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A97" w:rsidRPr="00207859" w:rsidRDefault="00A37A97" w:rsidP="00860CBD">
      <w:pPr>
        <w:shd w:val="clear" w:color="auto" w:fill="FFFFFF"/>
        <w:suppressAutoHyphens/>
        <w:spacing w:line="440" w:lineRule="exact"/>
        <w:jc w:val="center"/>
        <w:rPr>
          <w:b/>
          <w:bCs/>
          <w:color w:val="000000"/>
          <w:spacing w:val="20"/>
          <w:sz w:val="32"/>
          <w:szCs w:val="32"/>
        </w:rPr>
      </w:pPr>
      <w:bookmarkStart w:id="0" w:name="_GoBack"/>
      <w:bookmarkEnd w:id="0"/>
      <w:r w:rsidRPr="00207859">
        <w:rPr>
          <w:b/>
          <w:bCs/>
          <w:color w:val="000000"/>
          <w:spacing w:val="20"/>
          <w:sz w:val="32"/>
          <w:szCs w:val="32"/>
        </w:rPr>
        <w:t>СОДРУЖЕСТВО НЕЗАВИСИМЫХ ГОСУДАРСТВ</w:t>
      </w:r>
    </w:p>
    <w:p w:rsidR="00A37A97" w:rsidRPr="00207859" w:rsidRDefault="00A37A97" w:rsidP="00860CBD">
      <w:pPr>
        <w:shd w:val="clear" w:color="auto" w:fill="FFFFFF"/>
        <w:suppressAutoHyphens/>
        <w:spacing w:line="440" w:lineRule="exact"/>
        <w:jc w:val="center"/>
        <w:rPr>
          <w:b/>
          <w:bCs/>
          <w:color w:val="000000"/>
          <w:spacing w:val="20"/>
          <w:sz w:val="32"/>
          <w:szCs w:val="32"/>
        </w:rPr>
      </w:pPr>
    </w:p>
    <w:p w:rsidR="00A37A97" w:rsidRPr="00207859" w:rsidRDefault="00A37A97" w:rsidP="00860CBD">
      <w:pPr>
        <w:shd w:val="clear" w:color="auto" w:fill="FFFFFF"/>
        <w:suppressAutoHyphens/>
        <w:spacing w:line="440" w:lineRule="exact"/>
        <w:jc w:val="center"/>
        <w:rPr>
          <w:b/>
          <w:bCs/>
          <w:smallCaps/>
          <w:color w:val="000000"/>
          <w:spacing w:val="20"/>
          <w:sz w:val="32"/>
          <w:szCs w:val="32"/>
        </w:rPr>
      </w:pPr>
      <w:r w:rsidRPr="00207859">
        <w:rPr>
          <w:b/>
          <w:bCs/>
          <w:smallCaps/>
          <w:color w:val="000000"/>
          <w:spacing w:val="20"/>
          <w:sz w:val="32"/>
          <w:szCs w:val="32"/>
        </w:rPr>
        <w:t>ИСПОЛНИТЕЛЬНЫЙ КОМИТЕТ</w:t>
      </w:r>
    </w:p>
    <w:p w:rsidR="00A37A97" w:rsidRPr="00207859" w:rsidRDefault="00A37A97" w:rsidP="00860CBD">
      <w:pPr>
        <w:shd w:val="clear" w:color="auto" w:fill="FFFFFF"/>
        <w:suppressAutoHyphens/>
        <w:spacing w:line="440" w:lineRule="exact"/>
        <w:jc w:val="center"/>
        <w:rPr>
          <w:b/>
          <w:bCs/>
          <w:color w:val="000000"/>
          <w:sz w:val="32"/>
          <w:szCs w:val="32"/>
        </w:rPr>
      </w:pPr>
    </w:p>
    <w:p w:rsidR="00A37A97" w:rsidRPr="00207859" w:rsidRDefault="00A37A97" w:rsidP="00860CBD">
      <w:pPr>
        <w:shd w:val="clear" w:color="auto" w:fill="FFFFFF"/>
        <w:suppressAutoHyphens/>
        <w:spacing w:line="440" w:lineRule="exact"/>
        <w:jc w:val="center"/>
        <w:rPr>
          <w:b/>
          <w:bCs/>
          <w:color w:val="000000"/>
          <w:sz w:val="32"/>
          <w:szCs w:val="32"/>
        </w:rPr>
      </w:pPr>
    </w:p>
    <w:p w:rsidR="00A37A97" w:rsidRPr="00207859" w:rsidRDefault="00A37A97" w:rsidP="00860CBD">
      <w:pPr>
        <w:shd w:val="clear" w:color="auto" w:fill="FFFFFF"/>
        <w:suppressAutoHyphens/>
        <w:spacing w:line="440" w:lineRule="exact"/>
        <w:jc w:val="center"/>
        <w:rPr>
          <w:b/>
          <w:bCs/>
          <w:color w:val="000000"/>
          <w:sz w:val="32"/>
          <w:szCs w:val="32"/>
        </w:rPr>
      </w:pPr>
    </w:p>
    <w:p w:rsidR="00A37A97" w:rsidRPr="00207859" w:rsidRDefault="00A37A97" w:rsidP="00860CBD">
      <w:pPr>
        <w:shd w:val="clear" w:color="auto" w:fill="FFFFFF"/>
        <w:suppressAutoHyphens/>
        <w:spacing w:line="440" w:lineRule="exact"/>
        <w:jc w:val="center"/>
        <w:rPr>
          <w:b/>
          <w:bCs/>
          <w:color w:val="000000"/>
          <w:sz w:val="32"/>
          <w:szCs w:val="32"/>
        </w:rPr>
      </w:pPr>
    </w:p>
    <w:p w:rsidR="00A37A97" w:rsidRPr="00207859" w:rsidRDefault="00A37A97" w:rsidP="00860CBD">
      <w:pPr>
        <w:shd w:val="clear" w:color="auto" w:fill="FFFFFF"/>
        <w:suppressAutoHyphens/>
        <w:spacing w:line="440" w:lineRule="exact"/>
        <w:jc w:val="center"/>
        <w:rPr>
          <w:b/>
          <w:bCs/>
          <w:color w:val="000000"/>
          <w:sz w:val="32"/>
          <w:szCs w:val="32"/>
        </w:rPr>
      </w:pPr>
    </w:p>
    <w:p w:rsidR="00A37A97" w:rsidRPr="00207859" w:rsidRDefault="00A37A97" w:rsidP="00860CBD">
      <w:pPr>
        <w:shd w:val="clear" w:color="auto" w:fill="FFFFFF"/>
        <w:suppressAutoHyphens/>
        <w:spacing w:line="440" w:lineRule="exact"/>
        <w:jc w:val="center"/>
        <w:rPr>
          <w:b/>
          <w:bCs/>
          <w:color w:val="000000"/>
          <w:sz w:val="32"/>
          <w:szCs w:val="32"/>
        </w:rPr>
      </w:pPr>
    </w:p>
    <w:p w:rsidR="00A37A97" w:rsidRPr="00207859" w:rsidRDefault="00A37A97" w:rsidP="00860CBD">
      <w:pPr>
        <w:shd w:val="clear" w:color="auto" w:fill="FFFFFF"/>
        <w:suppressAutoHyphens/>
        <w:spacing w:line="440" w:lineRule="exact"/>
        <w:jc w:val="center"/>
        <w:rPr>
          <w:b/>
          <w:bCs/>
          <w:color w:val="000000"/>
          <w:sz w:val="32"/>
          <w:szCs w:val="32"/>
        </w:rPr>
      </w:pPr>
    </w:p>
    <w:p w:rsidR="00A37A97" w:rsidRPr="00207859" w:rsidRDefault="00A37A97" w:rsidP="00860CBD">
      <w:pPr>
        <w:shd w:val="clear" w:color="auto" w:fill="FFFFFF"/>
        <w:suppressAutoHyphens/>
        <w:spacing w:line="440" w:lineRule="exact"/>
        <w:jc w:val="center"/>
        <w:rPr>
          <w:b/>
          <w:bCs/>
          <w:color w:val="000000"/>
          <w:sz w:val="32"/>
          <w:szCs w:val="32"/>
        </w:rPr>
      </w:pPr>
    </w:p>
    <w:p w:rsidR="00A37A97" w:rsidRPr="00207859" w:rsidRDefault="00A37A97" w:rsidP="00860CBD">
      <w:pPr>
        <w:shd w:val="clear" w:color="auto" w:fill="FFFFFF"/>
        <w:suppressAutoHyphens/>
        <w:spacing w:before="0" w:line="440" w:lineRule="exact"/>
        <w:jc w:val="center"/>
        <w:rPr>
          <w:b/>
          <w:bCs/>
          <w:smallCaps/>
          <w:color w:val="000000"/>
          <w:sz w:val="32"/>
          <w:szCs w:val="32"/>
        </w:rPr>
      </w:pPr>
      <w:r w:rsidRPr="00207859">
        <w:rPr>
          <w:b/>
          <w:bCs/>
          <w:smallCaps/>
          <w:color w:val="000000"/>
          <w:sz w:val="32"/>
          <w:szCs w:val="32"/>
        </w:rPr>
        <w:t xml:space="preserve">План мероприятий </w:t>
      </w:r>
      <w:r w:rsidRPr="00207859">
        <w:rPr>
          <w:b/>
          <w:bCs/>
          <w:smallCaps/>
          <w:color w:val="000000"/>
          <w:sz w:val="32"/>
          <w:szCs w:val="32"/>
        </w:rPr>
        <w:br/>
        <w:t>по реализации третьего этапа (2016–2020 годы)</w:t>
      </w:r>
      <w:r w:rsidRPr="00207859">
        <w:rPr>
          <w:b/>
          <w:bCs/>
          <w:smallCaps/>
          <w:color w:val="000000"/>
          <w:sz w:val="32"/>
          <w:szCs w:val="32"/>
        </w:rPr>
        <w:br/>
        <w:t>Стратегии экономического развития</w:t>
      </w:r>
      <w:r w:rsidRPr="00207859">
        <w:rPr>
          <w:b/>
          <w:bCs/>
          <w:smallCaps/>
          <w:color w:val="000000"/>
          <w:sz w:val="32"/>
          <w:szCs w:val="32"/>
        </w:rPr>
        <w:br/>
        <w:t>Содружества Независимых Государств</w:t>
      </w:r>
      <w:r w:rsidRPr="00207859">
        <w:rPr>
          <w:b/>
          <w:bCs/>
          <w:smallCaps/>
          <w:color w:val="000000"/>
          <w:sz w:val="32"/>
          <w:szCs w:val="32"/>
        </w:rPr>
        <w:br/>
        <w:t>на период до 2020 года</w:t>
      </w:r>
    </w:p>
    <w:p w:rsidR="00A37A97" w:rsidRPr="00207859" w:rsidRDefault="000D0947" w:rsidP="00860CBD">
      <w:pPr>
        <w:shd w:val="clear" w:color="auto" w:fill="FFFFFF"/>
        <w:suppressAutoHyphens/>
        <w:spacing w:before="0" w:line="440" w:lineRule="exact"/>
        <w:jc w:val="center"/>
        <w:rPr>
          <w:b/>
          <w:bCs/>
          <w:smallCaps/>
          <w:color w:val="000000"/>
          <w:sz w:val="32"/>
          <w:szCs w:val="32"/>
        </w:rPr>
      </w:pPr>
      <w:r w:rsidRPr="00207859">
        <w:rPr>
          <w:b/>
          <w:bCs/>
          <w:smallCaps/>
          <w:color w:val="000000"/>
          <w:sz w:val="32"/>
          <w:szCs w:val="32"/>
        </w:rPr>
        <w:t>и его выполнение в 2016–201</w:t>
      </w:r>
      <w:r w:rsidR="00BD7468" w:rsidRPr="00207859">
        <w:rPr>
          <w:b/>
          <w:bCs/>
          <w:smallCaps/>
          <w:color w:val="000000"/>
          <w:sz w:val="32"/>
          <w:szCs w:val="32"/>
        </w:rPr>
        <w:t>8</w:t>
      </w:r>
      <w:r w:rsidRPr="00207859">
        <w:rPr>
          <w:b/>
          <w:bCs/>
          <w:smallCaps/>
          <w:color w:val="000000"/>
          <w:sz w:val="32"/>
          <w:szCs w:val="32"/>
        </w:rPr>
        <w:t xml:space="preserve"> годах</w:t>
      </w:r>
    </w:p>
    <w:p w:rsidR="00A37A97" w:rsidRPr="00207859" w:rsidRDefault="00A37A97" w:rsidP="00222A51">
      <w:pPr>
        <w:shd w:val="clear" w:color="auto" w:fill="FFFFFF"/>
        <w:suppressAutoHyphens/>
        <w:spacing w:before="120" w:line="240" w:lineRule="auto"/>
        <w:jc w:val="center"/>
        <w:rPr>
          <w:b/>
          <w:bCs/>
          <w:color w:val="000000"/>
          <w:sz w:val="32"/>
          <w:szCs w:val="32"/>
        </w:rPr>
      </w:pPr>
    </w:p>
    <w:p w:rsidR="00A37A97" w:rsidRPr="00207859" w:rsidRDefault="00A37A97" w:rsidP="00222A51">
      <w:pPr>
        <w:shd w:val="clear" w:color="auto" w:fill="FFFFFF"/>
        <w:suppressAutoHyphens/>
        <w:spacing w:before="120" w:line="240" w:lineRule="auto"/>
        <w:jc w:val="center"/>
        <w:rPr>
          <w:b/>
          <w:bCs/>
          <w:color w:val="000000"/>
          <w:sz w:val="32"/>
          <w:szCs w:val="32"/>
        </w:rPr>
      </w:pPr>
    </w:p>
    <w:p w:rsidR="00A37A97" w:rsidRPr="00207859" w:rsidRDefault="00A37A97" w:rsidP="00222A51">
      <w:pPr>
        <w:shd w:val="clear" w:color="auto" w:fill="FFFFFF"/>
        <w:suppressAutoHyphens/>
        <w:spacing w:before="120" w:line="240" w:lineRule="auto"/>
        <w:jc w:val="center"/>
        <w:rPr>
          <w:b/>
          <w:bCs/>
          <w:color w:val="000000"/>
          <w:sz w:val="32"/>
          <w:szCs w:val="32"/>
        </w:rPr>
      </w:pPr>
    </w:p>
    <w:p w:rsidR="00A37A97" w:rsidRPr="00207859" w:rsidRDefault="00A37A97" w:rsidP="00222A51">
      <w:pPr>
        <w:shd w:val="clear" w:color="auto" w:fill="FFFFFF"/>
        <w:suppressAutoHyphens/>
        <w:spacing w:before="120" w:line="240" w:lineRule="auto"/>
        <w:jc w:val="center"/>
        <w:rPr>
          <w:b/>
          <w:bCs/>
          <w:color w:val="000000"/>
          <w:sz w:val="32"/>
          <w:szCs w:val="32"/>
        </w:rPr>
      </w:pPr>
    </w:p>
    <w:p w:rsidR="00A37A97" w:rsidRPr="00207859" w:rsidRDefault="00A37A97" w:rsidP="00222A51">
      <w:pPr>
        <w:shd w:val="clear" w:color="auto" w:fill="FFFFFF"/>
        <w:suppressAutoHyphens/>
        <w:spacing w:before="120" w:line="240" w:lineRule="auto"/>
        <w:jc w:val="center"/>
        <w:rPr>
          <w:b/>
          <w:bCs/>
          <w:color w:val="000000"/>
          <w:sz w:val="32"/>
          <w:szCs w:val="32"/>
        </w:rPr>
      </w:pPr>
    </w:p>
    <w:p w:rsidR="00A37A97" w:rsidRPr="00207859" w:rsidRDefault="00A37A97" w:rsidP="00222A51">
      <w:pPr>
        <w:shd w:val="clear" w:color="auto" w:fill="FFFFFF"/>
        <w:suppressAutoHyphens/>
        <w:spacing w:before="120" w:line="240" w:lineRule="auto"/>
        <w:jc w:val="center"/>
        <w:rPr>
          <w:b/>
          <w:bCs/>
          <w:color w:val="000000"/>
          <w:sz w:val="32"/>
          <w:szCs w:val="32"/>
        </w:rPr>
      </w:pPr>
    </w:p>
    <w:p w:rsidR="00A37A97" w:rsidRPr="00207859" w:rsidRDefault="00A37A97" w:rsidP="00222A51">
      <w:pPr>
        <w:shd w:val="clear" w:color="auto" w:fill="FFFFFF"/>
        <w:suppressAutoHyphens/>
        <w:spacing w:before="120" w:line="240" w:lineRule="auto"/>
        <w:jc w:val="center"/>
        <w:rPr>
          <w:b/>
          <w:bCs/>
          <w:color w:val="000000"/>
          <w:sz w:val="32"/>
          <w:szCs w:val="32"/>
        </w:rPr>
      </w:pPr>
    </w:p>
    <w:p w:rsidR="00A37A97" w:rsidRPr="00207859" w:rsidRDefault="00A37A97" w:rsidP="00222A51">
      <w:pPr>
        <w:shd w:val="clear" w:color="auto" w:fill="FFFFFF"/>
        <w:suppressAutoHyphens/>
        <w:spacing w:before="120" w:line="240" w:lineRule="auto"/>
        <w:jc w:val="center"/>
        <w:rPr>
          <w:b/>
          <w:bCs/>
          <w:color w:val="000000"/>
          <w:sz w:val="32"/>
          <w:szCs w:val="32"/>
        </w:rPr>
      </w:pPr>
    </w:p>
    <w:p w:rsidR="00A37A97" w:rsidRPr="00207859" w:rsidRDefault="00A37A97" w:rsidP="00222A51">
      <w:pPr>
        <w:shd w:val="clear" w:color="auto" w:fill="FFFFFF"/>
        <w:suppressAutoHyphens/>
        <w:spacing w:before="120" w:line="240" w:lineRule="auto"/>
        <w:jc w:val="center"/>
        <w:rPr>
          <w:b/>
          <w:bCs/>
          <w:color w:val="000000"/>
          <w:sz w:val="32"/>
          <w:szCs w:val="32"/>
        </w:rPr>
      </w:pPr>
    </w:p>
    <w:p w:rsidR="00A37A97" w:rsidRPr="00207859" w:rsidRDefault="00A37A97" w:rsidP="00222A51">
      <w:pPr>
        <w:shd w:val="clear" w:color="auto" w:fill="FFFFFF"/>
        <w:suppressAutoHyphens/>
        <w:spacing w:before="120" w:line="240" w:lineRule="auto"/>
        <w:jc w:val="center"/>
        <w:rPr>
          <w:b/>
          <w:bCs/>
          <w:color w:val="000000"/>
          <w:sz w:val="32"/>
          <w:szCs w:val="32"/>
        </w:rPr>
      </w:pPr>
    </w:p>
    <w:p w:rsidR="00A37A97" w:rsidRPr="00207859" w:rsidRDefault="00A37A97" w:rsidP="00222A51">
      <w:pPr>
        <w:shd w:val="clear" w:color="auto" w:fill="FFFFFF"/>
        <w:suppressAutoHyphens/>
        <w:spacing w:before="120" w:line="240" w:lineRule="auto"/>
        <w:jc w:val="center"/>
        <w:rPr>
          <w:b/>
          <w:bCs/>
          <w:color w:val="000000"/>
          <w:sz w:val="32"/>
          <w:szCs w:val="32"/>
        </w:rPr>
      </w:pPr>
    </w:p>
    <w:p w:rsidR="00A37A97" w:rsidRPr="00207859" w:rsidRDefault="00401840" w:rsidP="00222A51">
      <w:pPr>
        <w:shd w:val="clear" w:color="auto" w:fill="FFFFFF"/>
        <w:suppressAutoHyphens/>
        <w:spacing w:before="120" w:line="240" w:lineRule="auto"/>
        <w:jc w:val="center"/>
        <w:rPr>
          <w:szCs w:val="28"/>
        </w:rPr>
      </w:pPr>
      <w:r>
        <w:rPr>
          <w:bCs/>
          <w:color w:val="000000"/>
          <w:szCs w:val="28"/>
        </w:rPr>
        <w:t xml:space="preserve">Москва, </w:t>
      </w:r>
      <w:r w:rsidR="00A37A97" w:rsidRPr="00207859">
        <w:rPr>
          <w:bCs/>
          <w:color w:val="000000"/>
          <w:szCs w:val="28"/>
        </w:rPr>
        <w:t>201</w:t>
      </w:r>
      <w:r w:rsidR="00BD7468" w:rsidRPr="00207859">
        <w:rPr>
          <w:bCs/>
          <w:color w:val="000000"/>
          <w:szCs w:val="28"/>
        </w:rPr>
        <w:t>9</w:t>
      </w:r>
      <w:r w:rsidR="00A37A97" w:rsidRPr="00207859">
        <w:rPr>
          <w:bCs/>
          <w:color w:val="000000"/>
          <w:szCs w:val="28"/>
        </w:rPr>
        <w:t xml:space="preserve"> год</w:t>
      </w:r>
    </w:p>
    <w:p w:rsidR="00A37A97" w:rsidRPr="00207859" w:rsidRDefault="00A37A97" w:rsidP="00222A51">
      <w:pPr>
        <w:pStyle w:val="1"/>
        <w:widowControl/>
      </w:pPr>
      <w:r w:rsidRPr="00207859">
        <w:rPr>
          <w:i/>
        </w:rPr>
        <w:br w:type="page"/>
      </w:r>
      <w:bookmarkStart w:id="1" w:name="_Toc422988129"/>
      <w:bookmarkStart w:id="2" w:name="_Toc481574734"/>
      <w:r w:rsidRPr="00207859">
        <w:lastRenderedPageBreak/>
        <w:t>I. Системообразующие аспекты экономического сотрудничества</w:t>
      </w:r>
      <w:bookmarkEnd w:id="1"/>
      <w:bookmarkEnd w:id="2"/>
    </w:p>
    <w:p w:rsidR="00A37A97" w:rsidRPr="00207859" w:rsidRDefault="00A37A97" w:rsidP="00222A51">
      <w:pPr>
        <w:pStyle w:val="2"/>
      </w:pPr>
      <w:bookmarkStart w:id="3" w:name="_Toc470702468"/>
      <w:bookmarkStart w:id="4" w:name="_Toc422988130"/>
      <w:bookmarkStart w:id="5" w:name="_Toc481574735"/>
      <w:r w:rsidRPr="00207859">
        <w:t>1.1. Создание и развитие межгосударственного</w:t>
      </w:r>
      <w:r w:rsidRPr="00207859">
        <w:br/>
        <w:t>инновационного пространства</w:t>
      </w:r>
      <w:bookmarkEnd w:id="3"/>
      <w:bookmarkEnd w:id="4"/>
      <w:bookmarkEnd w:id="5"/>
    </w:p>
    <w:p w:rsidR="00A37A97" w:rsidRPr="00207859" w:rsidRDefault="00A37A97" w:rsidP="00222A51">
      <w:pPr>
        <w:pStyle w:val="3"/>
      </w:pPr>
      <w:r w:rsidRPr="00207859">
        <w:t>1.1.1.</w:t>
      </w:r>
      <w:r w:rsidRPr="00207859">
        <w:tab/>
        <w:t>Реализация Межгосударственной программы инновационного сотрудничества государств – участников СНГ на период до 2020 года (далее – Программа)</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МС НТИ, заказчик – координатор и Оператор Программы, НЗ и НКЦ государств – участников Программы, органы отраслевого сотрудничес</w:t>
      </w:r>
      <w:r w:rsidR="00311D5E">
        <w:rPr>
          <w:szCs w:val="28"/>
        </w:rPr>
        <w:t>тва СНГ, Исполком СНГ, Деловой Ц</w:t>
      </w:r>
      <w:r w:rsidRPr="00207859">
        <w:rPr>
          <w:szCs w:val="28"/>
        </w:rPr>
        <w:t>ентр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8F1472" w:rsidRPr="00207859" w:rsidRDefault="008F1472" w:rsidP="00222A51">
      <w:pPr>
        <w:suppressAutoHyphens/>
        <w:spacing w:before="0" w:line="240" w:lineRule="auto"/>
        <w:ind w:firstLine="709"/>
        <w:rPr>
          <w:szCs w:val="28"/>
        </w:rPr>
      </w:pPr>
      <w:r w:rsidRPr="00207859">
        <w:rPr>
          <w:szCs w:val="28"/>
        </w:rPr>
        <w:t xml:space="preserve">В 2017–2018 годах продолжалась реализация Программы. Информация </w:t>
      </w:r>
      <w:r w:rsidRPr="00207859">
        <w:rPr>
          <w:szCs w:val="28"/>
        </w:rPr>
        <w:br/>
        <w:t xml:space="preserve">о ходе реализации в 2017 году Программы и Комплекса мероприятий </w:t>
      </w:r>
      <w:r w:rsidRPr="00207859">
        <w:rPr>
          <w:szCs w:val="28"/>
        </w:rPr>
        <w:br/>
        <w:t xml:space="preserve">на 2017–2020 годы по ее реализации была рассмотрена на заседании Экономического совета СНГ 14 сентября 2018 года. Информация содержит сведения о работе, проделанной заказчиком – координатором Программы Россотрудничеством, Оператором Программы Фондом «Сколково», национальными заказчиками </w:t>
      </w:r>
      <w:r w:rsidR="00311D5E">
        <w:rPr>
          <w:szCs w:val="28"/>
        </w:rPr>
        <w:t xml:space="preserve">(НЗ) </w:t>
      </w:r>
      <w:r w:rsidRPr="00207859">
        <w:rPr>
          <w:szCs w:val="28"/>
        </w:rPr>
        <w:t xml:space="preserve">и национальными контактными центрами (НКЦ) по реализации межгосударственных инновационных проектов Программы, формированию инновационной инфраструктуры, подготовке методических материалов для участников Программы. </w:t>
      </w:r>
    </w:p>
    <w:p w:rsidR="008F1472" w:rsidRPr="00207859" w:rsidRDefault="008F1472" w:rsidP="00222A51">
      <w:pPr>
        <w:suppressAutoHyphens/>
        <w:spacing w:before="0" w:line="240" w:lineRule="auto"/>
        <w:ind w:firstLine="709"/>
        <w:rPr>
          <w:szCs w:val="28"/>
          <w:lang w:bidi="ru-RU"/>
        </w:rPr>
      </w:pPr>
      <w:r w:rsidRPr="00207859">
        <w:rPr>
          <w:szCs w:val="28"/>
        </w:rPr>
        <w:t xml:space="preserve">В области нормативно-правового обеспечения Программы Россотрудничеством совместно с Исполнительным комитетом СНГ подготовлены и высшими органами СНГ приняты ряд документов, регулирующих процесс реализации Программы. Это – Порядок </w:t>
      </w:r>
      <w:r w:rsidRPr="00207859">
        <w:rPr>
          <w:szCs w:val="28"/>
          <w:lang w:bidi="ru-RU"/>
        </w:rPr>
        <w:t>разработки и финансирования межгосударственных инновационных проектов и мероприятий в рамках Программы, утвержденный Решением Совета глав правительств СНГ</w:t>
      </w:r>
      <w:r w:rsidR="00311D5E">
        <w:rPr>
          <w:szCs w:val="28"/>
          <w:lang w:bidi="ru-RU"/>
        </w:rPr>
        <w:t xml:space="preserve"> (СГП СНГ)</w:t>
      </w:r>
      <w:r w:rsidRPr="00207859">
        <w:rPr>
          <w:szCs w:val="28"/>
          <w:lang w:bidi="ru-RU"/>
        </w:rPr>
        <w:t xml:space="preserve"> от 1 июня 2018 года, Порядок распределения прав на объекты интеллектуальной собственности, созданные в результате реализации межгосударственных инновационных проектов и мероприятий в рамках Программы, утвержденный Решением </w:t>
      </w:r>
      <w:r w:rsidR="00311D5E">
        <w:rPr>
          <w:szCs w:val="28"/>
          <w:lang w:bidi="ru-RU"/>
        </w:rPr>
        <w:t>СГП</w:t>
      </w:r>
      <w:r w:rsidRPr="00207859">
        <w:rPr>
          <w:szCs w:val="28"/>
          <w:lang w:bidi="ru-RU"/>
        </w:rPr>
        <w:t xml:space="preserve"> СНГ от 2 ноября 2018 года, Положение о Головном контактном центре при Операторе Программы, утвержденное Решением </w:t>
      </w:r>
      <w:r w:rsidR="00311D5E">
        <w:rPr>
          <w:szCs w:val="28"/>
          <w:lang w:bidi="ru-RU"/>
        </w:rPr>
        <w:t>Экономического совета СНГ (</w:t>
      </w:r>
      <w:r w:rsidRPr="00207859">
        <w:rPr>
          <w:szCs w:val="28"/>
          <w:lang w:bidi="ru-RU"/>
        </w:rPr>
        <w:t>ЭС СНГ</w:t>
      </w:r>
      <w:r w:rsidR="00311D5E">
        <w:rPr>
          <w:szCs w:val="28"/>
          <w:lang w:bidi="ru-RU"/>
        </w:rPr>
        <w:t>)</w:t>
      </w:r>
      <w:r w:rsidRPr="00207859">
        <w:rPr>
          <w:szCs w:val="28"/>
          <w:lang w:bidi="ru-RU"/>
        </w:rPr>
        <w:t xml:space="preserve"> от 14 июня 2018 года, Положение о создании сети центров коммерциализации инноваций государств – участников Программы, утвержденное Решением ЭС СНГ от 7</w:t>
      </w:r>
      <w:r w:rsidR="00222A51">
        <w:rPr>
          <w:szCs w:val="28"/>
          <w:lang w:bidi="ru-RU"/>
        </w:rPr>
        <w:t> </w:t>
      </w:r>
      <w:r w:rsidRPr="00207859">
        <w:rPr>
          <w:szCs w:val="28"/>
          <w:lang w:bidi="ru-RU"/>
        </w:rPr>
        <w:t>декабря 2018 года, Положение о системе мониторинга инновационной</w:t>
      </w:r>
      <w:r w:rsidRPr="00207859">
        <w:rPr>
          <w:b/>
          <w:szCs w:val="28"/>
          <w:lang w:bidi="ru-RU"/>
        </w:rPr>
        <w:t xml:space="preserve"> </w:t>
      </w:r>
      <w:r w:rsidRPr="00207859">
        <w:rPr>
          <w:szCs w:val="28"/>
          <w:lang w:bidi="ru-RU"/>
        </w:rPr>
        <w:t xml:space="preserve">деятельности государств – участников СНГ в рамках Программы, утвержденное Решением ЭС СНГ от 7 декабря 2018 года. </w:t>
      </w:r>
    </w:p>
    <w:p w:rsidR="008F1472" w:rsidRPr="00207859" w:rsidRDefault="00311D5E" w:rsidP="00222A51">
      <w:pPr>
        <w:suppressAutoHyphens/>
        <w:spacing w:before="0" w:line="240" w:lineRule="auto"/>
        <w:ind w:firstLine="709"/>
        <w:rPr>
          <w:szCs w:val="28"/>
          <w:lang w:bidi="ru-RU"/>
        </w:rPr>
      </w:pPr>
      <w:r>
        <w:rPr>
          <w:szCs w:val="28"/>
          <w:lang w:bidi="ru-RU"/>
        </w:rPr>
        <w:t>Проводится</w:t>
      </w:r>
      <w:r w:rsidR="008F1472" w:rsidRPr="00207859">
        <w:rPr>
          <w:szCs w:val="28"/>
          <w:lang w:bidi="ru-RU"/>
        </w:rPr>
        <w:t xml:space="preserve"> реализаци</w:t>
      </w:r>
      <w:r>
        <w:rPr>
          <w:szCs w:val="28"/>
          <w:lang w:bidi="ru-RU"/>
        </w:rPr>
        <w:t>я</w:t>
      </w:r>
      <w:r w:rsidR="008F1472" w:rsidRPr="00207859">
        <w:rPr>
          <w:szCs w:val="28"/>
          <w:lang w:bidi="ru-RU"/>
        </w:rPr>
        <w:t xml:space="preserve"> пилотных межгосударственных инновационных проектов Программы. </w:t>
      </w:r>
    </w:p>
    <w:p w:rsidR="006D05A5" w:rsidRPr="00207859" w:rsidRDefault="006D05A5" w:rsidP="00222A51">
      <w:pPr>
        <w:pStyle w:val="af8"/>
        <w:widowControl/>
        <w:ind w:firstLine="709"/>
        <w:jc w:val="both"/>
        <w:rPr>
          <w:rFonts w:ascii="Times New Roman" w:hAnsi="Times New Roman" w:cs="Times New Roman"/>
          <w:sz w:val="28"/>
          <w:szCs w:val="28"/>
        </w:rPr>
      </w:pPr>
      <w:r w:rsidRPr="00207859">
        <w:rPr>
          <w:rFonts w:ascii="Times New Roman" w:hAnsi="Times New Roman"/>
          <w:b/>
          <w:sz w:val="28"/>
          <w:szCs w:val="28"/>
        </w:rPr>
        <w:lastRenderedPageBreak/>
        <w:t xml:space="preserve">Кыргызская Республика. </w:t>
      </w:r>
      <w:r w:rsidR="00311D5E">
        <w:rPr>
          <w:rFonts w:ascii="Times New Roman" w:hAnsi="Times New Roman" w:cs="Times New Roman"/>
          <w:sz w:val="28"/>
          <w:szCs w:val="28"/>
        </w:rPr>
        <w:t>Утверждены</w:t>
      </w:r>
      <w:r w:rsidRPr="00207859">
        <w:rPr>
          <w:rFonts w:ascii="Times New Roman" w:hAnsi="Times New Roman" w:cs="Times New Roman"/>
          <w:sz w:val="28"/>
          <w:szCs w:val="28"/>
        </w:rPr>
        <w:t xml:space="preserve"> и реализу</w:t>
      </w:r>
      <w:r w:rsidR="00311D5E">
        <w:rPr>
          <w:rFonts w:ascii="Times New Roman" w:hAnsi="Times New Roman" w:cs="Times New Roman"/>
          <w:sz w:val="28"/>
          <w:szCs w:val="28"/>
        </w:rPr>
        <w:t>ю</w:t>
      </w:r>
      <w:r w:rsidRPr="00207859">
        <w:rPr>
          <w:rFonts w:ascii="Times New Roman" w:hAnsi="Times New Roman" w:cs="Times New Roman"/>
          <w:sz w:val="28"/>
          <w:szCs w:val="28"/>
        </w:rPr>
        <w:t xml:space="preserve">тся Государственная программа развития интеллектуальной собственности в Кыргызской Республике на </w:t>
      </w:r>
      <w:r w:rsidR="00311D5E">
        <w:rPr>
          <w:rFonts w:ascii="Times New Roman" w:hAnsi="Times New Roman" w:cs="Times New Roman"/>
          <w:sz w:val="28"/>
          <w:szCs w:val="28"/>
        </w:rPr>
        <w:t>2017–</w:t>
      </w:r>
      <w:r w:rsidRPr="00207859">
        <w:rPr>
          <w:rFonts w:ascii="Times New Roman" w:hAnsi="Times New Roman" w:cs="Times New Roman"/>
          <w:sz w:val="28"/>
          <w:szCs w:val="28"/>
        </w:rPr>
        <w:t xml:space="preserve">2021 годы и План мероприятий по ее реализации. Основной целью программы является создание условий для функционирования рынка интеллектуальной собственности к </w:t>
      </w:r>
      <w:r w:rsidRPr="00207859">
        <w:rPr>
          <w:rStyle w:val="2Constantia13pt"/>
          <w:rFonts w:ascii="Times New Roman" w:hAnsi="Times New Roman" w:cs="Times New Roman"/>
          <w:sz w:val="28"/>
          <w:szCs w:val="28"/>
        </w:rPr>
        <w:t>2021</w:t>
      </w:r>
      <w:r w:rsidRPr="00207859">
        <w:rPr>
          <w:rFonts w:ascii="Times New Roman" w:hAnsi="Times New Roman" w:cs="Times New Roman"/>
          <w:sz w:val="28"/>
          <w:szCs w:val="28"/>
        </w:rPr>
        <w:t xml:space="preserve"> году с решением следующих задач: наращивание потенциала по созданию объектов интеллектуальной собственности; совершенствование механизмов получения прав и защиты объектов интеллектуальной собственности; создание условий для использования объектов интеллектуальной собственности.</w:t>
      </w:r>
    </w:p>
    <w:p w:rsidR="006D05A5" w:rsidRPr="00207859" w:rsidRDefault="00DB01E6" w:rsidP="00222A51">
      <w:pPr>
        <w:pStyle w:val="27"/>
        <w:widowControl/>
        <w:shd w:val="clear" w:color="auto" w:fill="auto"/>
        <w:spacing w:after="0" w:line="240" w:lineRule="auto"/>
        <w:ind w:firstLine="708"/>
        <w:jc w:val="both"/>
        <w:rPr>
          <w:b w:val="0"/>
        </w:rPr>
      </w:pPr>
      <w:r w:rsidRPr="00207859">
        <w:rPr>
          <w:b w:val="0"/>
        </w:rPr>
        <w:t xml:space="preserve">Утверждена </w:t>
      </w:r>
      <w:r w:rsidR="006D05A5" w:rsidRPr="00207859">
        <w:rPr>
          <w:b w:val="0"/>
        </w:rPr>
        <w:t xml:space="preserve">Концепция научно-инновационного развития Кыргызской Республики </w:t>
      </w:r>
      <w:r w:rsidRPr="00207859">
        <w:rPr>
          <w:b w:val="0"/>
          <w:lang w:val="ru-RU"/>
        </w:rPr>
        <w:t>н</w:t>
      </w:r>
      <w:r w:rsidR="006D05A5" w:rsidRPr="00207859">
        <w:rPr>
          <w:b w:val="0"/>
        </w:rPr>
        <w:t>а период до 2022 года</w:t>
      </w:r>
      <w:r w:rsidRPr="00207859">
        <w:rPr>
          <w:b w:val="0"/>
          <w:lang w:val="ru-RU"/>
        </w:rPr>
        <w:t>,</w:t>
      </w:r>
      <w:r w:rsidR="006D05A5" w:rsidRPr="00207859">
        <w:rPr>
          <w:b w:val="0"/>
        </w:rPr>
        <w:t xml:space="preserve"> </w:t>
      </w:r>
      <w:r w:rsidRPr="00207859">
        <w:rPr>
          <w:b w:val="0"/>
          <w:lang w:val="ru-RU"/>
        </w:rPr>
        <w:t>ц</w:t>
      </w:r>
      <w:r w:rsidRPr="00207859">
        <w:rPr>
          <w:b w:val="0"/>
        </w:rPr>
        <w:t xml:space="preserve">елью </w:t>
      </w:r>
      <w:r w:rsidRPr="00207859">
        <w:rPr>
          <w:b w:val="0"/>
          <w:lang w:val="ru-RU"/>
        </w:rPr>
        <w:t>которой</w:t>
      </w:r>
      <w:r w:rsidRPr="00207859">
        <w:rPr>
          <w:b w:val="0"/>
        </w:rPr>
        <w:t xml:space="preserve"> являю</w:t>
      </w:r>
      <w:r w:rsidR="006D05A5" w:rsidRPr="00207859">
        <w:rPr>
          <w:b w:val="0"/>
        </w:rPr>
        <w:t xml:space="preserve">тся определение путей и способов обеспечения в среднесрочной перспективе динамичного развития инновационной экономики Кыргызской Республики, создание национальной инновационной системы. </w:t>
      </w:r>
    </w:p>
    <w:p w:rsidR="006D05A5" w:rsidRPr="00207859" w:rsidRDefault="00DB01E6" w:rsidP="00222A51">
      <w:pPr>
        <w:pStyle w:val="27"/>
        <w:widowControl/>
        <w:shd w:val="clear" w:color="auto" w:fill="auto"/>
        <w:spacing w:after="0" w:line="240" w:lineRule="auto"/>
        <w:ind w:firstLine="708"/>
        <w:jc w:val="both"/>
        <w:rPr>
          <w:b w:val="0"/>
        </w:rPr>
      </w:pPr>
      <w:r w:rsidRPr="00207859">
        <w:rPr>
          <w:b w:val="0"/>
          <w:lang w:val="ru-RU"/>
        </w:rPr>
        <w:t>Для</w:t>
      </w:r>
      <w:r w:rsidR="006D05A5" w:rsidRPr="00207859">
        <w:rPr>
          <w:b w:val="0"/>
        </w:rPr>
        <w:t xml:space="preserve"> упрощения доступа к техническим знаниям и повышения эффективности использования патентной информации расширяется сеть </w:t>
      </w:r>
      <w:r w:rsidRPr="00207859">
        <w:rPr>
          <w:b w:val="0"/>
          <w:lang w:val="ru-RU"/>
        </w:rPr>
        <w:t>ц</w:t>
      </w:r>
      <w:r w:rsidR="006D05A5" w:rsidRPr="00207859">
        <w:rPr>
          <w:b w:val="0"/>
        </w:rPr>
        <w:t>ентров поддержки технологий и инноваций на базе Академии</w:t>
      </w:r>
      <w:r w:rsidR="006D05A5" w:rsidRPr="00207859">
        <w:t xml:space="preserve"> </w:t>
      </w:r>
      <w:r w:rsidR="006D05A5" w:rsidRPr="00207859">
        <w:rPr>
          <w:b w:val="0"/>
        </w:rPr>
        <w:t xml:space="preserve">инноваций </w:t>
      </w:r>
      <w:r w:rsidR="00311D5E">
        <w:rPr>
          <w:b w:val="0"/>
        </w:rPr>
        <w:br/>
      </w:r>
      <w:r w:rsidR="006D05A5" w:rsidRPr="00207859">
        <w:rPr>
          <w:b w:val="0"/>
        </w:rPr>
        <w:t>им.</w:t>
      </w:r>
      <w:r w:rsidR="00311D5E">
        <w:rPr>
          <w:b w:val="0"/>
          <w:lang w:val="ru-RU"/>
        </w:rPr>
        <w:t xml:space="preserve"> </w:t>
      </w:r>
      <w:r w:rsidR="006D05A5" w:rsidRPr="00207859">
        <w:rPr>
          <w:b w:val="0"/>
        </w:rPr>
        <w:t>Ш</w:t>
      </w:r>
      <w:r w:rsidRPr="00207859">
        <w:rPr>
          <w:b w:val="0"/>
          <w:lang w:val="ru-RU"/>
        </w:rPr>
        <w:t>.</w:t>
      </w:r>
      <w:r w:rsidR="006D05A5" w:rsidRPr="00207859">
        <w:rPr>
          <w:b w:val="0"/>
        </w:rPr>
        <w:t>Мусакожоева, в</w:t>
      </w:r>
      <w:r w:rsidRPr="00207859">
        <w:rPr>
          <w:b w:val="0"/>
        </w:rPr>
        <w:t xml:space="preserve"> Международном университете в г</w:t>
      </w:r>
      <w:r w:rsidRPr="00207859">
        <w:rPr>
          <w:b w:val="0"/>
          <w:lang w:val="ru-RU"/>
        </w:rPr>
        <w:t>.</w:t>
      </w:r>
      <w:r w:rsidR="006D05A5" w:rsidRPr="00207859">
        <w:rPr>
          <w:b w:val="0"/>
        </w:rPr>
        <w:t xml:space="preserve"> Жалал-Абад</w:t>
      </w:r>
      <w:r w:rsidRPr="00207859">
        <w:rPr>
          <w:b w:val="0"/>
          <w:lang w:val="ru-RU"/>
        </w:rPr>
        <w:t>е</w:t>
      </w:r>
      <w:r w:rsidR="006D05A5" w:rsidRPr="00207859">
        <w:rPr>
          <w:b w:val="0"/>
        </w:rPr>
        <w:t xml:space="preserve">, </w:t>
      </w:r>
      <w:r w:rsidR="00311D5E">
        <w:rPr>
          <w:b w:val="0"/>
        </w:rPr>
        <w:br/>
      </w:r>
      <w:r w:rsidR="006D05A5" w:rsidRPr="00207859">
        <w:rPr>
          <w:b w:val="0"/>
        </w:rPr>
        <w:t xml:space="preserve">а также в Кочкор-Атинском колледже Жалал-Абадского </w:t>
      </w:r>
      <w:r w:rsidRPr="00207859">
        <w:rPr>
          <w:b w:val="0"/>
          <w:lang w:val="ru-RU"/>
        </w:rPr>
        <w:t>г</w:t>
      </w:r>
      <w:r w:rsidR="006D05A5" w:rsidRPr="00207859">
        <w:rPr>
          <w:b w:val="0"/>
        </w:rPr>
        <w:t xml:space="preserve">осударственного </w:t>
      </w:r>
      <w:r w:rsidRPr="00207859">
        <w:rPr>
          <w:b w:val="0"/>
        </w:rPr>
        <w:t>университета</w:t>
      </w:r>
      <w:r w:rsidR="006D05A5" w:rsidRPr="00207859">
        <w:rPr>
          <w:b w:val="0"/>
        </w:rPr>
        <w:t xml:space="preserve">. </w:t>
      </w:r>
      <w:r w:rsidRPr="00207859">
        <w:rPr>
          <w:b w:val="0"/>
          <w:lang w:val="ru-RU"/>
        </w:rPr>
        <w:t>В настоящее время</w:t>
      </w:r>
      <w:r w:rsidR="006D05A5" w:rsidRPr="00207859">
        <w:rPr>
          <w:b w:val="0"/>
        </w:rPr>
        <w:t xml:space="preserve"> в республике открыты 26 </w:t>
      </w:r>
      <w:r w:rsidRPr="00207859">
        <w:rPr>
          <w:b w:val="0"/>
          <w:lang w:val="ru-RU"/>
        </w:rPr>
        <w:t>ц</w:t>
      </w:r>
      <w:r w:rsidR="006D05A5" w:rsidRPr="00207859">
        <w:rPr>
          <w:b w:val="0"/>
        </w:rPr>
        <w:t>ентр</w:t>
      </w:r>
      <w:r w:rsidRPr="00207859">
        <w:rPr>
          <w:b w:val="0"/>
          <w:lang w:val="ru-RU"/>
        </w:rPr>
        <w:t>ов</w:t>
      </w:r>
      <w:r w:rsidR="006D05A5" w:rsidRPr="00207859">
        <w:rPr>
          <w:b w:val="0"/>
        </w:rPr>
        <w:t xml:space="preserve"> поддержки технологий и инноваций.</w:t>
      </w:r>
    </w:p>
    <w:p w:rsidR="006D05A5" w:rsidRPr="00207859" w:rsidRDefault="0004777A" w:rsidP="00222A51">
      <w:pPr>
        <w:pStyle w:val="af8"/>
        <w:widowControl/>
        <w:ind w:firstLine="709"/>
        <w:jc w:val="both"/>
        <w:rPr>
          <w:rFonts w:ascii="Times New Roman" w:hAnsi="Times New Roman" w:cs="Times New Roman"/>
          <w:sz w:val="28"/>
          <w:szCs w:val="28"/>
          <w:lang w:val="ru-RU"/>
        </w:rPr>
      </w:pPr>
      <w:r w:rsidRPr="00207859">
        <w:rPr>
          <w:rFonts w:ascii="Times New Roman" w:hAnsi="Times New Roman" w:cs="Times New Roman"/>
          <w:sz w:val="28"/>
          <w:szCs w:val="28"/>
        </w:rPr>
        <w:t>С</w:t>
      </w:r>
      <w:r w:rsidR="006D05A5" w:rsidRPr="00207859">
        <w:rPr>
          <w:rFonts w:ascii="Times New Roman" w:hAnsi="Times New Roman" w:cs="Times New Roman"/>
          <w:sz w:val="28"/>
          <w:szCs w:val="28"/>
        </w:rPr>
        <w:t xml:space="preserve">овместно с </w:t>
      </w:r>
      <w:r w:rsidR="00311D5E">
        <w:rPr>
          <w:rFonts w:ascii="Times New Roman" w:hAnsi="Times New Roman" w:cs="Times New Roman"/>
          <w:sz w:val="28"/>
          <w:szCs w:val="28"/>
        </w:rPr>
        <w:t>Еропейской экономической комиссией ООН (</w:t>
      </w:r>
      <w:r w:rsidR="006D05A5" w:rsidRPr="00207859">
        <w:rPr>
          <w:rFonts w:ascii="Times New Roman" w:hAnsi="Times New Roman" w:cs="Times New Roman"/>
          <w:sz w:val="28"/>
          <w:szCs w:val="28"/>
        </w:rPr>
        <w:t>ЕЭК ООН</w:t>
      </w:r>
      <w:r w:rsidR="00311D5E">
        <w:rPr>
          <w:rFonts w:ascii="Times New Roman" w:hAnsi="Times New Roman" w:cs="Times New Roman"/>
          <w:sz w:val="28"/>
          <w:szCs w:val="28"/>
        </w:rPr>
        <w:t>)</w:t>
      </w:r>
      <w:r w:rsidR="006D05A5" w:rsidRPr="00207859">
        <w:rPr>
          <w:rFonts w:ascii="Times New Roman" w:hAnsi="Times New Roman" w:cs="Times New Roman"/>
          <w:sz w:val="28"/>
          <w:szCs w:val="28"/>
        </w:rPr>
        <w:t xml:space="preserve"> </w:t>
      </w:r>
      <w:r w:rsidRPr="00207859">
        <w:rPr>
          <w:rFonts w:ascii="Times New Roman" w:hAnsi="Times New Roman" w:cs="Times New Roman"/>
          <w:sz w:val="28"/>
          <w:szCs w:val="28"/>
        </w:rPr>
        <w:t xml:space="preserve">подготовлен </w:t>
      </w:r>
      <w:r w:rsidR="006D05A5" w:rsidRPr="00207859">
        <w:rPr>
          <w:rFonts w:ascii="Times New Roman" w:hAnsi="Times New Roman" w:cs="Times New Roman"/>
          <w:sz w:val="28"/>
          <w:szCs w:val="28"/>
        </w:rPr>
        <w:t>Обзор инновационной деятельности в Кы</w:t>
      </w:r>
      <w:r w:rsidR="00DB01E6" w:rsidRPr="00207859">
        <w:rPr>
          <w:rFonts w:ascii="Times New Roman" w:hAnsi="Times New Roman" w:cs="Times New Roman"/>
          <w:sz w:val="28"/>
          <w:szCs w:val="28"/>
        </w:rPr>
        <w:t>ргызской Республике</w:t>
      </w:r>
      <w:r w:rsidR="006D05A5" w:rsidRPr="00207859">
        <w:rPr>
          <w:rFonts w:ascii="Times New Roman" w:hAnsi="Times New Roman" w:cs="Times New Roman"/>
          <w:sz w:val="28"/>
          <w:szCs w:val="28"/>
        </w:rPr>
        <w:t xml:space="preserve">. </w:t>
      </w:r>
      <w:r w:rsidR="00311D5E">
        <w:rPr>
          <w:rFonts w:ascii="Times New Roman" w:hAnsi="Times New Roman" w:cs="Times New Roman"/>
          <w:sz w:val="28"/>
          <w:szCs w:val="28"/>
        </w:rPr>
        <w:br/>
      </w:r>
      <w:r w:rsidRPr="00207859">
        <w:rPr>
          <w:rFonts w:ascii="Times New Roman" w:hAnsi="Times New Roman" w:cs="Times New Roman"/>
          <w:sz w:val="28"/>
          <w:szCs w:val="28"/>
        </w:rPr>
        <w:t>В нем сформулированы</w:t>
      </w:r>
      <w:r w:rsidR="006D05A5" w:rsidRPr="00207859">
        <w:rPr>
          <w:rFonts w:ascii="Times New Roman" w:hAnsi="Times New Roman" w:cs="Times New Roman"/>
          <w:sz w:val="28"/>
          <w:szCs w:val="28"/>
        </w:rPr>
        <w:t xml:space="preserve"> рекомендации национальным органам управления и другим заинтересованным сторонам по разработке конкретных мер, направленных на стимулиров</w:t>
      </w:r>
      <w:r w:rsidR="00DB01E6" w:rsidRPr="00207859">
        <w:rPr>
          <w:rFonts w:ascii="Times New Roman" w:hAnsi="Times New Roman" w:cs="Times New Roman"/>
          <w:sz w:val="28"/>
          <w:szCs w:val="28"/>
        </w:rPr>
        <w:t>ание инновационной деятельности</w:t>
      </w:r>
      <w:r w:rsidR="006D05A5" w:rsidRPr="00207859">
        <w:rPr>
          <w:rFonts w:ascii="Times New Roman" w:hAnsi="Times New Roman" w:cs="Times New Roman"/>
          <w:sz w:val="28"/>
          <w:szCs w:val="28"/>
        </w:rPr>
        <w:t xml:space="preserve">, повышение инновационного потенциала, а также эффективности национальной инновационной системы. </w:t>
      </w:r>
    </w:p>
    <w:p w:rsidR="00A37A97" w:rsidRPr="00207859" w:rsidRDefault="00A37A97" w:rsidP="00222A51">
      <w:pPr>
        <w:pStyle w:val="3"/>
      </w:pPr>
      <w:r w:rsidRPr="00207859">
        <w:t>1.1.1.1.</w:t>
      </w:r>
      <w:r w:rsidRPr="00207859">
        <w:tab/>
        <w:t>Реализация утвержденных инновационных проектов Программы</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940609" w:rsidRPr="00207859" w:rsidRDefault="00940609" w:rsidP="00222A51">
      <w:pPr>
        <w:suppressAutoHyphens/>
        <w:spacing w:before="0" w:line="240" w:lineRule="auto"/>
        <w:ind w:firstLine="709"/>
        <w:rPr>
          <w:rStyle w:val="211pt"/>
          <w:strike/>
          <w:sz w:val="28"/>
          <w:szCs w:val="28"/>
        </w:rPr>
      </w:pPr>
      <w:r w:rsidRPr="00207859">
        <w:rPr>
          <w:rStyle w:val="211pt"/>
          <w:sz w:val="28"/>
          <w:szCs w:val="28"/>
        </w:rPr>
        <w:t xml:space="preserve">Решением СГП СНГ от 30 октября 2015 года утвержден уточненный перечень пилотных межгосударственных инновационных проектов Программы, состоящий из 10 проектов. </w:t>
      </w:r>
    </w:p>
    <w:p w:rsidR="00940609" w:rsidRPr="00207859" w:rsidRDefault="00311D5E" w:rsidP="00222A51">
      <w:pPr>
        <w:suppressAutoHyphens/>
        <w:spacing w:before="0" w:line="240" w:lineRule="auto"/>
        <w:ind w:firstLine="709"/>
        <w:rPr>
          <w:szCs w:val="28"/>
          <w:lang w:bidi="ru-RU"/>
        </w:rPr>
      </w:pPr>
      <w:r>
        <w:rPr>
          <w:szCs w:val="28"/>
          <w:lang w:bidi="ru-RU"/>
        </w:rPr>
        <w:t>В 2017</w:t>
      </w:r>
      <w:r w:rsidR="00940609" w:rsidRPr="00207859">
        <w:rPr>
          <w:szCs w:val="28"/>
          <w:lang w:bidi="ru-RU"/>
        </w:rPr>
        <w:t xml:space="preserve">–2018 годах осуществлялась реализация 10 проектов, в 8 проектах достигнуты практические результаты в виде опытных образцов продукции, готовых к переходу на их промышленное производство. По этим проектам ведется работа с потенциальными потребителями инновационной продукции. </w:t>
      </w:r>
    </w:p>
    <w:p w:rsidR="00140F1C" w:rsidRPr="00207859" w:rsidRDefault="0041082D" w:rsidP="00222A51">
      <w:pPr>
        <w:suppressAutoHyphens/>
        <w:spacing w:before="0" w:line="240" w:lineRule="auto"/>
        <w:ind w:firstLine="709"/>
        <w:rPr>
          <w:szCs w:val="28"/>
        </w:rPr>
      </w:pPr>
      <w:r>
        <w:rPr>
          <w:szCs w:val="28"/>
        </w:rPr>
        <w:t xml:space="preserve">Информация </w:t>
      </w:r>
      <w:r w:rsidR="00311D5E">
        <w:rPr>
          <w:szCs w:val="28"/>
        </w:rPr>
        <w:t>о реализации Программы</w:t>
      </w:r>
      <w:r w:rsidR="00140F1C" w:rsidRPr="00207859">
        <w:rPr>
          <w:szCs w:val="28"/>
        </w:rPr>
        <w:t xml:space="preserve"> была рассмотрена на заседании </w:t>
      </w:r>
      <w:r w:rsidR="00311D5E">
        <w:rPr>
          <w:szCs w:val="28"/>
        </w:rPr>
        <w:t>ЭС</w:t>
      </w:r>
      <w:r w:rsidR="00140F1C" w:rsidRPr="00207859">
        <w:rPr>
          <w:szCs w:val="28"/>
        </w:rPr>
        <w:t xml:space="preserve"> СНГ </w:t>
      </w:r>
      <w:r w:rsidR="00481BFA" w:rsidRPr="00207859">
        <w:rPr>
          <w:szCs w:val="28"/>
        </w:rPr>
        <w:t>14 сентября</w:t>
      </w:r>
      <w:r w:rsidR="00140F1C" w:rsidRPr="00207859">
        <w:rPr>
          <w:szCs w:val="28"/>
        </w:rPr>
        <w:t xml:space="preserve"> 201</w:t>
      </w:r>
      <w:r w:rsidR="00481BFA" w:rsidRPr="00207859">
        <w:rPr>
          <w:szCs w:val="28"/>
        </w:rPr>
        <w:t>8</w:t>
      </w:r>
      <w:r w:rsidR="00140F1C" w:rsidRPr="00207859">
        <w:rPr>
          <w:szCs w:val="28"/>
        </w:rPr>
        <w:t xml:space="preserve"> года.</w:t>
      </w:r>
    </w:p>
    <w:p w:rsidR="00A37A97" w:rsidRPr="00207859" w:rsidRDefault="00A37A97" w:rsidP="00860CBD">
      <w:pPr>
        <w:pStyle w:val="3"/>
        <w:spacing w:line="310" w:lineRule="exact"/>
      </w:pPr>
      <w:r w:rsidRPr="00207859">
        <w:lastRenderedPageBreak/>
        <w:t>1.1.1.2.</w:t>
      </w:r>
      <w:r w:rsidRPr="00207859">
        <w:tab/>
        <w:t>Актуализация положений Программы</w:t>
      </w:r>
    </w:p>
    <w:p w:rsidR="00A37A97" w:rsidRPr="00207859" w:rsidRDefault="00A37A97" w:rsidP="00860CBD">
      <w:pPr>
        <w:keepNext/>
        <w:keepLines/>
        <w:tabs>
          <w:tab w:val="left" w:pos="2835"/>
        </w:tabs>
        <w:suppressAutoHyphens/>
        <w:spacing w:before="0" w:after="120" w:line="310" w:lineRule="exact"/>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860CBD">
      <w:pPr>
        <w:keepNext/>
        <w:keepLines/>
        <w:tabs>
          <w:tab w:val="left" w:pos="1985"/>
        </w:tabs>
        <w:suppressAutoHyphens/>
        <w:spacing w:before="0" w:after="120" w:line="310" w:lineRule="exact"/>
        <w:ind w:left="1985" w:hanging="1985"/>
        <w:jc w:val="left"/>
        <w:rPr>
          <w:b/>
          <w:szCs w:val="28"/>
        </w:rPr>
      </w:pPr>
      <w:r w:rsidRPr="00207859">
        <w:rPr>
          <w:b/>
          <w:szCs w:val="28"/>
        </w:rPr>
        <w:t>Исполнители:</w:t>
      </w:r>
      <w:r w:rsidRPr="00207859">
        <w:rPr>
          <w:b/>
          <w:szCs w:val="28"/>
        </w:rPr>
        <w:tab/>
      </w:r>
      <w:r w:rsidRPr="00207859">
        <w:rPr>
          <w:szCs w:val="28"/>
        </w:rPr>
        <w:t xml:space="preserve">заинтересованные государства – участники СНГ, МС НТИ, заказчик – координатор и Оператор Программы, НЗ, НКЦ, Деловой </w:t>
      </w:r>
      <w:r w:rsidR="00C77E8B">
        <w:rPr>
          <w:szCs w:val="28"/>
        </w:rPr>
        <w:t>Ц</w:t>
      </w:r>
      <w:r w:rsidRPr="00207859">
        <w:rPr>
          <w:szCs w:val="28"/>
        </w:rPr>
        <w:t>ентр СНГ</w:t>
      </w:r>
    </w:p>
    <w:p w:rsidR="00A37A97" w:rsidRPr="00207859" w:rsidRDefault="00A37A97" w:rsidP="00860CBD">
      <w:pPr>
        <w:keepNext/>
        <w:keepLines/>
        <w:tabs>
          <w:tab w:val="left" w:pos="2835"/>
        </w:tabs>
        <w:suppressAutoHyphens/>
        <w:spacing w:before="0" w:after="120" w:line="310" w:lineRule="exact"/>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860CBD">
      <w:pPr>
        <w:pStyle w:val="Style12"/>
        <w:widowControl/>
        <w:suppressAutoHyphens/>
        <w:spacing w:line="310" w:lineRule="exact"/>
        <w:ind w:firstLine="709"/>
        <w:rPr>
          <w:sz w:val="28"/>
          <w:szCs w:val="28"/>
        </w:rPr>
      </w:pPr>
      <w:r w:rsidRPr="00207859">
        <w:rPr>
          <w:sz w:val="28"/>
          <w:szCs w:val="28"/>
        </w:rPr>
        <w:t xml:space="preserve">Программа актуализирована Решением ЭС СНГ от 18 марта 2016 года. </w:t>
      </w:r>
      <w:r w:rsidRPr="00207859">
        <w:rPr>
          <w:color w:val="000000"/>
          <w:sz w:val="28"/>
          <w:szCs w:val="28"/>
        </w:rPr>
        <w:t>Уточнены полномочия, функции</w:t>
      </w:r>
      <w:r w:rsidRPr="00207859">
        <w:rPr>
          <w:sz w:val="28"/>
          <w:szCs w:val="28"/>
        </w:rPr>
        <w:t xml:space="preserve"> и механизмы взаимодействия органов управления и участников Программы.</w:t>
      </w:r>
    </w:p>
    <w:p w:rsidR="00000CDE" w:rsidRPr="00860CBD" w:rsidRDefault="00A351FA" w:rsidP="00860CBD">
      <w:pPr>
        <w:pStyle w:val="Style12"/>
        <w:widowControl/>
        <w:suppressAutoHyphens/>
        <w:spacing w:line="310" w:lineRule="exact"/>
        <w:ind w:firstLine="709"/>
        <w:rPr>
          <w:rStyle w:val="211pt"/>
          <w:spacing w:val="-4"/>
          <w:sz w:val="28"/>
          <w:szCs w:val="28"/>
        </w:rPr>
      </w:pPr>
      <w:r w:rsidRPr="00860CBD">
        <w:rPr>
          <w:rStyle w:val="211pt"/>
          <w:spacing w:val="-4"/>
          <w:sz w:val="28"/>
          <w:szCs w:val="28"/>
        </w:rPr>
        <w:t>П</w:t>
      </w:r>
      <w:r w:rsidR="00000CDE" w:rsidRPr="00860CBD">
        <w:rPr>
          <w:rStyle w:val="211pt"/>
          <w:spacing w:val="-4"/>
          <w:sz w:val="28"/>
          <w:szCs w:val="28"/>
        </w:rPr>
        <w:t xml:space="preserve">о инициативе белорусской стороны на </w:t>
      </w:r>
      <w:r w:rsidR="00937272" w:rsidRPr="00860CBD">
        <w:rPr>
          <w:rStyle w:val="211pt"/>
          <w:spacing w:val="-4"/>
          <w:sz w:val="28"/>
          <w:szCs w:val="28"/>
        </w:rPr>
        <w:t>з</w:t>
      </w:r>
      <w:r w:rsidR="00000CDE" w:rsidRPr="00860CBD">
        <w:rPr>
          <w:rStyle w:val="211pt"/>
          <w:spacing w:val="-4"/>
          <w:sz w:val="28"/>
          <w:szCs w:val="28"/>
        </w:rPr>
        <w:t>аседани</w:t>
      </w:r>
      <w:r w:rsidR="00937272" w:rsidRPr="00860CBD">
        <w:rPr>
          <w:rStyle w:val="211pt"/>
          <w:spacing w:val="-4"/>
          <w:sz w:val="28"/>
          <w:szCs w:val="28"/>
        </w:rPr>
        <w:t>и</w:t>
      </w:r>
      <w:r w:rsidR="00000CDE" w:rsidRPr="00860CBD">
        <w:rPr>
          <w:rStyle w:val="211pt"/>
          <w:spacing w:val="-4"/>
          <w:sz w:val="28"/>
          <w:szCs w:val="28"/>
        </w:rPr>
        <w:t xml:space="preserve"> </w:t>
      </w:r>
      <w:r w:rsidR="007A6FB1" w:rsidRPr="00860CBD">
        <w:rPr>
          <w:rStyle w:val="211pt"/>
          <w:spacing w:val="-4"/>
          <w:sz w:val="28"/>
          <w:szCs w:val="28"/>
        </w:rPr>
        <w:t>Межгосударственного совета по сотрудничеству в научно-технической и инновационной сферах (</w:t>
      </w:r>
      <w:r w:rsidR="00000CDE" w:rsidRPr="00860CBD">
        <w:rPr>
          <w:rStyle w:val="211pt"/>
          <w:spacing w:val="-4"/>
          <w:sz w:val="28"/>
          <w:szCs w:val="28"/>
        </w:rPr>
        <w:t>МС НТИ</w:t>
      </w:r>
      <w:r w:rsidR="007A6FB1" w:rsidRPr="00860CBD">
        <w:rPr>
          <w:rStyle w:val="211pt"/>
          <w:spacing w:val="-4"/>
          <w:sz w:val="28"/>
          <w:szCs w:val="28"/>
        </w:rPr>
        <w:t>)</w:t>
      </w:r>
      <w:r w:rsidR="00000CDE" w:rsidRPr="00860CBD">
        <w:rPr>
          <w:rStyle w:val="211pt"/>
          <w:spacing w:val="-4"/>
          <w:sz w:val="28"/>
          <w:szCs w:val="28"/>
        </w:rPr>
        <w:t xml:space="preserve"> </w:t>
      </w:r>
      <w:r w:rsidR="00DA2D85" w:rsidRPr="00860CBD">
        <w:rPr>
          <w:rStyle w:val="211pt"/>
          <w:spacing w:val="-4"/>
          <w:sz w:val="28"/>
          <w:szCs w:val="28"/>
        </w:rPr>
        <w:t>27</w:t>
      </w:r>
      <w:r w:rsidR="00616D86" w:rsidRPr="00860CBD">
        <w:rPr>
          <w:spacing w:val="-4"/>
          <w:szCs w:val="28"/>
        </w:rPr>
        <w:t>–</w:t>
      </w:r>
      <w:r w:rsidR="00DA2D85" w:rsidRPr="00860CBD">
        <w:rPr>
          <w:rStyle w:val="211pt"/>
          <w:spacing w:val="-4"/>
          <w:sz w:val="28"/>
          <w:szCs w:val="28"/>
        </w:rPr>
        <w:t xml:space="preserve">28 июня 2017 года </w:t>
      </w:r>
      <w:r w:rsidR="00000CDE" w:rsidRPr="00860CBD">
        <w:rPr>
          <w:rStyle w:val="211pt"/>
          <w:spacing w:val="-4"/>
          <w:sz w:val="28"/>
          <w:szCs w:val="28"/>
        </w:rPr>
        <w:t xml:space="preserve">был </w:t>
      </w:r>
      <w:r w:rsidR="00937272" w:rsidRPr="00860CBD">
        <w:rPr>
          <w:rStyle w:val="211pt"/>
          <w:spacing w:val="-4"/>
          <w:sz w:val="28"/>
          <w:szCs w:val="28"/>
        </w:rPr>
        <w:t>рассмотрен</w:t>
      </w:r>
      <w:r w:rsidR="00000CDE" w:rsidRPr="00860CBD">
        <w:rPr>
          <w:rStyle w:val="211pt"/>
          <w:spacing w:val="-4"/>
          <w:sz w:val="28"/>
          <w:szCs w:val="28"/>
        </w:rPr>
        <w:t xml:space="preserve"> вопрос о целесообразности разработки проекта </w:t>
      </w:r>
      <w:r w:rsidR="007A6FB1" w:rsidRPr="00860CBD">
        <w:rPr>
          <w:rStyle w:val="211pt"/>
          <w:spacing w:val="-4"/>
          <w:sz w:val="28"/>
          <w:szCs w:val="28"/>
        </w:rPr>
        <w:t>Межгосударственной программы инновационного сотрудничества государств – участников СНГ</w:t>
      </w:r>
      <w:r w:rsidR="00000CDE" w:rsidRPr="00860CBD">
        <w:rPr>
          <w:rStyle w:val="211pt"/>
          <w:spacing w:val="-4"/>
          <w:sz w:val="28"/>
          <w:szCs w:val="28"/>
        </w:rPr>
        <w:t xml:space="preserve"> на период после 2020 года</w:t>
      </w:r>
      <w:r w:rsidR="00937272" w:rsidRPr="00860CBD">
        <w:rPr>
          <w:rStyle w:val="211pt"/>
          <w:spacing w:val="-4"/>
          <w:sz w:val="28"/>
          <w:szCs w:val="28"/>
        </w:rPr>
        <w:t>.</w:t>
      </w:r>
      <w:r w:rsidR="00000CDE" w:rsidRPr="00860CBD">
        <w:rPr>
          <w:rStyle w:val="211pt"/>
          <w:spacing w:val="-4"/>
          <w:sz w:val="28"/>
          <w:szCs w:val="28"/>
        </w:rPr>
        <w:t xml:space="preserve"> </w:t>
      </w:r>
      <w:r w:rsidR="00937272" w:rsidRPr="00860CBD">
        <w:rPr>
          <w:rStyle w:val="211pt"/>
          <w:spacing w:val="-4"/>
          <w:sz w:val="28"/>
          <w:szCs w:val="28"/>
        </w:rPr>
        <w:t>П</w:t>
      </w:r>
      <w:r w:rsidR="00000CDE" w:rsidRPr="00860CBD">
        <w:rPr>
          <w:rStyle w:val="211pt"/>
          <w:spacing w:val="-4"/>
          <w:sz w:val="28"/>
          <w:szCs w:val="28"/>
        </w:rPr>
        <w:t>о результатам обсуждения было принято решение</w:t>
      </w:r>
      <w:r w:rsidR="003B67CF" w:rsidRPr="00860CBD">
        <w:rPr>
          <w:rStyle w:val="211pt"/>
          <w:spacing w:val="-4"/>
          <w:sz w:val="28"/>
          <w:szCs w:val="28"/>
        </w:rPr>
        <w:t xml:space="preserve"> о подготовке проекта </w:t>
      </w:r>
      <w:r w:rsidR="007A6FB1" w:rsidRPr="00860CBD">
        <w:rPr>
          <w:rStyle w:val="211pt"/>
          <w:spacing w:val="-4"/>
          <w:sz w:val="28"/>
          <w:szCs w:val="28"/>
        </w:rPr>
        <w:t>Межгосударственной программы инновационного сотрудничества государств – участников СНГ</w:t>
      </w:r>
      <w:r w:rsidR="00823C3F" w:rsidRPr="00860CBD">
        <w:rPr>
          <w:rStyle w:val="211pt"/>
          <w:spacing w:val="-4"/>
          <w:sz w:val="28"/>
          <w:szCs w:val="28"/>
        </w:rPr>
        <w:t xml:space="preserve"> </w:t>
      </w:r>
      <w:r w:rsidR="007A6FB1" w:rsidRPr="00860CBD">
        <w:rPr>
          <w:rStyle w:val="211pt"/>
          <w:spacing w:val="-4"/>
          <w:sz w:val="28"/>
          <w:szCs w:val="28"/>
        </w:rPr>
        <w:t xml:space="preserve">на период </w:t>
      </w:r>
      <w:r w:rsidR="0041082D" w:rsidRPr="00860CBD">
        <w:rPr>
          <w:rStyle w:val="211pt"/>
          <w:spacing w:val="-4"/>
          <w:sz w:val="28"/>
          <w:szCs w:val="28"/>
        </w:rPr>
        <w:t xml:space="preserve">до 2030 года. Проект Решения об органах управления </w:t>
      </w:r>
      <w:r w:rsidR="007A6FB1" w:rsidRPr="00860CBD">
        <w:rPr>
          <w:rStyle w:val="211pt"/>
          <w:spacing w:val="-4"/>
          <w:sz w:val="28"/>
          <w:szCs w:val="28"/>
        </w:rPr>
        <w:t>Межгосударственной программы инновационного сотрудничества государств – участников СНГ</w:t>
      </w:r>
      <w:r w:rsidR="0041082D" w:rsidRPr="00860CBD">
        <w:rPr>
          <w:rStyle w:val="211pt"/>
          <w:spacing w:val="-4"/>
          <w:sz w:val="28"/>
          <w:szCs w:val="28"/>
        </w:rPr>
        <w:t xml:space="preserve"> представлен на рассмотрение </w:t>
      </w:r>
      <w:r w:rsidR="007A6FB1" w:rsidRPr="00860CBD">
        <w:rPr>
          <w:rStyle w:val="211pt"/>
          <w:spacing w:val="-4"/>
          <w:sz w:val="28"/>
          <w:szCs w:val="28"/>
        </w:rPr>
        <w:t xml:space="preserve">СГП </w:t>
      </w:r>
      <w:r w:rsidR="0041082D" w:rsidRPr="00860CBD">
        <w:rPr>
          <w:rStyle w:val="211pt"/>
          <w:spacing w:val="-4"/>
          <w:sz w:val="28"/>
          <w:szCs w:val="28"/>
        </w:rPr>
        <w:t>СНГ 31 мая 2019 года.</w:t>
      </w:r>
    </w:p>
    <w:p w:rsidR="00A37A97" w:rsidRPr="00207859" w:rsidRDefault="00A37A97" w:rsidP="00860CBD">
      <w:pPr>
        <w:pStyle w:val="3"/>
        <w:spacing w:line="310" w:lineRule="exact"/>
      </w:pPr>
      <w:r w:rsidRPr="00207859">
        <w:t>1.1.1.3.</w:t>
      </w:r>
      <w:r w:rsidRPr="00207859">
        <w:tab/>
        <w:t>Подготовка и принятие Порядка разработки и финансирования проектов</w:t>
      </w:r>
      <w:r w:rsidRPr="00207859">
        <w:rPr>
          <w:color w:val="000000"/>
        </w:rPr>
        <w:t xml:space="preserve"> и </w:t>
      </w:r>
      <w:r w:rsidRPr="00207859">
        <w:t>мероприятий в рамках Программы</w:t>
      </w:r>
    </w:p>
    <w:p w:rsidR="00A37A97" w:rsidRPr="00207859" w:rsidRDefault="00A37A97" w:rsidP="00860CBD">
      <w:pPr>
        <w:keepNext/>
        <w:keepLines/>
        <w:tabs>
          <w:tab w:val="left" w:pos="2835"/>
        </w:tabs>
        <w:suppressAutoHyphens/>
        <w:spacing w:before="0" w:after="120" w:line="310" w:lineRule="exact"/>
        <w:ind w:left="2835" w:hanging="2835"/>
        <w:jc w:val="left"/>
        <w:rPr>
          <w:b/>
          <w:szCs w:val="28"/>
        </w:rPr>
      </w:pPr>
      <w:r w:rsidRPr="00207859">
        <w:rPr>
          <w:b/>
          <w:szCs w:val="28"/>
        </w:rPr>
        <w:t>Срок исполнения:</w:t>
      </w:r>
      <w:r w:rsidRPr="00207859">
        <w:rPr>
          <w:b/>
          <w:szCs w:val="28"/>
        </w:rPr>
        <w:tab/>
      </w:r>
      <w:smartTag w:uri="urn:schemas-microsoft-com:office:smarttags" w:element="metricconverter">
        <w:smartTagPr>
          <w:attr w:name="ProductID" w:val="2016 г"/>
        </w:smartTagPr>
        <w:r w:rsidRPr="00207859">
          <w:rPr>
            <w:spacing w:val="-4"/>
            <w:szCs w:val="28"/>
          </w:rPr>
          <w:t>2016 г</w:t>
        </w:r>
      </w:smartTag>
      <w:r w:rsidRPr="00207859">
        <w:rPr>
          <w:spacing w:val="-4"/>
          <w:szCs w:val="28"/>
        </w:rPr>
        <w:t>.</w:t>
      </w:r>
    </w:p>
    <w:p w:rsidR="00A37A97" w:rsidRPr="00860CBD" w:rsidRDefault="00A37A97" w:rsidP="00860CBD">
      <w:pPr>
        <w:keepNext/>
        <w:keepLines/>
        <w:tabs>
          <w:tab w:val="left" w:pos="1985"/>
        </w:tabs>
        <w:suppressAutoHyphens/>
        <w:spacing w:before="0" w:after="120" w:line="310" w:lineRule="exact"/>
        <w:ind w:left="1985" w:hanging="1985"/>
        <w:jc w:val="left"/>
        <w:rPr>
          <w:b/>
          <w:spacing w:val="-4"/>
          <w:szCs w:val="28"/>
        </w:rPr>
      </w:pPr>
      <w:r w:rsidRPr="00207859">
        <w:rPr>
          <w:b/>
          <w:szCs w:val="28"/>
        </w:rPr>
        <w:t>Исполнители:</w:t>
      </w:r>
      <w:r w:rsidRPr="00207859">
        <w:rPr>
          <w:b/>
          <w:szCs w:val="28"/>
        </w:rPr>
        <w:tab/>
      </w:r>
      <w:r w:rsidRPr="00207859">
        <w:rPr>
          <w:szCs w:val="28"/>
        </w:rPr>
        <w:t xml:space="preserve">заинтересованные государства – участники СНГ, МС НТИ, </w:t>
      </w:r>
      <w:r w:rsidRPr="00860CBD">
        <w:rPr>
          <w:spacing w:val="-4"/>
          <w:szCs w:val="28"/>
        </w:rPr>
        <w:t>заказчик – координатор и Оператор Программы, Исполком СНГ</w:t>
      </w:r>
    </w:p>
    <w:p w:rsidR="00A37A97" w:rsidRPr="00207859" w:rsidRDefault="007A5BD1" w:rsidP="00860CBD">
      <w:pPr>
        <w:keepNext/>
        <w:keepLines/>
        <w:tabs>
          <w:tab w:val="left" w:pos="2835"/>
        </w:tabs>
        <w:suppressAutoHyphens/>
        <w:spacing w:before="0" w:after="120" w:line="310" w:lineRule="exact"/>
        <w:ind w:left="2835" w:hanging="2835"/>
        <w:jc w:val="left"/>
        <w:rPr>
          <w:b/>
          <w:szCs w:val="28"/>
        </w:rPr>
      </w:pPr>
      <w:r w:rsidRPr="00207859">
        <w:rPr>
          <w:b/>
          <w:szCs w:val="28"/>
        </w:rPr>
        <w:t>Ход выполнения:</w:t>
      </w:r>
      <w:r w:rsidRPr="00207859">
        <w:rPr>
          <w:b/>
          <w:szCs w:val="28"/>
        </w:rPr>
        <w:tab/>
        <w:t>Выполнено.</w:t>
      </w:r>
    </w:p>
    <w:p w:rsidR="007A5BD1" w:rsidRPr="00207859" w:rsidRDefault="007A5BD1" w:rsidP="00860CBD">
      <w:pPr>
        <w:suppressAutoHyphens/>
        <w:spacing w:before="0" w:line="310" w:lineRule="exact"/>
        <w:ind w:firstLine="709"/>
        <w:rPr>
          <w:rStyle w:val="211pt"/>
          <w:strike/>
          <w:sz w:val="28"/>
          <w:szCs w:val="28"/>
        </w:rPr>
      </w:pPr>
      <w:r w:rsidRPr="00207859">
        <w:rPr>
          <w:szCs w:val="28"/>
        </w:rPr>
        <w:t xml:space="preserve">Порядок </w:t>
      </w:r>
      <w:r w:rsidRPr="00207859">
        <w:rPr>
          <w:szCs w:val="28"/>
          <w:lang w:bidi="ru-RU"/>
        </w:rPr>
        <w:t xml:space="preserve">разработки и финансирования межгосударственных инновационных проектов и мероприятий в рамках Программы утвержден Решением </w:t>
      </w:r>
      <w:r w:rsidR="002A584B">
        <w:rPr>
          <w:szCs w:val="28"/>
          <w:lang w:bidi="ru-RU"/>
        </w:rPr>
        <w:t>СГП</w:t>
      </w:r>
      <w:r w:rsidRPr="00207859">
        <w:rPr>
          <w:szCs w:val="28"/>
          <w:lang w:bidi="ru-RU"/>
        </w:rPr>
        <w:t xml:space="preserve"> СНГ от 1 июня 2018 года.</w:t>
      </w:r>
    </w:p>
    <w:p w:rsidR="00A37A97" w:rsidRPr="00207859" w:rsidRDefault="00A37A97" w:rsidP="00860CBD">
      <w:pPr>
        <w:pStyle w:val="3"/>
        <w:keepNext w:val="0"/>
        <w:keepLines w:val="0"/>
        <w:spacing w:line="310" w:lineRule="exact"/>
      </w:pPr>
      <w:r w:rsidRPr="00207859">
        <w:t>1.1.1.4.</w:t>
      </w:r>
      <w:r w:rsidRPr="00207859">
        <w:tab/>
        <w:t>Подготовка предложений по привлечению финансово-кредитных организаций и межгосударственных фондов к финансированию проектов Программы</w:t>
      </w:r>
    </w:p>
    <w:p w:rsidR="00A37A97" w:rsidRPr="00207859" w:rsidRDefault="00A37A97" w:rsidP="00860CBD">
      <w:pPr>
        <w:tabs>
          <w:tab w:val="left" w:pos="2835"/>
        </w:tabs>
        <w:suppressAutoHyphens/>
        <w:spacing w:before="0" w:after="120" w:line="310" w:lineRule="exact"/>
        <w:ind w:left="2835" w:hanging="2835"/>
        <w:jc w:val="left"/>
        <w:rPr>
          <w:b/>
          <w:szCs w:val="28"/>
        </w:rPr>
      </w:pPr>
      <w:r w:rsidRPr="00207859">
        <w:rPr>
          <w:b/>
          <w:szCs w:val="28"/>
        </w:rPr>
        <w:t>Срок исполнения:</w:t>
      </w:r>
      <w:r w:rsidRPr="00207859">
        <w:rPr>
          <w:b/>
          <w:szCs w:val="28"/>
        </w:rPr>
        <w:tab/>
      </w:r>
      <w:r w:rsidRPr="00207859">
        <w:rPr>
          <w:szCs w:val="28"/>
        </w:rPr>
        <w:t>Ежегодно</w:t>
      </w:r>
    </w:p>
    <w:p w:rsidR="00A37A97" w:rsidRPr="00207859" w:rsidRDefault="00A37A97" w:rsidP="00860CBD">
      <w:pPr>
        <w:tabs>
          <w:tab w:val="left" w:pos="1985"/>
        </w:tabs>
        <w:suppressAutoHyphens/>
        <w:spacing w:before="0" w:after="120" w:line="310" w:lineRule="exact"/>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Оператор Программы, НЗ, НКЦ, заказчик – координатор</w:t>
      </w:r>
      <w:r w:rsidRPr="00207859">
        <w:rPr>
          <w:kern w:val="28"/>
          <w:szCs w:val="28"/>
        </w:rPr>
        <w:t xml:space="preserve"> Программы, Финансово-банковский совет</w:t>
      </w:r>
    </w:p>
    <w:p w:rsidR="00A37A97" w:rsidRPr="00207859" w:rsidRDefault="00A37A97" w:rsidP="00860CBD">
      <w:pPr>
        <w:tabs>
          <w:tab w:val="left" w:pos="2835"/>
        </w:tabs>
        <w:suppressAutoHyphens/>
        <w:spacing w:before="0" w:after="120" w:line="310" w:lineRule="exact"/>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2F2945" w:rsidP="00860CBD">
      <w:pPr>
        <w:pStyle w:val="Style12"/>
        <w:widowControl/>
        <w:suppressAutoHyphens/>
        <w:spacing w:line="310" w:lineRule="exact"/>
        <w:ind w:firstLine="709"/>
        <w:rPr>
          <w:rStyle w:val="211pt"/>
          <w:sz w:val="28"/>
          <w:szCs w:val="28"/>
        </w:rPr>
      </w:pPr>
      <w:r w:rsidRPr="00207859">
        <w:rPr>
          <w:rStyle w:val="211pt"/>
          <w:sz w:val="28"/>
          <w:szCs w:val="28"/>
        </w:rPr>
        <w:t>Н</w:t>
      </w:r>
      <w:r w:rsidR="006C5E32" w:rsidRPr="00207859">
        <w:rPr>
          <w:rStyle w:val="211pt"/>
          <w:sz w:val="28"/>
          <w:szCs w:val="28"/>
        </w:rPr>
        <w:t xml:space="preserve">а </w:t>
      </w:r>
      <w:r w:rsidR="00252213" w:rsidRPr="00207859">
        <w:rPr>
          <w:rStyle w:val="211pt"/>
          <w:sz w:val="28"/>
          <w:szCs w:val="28"/>
        </w:rPr>
        <w:t xml:space="preserve">заседании МС НТИ </w:t>
      </w:r>
      <w:r w:rsidR="006C5E32" w:rsidRPr="00207859">
        <w:rPr>
          <w:rStyle w:val="211pt"/>
          <w:sz w:val="28"/>
          <w:szCs w:val="28"/>
        </w:rPr>
        <w:t>27</w:t>
      </w:r>
      <w:r w:rsidR="00616D86" w:rsidRPr="00207859">
        <w:rPr>
          <w:szCs w:val="28"/>
        </w:rPr>
        <w:t>–</w:t>
      </w:r>
      <w:r w:rsidR="006C5E32" w:rsidRPr="00207859">
        <w:rPr>
          <w:rStyle w:val="211pt"/>
          <w:sz w:val="28"/>
          <w:szCs w:val="28"/>
        </w:rPr>
        <w:t xml:space="preserve">28 июня 2017 года </w:t>
      </w:r>
      <w:r w:rsidR="00252213" w:rsidRPr="00207859">
        <w:rPr>
          <w:rStyle w:val="211pt"/>
          <w:sz w:val="28"/>
          <w:szCs w:val="28"/>
        </w:rPr>
        <w:t xml:space="preserve">было поддержано предложение белорусской стороны о создании Фонда СНГ </w:t>
      </w:r>
      <w:r w:rsidR="006C5E32" w:rsidRPr="00207859">
        <w:rPr>
          <w:rStyle w:val="211pt"/>
          <w:sz w:val="28"/>
          <w:szCs w:val="28"/>
        </w:rPr>
        <w:t>п</w:t>
      </w:r>
      <w:r w:rsidR="00252213" w:rsidRPr="00207859">
        <w:rPr>
          <w:rStyle w:val="211pt"/>
          <w:sz w:val="28"/>
          <w:szCs w:val="28"/>
        </w:rPr>
        <w:t>о венчурному финансированию инновац</w:t>
      </w:r>
      <w:r w:rsidR="006C5E32" w:rsidRPr="00207859">
        <w:rPr>
          <w:rStyle w:val="211pt"/>
          <w:sz w:val="28"/>
          <w:szCs w:val="28"/>
        </w:rPr>
        <w:t>ионных и инвестиционных проектов.</w:t>
      </w:r>
    </w:p>
    <w:p w:rsidR="000125C5" w:rsidRPr="00860CBD" w:rsidRDefault="000125C5" w:rsidP="00CC52AA">
      <w:pPr>
        <w:spacing w:before="0" w:line="311" w:lineRule="exact"/>
        <w:ind w:firstLine="709"/>
        <w:contextualSpacing/>
        <w:rPr>
          <w:szCs w:val="28"/>
        </w:rPr>
      </w:pPr>
      <w:r w:rsidRPr="00860CBD">
        <w:rPr>
          <w:szCs w:val="28"/>
        </w:rPr>
        <w:lastRenderedPageBreak/>
        <w:t xml:space="preserve">Россотрудничество как заказчик – координатор Программы в 2017 году провел встречу с представителями Межгосударственного фонда гуманитарного сотрудничества государств – участников СНГ. В настоящее время прорабатываются возможные формы и порядок взаимодействия с фондом в рамках Программы. </w:t>
      </w:r>
    </w:p>
    <w:p w:rsidR="00CE399A" w:rsidRPr="00207859" w:rsidRDefault="00CE399A" w:rsidP="00CC52AA">
      <w:pPr>
        <w:spacing w:before="0" w:line="311" w:lineRule="exact"/>
        <w:ind w:firstLine="709"/>
        <w:rPr>
          <w:spacing w:val="-2"/>
          <w:szCs w:val="28"/>
        </w:rPr>
      </w:pPr>
      <w:r w:rsidRPr="00207859">
        <w:rPr>
          <w:iCs/>
          <w:color w:val="000000"/>
          <w:szCs w:val="28"/>
          <w:shd w:val="clear" w:color="auto" w:fill="FFFFFF"/>
          <w:lang w:bidi="ru-RU"/>
        </w:rPr>
        <w:t xml:space="preserve">На заседании МС НТИ </w:t>
      </w:r>
      <w:r w:rsidRPr="00207859">
        <w:rPr>
          <w:spacing w:val="-2"/>
          <w:szCs w:val="28"/>
        </w:rPr>
        <w:t xml:space="preserve">29–30 ноября 2018 года был рассмотрен вопрос </w:t>
      </w:r>
      <w:r w:rsidRPr="00207859">
        <w:rPr>
          <w:szCs w:val="28"/>
        </w:rPr>
        <w:t>о создании, целях и задачах деятельности Международного фонда инновационного развития СНГ.</w:t>
      </w:r>
    </w:p>
    <w:p w:rsidR="00DE28AE" w:rsidRPr="00DF3D0F" w:rsidRDefault="00DE28AE" w:rsidP="00CC52AA">
      <w:pPr>
        <w:spacing w:before="120" w:line="311" w:lineRule="exact"/>
        <w:ind w:firstLine="709"/>
        <w:rPr>
          <w:szCs w:val="28"/>
        </w:rPr>
      </w:pPr>
      <w:r w:rsidRPr="00207859">
        <w:rPr>
          <w:b/>
          <w:szCs w:val="28"/>
        </w:rPr>
        <w:t>Республика Армения.</w:t>
      </w:r>
      <w:r w:rsidR="00DF3D0F">
        <w:rPr>
          <w:b/>
          <w:szCs w:val="28"/>
        </w:rPr>
        <w:t xml:space="preserve"> </w:t>
      </w:r>
      <w:r w:rsidRPr="00DF3D0F">
        <w:rPr>
          <w:color w:val="000000"/>
          <w:lang w:bidi="ru-RU"/>
        </w:rPr>
        <w:t>В целях содействия сотрудничеству между наукой и частным сектором, коммерциализации р</w:t>
      </w:r>
      <w:r w:rsidR="00DF3D0F">
        <w:rPr>
          <w:color w:val="000000"/>
          <w:lang w:bidi="ru-RU"/>
        </w:rPr>
        <w:t>езультатов научных исследований</w:t>
      </w:r>
      <w:r w:rsidRPr="00DF3D0F">
        <w:rPr>
          <w:color w:val="000000"/>
          <w:lang w:bidi="ru-RU"/>
        </w:rPr>
        <w:t xml:space="preserve"> </w:t>
      </w:r>
      <w:r w:rsidR="00DF3D0F">
        <w:rPr>
          <w:color w:val="000000"/>
          <w:lang w:bidi="ru-RU"/>
        </w:rPr>
        <w:t>М</w:t>
      </w:r>
      <w:r w:rsidRPr="00DF3D0F">
        <w:rPr>
          <w:color w:val="000000"/>
          <w:lang w:bidi="ru-RU"/>
        </w:rPr>
        <w:t xml:space="preserve">инистерством транспорта, связи и информационных технологий Республики Армения совместно с </w:t>
      </w:r>
      <w:r w:rsidR="00DF3D0F">
        <w:rPr>
          <w:color w:val="000000"/>
          <w:lang w:bidi="ru-RU"/>
        </w:rPr>
        <w:t>ф</w:t>
      </w:r>
      <w:r w:rsidRPr="00DF3D0F">
        <w:rPr>
          <w:color w:val="000000"/>
          <w:lang w:bidi="ru-RU"/>
        </w:rPr>
        <w:t xml:space="preserve">ондом </w:t>
      </w:r>
      <w:r w:rsidR="00DF3D0F">
        <w:rPr>
          <w:color w:val="000000"/>
          <w:lang w:bidi="ru-RU"/>
        </w:rPr>
        <w:t>«</w:t>
      </w:r>
      <w:r w:rsidRPr="00DF3D0F">
        <w:rPr>
          <w:color w:val="000000"/>
          <w:lang w:bidi="ru-RU"/>
        </w:rPr>
        <w:t>Инкубатор предприятий</w:t>
      </w:r>
      <w:r w:rsidR="00DF3D0F">
        <w:rPr>
          <w:color w:val="000000"/>
          <w:lang w:bidi="ru-RU"/>
        </w:rPr>
        <w:t>»</w:t>
      </w:r>
      <w:r w:rsidRPr="00DF3D0F">
        <w:rPr>
          <w:color w:val="000000"/>
          <w:lang w:bidi="ru-RU"/>
        </w:rPr>
        <w:t xml:space="preserve">, в рамках программы 2018 года по продвижению услуг информационных технологий объявлен ежегодный конкурс </w:t>
      </w:r>
      <w:r w:rsidRPr="00DF3D0F">
        <w:rPr>
          <w:color w:val="000000"/>
          <w:lang w:val="en-US" w:eastAsia="en-US" w:bidi="en-US"/>
        </w:rPr>
        <w:t>STEP</w:t>
      </w:r>
      <w:r w:rsidRPr="00DF3D0F">
        <w:rPr>
          <w:color w:val="000000"/>
          <w:lang w:eastAsia="en-US" w:bidi="en-US"/>
        </w:rPr>
        <w:t xml:space="preserve"> </w:t>
      </w:r>
      <w:r w:rsidR="00C77E8B">
        <w:rPr>
          <w:color w:val="000000"/>
          <w:lang w:eastAsia="en-US" w:bidi="en-US"/>
        </w:rPr>
        <w:t>«</w:t>
      </w:r>
      <w:r w:rsidRPr="00DF3D0F">
        <w:rPr>
          <w:color w:val="000000"/>
          <w:lang w:bidi="ru-RU"/>
        </w:rPr>
        <w:t>От идеи до бизнеса</w:t>
      </w:r>
      <w:r w:rsidR="00C77E8B">
        <w:rPr>
          <w:color w:val="000000"/>
          <w:lang w:bidi="ru-RU"/>
        </w:rPr>
        <w:t>»</w:t>
      </w:r>
      <w:r w:rsidRPr="00DF3D0F">
        <w:rPr>
          <w:color w:val="000000"/>
          <w:lang w:bidi="ru-RU"/>
        </w:rPr>
        <w:t>. 41 организация подала заявку на участие в конкурсе.</w:t>
      </w:r>
    </w:p>
    <w:p w:rsidR="00DE28AE" w:rsidRPr="00207859" w:rsidRDefault="00DE28AE" w:rsidP="00CC52AA">
      <w:pPr>
        <w:pStyle w:val="27"/>
        <w:widowControl/>
        <w:shd w:val="clear" w:color="auto" w:fill="auto"/>
        <w:spacing w:after="0" w:line="311" w:lineRule="exact"/>
        <w:ind w:right="-1" w:firstLine="743"/>
        <w:jc w:val="both"/>
        <w:rPr>
          <w:b w:val="0"/>
        </w:rPr>
      </w:pPr>
      <w:r w:rsidRPr="00207859">
        <w:rPr>
          <w:b w:val="0"/>
          <w:color w:val="000000"/>
          <w:lang w:val="ru-RU" w:eastAsia="ru-RU" w:bidi="ru-RU"/>
        </w:rPr>
        <w:t xml:space="preserve">На конференции по юриспруденции, состоявшейся 14 декабря 2018 года, были представлены программы 14 организаций, прошедших 2 тура конкурса. </w:t>
      </w:r>
      <w:r w:rsidR="00DF3D0F">
        <w:rPr>
          <w:b w:val="0"/>
          <w:color w:val="000000"/>
          <w:lang w:val="ru-RU" w:eastAsia="ru-RU" w:bidi="ru-RU"/>
        </w:rPr>
        <w:t>П</w:t>
      </w:r>
      <w:r w:rsidRPr="00207859">
        <w:rPr>
          <w:b w:val="0"/>
          <w:color w:val="000000"/>
          <w:lang w:val="ru-RU" w:eastAsia="ru-RU" w:bidi="ru-RU"/>
        </w:rPr>
        <w:t>о итогам обсуждения программ победителями были признаны 5 программ</w:t>
      </w:r>
      <w:r w:rsidR="00DF3D0F">
        <w:rPr>
          <w:b w:val="0"/>
          <w:color w:val="000000"/>
          <w:lang w:val="ru-RU" w:eastAsia="ru-RU" w:bidi="ru-RU"/>
        </w:rPr>
        <w:t>, получивших</w:t>
      </w:r>
      <w:r w:rsidRPr="00207859">
        <w:rPr>
          <w:b w:val="0"/>
          <w:color w:val="000000"/>
          <w:lang w:val="ru-RU" w:eastAsia="ru-RU" w:bidi="ru-RU"/>
        </w:rPr>
        <w:t xml:space="preserve"> грант </w:t>
      </w:r>
      <w:r w:rsidR="00DF3D0F">
        <w:rPr>
          <w:b w:val="0"/>
          <w:color w:val="000000"/>
          <w:lang w:val="ru-RU" w:eastAsia="ru-RU" w:bidi="ru-RU"/>
        </w:rPr>
        <w:t>2,8 млн</w:t>
      </w:r>
      <w:r w:rsidRPr="00207859">
        <w:rPr>
          <w:b w:val="0"/>
          <w:color w:val="000000"/>
          <w:lang w:val="ru-RU" w:eastAsia="ru-RU" w:bidi="ru-RU"/>
        </w:rPr>
        <w:t xml:space="preserve"> драм</w:t>
      </w:r>
      <w:r w:rsidR="00DF3D0F">
        <w:rPr>
          <w:b w:val="0"/>
          <w:color w:val="000000"/>
          <w:lang w:val="ru-RU" w:eastAsia="ru-RU" w:bidi="ru-RU"/>
        </w:rPr>
        <w:t>ов</w:t>
      </w:r>
      <w:r w:rsidRPr="00207859">
        <w:rPr>
          <w:b w:val="0"/>
          <w:color w:val="000000"/>
          <w:lang w:val="ru-RU" w:eastAsia="ru-RU" w:bidi="ru-RU"/>
        </w:rPr>
        <w:t>.</w:t>
      </w:r>
    </w:p>
    <w:p w:rsidR="00A37A97" w:rsidRPr="00207859" w:rsidRDefault="00A37A97" w:rsidP="00CC52AA">
      <w:pPr>
        <w:pStyle w:val="3"/>
        <w:spacing w:line="311" w:lineRule="exact"/>
      </w:pPr>
      <w:r w:rsidRPr="00207859">
        <w:t>1.1.1.5.</w:t>
      </w:r>
      <w:r w:rsidRPr="00207859">
        <w:tab/>
        <w:t>Актуализация Положения об Операторе Программы</w:t>
      </w:r>
    </w:p>
    <w:p w:rsidR="00A37A97" w:rsidRPr="00207859" w:rsidRDefault="00A37A97" w:rsidP="00CC52AA">
      <w:pPr>
        <w:keepNext/>
        <w:keepLines/>
        <w:tabs>
          <w:tab w:val="left" w:pos="2835"/>
        </w:tabs>
        <w:suppressAutoHyphens/>
        <w:spacing w:before="0" w:after="120" w:line="311" w:lineRule="exact"/>
        <w:ind w:left="2835" w:hanging="2835"/>
        <w:jc w:val="left"/>
        <w:rPr>
          <w:b/>
          <w:szCs w:val="28"/>
        </w:rPr>
      </w:pPr>
      <w:r w:rsidRPr="00207859">
        <w:rPr>
          <w:b/>
          <w:szCs w:val="28"/>
        </w:rPr>
        <w:t>Срок исполнения:</w:t>
      </w:r>
      <w:r w:rsidRPr="00207859">
        <w:rPr>
          <w:b/>
          <w:szCs w:val="28"/>
        </w:rPr>
        <w:tab/>
      </w:r>
      <w:smartTag w:uri="urn:schemas-microsoft-com:office:smarttags" w:element="metricconverter">
        <w:smartTagPr>
          <w:attr w:name="ProductID" w:val="2016 г"/>
        </w:smartTagPr>
        <w:r w:rsidRPr="00207859">
          <w:rPr>
            <w:szCs w:val="28"/>
          </w:rPr>
          <w:t>2016 г</w:t>
        </w:r>
      </w:smartTag>
      <w:r w:rsidRPr="00207859">
        <w:rPr>
          <w:szCs w:val="28"/>
        </w:rPr>
        <w:t>.</w:t>
      </w:r>
    </w:p>
    <w:p w:rsidR="00A37A97" w:rsidRPr="00207859" w:rsidRDefault="00A37A97" w:rsidP="00CC52AA">
      <w:pPr>
        <w:keepNext/>
        <w:keepLines/>
        <w:tabs>
          <w:tab w:val="left" w:pos="1985"/>
        </w:tabs>
        <w:suppressAutoHyphens/>
        <w:spacing w:before="0" w:after="120" w:line="311" w:lineRule="exact"/>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Оператор Программы, МС НТИ, заказчик – координатор Программы, НЗ, НКЦ</w:t>
      </w:r>
    </w:p>
    <w:p w:rsidR="00A37A97" w:rsidRPr="00207859" w:rsidRDefault="00A37A97" w:rsidP="00CC52AA">
      <w:pPr>
        <w:keepNext/>
        <w:keepLines/>
        <w:tabs>
          <w:tab w:val="left" w:pos="2835"/>
        </w:tabs>
        <w:suppressAutoHyphens/>
        <w:spacing w:before="0" w:after="120" w:line="311" w:lineRule="exact"/>
        <w:ind w:left="2835" w:hanging="2835"/>
        <w:jc w:val="left"/>
        <w:rPr>
          <w:b/>
          <w:szCs w:val="28"/>
        </w:rPr>
      </w:pPr>
      <w:r w:rsidRPr="00207859">
        <w:rPr>
          <w:b/>
          <w:szCs w:val="28"/>
        </w:rPr>
        <w:t>Ход выполнения:</w:t>
      </w:r>
      <w:r w:rsidRPr="00207859">
        <w:rPr>
          <w:b/>
          <w:szCs w:val="28"/>
        </w:rPr>
        <w:tab/>
        <w:t>Выполнено.</w:t>
      </w:r>
    </w:p>
    <w:p w:rsidR="00A37A97" w:rsidRPr="00860CBD" w:rsidRDefault="00A37A97" w:rsidP="00CC52AA">
      <w:pPr>
        <w:pStyle w:val="aa"/>
        <w:suppressAutoHyphens/>
        <w:spacing w:before="0" w:line="311" w:lineRule="exact"/>
        <w:ind w:firstLine="709"/>
        <w:rPr>
          <w:rStyle w:val="apple-converted-space"/>
          <w:i/>
          <w:iCs/>
          <w:color w:val="000000"/>
          <w:spacing w:val="-4"/>
          <w:szCs w:val="28"/>
          <w:bdr w:val="none" w:sz="0" w:space="0" w:color="auto" w:frame="1"/>
        </w:rPr>
      </w:pPr>
      <w:r w:rsidRPr="00860CBD">
        <w:rPr>
          <w:spacing w:val="-4"/>
          <w:lang w:val="ru-RU"/>
        </w:rPr>
        <w:t xml:space="preserve">На заседании СГП СНГ 26 мая 2017 года принято Решение об </w:t>
      </w:r>
      <w:r w:rsidRPr="00860CBD">
        <w:rPr>
          <w:spacing w:val="-4"/>
        </w:rPr>
        <w:t xml:space="preserve">актуализации Положения об Операторе </w:t>
      </w:r>
      <w:r w:rsidRPr="00860CBD">
        <w:rPr>
          <w:bCs/>
          <w:color w:val="000000"/>
          <w:spacing w:val="-4"/>
          <w:szCs w:val="28"/>
          <w:lang w:val="ru-RU" w:eastAsia="ru-RU"/>
        </w:rPr>
        <w:t>Межгосударственной программы инновационного сотрудничества государств – участников СНГ на период</w:t>
      </w:r>
      <w:r w:rsidR="009F4F6C" w:rsidRPr="00860CBD">
        <w:rPr>
          <w:bCs/>
          <w:color w:val="000000"/>
          <w:spacing w:val="-4"/>
          <w:szCs w:val="28"/>
          <w:lang w:val="ru-RU" w:eastAsia="ru-RU"/>
        </w:rPr>
        <w:t xml:space="preserve"> </w:t>
      </w:r>
      <w:r w:rsidRPr="00860CBD">
        <w:rPr>
          <w:bCs/>
          <w:color w:val="000000"/>
          <w:spacing w:val="-4"/>
          <w:szCs w:val="28"/>
          <w:lang w:val="ru-RU" w:eastAsia="ru-RU"/>
        </w:rPr>
        <w:t>до 2020 года</w:t>
      </w:r>
      <w:r w:rsidRPr="00860CBD">
        <w:rPr>
          <w:spacing w:val="-4"/>
          <w:szCs w:val="28"/>
          <w:lang w:val="ru-RU"/>
        </w:rPr>
        <w:t>,</w:t>
      </w:r>
      <w:r w:rsidRPr="00860CBD">
        <w:rPr>
          <w:spacing w:val="-4"/>
          <w:lang w:val="ru-RU"/>
        </w:rPr>
        <w:t xml:space="preserve"> в соответствии с которым </w:t>
      </w:r>
      <w:r w:rsidRPr="00860CBD">
        <w:rPr>
          <w:rStyle w:val="afc"/>
          <w:rFonts w:eastAsia="MS Mincho"/>
          <w:i w:val="0"/>
          <w:color w:val="000000"/>
          <w:spacing w:val="-4"/>
          <w:szCs w:val="28"/>
          <w:bdr w:val="none" w:sz="0" w:space="0" w:color="auto" w:frame="1"/>
        </w:rPr>
        <w:t xml:space="preserve">откорректированы </w:t>
      </w:r>
      <w:r w:rsidRPr="00860CBD">
        <w:rPr>
          <w:rStyle w:val="afc"/>
          <w:rFonts w:eastAsia="MS Mincho"/>
          <w:i w:val="0"/>
          <w:color w:val="000000"/>
          <w:spacing w:val="-4"/>
          <w:szCs w:val="28"/>
          <w:bdr w:val="none" w:sz="0" w:space="0" w:color="auto" w:frame="1"/>
          <w:lang w:val="ru-RU"/>
        </w:rPr>
        <w:t>и расширены</w:t>
      </w:r>
      <w:r w:rsidRPr="00860CBD">
        <w:rPr>
          <w:rStyle w:val="afc"/>
          <w:rFonts w:eastAsia="MS Mincho"/>
          <w:i w:val="0"/>
          <w:color w:val="000000"/>
          <w:spacing w:val="-4"/>
          <w:szCs w:val="28"/>
          <w:bdr w:val="none" w:sz="0" w:space="0" w:color="auto" w:frame="1"/>
        </w:rPr>
        <w:t xml:space="preserve"> задачи Оператора Программы,</w:t>
      </w:r>
      <w:r w:rsidRPr="00860CBD">
        <w:rPr>
          <w:rStyle w:val="afc"/>
          <w:rFonts w:eastAsia="MS Mincho"/>
          <w:i w:val="0"/>
          <w:color w:val="000000"/>
          <w:spacing w:val="-4"/>
          <w:szCs w:val="28"/>
          <w:bdr w:val="none" w:sz="0" w:space="0" w:color="auto" w:frame="1"/>
          <w:lang w:val="ru-RU"/>
        </w:rPr>
        <w:t xml:space="preserve"> у</w:t>
      </w:r>
      <w:r w:rsidRPr="00860CBD">
        <w:rPr>
          <w:rStyle w:val="afc"/>
          <w:rFonts w:eastAsia="MS Mincho"/>
          <w:i w:val="0"/>
          <w:color w:val="000000"/>
          <w:spacing w:val="-4"/>
          <w:szCs w:val="28"/>
          <w:bdr w:val="none" w:sz="0" w:space="0" w:color="auto" w:frame="1"/>
        </w:rPr>
        <w:t xml:space="preserve">точнены и конкретизированы </w:t>
      </w:r>
      <w:r w:rsidRPr="00860CBD">
        <w:rPr>
          <w:rStyle w:val="afc"/>
          <w:rFonts w:eastAsia="MS Mincho"/>
          <w:i w:val="0"/>
          <w:color w:val="000000"/>
          <w:spacing w:val="-4"/>
          <w:szCs w:val="28"/>
          <w:bdr w:val="none" w:sz="0" w:space="0" w:color="auto" w:frame="1"/>
          <w:lang w:val="ru-RU"/>
        </w:rPr>
        <w:t xml:space="preserve">его </w:t>
      </w:r>
      <w:r w:rsidRPr="00860CBD">
        <w:rPr>
          <w:rStyle w:val="afc"/>
          <w:rFonts w:eastAsia="MS Mincho"/>
          <w:i w:val="0"/>
          <w:color w:val="000000"/>
          <w:spacing w:val="-4"/>
          <w:szCs w:val="28"/>
          <w:bdr w:val="none" w:sz="0" w:space="0" w:color="auto" w:frame="1"/>
        </w:rPr>
        <w:t>функции в вопросах организации и проведения отбора инновационных и инвестиционных проектов</w:t>
      </w:r>
      <w:r w:rsidRPr="00860CBD">
        <w:rPr>
          <w:rStyle w:val="afc"/>
          <w:rFonts w:eastAsia="MS Mincho"/>
          <w:i w:val="0"/>
          <w:color w:val="000000"/>
          <w:spacing w:val="-4"/>
          <w:szCs w:val="28"/>
          <w:bdr w:val="none" w:sz="0" w:space="0" w:color="auto" w:frame="1"/>
          <w:lang w:val="ru-RU"/>
        </w:rPr>
        <w:t xml:space="preserve"> и др.</w:t>
      </w:r>
      <w:r w:rsidRPr="00860CBD">
        <w:rPr>
          <w:rStyle w:val="apple-converted-space"/>
          <w:i/>
          <w:iCs/>
          <w:color w:val="000000"/>
          <w:spacing w:val="-4"/>
          <w:szCs w:val="28"/>
          <w:bdr w:val="none" w:sz="0" w:space="0" w:color="auto" w:frame="1"/>
        </w:rPr>
        <w:t> </w:t>
      </w:r>
    </w:p>
    <w:p w:rsidR="00A37A97" w:rsidRPr="00207859" w:rsidRDefault="00A37A97" w:rsidP="00CC52AA">
      <w:pPr>
        <w:pStyle w:val="3"/>
        <w:keepNext w:val="0"/>
        <w:keepLines w:val="0"/>
        <w:spacing w:line="311" w:lineRule="exact"/>
      </w:pPr>
      <w:r w:rsidRPr="00207859">
        <w:t>1.1.1.6.</w:t>
      </w:r>
      <w:r w:rsidRPr="00207859">
        <w:tab/>
        <w:t>Отбор, согласование и утверждение перечня проектов Программы</w:t>
      </w:r>
    </w:p>
    <w:p w:rsidR="00A37A97" w:rsidRPr="00207859" w:rsidRDefault="00A37A97" w:rsidP="00CC52AA">
      <w:pPr>
        <w:tabs>
          <w:tab w:val="left" w:pos="2835"/>
        </w:tabs>
        <w:suppressAutoHyphens/>
        <w:spacing w:before="0" w:after="120" w:line="311" w:lineRule="exact"/>
        <w:ind w:left="2835" w:hanging="2835"/>
        <w:jc w:val="left"/>
        <w:rPr>
          <w:b/>
          <w:szCs w:val="28"/>
        </w:rPr>
      </w:pPr>
      <w:r w:rsidRPr="00207859">
        <w:rPr>
          <w:b/>
          <w:szCs w:val="28"/>
        </w:rPr>
        <w:t>Срок исполнения:</w:t>
      </w:r>
      <w:r w:rsidRPr="00207859">
        <w:rPr>
          <w:b/>
          <w:szCs w:val="28"/>
        </w:rPr>
        <w:tab/>
      </w:r>
      <w:r w:rsidRPr="00207859">
        <w:rPr>
          <w:szCs w:val="28"/>
        </w:rPr>
        <w:t>Ежегодно (по мере поступления проектов)</w:t>
      </w:r>
    </w:p>
    <w:p w:rsidR="00A37A97" w:rsidRDefault="00A37A97" w:rsidP="00CC52AA">
      <w:pPr>
        <w:tabs>
          <w:tab w:val="left" w:pos="1985"/>
        </w:tabs>
        <w:suppressAutoHyphens/>
        <w:spacing w:before="0" w:after="120" w:line="311" w:lineRule="exact"/>
        <w:ind w:left="1985" w:hanging="1985"/>
        <w:jc w:val="left"/>
        <w:rPr>
          <w:szCs w:val="28"/>
        </w:rPr>
      </w:pPr>
      <w:r w:rsidRPr="00207859">
        <w:rPr>
          <w:b/>
          <w:szCs w:val="28"/>
        </w:rPr>
        <w:t>Исполнители:</w:t>
      </w:r>
      <w:r w:rsidRPr="00207859">
        <w:rPr>
          <w:b/>
          <w:szCs w:val="28"/>
        </w:rPr>
        <w:tab/>
      </w:r>
      <w:r w:rsidRPr="00207859">
        <w:rPr>
          <w:szCs w:val="28"/>
        </w:rPr>
        <w:t xml:space="preserve">заинтересованные государства – участники СНГ, Оператор Программы, МС НТИ, заказчик – координатор Программы, НЗ, НКЦ, Деловой </w:t>
      </w:r>
      <w:r w:rsidR="00522396">
        <w:rPr>
          <w:szCs w:val="28"/>
        </w:rPr>
        <w:t>Ц</w:t>
      </w:r>
      <w:r w:rsidRPr="00207859">
        <w:rPr>
          <w:szCs w:val="28"/>
        </w:rPr>
        <w:t>ентр СНГ</w:t>
      </w:r>
    </w:p>
    <w:p w:rsidR="00A37A97" w:rsidRPr="00207859" w:rsidRDefault="00A37A97" w:rsidP="00CC52AA">
      <w:pPr>
        <w:tabs>
          <w:tab w:val="left" w:pos="2835"/>
        </w:tabs>
        <w:suppressAutoHyphens/>
        <w:spacing w:before="0" w:after="120" w:line="311" w:lineRule="exact"/>
        <w:ind w:left="2835" w:hanging="2835"/>
        <w:jc w:val="left"/>
        <w:rPr>
          <w:b/>
          <w:szCs w:val="28"/>
        </w:rPr>
      </w:pPr>
      <w:r w:rsidRPr="00207859">
        <w:rPr>
          <w:b/>
          <w:szCs w:val="28"/>
        </w:rPr>
        <w:t>Ход выполнения:</w:t>
      </w:r>
      <w:r w:rsidRPr="00207859">
        <w:rPr>
          <w:b/>
          <w:szCs w:val="28"/>
        </w:rPr>
        <w:tab/>
        <w:t>Выполняется.</w:t>
      </w:r>
    </w:p>
    <w:p w:rsidR="00F53D57" w:rsidRPr="00207859" w:rsidRDefault="00A37A97" w:rsidP="00CC52AA">
      <w:pPr>
        <w:pStyle w:val="Style12"/>
        <w:widowControl/>
        <w:suppressAutoHyphens/>
        <w:spacing w:line="311" w:lineRule="exact"/>
        <w:ind w:firstLine="709"/>
        <w:rPr>
          <w:sz w:val="28"/>
          <w:szCs w:val="28"/>
        </w:rPr>
      </w:pPr>
      <w:r w:rsidRPr="00207859">
        <w:rPr>
          <w:sz w:val="28"/>
          <w:szCs w:val="28"/>
        </w:rPr>
        <w:t>Оператором Программы Фондом «Ск</w:t>
      </w:r>
      <w:r w:rsidR="007D2BA8" w:rsidRPr="00207859">
        <w:rPr>
          <w:sz w:val="28"/>
          <w:szCs w:val="28"/>
        </w:rPr>
        <w:t>олково» сформирован пакет из</w:t>
      </w:r>
      <w:r w:rsidR="009F4F6C" w:rsidRPr="00207859">
        <w:rPr>
          <w:sz w:val="28"/>
          <w:szCs w:val="28"/>
        </w:rPr>
        <w:t xml:space="preserve"> </w:t>
      </w:r>
      <w:r w:rsidR="003A2A46" w:rsidRPr="00207859">
        <w:rPr>
          <w:sz w:val="28"/>
          <w:szCs w:val="28"/>
        </w:rPr>
        <w:br/>
      </w:r>
      <w:r w:rsidR="007D2BA8" w:rsidRPr="00207859">
        <w:rPr>
          <w:sz w:val="28"/>
          <w:szCs w:val="28"/>
        </w:rPr>
        <w:t xml:space="preserve">46 </w:t>
      </w:r>
      <w:r w:rsidRPr="00207859">
        <w:rPr>
          <w:sz w:val="28"/>
          <w:szCs w:val="28"/>
        </w:rPr>
        <w:t xml:space="preserve">проектов, поступивших из </w:t>
      </w:r>
      <w:r w:rsidR="00406C35" w:rsidRPr="00207859">
        <w:rPr>
          <w:sz w:val="28"/>
          <w:szCs w:val="28"/>
        </w:rPr>
        <w:t xml:space="preserve">Республики </w:t>
      </w:r>
      <w:r w:rsidRPr="00207859">
        <w:rPr>
          <w:sz w:val="28"/>
          <w:szCs w:val="28"/>
        </w:rPr>
        <w:t>Армени</w:t>
      </w:r>
      <w:r w:rsidR="00406C35" w:rsidRPr="00207859">
        <w:rPr>
          <w:sz w:val="28"/>
          <w:szCs w:val="28"/>
        </w:rPr>
        <w:t>я</w:t>
      </w:r>
      <w:r w:rsidRPr="00207859">
        <w:rPr>
          <w:sz w:val="28"/>
          <w:szCs w:val="28"/>
        </w:rPr>
        <w:t xml:space="preserve">, </w:t>
      </w:r>
      <w:r w:rsidR="00406C35" w:rsidRPr="00207859">
        <w:rPr>
          <w:sz w:val="28"/>
          <w:szCs w:val="28"/>
        </w:rPr>
        <w:t xml:space="preserve">Республики </w:t>
      </w:r>
      <w:r w:rsidRPr="00207859">
        <w:rPr>
          <w:sz w:val="28"/>
          <w:szCs w:val="28"/>
        </w:rPr>
        <w:t>Беларус</w:t>
      </w:r>
      <w:r w:rsidR="00406C35" w:rsidRPr="00207859">
        <w:rPr>
          <w:sz w:val="28"/>
          <w:szCs w:val="28"/>
        </w:rPr>
        <w:t>ь</w:t>
      </w:r>
      <w:r w:rsidRPr="00207859">
        <w:rPr>
          <w:sz w:val="28"/>
          <w:szCs w:val="28"/>
        </w:rPr>
        <w:t xml:space="preserve">, </w:t>
      </w:r>
      <w:r w:rsidR="00406C35" w:rsidRPr="00207859">
        <w:rPr>
          <w:sz w:val="28"/>
          <w:szCs w:val="28"/>
        </w:rPr>
        <w:t xml:space="preserve">Республики </w:t>
      </w:r>
      <w:r w:rsidRPr="00207859">
        <w:rPr>
          <w:sz w:val="28"/>
          <w:szCs w:val="28"/>
        </w:rPr>
        <w:t>Казахстан, Кыргызс</w:t>
      </w:r>
      <w:r w:rsidR="00406C35" w:rsidRPr="00207859">
        <w:rPr>
          <w:sz w:val="28"/>
          <w:szCs w:val="28"/>
        </w:rPr>
        <w:t>кой Республики</w:t>
      </w:r>
      <w:r w:rsidR="009F4F6C" w:rsidRPr="00207859">
        <w:rPr>
          <w:sz w:val="28"/>
          <w:szCs w:val="28"/>
        </w:rPr>
        <w:t xml:space="preserve"> </w:t>
      </w:r>
      <w:r w:rsidRPr="00207859">
        <w:rPr>
          <w:sz w:val="28"/>
          <w:szCs w:val="28"/>
        </w:rPr>
        <w:t>и Росси</w:t>
      </w:r>
      <w:r w:rsidR="00406C35" w:rsidRPr="00207859">
        <w:rPr>
          <w:sz w:val="28"/>
          <w:szCs w:val="28"/>
        </w:rPr>
        <w:t>йской Федерации</w:t>
      </w:r>
      <w:r w:rsidR="00522396">
        <w:rPr>
          <w:sz w:val="28"/>
          <w:szCs w:val="28"/>
        </w:rPr>
        <w:t>. Веду</w:t>
      </w:r>
      <w:r w:rsidRPr="00207859">
        <w:rPr>
          <w:sz w:val="28"/>
          <w:szCs w:val="28"/>
        </w:rPr>
        <w:t xml:space="preserve">тся </w:t>
      </w:r>
      <w:r w:rsidR="00522396">
        <w:rPr>
          <w:sz w:val="28"/>
          <w:szCs w:val="28"/>
        </w:rPr>
        <w:t>их</w:t>
      </w:r>
      <w:r w:rsidRPr="00207859">
        <w:rPr>
          <w:sz w:val="28"/>
          <w:szCs w:val="28"/>
        </w:rPr>
        <w:t xml:space="preserve"> </w:t>
      </w:r>
      <w:r w:rsidR="003E620C" w:rsidRPr="00207859">
        <w:rPr>
          <w:sz w:val="28"/>
          <w:szCs w:val="28"/>
        </w:rPr>
        <w:t>проработка и согласование.</w:t>
      </w:r>
    </w:p>
    <w:p w:rsidR="00A37A97" w:rsidRPr="00207859" w:rsidRDefault="00A37A97" w:rsidP="0016722A">
      <w:pPr>
        <w:pStyle w:val="3"/>
        <w:spacing w:line="315" w:lineRule="exact"/>
      </w:pPr>
      <w:r w:rsidRPr="00207859">
        <w:lastRenderedPageBreak/>
        <w:t>1.1.1.7.</w:t>
      </w:r>
      <w:r w:rsidRPr="00207859">
        <w:tab/>
        <w:t>Подготовка и выполнение Комплекса мероприятий по реализации Программы:</w:t>
      </w:r>
    </w:p>
    <w:p w:rsidR="00A37A97" w:rsidRPr="00207859" w:rsidRDefault="00A37A97" w:rsidP="0016722A">
      <w:pPr>
        <w:keepNext/>
        <w:keepLines/>
        <w:tabs>
          <w:tab w:val="left" w:pos="1985"/>
        </w:tabs>
        <w:suppressAutoHyphens/>
        <w:spacing w:before="0" w:after="120" w:line="315" w:lineRule="exact"/>
        <w:ind w:left="1985" w:hanging="1985"/>
        <w:jc w:val="left"/>
        <w:rPr>
          <w:b/>
          <w:szCs w:val="28"/>
        </w:rPr>
      </w:pPr>
      <w:r w:rsidRPr="00207859">
        <w:rPr>
          <w:b/>
          <w:szCs w:val="28"/>
        </w:rPr>
        <w:t>Исполнители:</w:t>
      </w:r>
      <w:r w:rsidRPr="00207859">
        <w:rPr>
          <w:b/>
          <w:szCs w:val="28"/>
        </w:rPr>
        <w:tab/>
      </w:r>
      <w:r w:rsidRPr="00207859">
        <w:rPr>
          <w:szCs w:val="28"/>
        </w:rPr>
        <w:t xml:space="preserve">заинтересованные государства – участники СНГ, МС НТИ, Оператор Программы, Исполком СНГ, Деловой </w:t>
      </w:r>
      <w:r w:rsidR="00C77E8B">
        <w:rPr>
          <w:szCs w:val="28"/>
        </w:rPr>
        <w:t>Ц</w:t>
      </w:r>
      <w:r w:rsidRPr="00207859">
        <w:rPr>
          <w:szCs w:val="28"/>
        </w:rPr>
        <w:t>ентр СНГ</w:t>
      </w:r>
    </w:p>
    <w:p w:rsidR="00A37A97" w:rsidRPr="00207859" w:rsidRDefault="00A37A97" w:rsidP="0016722A">
      <w:pPr>
        <w:pStyle w:val="3"/>
        <w:spacing w:line="315" w:lineRule="exact"/>
        <w:rPr>
          <w:i/>
        </w:rPr>
      </w:pPr>
      <w:r w:rsidRPr="00207859">
        <w:tab/>
        <w:t>на период 2015–2016 годов;</w:t>
      </w:r>
    </w:p>
    <w:p w:rsidR="00A37A97" w:rsidRPr="00207859" w:rsidRDefault="00A37A97" w:rsidP="0016722A">
      <w:pPr>
        <w:keepNext/>
        <w:keepLines/>
        <w:tabs>
          <w:tab w:val="left" w:pos="2835"/>
        </w:tabs>
        <w:suppressAutoHyphens/>
        <w:spacing w:before="0" w:after="120" w:line="315" w:lineRule="exact"/>
        <w:ind w:left="2835" w:hanging="2835"/>
        <w:jc w:val="left"/>
        <w:rPr>
          <w:b/>
          <w:szCs w:val="28"/>
        </w:rPr>
      </w:pPr>
      <w:r w:rsidRPr="00207859">
        <w:rPr>
          <w:b/>
          <w:szCs w:val="28"/>
        </w:rPr>
        <w:t>Срок исполнения:</w:t>
      </w:r>
      <w:r w:rsidRPr="00207859">
        <w:rPr>
          <w:b/>
          <w:szCs w:val="28"/>
        </w:rPr>
        <w:tab/>
      </w:r>
      <w:r w:rsidRPr="00207859">
        <w:rPr>
          <w:spacing w:val="-4"/>
          <w:szCs w:val="28"/>
        </w:rPr>
        <w:t>2015</w:t>
      </w:r>
      <w:r w:rsidRPr="00207859">
        <w:rPr>
          <w:szCs w:val="28"/>
        </w:rPr>
        <w:t>–</w:t>
      </w:r>
      <w:r w:rsidRPr="00207859">
        <w:rPr>
          <w:spacing w:val="-4"/>
          <w:szCs w:val="28"/>
        </w:rPr>
        <w:t>2016 гг.</w:t>
      </w:r>
    </w:p>
    <w:p w:rsidR="00A37A97" w:rsidRPr="00207859" w:rsidRDefault="00A37A97" w:rsidP="0016722A">
      <w:pPr>
        <w:keepNext/>
        <w:keepLines/>
        <w:tabs>
          <w:tab w:val="left" w:pos="2835"/>
        </w:tabs>
        <w:suppressAutoHyphens/>
        <w:spacing w:before="0" w:after="120" w:line="315" w:lineRule="exact"/>
        <w:ind w:left="2835" w:hanging="2835"/>
        <w:jc w:val="left"/>
        <w:rPr>
          <w:b/>
          <w:szCs w:val="28"/>
        </w:rPr>
      </w:pPr>
      <w:r w:rsidRPr="00207859">
        <w:rPr>
          <w:b/>
          <w:szCs w:val="28"/>
        </w:rPr>
        <w:t>Ход выполнения:</w:t>
      </w:r>
      <w:r w:rsidRPr="00207859">
        <w:rPr>
          <w:b/>
          <w:szCs w:val="28"/>
        </w:rPr>
        <w:tab/>
        <w:t>Выполнено.</w:t>
      </w:r>
    </w:p>
    <w:p w:rsidR="00A37A97" w:rsidRPr="00207859" w:rsidRDefault="00A37A97" w:rsidP="0016722A">
      <w:pPr>
        <w:suppressAutoHyphens/>
        <w:spacing w:before="0" w:line="315" w:lineRule="exact"/>
        <w:ind w:firstLine="709"/>
        <w:rPr>
          <w:szCs w:val="28"/>
        </w:rPr>
      </w:pPr>
      <w:r w:rsidRPr="00207859">
        <w:rPr>
          <w:szCs w:val="28"/>
        </w:rPr>
        <w:t xml:space="preserve">Информация о выполнении Комплекса мероприятий на </w:t>
      </w:r>
      <w:r w:rsidR="0041781E" w:rsidRPr="00207859">
        <w:rPr>
          <w:szCs w:val="28"/>
        </w:rPr>
        <w:t xml:space="preserve">период </w:t>
      </w:r>
      <w:r w:rsidR="003A2A46" w:rsidRPr="00207859">
        <w:rPr>
          <w:szCs w:val="28"/>
        </w:rPr>
        <w:br/>
      </w:r>
      <w:r w:rsidR="0041781E" w:rsidRPr="00207859">
        <w:rPr>
          <w:szCs w:val="28"/>
        </w:rPr>
        <w:t>2015–2016 годов</w:t>
      </w:r>
      <w:r w:rsidRPr="00207859">
        <w:rPr>
          <w:szCs w:val="28"/>
        </w:rPr>
        <w:t xml:space="preserve"> рассмотрена на заседаниях СГП СНГ 7 июня 2016 года и ЭС</w:t>
      </w:r>
      <w:r w:rsidR="003A2A46" w:rsidRPr="00207859">
        <w:rPr>
          <w:szCs w:val="28"/>
        </w:rPr>
        <w:t> </w:t>
      </w:r>
      <w:r w:rsidRPr="00207859">
        <w:rPr>
          <w:szCs w:val="28"/>
        </w:rPr>
        <w:t xml:space="preserve">СНГ 17 марта 2017 года. </w:t>
      </w:r>
      <w:r w:rsidR="003E620C" w:rsidRPr="00207859">
        <w:rPr>
          <w:szCs w:val="28"/>
        </w:rPr>
        <w:t>М</w:t>
      </w:r>
      <w:r w:rsidR="009014D8" w:rsidRPr="00207859">
        <w:rPr>
          <w:szCs w:val="28"/>
        </w:rPr>
        <w:t xml:space="preserve">ероприятия Комплекса в </w:t>
      </w:r>
      <w:r w:rsidR="003E620C" w:rsidRPr="00207859">
        <w:rPr>
          <w:szCs w:val="28"/>
        </w:rPr>
        <w:t>основном</w:t>
      </w:r>
      <w:r w:rsidR="009014D8" w:rsidRPr="00207859">
        <w:rPr>
          <w:szCs w:val="28"/>
        </w:rPr>
        <w:t xml:space="preserve"> выполнены.</w:t>
      </w:r>
    </w:p>
    <w:p w:rsidR="00A37A97" w:rsidRPr="00207859" w:rsidRDefault="00A37A97" w:rsidP="0016722A">
      <w:pPr>
        <w:pStyle w:val="3"/>
        <w:spacing w:line="315" w:lineRule="exact"/>
      </w:pPr>
      <w:r w:rsidRPr="00207859">
        <w:tab/>
        <w:t xml:space="preserve">на период 2017–2020 годов </w:t>
      </w:r>
    </w:p>
    <w:p w:rsidR="00A37A97" w:rsidRPr="00207859" w:rsidRDefault="00A37A97" w:rsidP="0016722A">
      <w:pPr>
        <w:keepNext/>
        <w:keepLines/>
        <w:tabs>
          <w:tab w:val="left" w:pos="2835"/>
        </w:tabs>
        <w:suppressAutoHyphens/>
        <w:spacing w:before="0" w:after="120" w:line="315" w:lineRule="exact"/>
        <w:ind w:left="2835" w:hanging="2835"/>
        <w:jc w:val="left"/>
        <w:rPr>
          <w:b/>
          <w:szCs w:val="28"/>
        </w:rPr>
      </w:pPr>
      <w:r w:rsidRPr="00207859">
        <w:rPr>
          <w:b/>
          <w:szCs w:val="28"/>
        </w:rPr>
        <w:t>Срок исполнения:</w:t>
      </w:r>
      <w:r w:rsidRPr="00207859">
        <w:rPr>
          <w:b/>
          <w:szCs w:val="28"/>
        </w:rPr>
        <w:tab/>
      </w:r>
      <w:r w:rsidRPr="00207859">
        <w:rPr>
          <w:spacing w:val="-4"/>
          <w:szCs w:val="28"/>
        </w:rPr>
        <w:t>2016</w:t>
      </w:r>
      <w:r w:rsidRPr="00207859">
        <w:rPr>
          <w:szCs w:val="28"/>
        </w:rPr>
        <w:t>–</w:t>
      </w:r>
      <w:r w:rsidRPr="00207859">
        <w:rPr>
          <w:spacing w:val="-4"/>
          <w:szCs w:val="28"/>
        </w:rPr>
        <w:t>2020 гг.</w:t>
      </w:r>
    </w:p>
    <w:p w:rsidR="00A37A97" w:rsidRPr="00207859" w:rsidRDefault="00A37A97" w:rsidP="0016722A">
      <w:pPr>
        <w:keepNext/>
        <w:keepLines/>
        <w:tabs>
          <w:tab w:val="left" w:pos="2835"/>
        </w:tabs>
        <w:suppressAutoHyphens/>
        <w:spacing w:before="0" w:after="120" w:line="315" w:lineRule="exact"/>
        <w:ind w:left="2835" w:hanging="2835"/>
        <w:jc w:val="left"/>
        <w:rPr>
          <w:b/>
          <w:szCs w:val="28"/>
        </w:rPr>
      </w:pPr>
      <w:r w:rsidRPr="00207859">
        <w:rPr>
          <w:b/>
          <w:szCs w:val="28"/>
        </w:rPr>
        <w:t>Ход выполнения:</w:t>
      </w:r>
      <w:r w:rsidRPr="00207859">
        <w:rPr>
          <w:b/>
          <w:szCs w:val="28"/>
        </w:rPr>
        <w:tab/>
        <w:t xml:space="preserve">Выполняется. </w:t>
      </w:r>
    </w:p>
    <w:p w:rsidR="00916615" w:rsidRPr="00207859" w:rsidRDefault="00A37A97" w:rsidP="0016722A">
      <w:pPr>
        <w:suppressAutoHyphens/>
        <w:spacing w:before="0" w:line="315" w:lineRule="exact"/>
        <w:ind w:firstLine="709"/>
        <w:rPr>
          <w:szCs w:val="28"/>
        </w:rPr>
      </w:pPr>
      <w:r w:rsidRPr="00207859">
        <w:rPr>
          <w:szCs w:val="28"/>
        </w:rPr>
        <w:t>Комплекс меро</w:t>
      </w:r>
      <w:r w:rsidR="0041781E" w:rsidRPr="00207859">
        <w:rPr>
          <w:szCs w:val="28"/>
        </w:rPr>
        <w:t>приятий на период 2017–2020 годов</w:t>
      </w:r>
      <w:r w:rsidRPr="00207859">
        <w:rPr>
          <w:szCs w:val="28"/>
        </w:rPr>
        <w:t xml:space="preserve"> утвержден на заседании СГП СНГ 26 мая 2017 года.</w:t>
      </w:r>
      <w:r w:rsidR="003E620C" w:rsidRPr="00207859">
        <w:rPr>
          <w:szCs w:val="28"/>
        </w:rPr>
        <w:t xml:space="preserve"> </w:t>
      </w:r>
      <w:r w:rsidR="000125C5">
        <w:rPr>
          <w:szCs w:val="28"/>
        </w:rPr>
        <w:t xml:space="preserve">В течение 2017–2018 годов </w:t>
      </w:r>
      <w:r w:rsidR="00916615" w:rsidRPr="00207859">
        <w:rPr>
          <w:szCs w:val="28"/>
        </w:rPr>
        <w:t>осущ</w:t>
      </w:r>
      <w:r w:rsidR="00880DE1" w:rsidRPr="00207859">
        <w:rPr>
          <w:szCs w:val="28"/>
        </w:rPr>
        <w:t>ествлялось выполнение Комплекса.</w:t>
      </w:r>
    </w:p>
    <w:p w:rsidR="000125C5" w:rsidRPr="00207859" w:rsidRDefault="000125C5" w:rsidP="0016722A">
      <w:pPr>
        <w:suppressAutoHyphens/>
        <w:spacing w:before="0" w:line="315" w:lineRule="exact"/>
        <w:ind w:firstLine="709"/>
        <w:rPr>
          <w:szCs w:val="28"/>
        </w:rPr>
      </w:pPr>
      <w:r w:rsidRPr="00207859">
        <w:rPr>
          <w:szCs w:val="28"/>
        </w:rPr>
        <w:t xml:space="preserve">Информация о ходе реализации в 2017 году Программы и Комплекса мероприятий на 2017–2020 годы по ее реализации была рассмотрена на заседании </w:t>
      </w:r>
      <w:r w:rsidR="00522396">
        <w:rPr>
          <w:szCs w:val="28"/>
        </w:rPr>
        <w:t>ЭС</w:t>
      </w:r>
      <w:r w:rsidRPr="00207859">
        <w:rPr>
          <w:szCs w:val="28"/>
        </w:rPr>
        <w:t xml:space="preserve"> СНГ 14 сентября 2018 года.</w:t>
      </w:r>
    </w:p>
    <w:p w:rsidR="00BA7D25" w:rsidRPr="00207859" w:rsidRDefault="007072F9" w:rsidP="0016722A">
      <w:pPr>
        <w:suppressAutoHyphens/>
        <w:spacing w:before="0" w:line="315" w:lineRule="exact"/>
        <w:ind w:firstLine="709"/>
        <w:rPr>
          <w:szCs w:val="28"/>
        </w:rPr>
      </w:pPr>
      <w:r w:rsidRPr="00207859">
        <w:rPr>
          <w:szCs w:val="28"/>
        </w:rPr>
        <w:t>Н</w:t>
      </w:r>
      <w:r w:rsidR="00F53D57" w:rsidRPr="00207859">
        <w:rPr>
          <w:szCs w:val="28"/>
        </w:rPr>
        <w:t>алажено</w:t>
      </w:r>
      <w:r w:rsidR="00BA7D25" w:rsidRPr="00207859">
        <w:rPr>
          <w:szCs w:val="28"/>
        </w:rPr>
        <w:t xml:space="preserve"> взаимодействие с Межгосударственным советом по выставочно-ярмароч</w:t>
      </w:r>
      <w:r w:rsidR="00880DE1" w:rsidRPr="00207859">
        <w:rPr>
          <w:szCs w:val="28"/>
        </w:rPr>
        <w:t>ной и конгрессной деятельности.</w:t>
      </w:r>
      <w:r w:rsidR="003E620C" w:rsidRPr="00207859">
        <w:rPr>
          <w:szCs w:val="28"/>
        </w:rPr>
        <w:t xml:space="preserve"> </w:t>
      </w:r>
      <w:r w:rsidRPr="00207859">
        <w:rPr>
          <w:szCs w:val="28"/>
        </w:rPr>
        <w:t>О</w:t>
      </w:r>
      <w:r w:rsidR="00BA7D25" w:rsidRPr="00207859">
        <w:rPr>
          <w:szCs w:val="28"/>
        </w:rPr>
        <w:t>пределены перспективные формы взаимодействия с Межгосударственным координационным советом по научно-технической информации</w:t>
      </w:r>
      <w:r w:rsidR="00522396">
        <w:rPr>
          <w:szCs w:val="28"/>
        </w:rPr>
        <w:t xml:space="preserve"> (МКС НТИ)</w:t>
      </w:r>
      <w:r w:rsidR="00BA7D25" w:rsidRPr="00207859">
        <w:rPr>
          <w:szCs w:val="28"/>
        </w:rPr>
        <w:t>, включая механизмы использования и интеграции национальных открытых баз данных инновационных разработок, обеспечени</w:t>
      </w:r>
      <w:r w:rsidR="00880DE1" w:rsidRPr="00207859">
        <w:rPr>
          <w:szCs w:val="28"/>
        </w:rPr>
        <w:t>е</w:t>
      </w:r>
      <w:r w:rsidR="00BA7D25" w:rsidRPr="00207859">
        <w:rPr>
          <w:szCs w:val="28"/>
        </w:rPr>
        <w:t xml:space="preserve"> взаимного информационного обмена и доступа к ним.</w:t>
      </w:r>
    </w:p>
    <w:p w:rsidR="00A37A97" w:rsidRPr="00207859" w:rsidRDefault="00A37A97" w:rsidP="0016722A">
      <w:pPr>
        <w:pStyle w:val="3"/>
        <w:keepNext w:val="0"/>
        <w:keepLines w:val="0"/>
        <w:spacing w:line="315" w:lineRule="exact"/>
      </w:pPr>
      <w:r w:rsidRPr="00207859">
        <w:t>1.1.1.8.</w:t>
      </w:r>
      <w:r w:rsidRPr="00207859">
        <w:tab/>
        <w:t>Организация и проведение форумов, конференций, выставок, других мероприятий в рамках реализации Программы</w:t>
      </w:r>
    </w:p>
    <w:p w:rsidR="00A37A97" w:rsidRPr="00207859" w:rsidRDefault="00A37A97" w:rsidP="0016722A">
      <w:pPr>
        <w:tabs>
          <w:tab w:val="left" w:pos="2835"/>
        </w:tabs>
        <w:suppressAutoHyphens/>
        <w:spacing w:before="0" w:after="120" w:line="315" w:lineRule="exact"/>
        <w:ind w:left="2835" w:hanging="2835"/>
        <w:jc w:val="left"/>
        <w:rPr>
          <w:b/>
          <w:szCs w:val="28"/>
        </w:rPr>
      </w:pPr>
      <w:r w:rsidRPr="00207859">
        <w:rPr>
          <w:b/>
          <w:szCs w:val="28"/>
        </w:rPr>
        <w:t>Срок исполнения:</w:t>
      </w:r>
      <w:r w:rsidRPr="00207859">
        <w:rPr>
          <w:b/>
          <w:szCs w:val="28"/>
        </w:rPr>
        <w:tab/>
      </w:r>
      <w:r w:rsidRPr="00207859">
        <w:rPr>
          <w:szCs w:val="28"/>
        </w:rPr>
        <w:t>Ежегодно</w:t>
      </w:r>
    </w:p>
    <w:p w:rsidR="00A37A97" w:rsidRPr="00207859" w:rsidRDefault="00A37A97" w:rsidP="0016722A">
      <w:pPr>
        <w:tabs>
          <w:tab w:val="left" w:pos="1985"/>
        </w:tabs>
        <w:suppressAutoHyphens/>
        <w:spacing w:before="0" w:after="120" w:line="315" w:lineRule="exact"/>
        <w:ind w:left="1985" w:hanging="1985"/>
        <w:jc w:val="left"/>
        <w:rPr>
          <w:b/>
          <w:szCs w:val="28"/>
        </w:rPr>
      </w:pPr>
      <w:r w:rsidRPr="00207859">
        <w:rPr>
          <w:b/>
          <w:szCs w:val="28"/>
        </w:rPr>
        <w:t>Исполнители:</w:t>
      </w:r>
      <w:r w:rsidRPr="00207859">
        <w:rPr>
          <w:b/>
          <w:szCs w:val="28"/>
        </w:rPr>
        <w:tab/>
      </w:r>
      <w:r w:rsidRPr="00207859">
        <w:rPr>
          <w:szCs w:val="28"/>
        </w:rPr>
        <w:t>МС НТИ, заказчик – координатор и Оператор Программы, НЗ, Н</w:t>
      </w:r>
      <w:r w:rsidR="00522396">
        <w:rPr>
          <w:szCs w:val="28"/>
        </w:rPr>
        <w:t>КЦ, Деловой Ц</w:t>
      </w:r>
      <w:r w:rsidRPr="00207859">
        <w:rPr>
          <w:szCs w:val="28"/>
        </w:rPr>
        <w:t>ентр СНГ, МТРК «Мир»</w:t>
      </w:r>
    </w:p>
    <w:p w:rsidR="00A37A97" w:rsidRPr="00207859" w:rsidRDefault="00A37A97" w:rsidP="0016722A">
      <w:pPr>
        <w:tabs>
          <w:tab w:val="left" w:pos="2835"/>
        </w:tabs>
        <w:suppressAutoHyphens/>
        <w:spacing w:before="0" w:after="120" w:line="315" w:lineRule="exact"/>
        <w:ind w:left="2835" w:hanging="2835"/>
        <w:jc w:val="left"/>
        <w:rPr>
          <w:b/>
          <w:szCs w:val="28"/>
        </w:rPr>
      </w:pPr>
      <w:r w:rsidRPr="00207859">
        <w:rPr>
          <w:b/>
          <w:szCs w:val="28"/>
        </w:rPr>
        <w:t>Ход выполнения:</w:t>
      </w:r>
      <w:r w:rsidRPr="00207859">
        <w:rPr>
          <w:b/>
          <w:szCs w:val="28"/>
        </w:rPr>
        <w:tab/>
        <w:t>Выполняется.</w:t>
      </w:r>
    </w:p>
    <w:p w:rsidR="009C6705" w:rsidRPr="00207859" w:rsidRDefault="009C6705" w:rsidP="0016722A">
      <w:pPr>
        <w:suppressAutoHyphens/>
        <w:spacing w:before="0" w:line="315" w:lineRule="exact"/>
        <w:ind w:firstLine="709"/>
        <w:rPr>
          <w:szCs w:val="28"/>
        </w:rPr>
      </w:pPr>
      <w:r w:rsidRPr="00207859">
        <w:rPr>
          <w:szCs w:val="28"/>
        </w:rPr>
        <w:t>16</w:t>
      </w:r>
      <w:r w:rsidR="003D39C1" w:rsidRPr="00207859">
        <w:rPr>
          <w:szCs w:val="28"/>
        </w:rPr>
        <w:t>–</w:t>
      </w:r>
      <w:r w:rsidR="00522396">
        <w:rPr>
          <w:szCs w:val="28"/>
        </w:rPr>
        <w:t>18 октября 2017 года в т</w:t>
      </w:r>
      <w:r w:rsidRPr="00207859">
        <w:rPr>
          <w:szCs w:val="28"/>
        </w:rPr>
        <w:t xml:space="preserve">ехнопарке «Сколково» был проведен </w:t>
      </w:r>
      <w:r w:rsidR="00880DE1" w:rsidRPr="00207859">
        <w:rPr>
          <w:szCs w:val="28"/>
        </w:rPr>
        <w:t xml:space="preserve">очередной </w:t>
      </w:r>
      <w:r w:rsidRPr="00207859">
        <w:rPr>
          <w:szCs w:val="28"/>
        </w:rPr>
        <w:t>Московский международный форум «Открытые инновации».</w:t>
      </w:r>
    </w:p>
    <w:p w:rsidR="0096564E" w:rsidRPr="00207859" w:rsidRDefault="0096564E" w:rsidP="00222A51">
      <w:pPr>
        <w:shd w:val="clear" w:color="auto" w:fill="FFFFFF"/>
        <w:overflowPunct/>
        <w:autoSpaceDE/>
        <w:autoSpaceDN/>
        <w:adjustRightInd/>
        <w:spacing w:before="0" w:line="240" w:lineRule="auto"/>
        <w:ind w:firstLine="709"/>
        <w:rPr>
          <w:color w:val="000000"/>
          <w:szCs w:val="28"/>
        </w:rPr>
      </w:pPr>
      <w:r w:rsidRPr="00207859">
        <w:rPr>
          <w:color w:val="000000"/>
          <w:szCs w:val="28"/>
        </w:rPr>
        <w:t>Оператором Программы на постоянной основе проводятся мероприятия по презентации возможностей Программы, ее популяризации в государствах – участниках СНГ, поиску новых партнеров и формированию пакета межгосудар</w:t>
      </w:r>
      <w:r w:rsidR="00522396">
        <w:rPr>
          <w:color w:val="000000"/>
          <w:szCs w:val="28"/>
        </w:rPr>
        <w:t>ственных инновационных проектов</w:t>
      </w:r>
      <w:r w:rsidRPr="00207859">
        <w:rPr>
          <w:color w:val="000000"/>
          <w:szCs w:val="28"/>
        </w:rPr>
        <w:t xml:space="preserve">. Ведется работа по созданию </w:t>
      </w:r>
      <w:r w:rsidRPr="00207859">
        <w:rPr>
          <w:color w:val="000000"/>
          <w:szCs w:val="28"/>
        </w:rPr>
        <w:lastRenderedPageBreak/>
        <w:t>информационной базы данных о технических платформах, исследовательских и научных центрах для проведения инновационных исследований и разработок.</w:t>
      </w:r>
    </w:p>
    <w:p w:rsidR="000A43D0" w:rsidRPr="00522396" w:rsidRDefault="000A43D0" w:rsidP="00222A51">
      <w:pPr>
        <w:suppressAutoHyphens/>
        <w:spacing w:before="120" w:line="240" w:lineRule="auto"/>
        <w:ind w:firstLine="709"/>
        <w:rPr>
          <w:szCs w:val="28"/>
        </w:rPr>
      </w:pPr>
      <w:r w:rsidRPr="00207859">
        <w:rPr>
          <w:b/>
          <w:szCs w:val="28"/>
        </w:rPr>
        <w:t>Республика Армения.</w:t>
      </w:r>
      <w:r w:rsidR="00522396">
        <w:rPr>
          <w:b/>
          <w:szCs w:val="28"/>
        </w:rPr>
        <w:t xml:space="preserve"> </w:t>
      </w:r>
      <w:r w:rsidRPr="00522396">
        <w:rPr>
          <w:color w:val="000000"/>
          <w:lang w:bidi="ru-RU"/>
        </w:rPr>
        <w:t>В рамках программы «Школа молодого инноватора»</w:t>
      </w:r>
      <w:r w:rsidR="00522396">
        <w:rPr>
          <w:color w:val="000000"/>
          <w:lang w:bidi="ru-RU"/>
        </w:rPr>
        <w:t xml:space="preserve"> были проведены ряд мероприятий. В частности, </w:t>
      </w:r>
      <w:r w:rsidRPr="00522396">
        <w:rPr>
          <w:color w:val="000000"/>
          <w:lang w:bidi="ru-RU"/>
        </w:rPr>
        <w:t>24</w:t>
      </w:r>
      <w:r w:rsidR="00522396">
        <w:rPr>
          <w:color w:val="000000"/>
          <w:lang w:bidi="ru-RU"/>
        </w:rPr>
        <w:t>–</w:t>
      </w:r>
      <w:r w:rsidRPr="00522396">
        <w:rPr>
          <w:color w:val="000000"/>
          <w:lang w:bidi="ru-RU"/>
        </w:rPr>
        <w:t>27 мая 2018</w:t>
      </w:r>
      <w:r w:rsidR="00222A51">
        <w:rPr>
          <w:color w:val="000000"/>
          <w:lang w:bidi="ru-RU"/>
        </w:rPr>
        <w:t> </w:t>
      </w:r>
      <w:r w:rsidRPr="00522396">
        <w:rPr>
          <w:color w:val="000000"/>
          <w:lang w:bidi="ru-RU"/>
        </w:rPr>
        <w:t xml:space="preserve">года </w:t>
      </w:r>
      <w:r w:rsidR="00522396" w:rsidRPr="00522396">
        <w:rPr>
          <w:color w:val="000000"/>
          <w:lang w:bidi="ru-RU"/>
        </w:rPr>
        <w:t xml:space="preserve">в </w:t>
      </w:r>
      <w:r w:rsidR="00522396">
        <w:rPr>
          <w:color w:val="000000"/>
          <w:lang w:bidi="ru-RU"/>
        </w:rPr>
        <w:t xml:space="preserve">г. </w:t>
      </w:r>
      <w:r w:rsidR="00522396" w:rsidRPr="00522396">
        <w:rPr>
          <w:color w:val="000000"/>
          <w:lang w:bidi="ru-RU"/>
        </w:rPr>
        <w:t xml:space="preserve">Цахкадзоре </w:t>
      </w:r>
      <w:r w:rsidRPr="00522396">
        <w:rPr>
          <w:color w:val="000000"/>
          <w:lang w:bidi="ru-RU"/>
        </w:rPr>
        <w:t>состоялась 4</w:t>
      </w:r>
      <w:r w:rsidR="00522396">
        <w:rPr>
          <w:color w:val="000000"/>
          <w:lang w:bidi="ru-RU"/>
        </w:rPr>
        <w:t>-я</w:t>
      </w:r>
      <w:r w:rsidRPr="00522396">
        <w:rPr>
          <w:color w:val="000000"/>
          <w:lang w:bidi="ru-RU"/>
        </w:rPr>
        <w:t xml:space="preserve"> международная молодежная научная школа «Управление инновациями», организованная Национальным центром инноваций и предпринимательства Министерства экономического развития и инвестиций Республики Армения совместно с общественной организацией «Ассоциация молодых инноваторов и</w:t>
      </w:r>
    </w:p>
    <w:p w:rsidR="000A43D0" w:rsidRPr="00207859" w:rsidRDefault="000A43D0" w:rsidP="00222A51">
      <w:pPr>
        <w:pStyle w:val="27"/>
        <w:widowControl/>
        <w:shd w:val="clear" w:color="auto" w:fill="auto"/>
        <w:spacing w:after="0" w:line="240" w:lineRule="auto"/>
        <w:jc w:val="both"/>
        <w:rPr>
          <w:b w:val="0"/>
        </w:rPr>
      </w:pPr>
      <w:r w:rsidRPr="00207859">
        <w:rPr>
          <w:b w:val="0"/>
          <w:color w:val="000000"/>
          <w:lang w:val="ru-RU" w:eastAsia="ru-RU" w:bidi="ru-RU"/>
        </w:rPr>
        <w:t>У</w:t>
      </w:r>
      <w:r w:rsidR="00522396">
        <w:rPr>
          <w:b w:val="0"/>
          <w:color w:val="000000"/>
          <w:lang w:val="ru-RU" w:eastAsia="ru-RU" w:bidi="ru-RU"/>
        </w:rPr>
        <w:t>ченых». Цели</w:t>
      </w:r>
      <w:r w:rsidRPr="00207859">
        <w:rPr>
          <w:b w:val="0"/>
          <w:color w:val="000000"/>
          <w:lang w:val="ru-RU" w:eastAsia="ru-RU" w:bidi="ru-RU"/>
        </w:rPr>
        <w:t xml:space="preserve"> </w:t>
      </w:r>
      <w:r w:rsidR="00522396">
        <w:rPr>
          <w:b w:val="0"/>
          <w:color w:val="000000"/>
          <w:lang w:val="ru-RU" w:eastAsia="ru-RU" w:bidi="ru-RU"/>
        </w:rPr>
        <w:t>ш</w:t>
      </w:r>
      <w:r w:rsidRPr="00207859">
        <w:rPr>
          <w:b w:val="0"/>
          <w:color w:val="000000"/>
          <w:lang w:val="ru-RU" w:eastAsia="ru-RU" w:bidi="ru-RU"/>
        </w:rPr>
        <w:t>колы – с помощью интерактивных занятий ознакомить участников с эффективными механизмами коммерциализации научно-инновационных проектов, с особенностями и процессом от идеи до готового продукта, реализуемого на рынке, а также дать необходимые знания и навыки в области защиты объектов интеллектуальной собственности и управления.</w:t>
      </w:r>
    </w:p>
    <w:p w:rsidR="000A43D0" w:rsidRPr="00207859" w:rsidRDefault="000A43D0" w:rsidP="00222A51">
      <w:pPr>
        <w:pStyle w:val="27"/>
        <w:widowControl/>
        <w:shd w:val="clear" w:color="auto" w:fill="auto"/>
        <w:spacing w:after="0" w:line="240" w:lineRule="auto"/>
        <w:ind w:firstLine="840"/>
        <w:jc w:val="both"/>
        <w:rPr>
          <w:b w:val="0"/>
        </w:rPr>
      </w:pPr>
      <w:r w:rsidRPr="00207859">
        <w:rPr>
          <w:b w:val="0"/>
          <w:color w:val="000000"/>
          <w:lang w:val="ru-RU" w:eastAsia="ru-RU" w:bidi="ru-RU"/>
        </w:rPr>
        <w:t xml:space="preserve">В </w:t>
      </w:r>
      <w:r w:rsidR="000125C5">
        <w:rPr>
          <w:b w:val="0"/>
          <w:color w:val="000000"/>
          <w:lang w:val="ru-RU" w:eastAsia="ru-RU" w:bidi="ru-RU"/>
        </w:rPr>
        <w:t xml:space="preserve">ее работе </w:t>
      </w:r>
      <w:r w:rsidRPr="00207859">
        <w:rPr>
          <w:b w:val="0"/>
          <w:color w:val="000000"/>
          <w:lang w:val="ru-RU" w:eastAsia="ru-RU" w:bidi="ru-RU"/>
        </w:rPr>
        <w:t>приняли участие молодые ученые, студенты, аспиранты, научные сотрудники, инноваторы в возрасте от 20 до 35 лет из Армении, Беларуси, Казахстана</w:t>
      </w:r>
      <w:r w:rsidR="00522396">
        <w:rPr>
          <w:b w:val="0"/>
          <w:color w:val="000000"/>
          <w:lang w:val="ru-RU" w:eastAsia="ru-RU" w:bidi="ru-RU"/>
        </w:rPr>
        <w:t>, России</w:t>
      </w:r>
      <w:r w:rsidRPr="00207859">
        <w:rPr>
          <w:b w:val="0"/>
          <w:color w:val="000000"/>
          <w:lang w:val="ru-RU" w:eastAsia="ru-RU" w:bidi="ru-RU"/>
        </w:rPr>
        <w:t xml:space="preserve"> и других стран. В рамках </w:t>
      </w:r>
      <w:r w:rsidR="00522396">
        <w:rPr>
          <w:b w:val="0"/>
          <w:color w:val="000000"/>
          <w:lang w:val="ru-RU" w:eastAsia="ru-RU" w:bidi="ru-RU"/>
        </w:rPr>
        <w:t>ш</w:t>
      </w:r>
      <w:r w:rsidRPr="00207859">
        <w:rPr>
          <w:b w:val="0"/>
          <w:color w:val="000000"/>
          <w:lang w:val="ru-RU" w:eastAsia="ru-RU" w:bidi="ru-RU"/>
        </w:rPr>
        <w:t xml:space="preserve">колы были проведены лекции, семинары, мастер-классы для молодых участников от ведущих специалистов в сфере инновационного менеджмента и управления проектами. </w:t>
      </w:r>
      <w:r w:rsidR="000125C5">
        <w:rPr>
          <w:b w:val="0"/>
          <w:color w:val="000000"/>
          <w:lang w:val="ru-RU" w:eastAsia="ru-RU" w:bidi="ru-RU"/>
        </w:rPr>
        <w:t>С лекциями</w:t>
      </w:r>
      <w:r w:rsidRPr="00207859">
        <w:rPr>
          <w:b w:val="0"/>
          <w:color w:val="000000"/>
          <w:lang w:val="ru-RU" w:eastAsia="ru-RU" w:bidi="ru-RU"/>
        </w:rPr>
        <w:t xml:space="preserve"> и мастер-класс</w:t>
      </w:r>
      <w:r w:rsidR="000125C5">
        <w:rPr>
          <w:b w:val="0"/>
          <w:color w:val="000000"/>
          <w:lang w:val="ru-RU" w:eastAsia="ru-RU" w:bidi="ru-RU"/>
        </w:rPr>
        <w:t>ами</w:t>
      </w:r>
      <w:r w:rsidRPr="00207859">
        <w:rPr>
          <w:b w:val="0"/>
          <w:color w:val="000000"/>
          <w:lang w:val="ru-RU" w:eastAsia="ru-RU" w:bidi="ru-RU"/>
        </w:rPr>
        <w:t xml:space="preserve"> выступили армянские и зарубежные специалисты </w:t>
      </w:r>
      <w:r w:rsidR="000125C5">
        <w:rPr>
          <w:b w:val="0"/>
          <w:color w:val="000000"/>
          <w:lang w:val="ru-RU" w:eastAsia="ru-RU" w:bidi="ru-RU"/>
        </w:rPr>
        <w:t>в области</w:t>
      </w:r>
      <w:r w:rsidRPr="00207859">
        <w:rPr>
          <w:b w:val="0"/>
          <w:color w:val="000000"/>
          <w:lang w:val="ru-RU" w:eastAsia="ru-RU" w:bidi="ru-RU"/>
        </w:rPr>
        <w:t xml:space="preserve"> коммерциализации технологий и управления инновациями.</w:t>
      </w:r>
    </w:p>
    <w:p w:rsidR="000A43D0" w:rsidRPr="00207859" w:rsidRDefault="00522396" w:rsidP="00222A51">
      <w:pPr>
        <w:pStyle w:val="27"/>
        <w:widowControl/>
        <w:shd w:val="clear" w:color="auto" w:fill="auto"/>
        <w:spacing w:after="0" w:line="240" w:lineRule="auto"/>
        <w:ind w:firstLine="840"/>
        <w:jc w:val="both"/>
        <w:rPr>
          <w:b w:val="0"/>
        </w:rPr>
      </w:pPr>
      <w:r>
        <w:rPr>
          <w:b w:val="0"/>
          <w:color w:val="000000"/>
          <w:lang w:val="ru-RU" w:eastAsia="ru-RU" w:bidi="ru-RU"/>
        </w:rPr>
        <w:t>Школа молодого инноватора</w:t>
      </w:r>
      <w:r w:rsidR="000A43D0" w:rsidRPr="00207859">
        <w:rPr>
          <w:b w:val="0"/>
          <w:color w:val="000000"/>
          <w:lang w:val="ru-RU" w:eastAsia="ru-RU" w:bidi="ru-RU"/>
        </w:rPr>
        <w:t xml:space="preserve">, которая проводится совместно с Российским центром науки и культуры в </w:t>
      </w:r>
      <w:r>
        <w:rPr>
          <w:b w:val="0"/>
          <w:color w:val="000000"/>
          <w:lang w:val="ru-RU" w:eastAsia="ru-RU" w:bidi="ru-RU"/>
        </w:rPr>
        <w:t xml:space="preserve">г. </w:t>
      </w:r>
      <w:r w:rsidR="000A43D0" w:rsidRPr="00207859">
        <w:rPr>
          <w:b w:val="0"/>
          <w:color w:val="000000"/>
          <w:lang w:val="ru-RU" w:eastAsia="ru-RU" w:bidi="ru-RU"/>
        </w:rPr>
        <w:t>Ереване</w:t>
      </w:r>
      <w:r w:rsidR="000125C5">
        <w:rPr>
          <w:b w:val="0"/>
          <w:color w:val="000000"/>
          <w:lang w:val="ru-RU" w:eastAsia="ru-RU" w:bidi="ru-RU"/>
        </w:rPr>
        <w:t>,</w:t>
      </w:r>
      <w:r w:rsidR="000A43D0" w:rsidRPr="00207859">
        <w:rPr>
          <w:b w:val="0"/>
          <w:color w:val="000000"/>
          <w:lang w:val="ru-RU" w:eastAsia="ru-RU" w:bidi="ru-RU"/>
        </w:rPr>
        <w:t xml:space="preserve"> реализуется с 2015 года </w:t>
      </w:r>
      <w:r w:rsidR="000125C5">
        <w:rPr>
          <w:b w:val="0"/>
          <w:color w:val="000000"/>
          <w:lang w:val="ru-RU" w:eastAsia="ru-RU" w:bidi="ru-RU"/>
        </w:rPr>
        <w:br/>
      </w:r>
      <w:r w:rsidR="000A43D0" w:rsidRPr="00207859">
        <w:rPr>
          <w:b w:val="0"/>
          <w:color w:val="000000"/>
          <w:lang w:val="ru-RU" w:eastAsia="ru-RU" w:bidi="ru-RU"/>
        </w:rPr>
        <w:t xml:space="preserve">в рамках </w:t>
      </w:r>
      <w:r>
        <w:rPr>
          <w:b w:val="0"/>
          <w:color w:val="000000"/>
          <w:lang w:val="ru-RU" w:eastAsia="ru-RU" w:bidi="ru-RU"/>
        </w:rPr>
        <w:t>Программы.</w:t>
      </w:r>
    </w:p>
    <w:p w:rsidR="000A43D0" w:rsidRPr="00207859" w:rsidRDefault="000A43D0" w:rsidP="00222A51">
      <w:pPr>
        <w:pStyle w:val="27"/>
        <w:widowControl/>
        <w:shd w:val="clear" w:color="auto" w:fill="auto"/>
        <w:tabs>
          <w:tab w:val="left" w:pos="2962"/>
          <w:tab w:val="left" w:pos="3487"/>
        </w:tabs>
        <w:spacing w:after="0" w:line="240" w:lineRule="auto"/>
        <w:ind w:firstLine="840"/>
        <w:jc w:val="both"/>
        <w:rPr>
          <w:b w:val="0"/>
        </w:rPr>
      </w:pPr>
      <w:r w:rsidRPr="00207859">
        <w:rPr>
          <w:b w:val="0"/>
          <w:color w:val="000000"/>
          <w:lang w:val="ru-RU" w:eastAsia="ru-RU" w:bidi="ru-RU"/>
        </w:rPr>
        <w:t xml:space="preserve">7 ноября 2018 года </w:t>
      </w:r>
      <w:r w:rsidR="00522396">
        <w:rPr>
          <w:b w:val="0"/>
          <w:color w:val="000000"/>
          <w:lang w:val="ru-RU" w:eastAsia="ru-RU" w:bidi="ru-RU"/>
        </w:rPr>
        <w:t xml:space="preserve">в г. Ереване </w:t>
      </w:r>
      <w:r w:rsidRPr="00207859">
        <w:rPr>
          <w:b w:val="0"/>
          <w:color w:val="000000"/>
          <w:lang w:val="ru-RU" w:eastAsia="ru-RU" w:bidi="ru-RU"/>
        </w:rPr>
        <w:t>состоялась встреча в формате круглого стола по теме «Новые рынки и технологии как возможности для развития</w:t>
      </w:r>
      <w:r w:rsidRPr="00207859">
        <w:rPr>
          <w:b w:val="0"/>
          <w:lang w:val="ru-RU"/>
        </w:rPr>
        <w:t xml:space="preserve"> </w:t>
      </w:r>
      <w:r w:rsidRPr="00207859">
        <w:rPr>
          <w:b w:val="0"/>
          <w:color w:val="000000"/>
          <w:lang w:val="ru-RU" w:eastAsia="ru-RU" w:bidi="ru-RU"/>
        </w:rPr>
        <w:t xml:space="preserve">межгосударственного инновационного сотрудничества». </w:t>
      </w:r>
    </w:p>
    <w:p w:rsidR="000A43D0" w:rsidRPr="00207859" w:rsidRDefault="000A43D0" w:rsidP="00222A51">
      <w:pPr>
        <w:pStyle w:val="27"/>
        <w:widowControl/>
        <w:shd w:val="clear" w:color="auto" w:fill="auto"/>
        <w:spacing w:after="0" w:line="240" w:lineRule="auto"/>
        <w:ind w:firstLine="840"/>
        <w:jc w:val="both"/>
        <w:rPr>
          <w:b w:val="0"/>
        </w:rPr>
      </w:pPr>
      <w:r w:rsidRPr="00207859">
        <w:rPr>
          <w:b w:val="0"/>
          <w:color w:val="000000"/>
          <w:lang w:val="ru-RU" w:eastAsia="ru-RU" w:bidi="ru-RU"/>
        </w:rPr>
        <w:t xml:space="preserve">В мероприятии приняли участие координаторы научной и инновационной деятельности от органов власти Республики Армения, представители учебных и научных учреждений и бизнеса, инноваторы, специалисты разных областей и другие заинтересованные лица. </w:t>
      </w:r>
    </w:p>
    <w:p w:rsidR="000A43D0" w:rsidRPr="00207859" w:rsidRDefault="000A43D0" w:rsidP="00222A51">
      <w:pPr>
        <w:pStyle w:val="27"/>
        <w:widowControl/>
        <w:shd w:val="clear" w:color="auto" w:fill="auto"/>
        <w:tabs>
          <w:tab w:val="left" w:pos="3658"/>
          <w:tab w:val="left" w:pos="4702"/>
        </w:tabs>
        <w:spacing w:after="0" w:line="240" w:lineRule="auto"/>
        <w:ind w:firstLine="840"/>
        <w:jc w:val="both"/>
        <w:rPr>
          <w:b w:val="0"/>
        </w:rPr>
      </w:pPr>
      <w:r w:rsidRPr="00207859">
        <w:rPr>
          <w:b w:val="0"/>
          <w:color w:val="000000"/>
          <w:lang w:val="ru-RU" w:eastAsia="ru-RU" w:bidi="ru-RU"/>
        </w:rPr>
        <w:t>Обсуждения проходили по следующим</w:t>
      </w:r>
      <w:r w:rsidRPr="00207859">
        <w:rPr>
          <w:b w:val="0"/>
          <w:lang w:val="ru-RU"/>
        </w:rPr>
        <w:t xml:space="preserve"> </w:t>
      </w:r>
      <w:r w:rsidRPr="00207859">
        <w:rPr>
          <w:b w:val="0"/>
          <w:color w:val="000000"/>
          <w:lang w:val="ru-RU" w:eastAsia="ru-RU" w:bidi="ru-RU"/>
        </w:rPr>
        <w:t>направлениям: общие принципы формирования новых глобальных и локальных</w:t>
      </w:r>
      <w:r w:rsidRPr="00207859">
        <w:rPr>
          <w:b w:val="0"/>
          <w:lang w:val="ru-RU"/>
        </w:rPr>
        <w:t xml:space="preserve"> </w:t>
      </w:r>
      <w:r w:rsidRPr="00207859">
        <w:rPr>
          <w:b w:val="0"/>
          <w:color w:val="000000"/>
          <w:lang w:val="ru-RU" w:eastAsia="ru-RU" w:bidi="ru-RU"/>
        </w:rPr>
        <w:t>рынков стран СНГ, основные подходы к формированию новых технологий и технологических платформ, новые технологии в современном мире,</w:t>
      </w:r>
      <w:r w:rsidRPr="00207859">
        <w:rPr>
          <w:b w:val="0"/>
          <w:lang w:val="ru-RU"/>
        </w:rPr>
        <w:t xml:space="preserve"> «</w:t>
      </w:r>
      <w:r w:rsidRPr="00207859">
        <w:rPr>
          <w:b w:val="0"/>
          <w:color w:val="000000"/>
          <w:lang w:val="ru-RU" w:eastAsia="ru-RU" w:bidi="ru-RU"/>
        </w:rPr>
        <w:t xml:space="preserve">Инфраструктурные программы </w:t>
      </w:r>
      <w:r w:rsidR="00522396">
        <w:rPr>
          <w:b w:val="0"/>
          <w:color w:val="000000"/>
          <w:lang w:val="ru-RU" w:eastAsia="ru-RU" w:bidi="ru-RU"/>
        </w:rPr>
        <w:t>–</w:t>
      </w:r>
      <w:r w:rsidRPr="00207859">
        <w:rPr>
          <w:b w:val="0"/>
          <w:color w:val="000000"/>
          <w:lang w:val="ru-RU" w:eastAsia="ru-RU" w:bidi="ru-RU"/>
        </w:rPr>
        <w:t xml:space="preserve"> совместное использование оборудований»; «Межгосударственные программы инновационного сотрудничества государств – участнико</w:t>
      </w:r>
      <w:r w:rsidR="00406C35" w:rsidRPr="00207859">
        <w:rPr>
          <w:b w:val="0"/>
          <w:color w:val="000000"/>
          <w:lang w:val="ru-RU" w:eastAsia="ru-RU" w:bidi="ru-RU"/>
        </w:rPr>
        <w:t>в СНГ на период 2021–2030 годов»</w:t>
      </w:r>
      <w:r w:rsidR="00522396">
        <w:rPr>
          <w:b w:val="0"/>
          <w:color w:val="000000"/>
          <w:lang w:val="ru-RU" w:eastAsia="ru-RU" w:bidi="ru-RU"/>
        </w:rPr>
        <w:t>.</w:t>
      </w:r>
    </w:p>
    <w:p w:rsidR="000A43D0" w:rsidRPr="00207859" w:rsidRDefault="00E93093" w:rsidP="00222A51">
      <w:pPr>
        <w:pStyle w:val="27"/>
        <w:widowControl/>
        <w:shd w:val="clear" w:color="auto" w:fill="auto"/>
        <w:spacing w:after="0" w:line="240" w:lineRule="auto"/>
        <w:ind w:firstLine="740"/>
        <w:jc w:val="both"/>
        <w:rPr>
          <w:b w:val="0"/>
        </w:rPr>
      </w:pPr>
      <w:r>
        <w:rPr>
          <w:b w:val="0"/>
          <w:color w:val="000000"/>
          <w:lang w:val="ru-RU" w:eastAsia="ru-RU" w:bidi="ru-RU"/>
        </w:rPr>
        <w:t>Гюмрийский т</w:t>
      </w:r>
      <w:r w:rsidR="000A43D0" w:rsidRPr="00207859">
        <w:rPr>
          <w:b w:val="0"/>
          <w:color w:val="000000"/>
          <w:lang w:val="ru-RU" w:eastAsia="ru-RU" w:bidi="ru-RU"/>
        </w:rPr>
        <w:t xml:space="preserve">ехнологический центр открыл </w:t>
      </w:r>
      <w:r w:rsidR="000A43D0" w:rsidRPr="00207859">
        <w:rPr>
          <w:b w:val="0"/>
          <w:color w:val="000000"/>
          <w:lang w:val="en-US" w:eastAsia="en-US" w:bidi="en-US"/>
        </w:rPr>
        <w:t>Yandex</w:t>
      </w:r>
      <w:r>
        <w:rPr>
          <w:b w:val="0"/>
          <w:color w:val="000000"/>
          <w:lang w:val="ru-RU" w:eastAsia="en-US" w:bidi="en-US"/>
        </w:rPr>
        <w:t>-</w:t>
      </w:r>
      <w:r w:rsidR="000A43D0" w:rsidRPr="00207859">
        <w:rPr>
          <w:b w:val="0"/>
          <w:color w:val="000000"/>
          <w:lang w:val="ru-RU" w:eastAsia="ru-RU" w:bidi="ru-RU"/>
        </w:rPr>
        <w:t xml:space="preserve">школу программирования и совместно с инновационным центром </w:t>
      </w:r>
      <w:r w:rsidR="000A43D0" w:rsidRPr="00207859">
        <w:rPr>
          <w:b w:val="0"/>
          <w:color w:val="000000"/>
          <w:lang w:val="en-US" w:eastAsia="en-US" w:bidi="en-US"/>
        </w:rPr>
        <w:t>Microsoft</w:t>
      </w:r>
      <w:r w:rsidR="000A43D0" w:rsidRPr="00207859">
        <w:rPr>
          <w:b w:val="0"/>
          <w:color w:val="000000"/>
          <w:lang w:val="ru-RU" w:eastAsia="en-US" w:bidi="en-US"/>
        </w:rPr>
        <w:t xml:space="preserve"> </w:t>
      </w:r>
      <w:r w:rsidR="000A43D0" w:rsidRPr="00207859">
        <w:rPr>
          <w:b w:val="0"/>
          <w:color w:val="000000"/>
          <w:lang w:val="ru-RU" w:eastAsia="ru-RU" w:bidi="ru-RU"/>
        </w:rPr>
        <w:t xml:space="preserve">проведёт курсы по основам программирования, направлениям </w:t>
      </w:r>
      <w:r w:rsidR="000A43D0" w:rsidRPr="00207859">
        <w:rPr>
          <w:b w:val="0"/>
          <w:color w:val="000000"/>
          <w:lang w:val="en-US" w:eastAsia="en-US" w:bidi="en-US"/>
        </w:rPr>
        <w:t>JavaScript</w:t>
      </w:r>
      <w:r w:rsidR="000A43D0" w:rsidRPr="00207859">
        <w:rPr>
          <w:b w:val="0"/>
          <w:color w:val="000000"/>
          <w:lang w:val="ru-RU" w:eastAsia="en-US" w:bidi="en-US"/>
        </w:rPr>
        <w:t xml:space="preserve">, </w:t>
      </w:r>
      <w:r w:rsidR="000A43D0" w:rsidRPr="00207859">
        <w:rPr>
          <w:b w:val="0"/>
          <w:color w:val="000000"/>
          <w:lang w:val="en-US" w:eastAsia="en-US" w:bidi="en-US"/>
        </w:rPr>
        <w:t>PhP</w:t>
      </w:r>
      <w:r w:rsidR="000A43D0" w:rsidRPr="00207859">
        <w:rPr>
          <w:b w:val="0"/>
          <w:color w:val="000000"/>
          <w:lang w:val="ru-RU" w:eastAsia="en-US" w:bidi="en-US"/>
        </w:rPr>
        <w:t xml:space="preserve">, </w:t>
      </w:r>
      <w:r w:rsidR="000A43D0" w:rsidRPr="00207859">
        <w:rPr>
          <w:b w:val="0"/>
          <w:color w:val="000000"/>
          <w:lang w:val="ru-RU" w:eastAsia="ru-RU" w:bidi="ru-RU"/>
        </w:rPr>
        <w:t xml:space="preserve">а также </w:t>
      </w:r>
      <w:r>
        <w:rPr>
          <w:b w:val="0"/>
          <w:color w:val="000000"/>
          <w:lang w:val="ru-RU" w:eastAsia="ru-RU" w:bidi="ru-RU"/>
        </w:rPr>
        <w:t>сотрудничает</w:t>
      </w:r>
      <w:r w:rsidR="000A43D0" w:rsidRPr="00207859">
        <w:rPr>
          <w:b w:val="0"/>
          <w:color w:val="000000"/>
          <w:lang w:val="ru-RU" w:eastAsia="ru-RU" w:bidi="ru-RU"/>
        </w:rPr>
        <w:t xml:space="preserve"> с Ливанской компанией и польской компанией </w:t>
      </w:r>
      <w:r>
        <w:rPr>
          <w:b w:val="0"/>
          <w:color w:val="000000"/>
          <w:lang w:val="ru-RU" w:eastAsia="en-US" w:bidi="en-US"/>
        </w:rPr>
        <w:t>«</w:t>
      </w:r>
      <w:r w:rsidR="000A43D0" w:rsidRPr="00207859">
        <w:rPr>
          <w:b w:val="0"/>
          <w:color w:val="000000"/>
          <w:lang w:val="en-US" w:eastAsia="en-US" w:bidi="en-US"/>
        </w:rPr>
        <w:t>Blue</w:t>
      </w:r>
      <w:r w:rsidR="000A43D0" w:rsidRPr="00207859">
        <w:rPr>
          <w:b w:val="0"/>
          <w:color w:val="000000"/>
          <w:lang w:val="ru-RU" w:eastAsia="en-US" w:bidi="en-US"/>
        </w:rPr>
        <w:t xml:space="preserve"> </w:t>
      </w:r>
      <w:r w:rsidR="000A43D0" w:rsidRPr="00207859">
        <w:rPr>
          <w:b w:val="0"/>
          <w:color w:val="000000"/>
          <w:lang w:val="en-US" w:eastAsia="en-US" w:bidi="en-US"/>
        </w:rPr>
        <w:t>Idea</w:t>
      </w:r>
      <w:r>
        <w:rPr>
          <w:b w:val="0"/>
          <w:color w:val="000000"/>
          <w:lang w:val="ru-RU" w:eastAsia="en-US" w:bidi="en-US"/>
        </w:rPr>
        <w:t>»</w:t>
      </w:r>
      <w:r w:rsidR="000A43D0" w:rsidRPr="00207859">
        <w:rPr>
          <w:b w:val="0"/>
          <w:color w:val="000000"/>
          <w:lang w:val="ru-RU" w:eastAsia="en-US" w:bidi="en-US"/>
        </w:rPr>
        <w:t>.</w:t>
      </w:r>
    </w:p>
    <w:p w:rsidR="000125C5" w:rsidRPr="00207859" w:rsidRDefault="000125C5" w:rsidP="00222A51">
      <w:pPr>
        <w:pStyle w:val="27"/>
        <w:widowControl/>
        <w:shd w:val="clear" w:color="auto" w:fill="auto"/>
        <w:spacing w:after="0" w:line="240" w:lineRule="auto"/>
        <w:ind w:firstLine="740"/>
        <w:jc w:val="both"/>
        <w:rPr>
          <w:b w:val="0"/>
        </w:rPr>
      </w:pPr>
      <w:r w:rsidRPr="00207859">
        <w:rPr>
          <w:b w:val="0"/>
          <w:color w:val="000000"/>
          <w:lang w:val="ru-RU" w:eastAsia="ru-RU" w:bidi="ru-RU"/>
        </w:rPr>
        <w:lastRenderedPageBreak/>
        <w:t>Гюмрийским технологическим центром были организованы курсы повышения квалификации по технологическим и предпринимательским специальностям, а также стартап-компаниям предоставлены консультационные услуги и поддержка бизнеса.</w:t>
      </w:r>
    </w:p>
    <w:p w:rsidR="000A43D0" w:rsidRPr="00207859" w:rsidRDefault="000A43D0" w:rsidP="00222A51">
      <w:pPr>
        <w:pStyle w:val="27"/>
        <w:widowControl/>
        <w:shd w:val="clear" w:color="auto" w:fill="auto"/>
        <w:spacing w:after="0" w:line="240" w:lineRule="auto"/>
        <w:ind w:firstLine="740"/>
        <w:jc w:val="both"/>
        <w:rPr>
          <w:b w:val="0"/>
        </w:rPr>
      </w:pPr>
      <w:r w:rsidRPr="00207859">
        <w:rPr>
          <w:b w:val="0"/>
          <w:color w:val="000000"/>
          <w:lang w:val="ru-RU" w:eastAsia="ru-RU" w:bidi="ru-RU"/>
        </w:rPr>
        <w:t xml:space="preserve">Технологическим центром </w:t>
      </w:r>
      <w:r w:rsidR="00E93093">
        <w:rPr>
          <w:b w:val="0"/>
          <w:color w:val="000000"/>
          <w:lang w:val="ru-RU" w:eastAsia="ru-RU" w:bidi="ru-RU"/>
        </w:rPr>
        <w:t xml:space="preserve">г. </w:t>
      </w:r>
      <w:r w:rsidRPr="00207859">
        <w:rPr>
          <w:b w:val="0"/>
          <w:color w:val="000000"/>
          <w:lang w:val="ru-RU" w:eastAsia="ru-RU" w:bidi="ru-RU"/>
        </w:rPr>
        <w:t xml:space="preserve">Ванадзора проводятся языковые курсы на основах программирования </w:t>
      </w:r>
      <w:r w:rsidRPr="00207859">
        <w:rPr>
          <w:b w:val="0"/>
          <w:color w:val="000000"/>
          <w:lang w:val="en-US" w:eastAsia="en-US" w:bidi="en-US"/>
        </w:rPr>
        <w:t>WEB</w:t>
      </w:r>
      <w:r w:rsidRPr="00207859">
        <w:rPr>
          <w:b w:val="0"/>
          <w:color w:val="000000"/>
          <w:lang w:val="ru-RU" w:eastAsia="en-US" w:bidi="en-US"/>
        </w:rPr>
        <w:t xml:space="preserve">, </w:t>
      </w:r>
      <w:r w:rsidRPr="00207859">
        <w:rPr>
          <w:b w:val="0"/>
          <w:color w:val="000000"/>
          <w:lang w:val="en-US" w:eastAsia="en-US" w:bidi="en-US"/>
        </w:rPr>
        <w:t>Java</w:t>
      </w:r>
      <w:r w:rsidRPr="00207859">
        <w:rPr>
          <w:b w:val="0"/>
          <w:color w:val="000000"/>
          <w:lang w:val="ru-RU" w:eastAsia="en-US" w:bidi="en-US"/>
        </w:rPr>
        <w:t xml:space="preserve"> </w:t>
      </w:r>
      <w:r w:rsidRPr="00207859">
        <w:rPr>
          <w:b w:val="0"/>
          <w:color w:val="000000"/>
          <w:lang w:val="en-US" w:eastAsia="en-US" w:bidi="en-US"/>
        </w:rPr>
        <w:t>Script</w:t>
      </w:r>
      <w:r w:rsidRPr="00207859">
        <w:rPr>
          <w:b w:val="0"/>
          <w:color w:val="000000"/>
          <w:lang w:val="ru-RU" w:eastAsia="en-US" w:bidi="en-US"/>
        </w:rPr>
        <w:t xml:space="preserve">, </w:t>
      </w:r>
      <w:r w:rsidRPr="00207859">
        <w:rPr>
          <w:b w:val="0"/>
          <w:color w:val="000000"/>
          <w:lang w:val="ru-RU" w:eastAsia="ru-RU" w:bidi="ru-RU"/>
        </w:rPr>
        <w:t xml:space="preserve">визуального программирования </w:t>
      </w:r>
      <w:r w:rsidRPr="00207859">
        <w:rPr>
          <w:b w:val="0"/>
          <w:color w:val="000000"/>
          <w:lang w:val="en-US" w:eastAsia="en-US" w:bidi="en-US"/>
        </w:rPr>
        <w:t>Kodu</w:t>
      </w:r>
      <w:r w:rsidRPr="00207859">
        <w:rPr>
          <w:b w:val="0"/>
          <w:color w:val="000000"/>
          <w:lang w:val="ru-RU" w:eastAsia="en-US" w:bidi="en-US"/>
        </w:rPr>
        <w:t>.</w:t>
      </w:r>
    </w:p>
    <w:p w:rsidR="000A1699" w:rsidRPr="00E93093" w:rsidRDefault="00A37A97" w:rsidP="00222A51">
      <w:pPr>
        <w:pStyle w:val="a3"/>
        <w:suppressAutoHyphens/>
        <w:spacing w:before="120" w:beforeAutospacing="0" w:after="0" w:afterAutospacing="0"/>
        <w:ind w:firstLine="709"/>
        <w:jc w:val="both"/>
        <w:rPr>
          <w:rFonts w:ascii="Times New Roman" w:hAnsi="Times New Roman"/>
          <w:sz w:val="28"/>
          <w:szCs w:val="28"/>
        </w:rPr>
      </w:pPr>
      <w:r w:rsidRPr="00207859">
        <w:rPr>
          <w:rFonts w:ascii="Times New Roman" w:hAnsi="Times New Roman"/>
          <w:b/>
          <w:sz w:val="28"/>
          <w:szCs w:val="28"/>
        </w:rPr>
        <w:t>Российская Федерация.</w:t>
      </w:r>
      <w:r w:rsidRPr="00207859">
        <w:rPr>
          <w:b/>
          <w:szCs w:val="28"/>
        </w:rPr>
        <w:t xml:space="preserve"> </w:t>
      </w:r>
      <w:r w:rsidR="000A1699" w:rsidRPr="00E93093">
        <w:rPr>
          <w:rFonts w:ascii="Times New Roman" w:hAnsi="Times New Roman"/>
          <w:sz w:val="28"/>
          <w:szCs w:val="28"/>
        </w:rPr>
        <w:t xml:space="preserve">В ноябре 2018 года на базе Российского университета дружбы народов при участии партнерских организаций проведена </w:t>
      </w:r>
      <w:r w:rsidR="00C77E8B">
        <w:rPr>
          <w:rFonts w:ascii="Times New Roman" w:hAnsi="Times New Roman"/>
          <w:sz w:val="28"/>
          <w:szCs w:val="28"/>
        </w:rPr>
        <w:t>о</w:t>
      </w:r>
      <w:r w:rsidR="000A1699" w:rsidRPr="00E93093">
        <w:rPr>
          <w:rFonts w:ascii="Times New Roman" w:hAnsi="Times New Roman"/>
          <w:sz w:val="28"/>
          <w:szCs w:val="28"/>
        </w:rPr>
        <w:t>ткрытая конференция технопарков стран СНГ: «Эффективные модели создания и управления технопарками».</w:t>
      </w:r>
    </w:p>
    <w:p w:rsidR="00A37A97" w:rsidRPr="00207859" w:rsidRDefault="00A37A97" w:rsidP="00222A51">
      <w:pPr>
        <w:pStyle w:val="3"/>
      </w:pPr>
      <w:r w:rsidRPr="00207859">
        <w:t>1.1.1.9.</w:t>
      </w:r>
      <w:r w:rsidRPr="00207859">
        <w:tab/>
        <w:t xml:space="preserve">Проведение проектных сессий с привлечением специалистов Открытого университета «Сколково» и организаций – участников инновационного центра «Сколково» для студентов, аспирантов, молодых ученых </w:t>
      </w:r>
      <w:r w:rsidRPr="00207859">
        <w:rPr>
          <w:kern w:val="28"/>
        </w:rPr>
        <w:t>государств – участников</w:t>
      </w:r>
      <w:r w:rsidRPr="00207859">
        <w:t xml:space="preserve"> СНГ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Ежегодно</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Оператор Программы, НЗ, НКЦ</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6357A6" w:rsidRPr="00207859" w:rsidRDefault="006357A6" w:rsidP="00222A51">
      <w:pPr>
        <w:suppressAutoHyphens/>
        <w:spacing w:before="0" w:line="240" w:lineRule="auto"/>
        <w:ind w:firstLine="709"/>
        <w:rPr>
          <w:rStyle w:val="211pt"/>
          <w:sz w:val="28"/>
          <w:szCs w:val="28"/>
        </w:rPr>
      </w:pPr>
      <w:r w:rsidRPr="00207859">
        <w:rPr>
          <w:rStyle w:val="211pt"/>
          <w:sz w:val="28"/>
          <w:szCs w:val="28"/>
        </w:rPr>
        <w:t xml:space="preserve">Фондом «Сколково», </w:t>
      </w:r>
      <w:r w:rsidR="008D6D96">
        <w:rPr>
          <w:rStyle w:val="211pt"/>
          <w:sz w:val="28"/>
          <w:szCs w:val="28"/>
        </w:rPr>
        <w:t>Открытым университетом Сколково</w:t>
      </w:r>
      <w:r w:rsidRPr="00207859">
        <w:rPr>
          <w:rStyle w:val="211pt"/>
          <w:sz w:val="28"/>
          <w:szCs w:val="28"/>
        </w:rPr>
        <w:t>, Фондом содействия инновациям с 29 января по 4 февраля 2017 года</w:t>
      </w:r>
      <w:r w:rsidR="009F4F6C" w:rsidRPr="00207859">
        <w:rPr>
          <w:rStyle w:val="211pt"/>
          <w:sz w:val="28"/>
          <w:szCs w:val="28"/>
        </w:rPr>
        <w:t xml:space="preserve"> </w:t>
      </w:r>
      <w:r w:rsidRPr="00207859">
        <w:rPr>
          <w:rStyle w:val="211pt"/>
          <w:sz w:val="28"/>
          <w:szCs w:val="28"/>
        </w:rPr>
        <w:t xml:space="preserve">в </w:t>
      </w:r>
      <w:r w:rsidR="00DF19FB" w:rsidRPr="00207859">
        <w:rPr>
          <w:rStyle w:val="211pt"/>
          <w:sz w:val="28"/>
          <w:szCs w:val="28"/>
        </w:rPr>
        <w:t>и</w:t>
      </w:r>
      <w:r w:rsidRPr="00207859">
        <w:rPr>
          <w:rStyle w:val="211pt"/>
          <w:sz w:val="28"/>
          <w:szCs w:val="28"/>
        </w:rPr>
        <w:t xml:space="preserve">нновационном центре «Сколково» организована Зимняя школа </w:t>
      </w:r>
      <w:r w:rsidR="008D6D96">
        <w:rPr>
          <w:rStyle w:val="211pt"/>
          <w:sz w:val="28"/>
          <w:szCs w:val="28"/>
        </w:rPr>
        <w:t>Открытого университета Сколково</w:t>
      </w:r>
      <w:r w:rsidRPr="00207859">
        <w:rPr>
          <w:rStyle w:val="211pt"/>
          <w:sz w:val="28"/>
          <w:szCs w:val="28"/>
        </w:rPr>
        <w:t xml:space="preserve">. Среди задач </w:t>
      </w:r>
      <w:r w:rsidR="00DF19FB" w:rsidRPr="00207859">
        <w:rPr>
          <w:rStyle w:val="211pt"/>
          <w:sz w:val="28"/>
          <w:szCs w:val="28"/>
        </w:rPr>
        <w:t>ш</w:t>
      </w:r>
      <w:r w:rsidRPr="00207859">
        <w:rPr>
          <w:rStyle w:val="211pt"/>
          <w:sz w:val="28"/>
          <w:szCs w:val="28"/>
        </w:rPr>
        <w:t xml:space="preserve">колы </w:t>
      </w:r>
      <w:r w:rsidR="003E225E" w:rsidRPr="00207859">
        <w:rPr>
          <w:szCs w:val="28"/>
        </w:rPr>
        <w:t>–</w:t>
      </w:r>
      <w:r w:rsidRPr="00207859">
        <w:rPr>
          <w:rStyle w:val="211pt"/>
          <w:sz w:val="28"/>
          <w:szCs w:val="28"/>
        </w:rPr>
        <w:t xml:space="preserve"> формирование у участников навыков и компетенций, необходимых для успешной коммерциализации результатов исследовательской деятельности, создание «навигации» по возможностям сотрудничества с </w:t>
      </w:r>
      <w:r w:rsidR="00DF19FB" w:rsidRPr="00207859">
        <w:rPr>
          <w:rStyle w:val="211pt"/>
          <w:sz w:val="28"/>
          <w:szCs w:val="28"/>
        </w:rPr>
        <w:t>инновационным центром</w:t>
      </w:r>
      <w:r w:rsidRPr="00207859">
        <w:rPr>
          <w:rStyle w:val="211pt"/>
          <w:sz w:val="28"/>
          <w:szCs w:val="28"/>
        </w:rPr>
        <w:t xml:space="preserve"> «Ско</w:t>
      </w:r>
      <w:r w:rsidR="005C3726" w:rsidRPr="00207859">
        <w:rPr>
          <w:rStyle w:val="211pt"/>
          <w:sz w:val="28"/>
          <w:szCs w:val="28"/>
        </w:rPr>
        <w:t xml:space="preserve">лково» и </w:t>
      </w:r>
      <w:r w:rsidRPr="00207859">
        <w:rPr>
          <w:rStyle w:val="211pt"/>
          <w:sz w:val="28"/>
          <w:szCs w:val="28"/>
        </w:rPr>
        <w:t>Фондом содействия инновациям и Р</w:t>
      </w:r>
      <w:r w:rsidR="00DF19FB" w:rsidRPr="00207859">
        <w:rPr>
          <w:rStyle w:val="211pt"/>
          <w:sz w:val="28"/>
          <w:szCs w:val="28"/>
        </w:rPr>
        <w:t>осс</w:t>
      </w:r>
      <w:r w:rsidR="008D6D96">
        <w:rPr>
          <w:rStyle w:val="211pt"/>
          <w:sz w:val="28"/>
          <w:szCs w:val="28"/>
        </w:rPr>
        <w:t>ийской венчурной компанией.</w:t>
      </w:r>
    </w:p>
    <w:p w:rsidR="000057BC" w:rsidRPr="00207859" w:rsidRDefault="000057BC" w:rsidP="00222A51">
      <w:pPr>
        <w:overflowPunct/>
        <w:autoSpaceDE/>
        <w:autoSpaceDN/>
        <w:adjustRightInd/>
        <w:spacing w:before="0" w:line="240" w:lineRule="auto"/>
        <w:ind w:firstLine="709"/>
        <w:rPr>
          <w:color w:val="000000"/>
          <w:szCs w:val="28"/>
          <w:lang w:bidi="ru-RU"/>
        </w:rPr>
      </w:pPr>
      <w:r w:rsidRPr="00207859">
        <w:rPr>
          <w:color w:val="000000"/>
          <w:szCs w:val="28"/>
          <w:lang w:bidi="ru-RU"/>
        </w:rPr>
        <w:t>В 2017 году Оператором Программы проведены стартап-туры в г. Алматы (Республика Казахстан), в организации которых приняли активное участие НКЦ и институты развития государств – участников СНГ, в частности Национальное агентство по технологическому развитию, Парк высоких технологий Республики Казахстан. Всего в этапах стартап-тура в Республике Казахстан приняли участие 400 ученых и разработчиков в области инновационных технологий.</w:t>
      </w:r>
    </w:p>
    <w:p w:rsidR="000057BC" w:rsidRPr="00207859" w:rsidRDefault="000057BC" w:rsidP="00222A51">
      <w:pPr>
        <w:overflowPunct/>
        <w:autoSpaceDE/>
        <w:autoSpaceDN/>
        <w:adjustRightInd/>
        <w:spacing w:before="0" w:line="240" w:lineRule="auto"/>
        <w:ind w:firstLine="709"/>
        <w:rPr>
          <w:color w:val="000000"/>
          <w:szCs w:val="28"/>
          <w:lang w:bidi="ru-RU"/>
        </w:rPr>
      </w:pPr>
      <w:r w:rsidRPr="00207859">
        <w:rPr>
          <w:color w:val="000000"/>
          <w:szCs w:val="28"/>
          <w:lang w:bidi="ru-RU"/>
        </w:rPr>
        <w:t>Проведены проектные сессии с привлечением специалистов Открытого университета «Сколково» и организаций – участников инновационного центра «Сколково» для студентов, аспирантов, молодых ученых государств – участников СНГ.</w:t>
      </w:r>
    </w:p>
    <w:p w:rsidR="00A37A97" w:rsidRPr="00207859" w:rsidRDefault="00A37A97" w:rsidP="00222A51">
      <w:pPr>
        <w:pStyle w:val="3"/>
      </w:pPr>
      <w:r w:rsidRPr="00207859">
        <w:lastRenderedPageBreak/>
        <w:t>1.1.2.</w:t>
      </w:r>
      <w:r w:rsidRPr="00207859">
        <w:tab/>
        <w:t>Разработка и реализация мер по экономическому стимулированию инновационной деятельности</w:t>
      </w:r>
    </w:p>
    <w:p w:rsidR="00A37A97" w:rsidRPr="00207859" w:rsidRDefault="00A37A97" w:rsidP="00222A51">
      <w:pPr>
        <w:pStyle w:val="3"/>
      </w:pPr>
      <w:r w:rsidRPr="00207859">
        <w:t>1.1.2.1.</w:t>
      </w:r>
      <w:r w:rsidRPr="00207859">
        <w:tab/>
        <w:t xml:space="preserve">Совершенствование законодательства государств – участников СНГ в целях создания благоприятных условий для развития инновационных предприятий и </w:t>
      </w:r>
      <w:r w:rsidRPr="00207859">
        <w:rPr>
          <w:spacing w:val="-4"/>
        </w:rPr>
        <w:t>spin-off компаний</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МС НТИ, заинтересованные органы отраслевого сотрудничества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710F53" w:rsidRPr="00207859" w:rsidRDefault="00A37A97" w:rsidP="00222A51">
      <w:pPr>
        <w:suppressAutoHyphens/>
        <w:spacing w:before="0" w:line="240" w:lineRule="auto"/>
        <w:ind w:firstLine="709"/>
        <w:rPr>
          <w:rStyle w:val="211pt"/>
          <w:color w:val="auto"/>
          <w:sz w:val="28"/>
          <w:szCs w:val="28"/>
          <w:shd w:val="clear" w:color="auto" w:fill="auto"/>
          <w:lang w:bidi="ar-SA"/>
        </w:rPr>
      </w:pPr>
      <w:r w:rsidRPr="00207859">
        <w:rPr>
          <w:szCs w:val="28"/>
        </w:rPr>
        <w:t xml:space="preserve">Во всех государствах – участниках СНГ созданы структуры инновационного развития и приняты соответствующие программы. </w:t>
      </w:r>
      <w:r w:rsidR="00965158" w:rsidRPr="00207859">
        <w:rPr>
          <w:rStyle w:val="211pt"/>
          <w:sz w:val="28"/>
          <w:szCs w:val="28"/>
        </w:rPr>
        <w:t>Ведется работа над системой финансовой подде</w:t>
      </w:r>
      <w:r w:rsidR="000125C5">
        <w:rPr>
          <w:rStyle w:val="211pt"/>
          <w:sz w:val="28"/>
          <w:szCs w:val="28"/>
        </w:rPr>
        <w:t>ржки коммерциализации инноваций.</w:t>
      </w:r>
      <w:r w:rsidR="00965158" w:rsidRPr="00207859">
        <w:rPr>
          <w:rStyle w:val="211pt"/>
          <w:sz w:val="28"/>
          <w:szCs w:val="28"/>
        </w:rPr>
        <w:t xml:space="preserve"> </w:t>
      </w:r>
      <w:r w:rsidR="000125C5">
        <w:rPr>
          <w:rStyle w:val="211pt"/>
          <w:sz w:val="28"/>
          <w:szCs w:val="28"/>
        </w:rPr>
        <w:t>Принят Порядок</w:t>
      </w:r>
      <w:r w:rsidR="00965158" w:rsidRPr="00207859">
        <w:rPr>
          <w:rStyle w:val="211pt"/>
          <w:sz w:val="28"/>
          <w:szCs w:val="28"/>
        </w:rPr>
        <w:t xml:space="preserve"> разработки и финансирования межгосударственных инновационных проектов и мероприяти</w:t>
      </w:r>
      <w:r w:rsidR="00684047" w:rsidRPr="00207859">
        <w:rPr>
          <w:rStyle w:val="211pt"/>
          <w:sz w:val="28"/>
          <w:szCs w:val="28"/>
        </w:rPr>
        <w:t>й</w:t>
      </w:r>
      <w:r w:rsidR="00965158" w:rsidRPr="00207859">
        <w:rPr>
          <w:rStyle w:val="211pt"/>
          <w:sz w:val="28"/>
          <w:szCs w:val="28"/>
        </w:rPr>
        <w:t xml:space="preserve">. </w:t>
      </w:r>
    </w:p>
    <w:p w:rsidR="00A37A97" w:rsidRPr="00207859" w:rsidRDefault="00A37A97" w:rsidP="00222A51">
      <w:pPr>
        <w:suppressAutoHyphens/>
        <w:spacing w:before="120" w:line="240" w:lineRule="auto"/>
        <w:ind w:firstLine="709"/>
        <w:rPr>
          <w:szCs w:val="28"/>
        </w:rPr>
      </w:pPr>
      <w:r w:rsidRPr="00207859">
        <w:rPr>
          <w:szCs w:val="28"/>
        </w:rPr>
        <w:t xml:space="preserve">В </w:t>
      </w:r>
      <w:r w:rsidRPr="00207859">
        <w:rPr>
          <w:b/>
          <w:szCs w:val="28"/>
        </w:rPr>
        <w:t>Республике Беларусь</w:t>
      </w:r>
      <w:r w:rsidRPr="00207859">
        <w:rPr>
          <w:szCs w:val="28"/>
        </w:rPr>
        <w:t xml:space="preserve"> развитие научной, научно-технической и инновационной деятельности осуществляется в рамках Государственной программы инновационного развития Республики Беларусь на 2016–2020 годы.</w:t>
      </w:r>
    </w:p>
    <w:p w:rsidR="00A37A97" w:rsidRPr="00207859" w:rsidRDefault="00A37A97" w:rsidP="00222A51">
      <w:pPr>
        <w:suppressAutoHyphens/>
        <w:spacing w:before="120" w:line="240" w:lineRule="auto"/>
        <w:ind w:firstLine="709"/>
        <w:rPr>
          <w:szCs w:val="28"/>
        </w:rPr>
      </w:pPr>
      <w:r w:rsidRPr="00207859">
        <w:rPr>
          <w:szCs w:val="28"/>
        </w:rPr>
        <w:t xml:space="preserve">В </w:t>
      </w:r>
      <w:r w:rsidRPr="00207859">
        <w:rPr>
          <w:b/>
          <w:szCs w:val="28"/>
        </w:rPr>
        <w:t>Российской Федерации</w:t>
      </w:r>
      <w:r w:rsidRPr="00207859">
        <w:rPr>
          <w:szCs w:val="28"/>
        </w:rPr>
        <w:t xml:space="preserve"> принята и реализуется Стратегия инновационного развития до 2020 года. Создана развитая инновационная инфраструктура. Построены инновационные территориальные кластеры, инновационный центр «Сколково», особая экономическая зона «Иннополис», сформирована система институтов развития (Фонд «Сколково», АО «РВК», АО «РОСНАНО», Фонд содействия инновациям, Фонд инфраструктурных и образовательных программ, фонд «</w:t>
      </w:r>
      <w:r w:rsidR="00E0051F" w:rsidRPr="00207859">
        <w:rPr>
          <w:szCs w:val="28"/>
        </w:rPr>
        <w:t xml:space="preserve">ВЭБ Инновации» и др.), которые </w:t>
      </w:r>
      <w:r w:rsidRPr="00207859">
        <w:rPr>
          <w:szCs w:val="28"/>
        </w:rPr>
        <w:t>профинансировали сотни инновационных проектов и стартапов, а также выступили инвесторами в частных венчурных фондах и организаторами коммуникаций между фондами и предпринимателями.</w:t>
      </w:r>
    </w:p>
    <w:p w:rsidR="00A37A97" w:rsidRPr="00207859" w:rsidRDefault="00A37A97" w:rsidP="00222A51">
      <w:pPr>
        <w:suppressAutoHyphens/>
        <w:spacing w:before="0" w:line="240" w:lineRule="auto"/>
        <w:ind w:firstLine="709"/>
        <w:rPr>
          <w:rFonts w:eastAsia="DINPro-Bold"/>
          <w:szCs w:val="28"/>
        </w:rPr>
      </w:pPr>
      <w:r w:rsidRPr="00207859">
        <w:rPr>
          <w:szCs w:val="28"/>
        </w:rPr>
        <w:t xml:space="preserve">Создано Агентство стратегических инициатив, сопровождающее разработку и реализацию Национальной предпринимательской инициативы. Осуществлено объединение Российского гуманитарного научного фонда и Российского фонда фундаментальных исследований </w:t>
      </w:r>
      <w:r w:rsidR="008D6D96">
        <w:rPr>
          <w:szCs w:val="28"/>
        </w:rPr>
        <w:t>с целью</w:t>
      </w:r>
      <w:r w:rsidRPr="00207859">
        <w:rPr>
          <w:szCs w:val="28"/>
        </w:rPr>
        <w:t xml:space="preserve"> увеличения объема междисциплинарных исследований. </w:t>
      </w:r>
    </w:p>
    <w:p w:rsidR="00A37A97" w:rsidRPr="00207859" w:rsidRDefault="00A37A97" w:rsidP="00222A51">
      <w:pPr>
        <w:suppressAutoHyphens/>
        <w:spacing w:before="120" w:line="240" w:lineRule="auto"/>
        <w:ind w:firstLine="709"/>
        <w:rPr>
          <w:szCs w:val="28"/>
        </w:rPr>
      </w:pPr>
      <w:r w:rsidRPr="00207859">
        <w:rPr>
          <w:szCs w:val="28"/>
        </w:rPr>
        <w:t xml:space="preserve">В </w:t>
      </w:r>
      <w:r w:rsidRPr="00207859">
        <w:rPr>
          <w:b/>
          <w:szCs w:val="28"/>
        </w:rPr>
        <w:t>Республике Таджикистан</w:t>
      </w:r>
      <w:r w:rsidRPr="00207859">
        <w:rPr>
          <w:szCs w:val="28"/>
        </w:rPr>
        <w:t xml:space="preserve"> реализуется Программа инновационного развития на 2011–2020 годы.</w:t>
      </w:r>
    </w:p>
    <w:p w:rsidR="00A37A97" w:rsidRPr="00207859" w:rsidRDefault="00A37A97" w:rsidP="00222A51">
      <w:pPr>
        <w:pStyle w:val="3"/>
      </w:pPr>
      <w:r w:rsidRPr="00207859">
        <w:rPr>
          <w:spacing w:val="2"/>
        </w:rPr>
        <w:lastRenderedPageBreak/>
        <w:t>1.1.2.</w:t>
      </w:r>
      <w:r w:rsidRPr="00207859">
        <w:t>2.</w:t>
      </w:r>
      <w:r w:rsidRPr="00207859">
        <w:tab/>
        <w:t xml:space="preserve">Обмен опытом по вопросам поддержки инновационного малого и среднего предпринимательства в государствах – участниках СНГ, в том числе организация и проведение форумов, конференций, выставок, других мероприятий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 xml:space="preserve">заинтересованные государства – участники СНГ, Консультативный совет по поддержке и развитию малого предпринимательства в </w:t>
      </w:r>
      <w:r w:rsidRPr="00207859">
        <w:rPr>
          <w:spacing w:val="-4"/>
          <w:szCs w:val="28"/>
        </w:rPr>
        <w:t xml:space="preserve">государствах – участниках СНГ, </w:t>
      </w:r>
      <w:r w:rsidRPr="00207859">
        <w:rPr>
          <w:szCs w:val="28"/>
        </w:rPr>
        <w:t>органы отраслевого сотрудничества СНГ,</w:t>
      </w:r>
      <w:r w:rsidRPr="00207859">
        <w:rPr>
          <w:spacing w:val="-4"/>
          <w:szCs w:val="28"/>
        </w:rPr>
        <w:t xml:space="preserve"> </w:t>
      </w:r>
      <w:r w:rsidR="008D6D96">
        <w:rPr>
          <w:szCs w:val="28"/>
        </w:rPr>
        <w:t>Деловой Ц</w:t>
      </w:r>
      <w:r w:rsidRPr="00207859">
        <w:rPr>
          <w:szCs w:val="28"/>
        </w:rPr>
        <w:t xml:space="preserve">ентр СНГ, </w:t>
      </w:r>
      <w:r w:rsidRPr="00207859">
        <w:rPr>
          <w:spacing w:val="-4"/>
          <w:szCs w:val="28"/>
        </w:rPr>
        <w:t>Исполком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63D2A" w:rsidRPr="00860CBD" w:rsidRDefault="00A63D2A" w:rsidP="00222A51">
      <w:pPr>
        <w:spacing w:line="240" w:lineRule="auto"/>
        <w:ind w:firstLine="709"/>
        <w:rPr>
          <w:spacing w:val="-4"/>
          <w:kern w:val="28"/>
          <w:szCs w:val="28"/>
        </w:rPr>
      </w:pPr>
      <w:r w:rsidRPr="00207859">
        <w:rPr>
          <w:kern w:val="28"/>
          <w:szCs w:val="28"/>
        </w:rPr>
        <w:t xml:space="preserve">Консультативным советом осуществлялся </w:t>
      </w:r>
      <w:r w:rsidRPr="00207859">
        <w:rPr>
          <w:szCs w:val="28"/>
        </w:rPr>
        <w:t xml:space="preserve">мониторинг текущих мероприятий </w:t>
      </w:r>
      <w:r w:rsidRPr="00207859">
        <w:rPr>
          <w:kern w:val="28"/>
          <w:szCs w:val="28"/>
        </w:rPr>
        <w:t>в государствах – участниках СНГ</w:t>
      </w:r>
      <w:r w:rsidRPr="00207859">
        <w:rPr>
          <w:szCs w:val="28"/>
        </w:rPr>
        <w:t xml:space="preserve"> по развитию сектора </w:t>
      </w:r>
      <w:r w:rsidR="008D6D96">
        <w:rPr>
          <w:szCs w:val="28"/>
        </w:rPr>
        <w:t>малого и среднего предпринимательства (</w:t>
      </w:r>
      <w:r w:rsidRPr="00207859">
        <w:rPr>
          <w:szCs w:val="28"/>
        </w:rPr>
        <w:t>МСП</w:t>
      </w:r>
      <w:r w:rsidR="008D6D96">
        <w:rPr>
          <w:szCs w:val="28"/>
        </w:rPr>
        <w:t>)</w:t>
      </w:r>
      <w:r w:rsidRPr="00207859">
        <w:rPr>
          <w:kern w:val="28"/>
          <w:szCs w:val="28"/>
        </w:rPr>
        <w:t xml:space="preserve">, хода реализации комплексных программ развития МСП, принятых законодательных актов, регулирующих и стимулирующих развитие этого сектора экономики, формирования системы государственной поддержки МСП. По итогам мониторинга сформирован пакет рекомендаций по дальнейшему совершенствованию инфраструктуры поддержки МСП, системы подготовки кадров для малого бизнеса, ликвидации </w:t>
      </w:r>
      <w:r w:rsidRPr="00860CBD">
        <w:rPr>
          <w:spacing w:val="-4"/>
          <w:kern w:val="28"/>
          <w:szCs w:val="28"/>
        </w:rPr>
        <w:t xml:space="preserve">административных барьеров, препятствующих формированию делового климата. </w:t>
      </w:r>
    </w:p>
    <w:p w:rsidR="00A63D2A" w:rsidRPr="00207859" w:rsidRDefault="00A63D2A" w:rsidP="00222A51">
      <w:pPr>
        <w:spacing w:line="240" w:lineRule="auto"/>
        <w:ind w:firstLine="709"/>
        <w:rPr>
          <w:szCs w:val="28"/>
        </w:rPr>
      </w:pPr>
      <w:r w:rsidRPr="00207859">
        <w:rPr>
          <w:szCs w:val="28"/>
        </w:rPr>
        <w:t xml:space="preserve">Указанные рекомендации включены в </w:t>
      </w:r>
      <w:r w:rsidR="002F6D57">
        <w:rPr>
          <w:szCs w:val="28"/>
        </w:rPr>
        <w:t>информационно-аналитический</w:t>
      </w:r>
      <w:r w:rsidRPr="00207859">
        <w:rPr>
          <w:szCs w:val="28"/>
        </w:rPr>
        <w:t xml:space="preserve"> обзор «О состоянии малого и среднего предпринимательства в государствах – участниках СНГ», который </w:t>
      </w:r>
      <w:r w:rsidR="002F6D57">
        <w:rPr>
          <w:szCs w:val="28"/>
        </w:rPr>
        <w:t xml:space="preserve">был </w:t>
      </w:r>
      <w:r w:rsidRPr="00207859">
        <w:rPr>
          <w:szCs w:val="28"/>
        </w:rPr>
        <w:t xml:space="preserve">представлен на рассмотрение </w:t>
      </w:r>
      <w:r w:rsidR="008D6D96">
        <w:rPr>
          <w:szCs w:val="28"/>
        </w:rPr>
        <w:t>ЭС</w:t>
      </w:r>
      <w:r w:rsidRPr="00207859">
        <w:rPr>
          <w:szCs w:val="28"/>
        </w:rPr>
        <w:t xml:space="preserve"> СНГ </w:t>
      </w:r>
      <w:r w:rsidR="002F6D57">
        <w:rPr>
          <w:szCs w:val="28"/>
        </w:rPr>
        <w:t>15 марта</w:t>
      </w:r>
      <w:r w:rsidRPr="00207859">
        <w:rPr>
          <w:szCs w:val="28"/>
        </w:rPr>
        <w:t xml:space="preserve"> 2019 года.</w:t>
      </w:r>
    </w:p>
    <w:p w:rsidR="002D7E2E" w:rsidRPr="00207859" w:rsidRDefault="002D7E2E" w:rsidP="00222A51">
      <w:pPr>
        <w:suppressAutoHyphens/>
        <w:spacing w:before="120" w:line="240" w:lineRule="auto"/>
        <w:ind w:firstLine="709"/>
        <w:rPr>
          <w:b/>
          <w:szCs w:val="28"/>
        </w:rPr>
      </w:pPr>
      <w:r w:rsidRPr="00207859">
        <w:rPr>
          <w:b/>
          <w:szCs w:val="28"/>
        </w:rPr>
        <w:t>Республика Казахстан</w:t>
      </w:r>
      <w:r w:rsidR="00447506" w:rsidRPr="00207859">
        <w:rPr>
          <w:b/>
          <w:szCs w:val="28"/>
        </w:rPr>
        <w:t xml:space="preserve">. </w:t>
      </w:r>
      <w:r w:rsidRPr="00207859">
        <w:rPr>
          <w:szCs w:val="28"/>
        </w:rPr>
        <w:t>В целях популяризации инновационной деятельности Министерство по инвестициям и развитию совместно с АО «Национальное агентство по технологическому развитию» ежегодно проводят мероприятия по популяризации инновационной деятельности (Национальный конкурс инноваций, Иннова</w:t>
      </w:r>
      <w:r w:rsidR="008D6D96">
        <w:rPr>
          <w:szCs w:val="28"/>
        </w:rPr>
        <w:t>ционный конгресс и освещение в средствах массовой информации</w:t>
      </w:r>
      <w:r w:rsidRPr="00207859">
        <w:rPr>
          <w:szCs w:val="28"/>
        </w:rPr>
        <w:t>).</w:t>
      </w:r>
    </w:p>
    <w:p w:rsidR="002D7E2E" w:rsidRPr="00207859" w:rsidRDefault="002D7E2E" w:rsidP="00222A51">
      <w:pPr>
        <w:pStyle w:val="af8"/>
        <w:widowControl/>
        <w:ind w:firstLine="709"/>
        <w:jc w:val="both"/>
        <w:rPr>
          <w:rFonts w:ascii="Times New Roman" w:hAnsi="Times New Roman"/>
          <w:sz w:val="28"/>
          <w:szCs w:val="28"/>
        </w:rPr>
      </w:pPr>
      <w:r w:rsidRPr="00207859">
        <w:rPr>
          <w:rFonts w:ascii="Times New Roman" w:hAnsi="Times New Roman"/>
          <w:sz w:val="28"/>
          <w:szCs w:val="28"/>
        </w:rPr>
        <w:t>Ц</w:t>
      </w:r>
      <w:r w:rsidR="00447506" w:rsidRPr="00207859">
        <w:rPr>
          <w:rFonts w:ascii="Times New Roman" w:hAnsi="Times New Roman"/>
          <w:sz w:val="28"/>
          <w:szCs w:val="28"/>
        </w:rPr>
        <w:t>елями</w:t>
      </w:r>
      <w:r w:rsidRPr="00207859">
        <w:rPr>
          <w:rFonts w:ascii="Times New Roman" w:hAnsi="Times New Roman"/>
          <w:sz w:val="28"/>
          <w:szCs w:val="28"/>
        </w:rPr>
        <w:t xml:space="preserve"> </w:t>
      </w:r>
      <w:r w:rsidR="008D6D96">
        <w:rPr>
          <w:rFonts w:ascii="Times New Roman" w:hAnsi="Times New Roman"/>
          <w:sz w:val="28"/>
          <w:szCs w:val="28"/>
        </w:rPr>
        <w:t>к</w:t>
      </w:r>
      <w:r w:rsidRPr="00207859">
        <w:rPr>
          <w:rFonts w:ascii="Times New Roman" w:hAnsi="Times New Roman"/>
          <w:sz w:val="28"/>
          <w:szCs w:val="28"/>
        </w:rPr>
        <w:t>онкурса явля</w:t>
      </w:r>
      <w:r w:rsidR="00447506" w:rsidRPr="00207859">
        <w:rPr>
          <w:rFonts w:ascii="Times New Roman" w:hAnsi="Times New Roman"/>
          <w:sz w:val="28"/>
          <w:szCs w:val="28"/>
        </w:rPr>
        <w:t>ю</w:t>
      </w:r>
      <w:r w:rsidRPr="00207859">
        <w:rPr>
          <w:rFonts w:ascii="Times New Roman" w:hAnsi="Times New Roman"/>
          <w:sz w:val="28"/>
          <w:szCs w:val="28"/>
        </w:rPr>
        <w:t>тся стимулирование инновационной активности и популяризация инновационной деятельности среди школьников, студентов, журналистов, предпринимателей и региональных исполнительных органов.</w:t>
      </w:r>
    </w:p>
    <w:p w:rsidR="002D7E2E" w:rsidRPr="00207859" w:rsidRDefault="002D7E2E" w:rsidP="00222A51">
      <w:pPr>
        <w:pStyle w:val="af8"/>
        <w:widowControl/>
        <w:ind w:firstLine="709"/>
        <w:jc w:val="both"/>
        <w:rPr>
          <w:rFonts w:ascii="Times New Roman" w:hAnsi="Times New Roman"/>
          <w:sz w:val="28"/>
          <w:szCs w:val="28"/>
        </w:rPr>
      </w:pPr>
      <w:r w:rsidRPr="00207859">
        <w:rPr>
          <w:rFonts w:ascii="Times New Roman" w:hAnsi="Times New Roman"/>
          <w:sz w:val="28"/>
          <w:szCs w:val="28"/>
        </w:rPr>
        <w:t xml:space="preserve">Также реализуется программа «Стартап Казахстан» для развития и привлечения в Казахстан технологических стартап-компаний. </w:t>
      </w:r>
    </w:p>
    <w:p w:rsidR="002D7E2E" w:rsidRPr="00207859" w:rsidRDefault="002D7E2E" w:rsidP="00222A51">
      <w:pPr>
        <w:pStyle w:val="af8"/>
        <w:widowControl/>
        <w:ind w:firstLine="709"/>
        <w:jc w:val="both"/>
        <w:rPr>
          <w:rFonts w:ascii="Times New Roman" w:hAnsi="Times New Roman"/>
          <w:sz w:val="28"/>
          <w:szCs w:val="28"/>
        </w:rPr>
      </w:pPr>
      <w:r w:rsidRPr="00207859">
        <w:rPr>
          <w:rFonts w:ascii="Times New Roman" w:hAnsi="Times New Roman"/>
          <w:sz w:val="28"/>
          <w:szCs w:val="28"/>
        </w:rPr>
        <w:t xml:space="preserve">В центре </w:t>
      </w:r>
      <w:r w:rsidR="008D6D96">
        <w:rPr>
          <w:rFonts w:ascii="Times New Roman" w:hAnsi="Times New Roman"/>
          <w:sz w:val="28"/>
          <w:szCs w:val="28"/>
        </w:rPr>
        <w:t xml:space="preserve">г. </w:t>
      </w:r>
      <w:r w:rsidRPr="00207859">
        <w:rPr>
          <w:rFonts w:ascii="Times New Roman" w:hAnsi="Times New Roman"/>
          <w:sz w:val="28"/>
          <w:szCs w:val="28"/>
        </w:rPr>
        <w:t xml:space="preserve">Алматы создан </w:t>
      </w:r>
      <w:r w:rsidR="008D6D96">
        <w:rPr>
          <w:rFonts w:ascii="Times New Roman" w:hAnsi="Times New Roman"/>
          <w:sz w:val="28"/>
          <w:szCs w:val="28"/>
        </w:rPr>
        <w:t>ИТ</w:t>
      </w:r>
      <w:r w:rsidRPr="00207859">
        <w:rPr>
          <w:rFonts w:ascii="Times New Roman" w:hAnsi="Times New Roman"/>
          <w:sz w:val="28"/>
          <w:szCs w:val="28"/>
        </w:rPr>
        <w:t xml:space="preserve">-квартал с целью консолидации потенциала экстерриториальных участников </w:t>
      </w:r>
      <w:r w:rsidR="00304C64" w:rsidRPr="00207859">
        <w:rPr>
          <w:rFonts w:ascii="Times New Roman" w:hAnsi="Times New Roman"/>
          <w:sz w:val="28"/>
          <w:szCs w:val="28"/>
        </w:rPr>
        <w:t>с</w:t>
      </w:r>
      <w:r w:rsidRPr="00207859">
        <w:rPr>
          <w:rFonts w:ascii="Times New Roman" w:hAnsi="Times New Roman"/>
          <w:sz w:val="28"/>
          <w:szCs w:val="28"/>
        </w:rPr>
        <w:t>пециальной экономической зоны «П</w:t>
      </w:r>
      <w:r w:rsidR="008D6D96">
        <w:rPr>
          <w:rFonts w:ascii="Times New Roman" w:hAnsi="Times New Roman"/>
          <w:sz w:val="28"/>
          <w:szCs w:val="28"/>
        </w:rPr>
        <w:t>арк инновационных технологий», ИТ</w:t>
      </w:r>
      <w:r w:rsidRPr="00207859">
        <w:rPr>
          <w:rFonts w:ascii="Times New Roman" w:hAnsi="Times New Roman"/>
          <w:sz w:val="28"/>
          <w:szCs w:val="28"/>
        </w:rPr>
        <w:t xml:space="preserve">-компаний и технологических стартапов. </w:t>
      </w:r>
    </w:p>
    <w:p w:rsidR="00A37A97" w:rsidRPr="00207859" w:rsidRDefault="00A37A97" w:rsidP="00222A51">
      <w:pPr>
        <w:pStyle w:val="3"/>
      </w:pPr>
      <w:r w:rsidRPr="00207859">
        <w:lastRenderedPageBreak/>
        <w:t>1.1.2.3.</w:t>
      </w:r>
      <w:r w:rsidRPr="00207859">
        <w:tab/>
        <w:t xml:space="preserve">Содействие предприятиям в поиске партнеров, разработок и технологий из государств – участников СНГ и стран дальнего зарубежья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Оператор Программы, НЗ, НКЦ</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D81BC2" w:rsidRPr="00207859" w:rsidRDefault="00D81BC2" w:rsidP="00222A51">
      <w:pPr>
        <w:suppressAutoHyphens/>
        <w:spacing w:before="0" w:line="240" w:lineRule="auto"/>
        <w:ind w:firstLine="709"/>
        <w:rPr>
          <w:strike/>
          <w:szCs w:val="28"/>
        </w:rPr>
      </w:pPr>
      <w:r w:rsidRPr="00207859">
        <w:rPr>
          <w:szCs w:val="28"/>
        </w:rPr>
        <w:t xml:space="preserve">Оператором Программы Фондом «Сколково» проведены питч-сессии (краткие презентации) для инновационных коллективов в целях информирования о Программе, акселерации стартапов, поиска партнеров в других странах. </w:t>
      </w:r>
      <w:r w:rsidRPr="00207859">
        <w:rPr>
          <w:color w:val="000000"/>
          <w:szCs w:val="28"/>
          <w:lang w:bidi="ru-RU"/>
        </w:rPr>
        <w:t xml:space="preserve">Такие мероприятия проведены в Республике Беларусь (приняли участие 14 компаний), Республике Армения (4 компании), Кыргызской Республике (6 компаний), а также Российской Федерации (258 компаний). </w:t>
      </w:r>
      <w:r w:rsidRPr="00207859">
        <w:rPr>
          <w:color w:val="000000"/>
          <w:szCs w:val="28"/>
          <w:lang w:bidi="ru-RU"/>
        </w:rPr>
        <w:br/>
        <w:t xml:space="preserve">Это позволило создать устойчивые связи среди инновационных коллективов государств – участников СНГ. </w:t>
      </w:r>
      <w:r w:rsidRPr="00207859">
        <w:rPr>
          <w:szCs w:val="28"/>
        </w:rPr>
        <w:t>На постоянной основе осуществляется содействие предприятиям в поиске партнеров из государств – участников СНГ, а также разработок и технологий, представляющих взаимный интерес.</w:t>
      </w:r>
    </w:p>
    <w:p w:rsidR="00D81BC2" w:rsidRPr="00207859" w:rsidRDefault="00D81BC2" w:rsidP="00222A51">
      <w:pPr>
        <w:overflowPunct/>
        <w:autoSpaceDE/>
        <w:autoSpaceDN/>
        <w:adjustRightInd/>
        <w:spacing w:before="0" w:line="240" w:lineRule="auto"/>
        <w:ind w:firstLine="709"/>
        <w:rPr>
          <w:color w:val="000000"/>
          <w:szCs w:val="28"/>
          <w:lang w:bidi="ru-RU"/>
        </w:rPr>
      </w:pPr>
      <w:r w:rsidRPr="00207859">
        <w:rPr>
          <w:color w:val="000000"/>
          <w:szCs w:val="28"/>
          <w:lang w:bidi="ru-RU"/>
        </w:rPr>
        <w:t>Оператором Программы в работу в рамках Программы вовлечен Фонд содействия развитию малых форм предприятий в научно-технической сфере, который подписал соглашение с Государственным комитетом по науке Республики Армения.</w:t>
      </w:r>
    </w:p>
    <w:p w:rsidR="00A37A97" w:rsidRPr="00207859" w:rsidRDefault="00A37A97" w:rsidP="00222A51">
      <w:pPr>
        <w:pStyle w:val="3"/>
      </w:pPr>
      <w:r w:rsidRPr="00207859">
        <w:t>1.1.2.4.</w:t>
      </w:r>
      <w:r w:rsidRPr="00207859">
        <w:tab/>
        <w:t>Информирование участников рынка об инновационных проектах и разработках, успешно реализуемых в государствах – участниках СНГ, о деятельности институтов развития государств – 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МС НТИ, Оператор и заказчик – координатор Программы, НЗ, НКЦ, МТРК «Мир»</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BE5F07" w:rsidRPr="00207859" w:rsidRDefault="00BE5F07" w:rsidP="00222A51">
      <w:pPr>
        <w:overflowPunct/>
        <w:autoSpaceDE/>
        <w:autoSpaceDN/>
        <w:adjustRightInd/>
        <w:spacing w:before="0" w:line="240" w:lineRule="auto"/>
        <w:ind w:firstLine="709"/>
        <w:rPr>
          <w:color w:val="000000"/>
          <w:szCs w:val="28"/>
          <w:lang w:bidi="ru-RU"/>
        </w:rPr>
      </w:pPr>
      <w:r w:rsidRPr="00207859">
        <w:rPr>
          <w:color w:val="000000"/>
          <w:szCs w:val="28"/>
          <w:lang w:bidi="ru-RU"/>
        </w:rPr>
        <w:t xml:space="preserve">Оператором Программы Фондом «Сколково» на постоянной основе проводится информирование участников рынка об инновационных проектах, разработках, успешно реализованных в государствах – участниках СНГ, </w:t>
      </w:r>
      <w:r w:rsidRPr="00207859">
        <w:rPr>
          <w:color w:val="000000"/>
          <w:szCs w:val="28"/>
          <w:lang w:bidi="ru-RU"/>
        </w:rPr>
        <w:br/>
        <w:t>о деятельности и инвестиционной политике институтов развития государств – участников СНГ. В 2017–2018 годах проводились встречи представителей Оператора Программы Фонда «Сколково» с потенциальными участниками Программы.</w:t>
      </w:r>
    </w:p>
    <w:p w:rsidR="00A37A97" w:rsidRPr="00207859" w:rsidRDefault="00A37A97" w:rsidP="00222A51">
      <w:pPr>
        <w:pStyle w:val="3"/>
        <w:rPr>
          <w:i/>
        </w:rPr>
      </w:pPr>
      <w:r w:rsidRPr="00207859">
        <w:lastRenderedPageBreak/>
        <w:t>1.1.2.5.</w:t>
      </w:r>
      <w:r w:rsidRPr="00207859">
        <w:tab/>
        <w:t>Организация эффективного взаимодействия между субъектами инновационной инфраструктуры, в том числе центрами трансфера технологий государств – 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Оператор Программы, НЗ, НКЦ</w:t>
      </w:r>
    </w:p>
    <w:p w:rsidR="00A37A97" w:rsidRPr="00207859" w:rsidRDefault="00A37A97" w:rsidP="00222A51">
      <w:pPr>
        <w:keepNext/>
        <w:keepLines/>
        <w:tabs>
          <w:tab w:val="left" w:pos="2835"/>
        </w:tabs>
        <w:suppressAutoHyphens/>
        <w:spacing w:before="0" w:after="120" w:line="240" w:lineRule="auto"/>
        <w:rPr>
          <w:b/>
          <w:szCs w:val="28"/>
        </w:rPr>
      </w:pPr>
      <w:r w:rsidRPr="00207859">
        <w:rPr>
          <w:b/>
          <w:szCs w:val="28"/>
        </w:rPr>
        <w:t>Ход выполнения:</w:t>
      </w:r>
      <w:r w:rsidRPr="00207859">
        <w:rPr>
          <w:b/>
          <w:szCs w:val="28"/>
        </w:rPr>
        <w:tab/>
        <w:t>Выполняется.</w:t>
      </w:r>
    </w:p>
    <w:p w:rsidR="00616528" w:rsidRPr="00207859" w:rsidRDefault="00D13A72" w:rsidP="00222A51">
      <w:pPr>
        <w:suppressAutoHyphens/>
        <w:spacing w:before="0" w:line="240" w:lineRule="auto"/>
        <w:ind w:firstLine="709"/>
        <w:rPr>
          <w:rStyle w:val="211pt"/>
          <w:sz w:val="28"/>
          <w:szCs w:val="28"/>
        </w:rPr>
      </w:pPr>
      <w:r w:rsidRPr="00207859">
        <w:rPr>
          <w:rStyle w:val="211pt"/>
          <w:sz w:val="28"/>
          <w:szCs w:val="28"/>
        </w:rPr>
        <w:t>Организовано</w:t>
      </w:r>
      <w:r w:rsidR="00616528" w:rsidRPr="00207859">
        <w:rPr>
          <w:rStyle w:val="211pt"/>
          <w:sz w:val="28"/>
          <w:szCs w:val="28"/>
        </w:rPr>
        <w:t xml:space="preserve"> взаимодействи</w:t>
      </w:r>
      <w:r w:rsidRPr="00207859">
        <w:rPr>
          <w:rStyle w:val="211pt"/>
          <w:sz w:val="28"/>
          <w:szCs w:val="28"/>
        </w:rPr>
        <w:t>е</w:t>
      </w:r>
      <w:r w:rsidR="00616528" w:rsidRPr="00207859">
        <w:rPr>
          <w:rStyle w:val="211pt"/>
          <w:sz w:val="28"/>
          <w:szCs w:val="28"/>
        </w:rPr>
        <w:t xml:space="preserve"> между субъектами инновационной инфраструктуры </w:t>
      </w:r>
      <w:r w:rsidR="00A70171" w:rsidRPr="00207859">
        <w:rPr>
          <w:rStyle w:val="211pt"/>
          <w:sz w:val="28"/>
          <w:szCs w:val="28"/>
        </w:rPr>
        <w:t xml:space="preserve">Республики Армения, Республики Беларусь, </w:t>
      </w:r>
      <w:r w:rsidR="00616528" w:rsidRPr="00207859">
        <w:rPr>
          <w:rStyle w:val="211pt"/>
          <w:sz w:val="28"/>
          <w:szCs w:val="28"/>
        </w:rPr>
        <w:t xml:space="preserve">Республики Казахстан, Кыргызской Республики, </w:t>
      </w:r>
      <w:r w:rsidR="00A70171" w:rsidRPr="00207859">
        <w:rPr>
          <w:rStyle w:val="211pt"/>
          <w:sz w:val="28"/>
          <w:szCs w:val="28"/>
        </w:rPr>
        <w:t xml:space="preserve">Республики </w:t>
      </w:r>
      <w:r w:rsidR="00616528" w:rsidRPr="00207859">
        <w:rPr>
          <w:rStyle w:val="211pt"/>
          <w:sz w:val="28"/>
          <w:szCs w:val="28"/>
        </w:rPr>
        <w:t>Молдов</w:t>
      </w:r>
      <w:r w:rsidR="00A70171" w:rsidRPr="00207859">
        <w:rPr>
          <w:rStyle w:val="211pt"/>
          <w:sz w:val="28"/>
          <w:szCs w:val="28"/>
        </w:rPr>
        <w:t>а</w:t>
      </w:r>
      <w:r w:rsidR="00616528" w:rsidRPr="00207859">
        <w:rPr>
          <w:rStyle w:val="211pt"/>
          <w:sz w:val="28"/>
          <w:szCs w:val="28"/>
        </w:rPr>
        <w:t xml:space="preserve"> и Российской Федерации.</w:t>
      </w:r>
    </w:p>
    <w:p w:rsidR="00616528" w:rsidRPr="00207859" w:rsidRDefault="00823C3F" w:rsidP="00222A51">
      <w:pPr>
        <w:suppressAutoHyphens/>
        <w:spacing w:before="0" w:line="240" w:lineRule="auto"/>
        <w:ind w:firstLine="709"/>
        <w:rPr>
          <w:rStyle w:val="211pt"/>
          <w:sz w:val="28"/>
          <w:szCs w:val="28"/>
          <w:lang w:eastAsia="en-US" w:bidi="en-US"/>
        </w:rPr>
      </w:pPr>
      <w:r w:rsidRPr="00207859">
        <w:rPr>
          <w:rStyle w:val="211pt"/>
          <w:sz w:val="28"/>
          <w:szCs w:val="28"/>
        </w:rPr>
        <w:t xml:space="preserve">В </w:t>
      </w:r>
      <w:r w:rsidR="00A70171" w:rsidRPr="00207859">
        <w:rPr>
          <w:rStyle w:val="211pt"/>
          <w:sz w:val="28"/>
          <w:szCs w:val="28"/>
        </w:rPr>
        <w:t xml:space="preserve">г. </w:t>
      </w:r>
      <w:r w:rsidRPr="00207859">
        <w:rPr>
          <w:rStyle w:val="211pt"/>
          <w:sz w:val="28"/>
          <w:szCs w:val="28"/>
        </w:rPr>
        <w:t>Москве</w:t>
      </w:r>
      <w:r w:rsidR="00AF320B">
        <w:rPr>
          <w:rStyle w:val="211pt"/>
          <w:sz w:val="28"/>
          <w:szCs w:val="28"/>
        </w:rPr>
        <w:t xml:space="preserve"> (Российская Федерация)</w:t>
      </w:r>
      <w:r w:rsidR="00616528" w:rsidRPr="00207859">
        <w:rPr>
          <w:rStyle w:val="211pt"/>
          <w:sz w:val="28"/>
          <w:szCs w:val="28"/>
        </w:rPr>
        <w:t xml:space="preserve"> </w:t>
      </w:r>
      <w:r w:rsidRPr="00207859">
        <w:rPr>
          <w:rStyle w:val="211pt"/>
          <w:sz w:val="28"/>
          <w:szCs w:val="28"/>
        </w:rPr>
        <w:t>создан Евразийский</w:t>
      </w:r>
      <w:r w:rsidR="00616528" w:rsidRPr="00207859">
        <w:rPr>
          <w:rStyle w:val="211pt"/>
          <w:sz w:val="28"/>
          <w:szCs w:val="28"/>
        </w:rPr>
        <w:t xml:space="preserve"> дивизион Международной ассоциации технопарко</w:t>
      </w:r>
      <w:r w:rsidRPr="00207859">
        <w:rPr>
          <w:rStyle w:val="211pt"/>
          <w:sz w:val="28"/>
          <w:szCs w:val="28"/>
        </w:rPr>
        <w:t>в и зон инновационного развития</w:t>
      </w:r>
      <w:r w:rsidR="00CF45E7" w:rsidRPr="00207859">
        <w:rPr>
          <w:rStyle w:val="211pt"/>
          <w:sz w:val="28"/>
          <w:szCs w:val="28"/>
          <w:lang w:eastAsia="en-US" w:bidi="en-US"/>
        </w:rPr>
        <w:t>.</w:t>
      </w:r>
    </w:p>
    <w:p w:rsidR="00EB53C5" w:rsidRPr="00207859" w:rsidRDefault="00EB53C5" w:rsidP="00222A51">
      <w:pPr>
        <w:tabs>
          <w:tab w:val="left" w:pos="6325"/>
        </w:tabs>
        <w:overflowPunct/>
        <w:autoSpaceDE/>
        <w:autoSpaceDN/>
        <w:adjustRightInd/>
        <w:spacing w:before="0" w:line="240" w:lineRule="auto"/>
        <w:ind w:firstLine="709"/>
        <w:rPr>
          <w:color w:val="000000"/>
          <w:szCs w:val="28"/>
          <w:lang w:bidi="ru-RU"/>
        </w:rPr>
      </w:pPr>
      <w:r w:rsidRPr="00207859">
        <w:rPr>
          <w:color w:val="000000"/>
          <w:szCs w:val="28"/>
          <w:lang w:bidi="ru-RU"/>
        </w:rPr>
        <w:t>Инжиниринговый центр Белорусского института системного анализа активно взаимодействует с Оператором Программы, благодаря чему ряд компаний «второй очереди» из Российской Федерации начали процесс внедрения своих разработок в Республике Беларусь. К совместным исследованиям и коммерциализации подключаются компании из Республики Армения и Республики Казахстан.</w:t>
      </w:r>
    </w:p>
    <w:p w:rsidR="00EB53C5" w:rsidRPr="00207859" w:rsidRDefault="00EB53C5" w:rsidP="00222A51">
      <w:pPr>
        <w:overflowPunct/>
        <w:autoSpaceDE/>
        <w:autoSpaceDN/>
        <w:adjustRightInd/>
        <w:spacing w:before="0" w:line="240" w:lineRule="auto"/>
        <w:ind w:firstLine="709"/>
        <w:rPr>
          <w:color w:val="000000"/>
          <w:szCs w:val="28"/>
          <w:lang w:bidi="ru-RU"/>
        </w:rPr>
      </w:pPr>
      <w:r w:rsidRPr="00207859">
        <w:rPr>
          <w:color w:val="000000"/>
          <w:szCs w:val="28"/>
          <w:lang w:bidi="ru-RU"/>
        </w:rPr>
        <w:t>Компании из Республики Беларусь «Таргет Медикал», «Моноракурс» и «ТурбоЭнерджи» коммерциализируют свои разработки в</w:t>
      </w:r>
      <w:r w:rsidR="00C401B6">
        <w:rPr>
          <w:color w:val="000000"/>
          <w:szCs w:val="28"/>
          <w:lang w:bidi="ru-RU"/>
        </w:rPr>
        <w:t xml:space="preserve"> регионах Российской Федерации. К</w:t>
      </w:r>
      <w:r w:rsidRPr="00207859">
        <w:rPr>
          <w:color w:val="000000"/>
          <w:szCs w:val="28"/>
          <w:lang w:bidi="ru-RU"/>
        </w:rPr>
        <w:t>омпания «ЯКласс» организовала взаимодействие с партнерами в Республике Армения, Республике Беларусь и Республике Казахстан.</w:t>
      </w:r>
    </w:p>
    <w:p w:rsidR="00A37A97" w:rsidRPr="00207859" w:rsidRDefault="00A37A97" w:rsidP="00222A51">
      <w:pPr>
        <w:pStyle w:val="3"/>
      </w:pPr>
      <w:r w:rsidRPr="00207859">
        <w:t>1.1.2.6.</w:t>
      </w:r>
      <w:r w:rsidRPr="00207859">
        <w:tab/>
        <w:t xml:space="preserve">Активизация использования имеющихся национальных информационных ресурсов по исследовательским и научным центрам и лабораториям на площадке государств – участников СНГ для проведения инновационных исследований и разработок инновационной продукции в государствах – участниках СНГ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 xml:space="preserve">Оператор Программы, НЗ, НКЦ, Деловой </w:t>
      </w:r>
      <w:r w:rsidR="00AF320B">
        <w:rPr>
          <w:szCs w:val="28"/>
        </w:rPr>
        <w:t>Ц</w:t>
      </w:r>
      <w:r w:rsidRPr="00207859">
        <w:rPr>
          <w:szCs w:val="28"/>
        </w:rPr>
        <w:t>ентр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006FF4" w:rsidRPr="00207859" w:rsidRDefault="00C12488" w:rsidP="00222A51">
      <w:pPr>
        <w:pStyle w:val="27"/>
        <w:widowControl/>
        <w:shd w:val="clear" w:color="auto" w:fill="auto"/>
        <w:spacing w:after="0" w:line="240" w:lineRule="auto"/>
        <w:ind w:firstLine="567"/>
        <w:jc w:val="both"/>
        <w:rPr>
          <w:rStyle w:val="211pt"/>
          <w:b w:val="0"/>
          <w:sz w:val="28"/>
          <w:szCs w:val="28"/>
        </w:rPr>
      </w:pPr>
      <w:r w:rsidRPr="00207859">
        <w:rPr>
          <w:rStyle w:val="211pt"/>
          <w:b w:val="0"/>
          <w:sz w:val="28"/>
          <w:szCs w:val="28"/>
        </w:rPr>
        <w:t xml:space="preserve">Подготовлен проект Положения о формировании межгосударственной сети центров коллективного пользования в сфере инновационного сотрудничества государств </w:t>
      </w:r>
      <w:r w:rsidR="003E225E" w:rsidRPr="00222A51">
        <w:rPr>
          <w:b w:val="0"/>
        </w:rPr>
        <w:t>–</w:t>
      </w:r>
      <w:r w:rsidRPr="00207859">
        <w:rPr>
          <w:rStyle w:val="211pt"/>
          <w:b w:val="0"/>
          <w:sz w:val="28"/>
          <w:szCs w:val="28"/>
        </w:rPr>
        <w:t xml:space="preserve"> участников СНГ. </w:t>
      </w:r>
      <w:r w:rsidR="00006FF4" w:rsidRPr="00207859">
        <w:rPr>
          <w:rStyle w:val="211pt"/>
          <w:b w:val="0"/>
          <w:sz w:val="28"/>
          <w:szCs w:val="28"/>
        </w:rPr>
        <w:t xml:space="preserve">Планируется его рассмотрение на заседании </w:t>
      </w:r>
      <w:r w:rsidR="00AF320B">
        <w:rPr>
          <w:rStyle w:val="211pt"/>
          <w:b w:val="0"/>
          <w:sz w:val="28"/>
          <w:szCs w:val="28"/>
        </w:rPr>
        <w:t xml:space="preserve">ЭС </w:t>
      </w:r>
      <w:r w:rsidR="00006FF4" w:rsidRPr="00207859">
        <w:rPr>
          <w:rStyle w:val="211pt"/>
          <w:b w:val="0"/>
          <w:sz w:val="28"/>
          <w:szCs w:val="28"/>
        </w:rPr>
        <w:t xml:space="preserve">СНГ </w:t>
      </w:r>
      <w:r w:rsidR="00C401B6">
        <w:rPr>
          <w:rStyle w:val="211pt"/>
          <w:b w:val="0"/>
          <w:sz w:val="28"/>
          <w:szCs w:val="28"/>
        </w:rPr>
        <w:t xml:space="preserve">во </w:t>
      </w:r>
      <w:r w:rsidR="00AF320B">
        <w:rPr>
          <w:rStyle w:val="211pt"/>
          <w:b w:val="0"/>
          <w:sz w:val="28"/>
          <w:szCs w:val="28"/>
          <w:lang w:val="en-US"/>
        </w:rPr>
        <w:t>II</w:t>
      </w:r>
      <w:r w:rsidR="00C401B6">
        <w:rPr>
          <w:rStyle w:val="211pt"/>
          <w:b w:val="0"/>
          <w:sz w:val="28"/>
          <w:szCs w:val="28"/>
        </w:rPr>
        <w:t xml:space="preserve"> квартале</w:t>
      </w:r>
      <w:r w:rsidR="00006FF4" w:rsidRPr="00207859">
        <w:rPr>
          <w:rStyle w:val="211pt"/>
          <w:b w:val="0"/>
          <w:sz w:val="28"/>
          <w:szCs w:val="28"/>
        </w:rPr>
        <w:t xml:space="preserve"> 2019 год</w:t>
      </w:r>
      <w:r w:rsidR="00C401B6">
        <w:rPr>
          <w:rStyle w:val="211pt"/>
          <w:b w:val="0"/>
          <w:sz w:val="28"/>
          <w:szCs w:val="28"/>
        </w:rPr>
        <w:t>а</w:t>
      </w:r>
      <w:r w:rsidR="00006FF4" w:rsidRPr="00207859">
        <w:rPr>
          <w:rStyle w:val="211pt"/>
          <w:b w:val="0"/>
          <w:sz w:val="28"/>
          <w:szCs w:val="28"/>
        </w:rPr>
        <w:t>.</w:t>
      </w:r>
    </w:p>
    <w:p w:rsidR="004F4AD0" w:rsidRPr="00AF320B" w:rsidRDefault="004F4AD0" w:rsidP="00222A51">
      <w:pPr>
        <w:pStyle w:val="27"/>
        <w:widowControl/>
        <w:shd w:val="clear" w:color="auto" w:fill="auto"/>
        <w:spacing w:before="120" w:after="0" w:line="240" w:lineRule="auto"/>
        <w:ind w:firstLine="567"/>
        <w:jc w:val="both"/>
        <w:rPr>
          <w:color w:val="000000"/>
          <w:lang w:val="ru-RU" w:eastAsia="ru-RU" w:bidi="ru-RU"/>
        </w:rPr>
      </w:pPr>
      <w:r w:rsidRPr="00207859">
        <w:rPr>
          <w:rStyle w:val="211pt"/>
          <w:sz w:val="28"/>
          <w:szCs w:val="28"/>
        </w:rPr>
        <w:t>Республика Армения.</w:t>
      </w:r>
      <w:r w:rsidR="00AF320B">
        <w:rPr>
          <w:rStyle w:val="211pt"/>
          <w:sz w:val="28"/>
          <w:szCs w:val="28"/>
        </w:rPr>
        <w:t xml:space="preserve"> </w:t>
      </w:r>
      <w:r w:rsidR="00C554E9">
        <w:rPr>
          <w:b w:val="0"/>
          <w:color w:val="000000"/>
          <w:lang w:val="ru-RU" w:eastAsia="ru-RU" w:bidi="ru-RU"/>
        </w:rPr>
        <w:t>16–</w:t>
      </w:r>
      <w:r w:rsidRPr="00207859">
        <w:rPr>
          <w:b w:val="0"/>
          <w:color w:val="000000"/>
          <w:lang w:val="ru-RU" w:eastAsia="ru-RU" w:bidi="ru-RU"/>
        </w:rPr>
        <w:t xml:space="preserve">17 октября 2017 года </w:t>
      </w:r>
      <w:r w:rsidR="00AF320B">
        <w:rPr>
          <w:b w:val="0"/>
          <w:color w:val="000000"/>
          <w:lang w:val="ru-RU" w:eastAsia="ru-RU" w:bidi="ru-RU"/>
        </w:rPr>
        <w:t>в г. Москве (Российская Федерация) директор фонда «</w:t>
      </w:r>
      <w:r w:rsidRPr="00207859">
        <w:rPr>
          <w:b w:val="0"/>
          <w:color w:val="000000"/>
          <w:lang w:val="ru-RU" w:eastAsia="ru-RU" w:bidi="ru-RU"/>
        </w:rPr>
        <w:t>Инкубатор предприятий</w:t>
      </w:r>
      <w:r w:rsidR="00AF320B">
        <w:rPr>
          <w:b w:val="0"/>
          <w:color w:val="000000"/>
          <w:lang w:val="ru-RU" w:eastAsia="ru-RU" w:bidi="ru-RU"/>
        </w:rPr>
        <w:t>»</w:t>
      </w:r>
      <w:r w:rsidRPr="00207859">
        <w:rPr>
          <w:b w:val="0"/>
          <w:color w:val="000000"/>
          <w:lang w:val="ru-RU" w:eastAsia="ru-RU" w:bidi="ru-RU"/>
        </w:rPr>
        <w:t xml:space="preserve"> Енгибарян </w:t>
      </w:r>
      <w:r w:rsidR="00AF320B">
        <w:rPr>
          <w:b w:val="0"/>
          <w:color w:val="000000"/>
          <w:lang w:val="ru-RU" w:eastAsia="ru-RU" w:bidi="ru-RU"/>
        </w:rPr>
        <w:t xml:space="preserve">Б. </w:t>
      </w:r>
      <w:r w:rsidRPr="00207859">
        <w:rPr>
          <w:b w:val="0"/>
          <w:color w:val="000000"/>
          <w:lang w:val="ru-RU" w:eastAsia="ru-RU" w:bidi="ru-RU"/>
        </w:rPr>
        <w:t xml:space="preserve">принял участие в совместном обсуждении с представителями технопарка, в ходе которого обсуждалась возможность создания Ассоциации технопарков </w:t>
      </w:r>
      <w:r w:rsidR="00FC6B18" w:rsidRPr="00207859">
        <w:rPr>
          <w:b w:val="0"/>
          <w:color w:val="000000"/>
          <w:lang w:val="ru-RU" w:eastAsia="ru-RU" w:bidi="ru-RU"/>
        </w:rPr>
        <w:t xml:space="preserve">государств – участников </w:t>
      </w:r>
      <w:r w:rsidRPr="00207859">
        <w:rPr>
          <w:b w:val="0"/>
          <w:color w:val="000000"/>
          <w:lang w:val="ru-RU" w:eastAsia="ru-RU" w:bidi="ru-RU"/>
        </w:rPr>
        <w:t>СНГ.</w:t>
      </w:r>
    </w:p>
    <w:p w:rsidR="004F4AD0" w:rsidRPr="00207859" w:rsidRDefault="004F4AD0" w:rsidP="00222A51">
      <w:pPr>
        <w:pStyle w:val="27"/>
        <w:widowControl/>
        <w:shd w:val="clear" w:color="auto" w:fill="auto"/>
        <w:spacing w:after="0" w:line="240" w:lineRule="auto"/>
        <w:ind w:firstLine="743"/>
        <w:jc w:val="both"/>
        <w:rPr>
          <w:b w:val="0"/>
        </w:rPr>
      </w:pPr>
      <w:r w:rsidRPr="00207859">
        <w:rPr>
          <w:b w:val="0"/>
          <w:color w:val="000000"/>
          <w:lang w:val="ru-RU" w:eastAsia="ru-RU" w:bidi="ru-RU"/>
        </w:rPr>
        <w:lastRenderedPageBreak/>
        <w:t xml:space="preserve">Обсуждалось предложение </w:t>
      </w:r>
      <w:r w:rsidR="00AF320B">
        <w:rPr>
          <w:b w:val="0"/>
          <w:color w:val="000000"/>
          <w:lang w:val="ru-RU" w:eastAsia="ru-RU" w:bidi="ru-RU"/>
        </w:rPr>
        <w:t xml:space="preserve">по </w:t>
      </w:r>
      <w:r w:rsidRPr="00207859">
        <w:rPr>
          <w:b w:val="0"/>
          <w:color w:val="000000"/>
          <w:lang w:val="ru-RU" w:eastAsia="ru-RU" w:bidi="ru-RU"/>
        </w:rPr>
        <w:t>организ</w:t>
      </w:r>
      <w:r w:rsidR="00AF320B">
        <w:rPr>
          <w:b w:val="0"/>
          <w:color w:val="000000"/>
          <w:lang w:val="ru-RU" w:eastAsia="ru-RU" w:bidi="ru-RU"/>
        </w:rPr>
        <w:t>ации совместных</w:t>
      </w:r>
      <w:r w:rsidRPr="00207859">
        <w:rPr>
          <w:b w:val="0"/>
          <w:color w:val="000000"/>
          <w:lang w:val="ru-RU" w:eastAsia="ru-RU" w:bidi="ru-RU"/>
        </w:rPr>
        <w:t xml:space="preserve"> инновационны</w:t>
      </w:r>
      <w:r w:rsidR="00AF320B">
        <w:rPr>
          <w:b w:val="0"/>
          <w:color w:val="000000"/>
          <w:lang w:val="ru-RU" w:eastAsia="ru-RU" w:bidi="ru-RU"/>
        </w:rPr>
        <w:t>х грантовы</w:t>
      </w:r>
      <w:r w:rsidR="00C554E9">
        <w:rPr>
          <w:b w:val="0"/>
          <w:color w:val="000000"/>
          <w:lang w:val="ru-RU" w:eastAsia="ru-RU" w:bidi="ru-RU"/>
        </w:rPr>
        <w:t>х</w:t>
      </w:r>
      <w:r w:rsidRPr="00207859">
        <w:rPr>
          <w:b w:val="0"/>
          <w:color w:val="000000"/>
          <w:lang w:val="ru-RU" w:eastAsia="ru-RU" w:bidi="ru-RU"/>
        </w:rPr>
        <w:t xml:space="preserve"> проект</w:t>
      </w:r>
      <w:r w:rsidR="00AF320B">
        <w:rPr>
          <w:b w:val="0"/>
          <w:color w:val="000000"/>
          <w:lang w:val="ru-RU" w:eastAsia="ru-RU" w:bidi="ru-RU"/>
        </w:rPr>
        <w:t>ов</w:t>
      </w:r>
      <w:r w:rsidRPr="00207859">
        <w:rPr>
          <w:b w:val="0"/>
          <w:color w:val="000000"/>
          <w:lang w:val="ru-RU" w:eastAsia="ru-RU" w:bidi="ru-RU"/>
        </w:rPr>
        <w:t xml:space="preserve"> по содействию развити</w:t>
      </w:r>
      <w:r w:rsidR="00C554E9">
        <w:rPr>
          <w:b w:val="0"/>
          <w:color w:val="000000"/>
          <w:lang w:val="ru-RU" w:eastAsia="ru-RU" w:bidi="ru-RU"/>
        </w:rPr>
        <w:t>ю</w:t>
      </w:r>
      <w:r w:rsidRPr="00207859">
        <w:rPr>
          <w:b w:val="0"/>
          <w:color w:val="000000"/>
          <w:lang w:val="ru-RU" w:eastAsia="ru-RU" w:bidi="ru-RU"/>
        </w:rPr>
        <w:t xml:space="preserve"> инновационных исследований и инновационных продуктов, где могут принять участие государства – участники СНГ.</w:t>
      </w:r>
    </w:p>
    <w:p w:rsidR="00A37A97" w:rsidRPr="00207859" w:rsidRDefault="00A37A97" w:rsidP="00222A51">
      <w:pPr>
        <w:pStyle w:val="3"/>
      </w:pPr>
      <w:r w:rsidRPr="00207859">
        <w:t>1.1.2.7.</w:t>
      </w:r>
      <w:r w:rsidRPr="00207859">
        <w:tab/>
        <w:t>Подготовка и предоставление статистической информации о развитии инновационных процессов в государствах – участниках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Статкомитет СНГ совместно со статистическими службами государств – 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EA3018" w:rsidRPr="00207859" w:rsidRDefault="00D13A72" w:rsidP="00222A51">
      <w:pPr>
        <w:pStyle w:val="NoSpacing"/>
        <w:suppressAutoHyphens/>
        <w:ind w:firstLine="709"/>
        <w:jc w:val="both"/>
      </w:pPr>
      <w:r w:rsidRPr="00207859">
        <w:rPr>
          <w:rFonts w:ascii="Times New Roman" w:hAnsi="Times New Roman"/>
          <w:sz w:val="28"/>
          <w:szCs w:val="28"/>
        </w:rPr>
        <w:t>П</w:t>
      </w:r>
      <w:r w:rsidR="00A37A97" w:rsidRPr="00207859">
        <w:rPr>
          <w:rFonts w:ascii="Times New Roman" w:hAnsi="Times New Roman"/>
          <w:sz w:val="28"/>
          <w:szCs w:val="28"/>
        </w:rPr>
        <w:t>одготовлены Методологические основы статистической оценки инновационных процессов в странах СНГ.</w:t>
      </w:r>
      <w:r w:rsidR="00A37A97" w:rsidRPr="00207859">
        <w:t xml:space="preserve"> </w:t>
      </w:r>
    </w:p>
    <w:p w:rsidR="00A37A97" w:rsidRPr="00207859" w:rsidRDefault="00EA3018" w:rsidP="00222A51">
      <w:pPr>
        <w:pStyle w:val="NoSpacing"/>
        <w:suppressAutoHyphens/>
        <w:ind w:firstLine="709"/>
        <w:jc w:val="both"/>
        <w:rPr>
          <w:rFonts w:ascii="Times New Roman" w:hAnsi="Times New Roman"/>
          <w:sz w:val="28"/>
          <w:szCs w:val="28"/>
        </w:rPr>
      </w:pPr>
      <w:r w:rsidRPr="00207859">
        <w:rPr>
          <w:rFonts w:ascii="Times New Roman" w:hAnsi="Times New Roman"/>
          <w:sz w:val="28"/>
          <w:szCs w:val="28"/>
        </w:rPr>
        <w:t>Данные по инновационной деятельности промышленных предприятий,</w:t>
      </w:r>
      <w:r w:rsidR="003D39C1" w:rsidRPr="00207859">
        <w:rPr>
          <w:rFonts w:ascii="Times New Roman" w:hAnsi="Times New Roman"/>
          <w:sz w:val="28"/>
          <w:szCs w:val="28"/>
        </w:rPr>
        <w:t xml:space="preserve"> </w:t>
      </w:r>
      <w:r w:rsidRPr="00207859">
        <w:rPr>
          <w:rFonts w:ascii="Times New Roman" w:hAnsi="Times New Roman"/>
          <w:sz w:val="28"/>
          <w:szCs w:val="28"/>
        </w:rPr>
        <w:t>о структуре затрат</w:t>
      </w:r>
      <w:r w:rsidR="00A37A97" w:rsidRPr="00207859">
        <w:rPr>
          <w:rFonts w:ascii="Times New Roman" w:hAnsi="Times New Roman"/>
          <w:sz w:val="28"/>
          <w:szCs w:val="28"/>
        </w:rPr>
        <w:t xml:space="preserve"> </w:t>
      </w:r>
      <w:r w:rsidRPr="00207859">
        <w:rPr>
          <w:rFonts w:ascii="Times New Roman" w:hAnsi="Times New Roman"/>
          <w:sz w:val="28"/>
          <w:szCs w:val="28"/>
        </w:rPr>
        <w:t xml:space="preserve">на технологические инновации по источникам финансирования и видам затрат </w:t>
      </w:r>
      <w:r w:rsidR="0012253A" w:rsidRPr="00207859">
        <w:rPr>
          <w:rFonts w:ascii="Times New Roman" w:hAnsi="Times New Roman"/>
          <w:sz w:val="28"/>
          <w:szCs w:val="28"/>
        </w:rPr>
        <w:t>ежегодно публикуются в кратком</w:t>
      </w:r>
      <w:r w:rsidRPr="00207859">
        <w:rPr>
          <w:rFonts w:ascii="Times New Roman" w:hAnsi="Times New Roman"/>
          <w:sz w:val="28"/>
          <w:szCs w:val="28"/>
        </w:rPr>
        <w:t xml:space="preserve"> сборник</w:t>
      </w:r>
      <w:r w:rsidR="0012253A" w:rsidRPr="00207859">
        <w:rPr>
          <w:rFonts w:ascii="Times New Roman" w:hAnsi="Times New Roman"/>
          <w:sz w:val="28"/>
          <w:szCs w:val="28"/>
        </w:rPr>
        <w:t>е предварительных статистических итогов</w:t>
      </w:r>
      <w:r w:rsidRPr="00207859">
        <w:rPr>
          <w:rFonts w:ascii="Times New Roman" w:hAnsi="Times New Roman"/>
          <w:sz w:val="28"/>
          <w:szCs w:val="28"/>
        </w:rPr>
        <w:t xml:space="preserve">, а также в </w:t>
      </w:r>
      <w:r w:rsidR="0012253A" w:rsidRPr="00207859">
        <w:rPr>
          <w:rFonts w:ascii="Times New Roman" w:hAnsi="Times New Roman"/>
          <w:sz w:val="28"/>
          <w:szCs w:val="28"/>
        </w:rPr>
        <w:t xml:space="preserve">статистическом </w:t>
      </w:r>
      <w:r w:rsidRPr="00207859">
        <w:rPr>
          <w:rFonts w:ascii="Times New Roman" w:hAnsi="Times New Roman"/>
          <w:sz w:val="28"/>
          <w:szCs w:val="28"/>
        </w:rPr>
        <w:t xml:space="preserve">ежегоднике </w:t>
      </w:r>
      <w:r w:rsidR="00A37A97" w:rsidRPr="00207859">
        <w:rPr>
          <w:rFonts w:ascii="Times New Roman" w:hAnsi="Times New Roman"/>
          <w:sz w:val="28"/>
          <w:szCs w:val="28"/>
        </w:rPr>
        <w:t>«Сод</w:t>
      </w:r>
      <w:r w:rsidR="0012253A" w:rsidRPr="00207859">
        <w:rPr>
          <w:rFonts w:ascii="Times New Roman" w:hAnsi="Times New Roman"/>
          <w:sz w:val="28"/>
          <w:szCs w:val="28"/>
        </w:rPr>
        <w:t>ружество Независимых Государств</w:t>
      </w:r>
      <w:r w:rsidRPr="00207859">
        <w:rPr>
          <w:rFonts w:ascii="Times New Roman" w:hAnsi="Times New Roman"/>
          <w:sz w:val="28"/>
          <w:szCs w:val="28"/>
        </w:rPr>
        <w:t>».</w:t>
      </w:r>
    </w:p>
    <w:p w:rsidR="00EA3018" w:rsidRPr="00207859" w:rsidRDefault="00C401B6" w:rsidP="00222A51">
      <w:pPr>
        <w:pStyle w:val="NoSpacing"/>
        <w:suppressAutoHyphens/>
        <w:ind w:firstLine="709"/>
        <w:jc w:val="both"/>
        <w:rPr>
          <w:rFonts w:ascii="Times New Roman" w:hAnsi="Times New Roman"/>
          <w:sz w:val="28"/>
          <w:szCs w:val="28"/>
        </w:rPr>
      </w:pPr>
      <w:r>
        <w:rPr>
          <w:rFonts w:ascii="Times New Roman" w:hAnsi="Times New Roman"/>
          <w:sz w:val="28"/>
          <w:szCs w:val="28"/>
        </w:rPr>
        <w:t>С 2017 года</w:t>
      </w:r>
      <w:r w:rsidR="00DF7C1B" w:rsidRPr="00207859">
        <w:rPr>
          <w:rFonts w:ascii="Times New Roman" w:hAnsi="Times New Roman"/>
          <w:sz w:val="28"/>
          <w:szCs w:val="28"/>
        </w:rPr>
        <w:t xml:space="preserve"> </w:t>
      </w:r>
      <w:r w:rsidR="00EA3018" w:rsidRPr="00207859">
        <w:rPr>
          <w:rFonts w:ascii="Times New Roman" w:hAnsi="Times New Roman"/>
          <w:sz w:val="28"/>
          <w:szCs w:val="28"/>
        </w:rPr>
        <w:t xml:space="preserve">стал функционировать новый специализированный раздел сайта </w:t>
      </w:r>
      <w:r w:rsidR="00897029" w:rsidRPr="00207859">
        <w:rPr>
          <w:rFonts w:ascii="Times New Roman" w:hAnsi="Times New Roman"/>
          <w:sz w:val="28"/>
          <w:szCs w:val="28"/>
        </w:rPr>
        <w:t>Межгосударственного статистического комитета СНГ (</w:t>
      </w:r>
      <w:r w:rsidR="00EA3018" w:rsidRPr="00207859">
        <w:rPr>
          <w:rFonts w:ascii="Times New Roman" w:hAnsi="Times New Roman"/>
          <w:sz w:val="28"/>
          <w:szCs w:val="28"/>
        </w:rPr>
        <w:t>Статкомитет СНГ</w:t>
      </w:r>
      <w:r w:rsidR="00897029" w:rsidRPr="00207859">
        <w:rPr>
          <w:rFonts w:ascii="Times New Roman" w:hAnsi="Times New Roman"/>
          <w:sz w:val="28"/>
          <w:szCs w:val="28"/>
        </w:rPr>
        <w:t>)</w:t>
      </w:r>
      <w:r w:rsidR="00EA3018" w:rsidRPr="00207859">
        <w:rPr>
          <w:rFonts w:ascii="Times New Roman" w:hAnsi="Times New Roman"/>
          <w:sz w:val="28"/>
          <w:szCs w:val="28"/>
        </w:rPr>
        <w:t xml:space="preserve"> «Статистика инноваций».</w:t>
      </w:r>
    </w:p>
    <w:p w:rsidR="00A25811" w:rsidRPr="00AF320B" w:rsidRDefault="00A25811" w:rsidP="00222A51">
      <w:pPr>
        <w:pStyle w:val="NoSpacing"/>
        <w:suppressAutoHyphens/>
        <w:spacing w:before="120"/>
        <w:ind w:firstLine="709"/>
        <w:jc w:val="both"/>
        <w:rPr>
          <w:rFonts w:ascii="Times New Roman" w:hAnsi="Times New Roman"/>
          <w:sz w:val="28"/>
          <w:szCs w:val="28"/>
        </w:rPr>
      </w:pPr>
      <w:r w:rsidRPr="00207859">
        <w:rPr>
          <w:rFonts w:ascii="Times New Roman" w:hAnsi="Times New Roman"/>
          <w:b/>
          <w:sz w:val="28"/>
          <w:szCs w:val="28"/>
        </w:rPr>
        <w:t>Азербайджанская Республика</w:t>
      </w:r>
      <w:r w:rsidR="00897029" w:rsidRPr="00207859">
        <w:rPr>
          <w:rFonts w:ascii="Times New Roman" w:hAnsi="Times New Roman"/>
          <w:b/>
          <w:sz w:val="28"/>
          <w:szCs w:val="28"/>
        </w:rPr>
        <w:t xml:space="preserve">. </w:t>
      </w:r>
      <w:r w:rsidR="00F52587" w:rsidRPr="00207859">
        <w:rPr>
          <w:rFonts w:ascii="Times New Roman" w:hAnsi="Times New Roman"/>
          <w:sz w:val="28"/>
          <w:szCs w:val="28"/>
          <w:shd w:val="clear" w:color="auto" w:fill="FFFFFF"/>
        </w:rPr>
        <w:t xml:space="preserve">Статистические ежегодники «Образование, наука и культура в Азербайджане» и «Промышленность Азербайджана», содержащие данные о научно-исследовательских работах и инновациях, а также соответствующие таблицы Программы работ Межгосударственного статистического комитета СНГ на 2018 год были заполнены и своевременно отправлены в </w:t>
      </w:r>
      <w:r w:rsidR="00AF320B">
        <w:rPr>
          <w:rFonts w:ascii="Times New Roman" w:hAnsi="Times New Roman"/>
          <w:sz w:val="28"/>
          <w:szCs w:val="28"/>
          <w:shd w:val="clear" w:color="auto" w:fill="FFFFFF"/>
        </w:rPr>
        <w:t>Статкомитет СНГ.</w:t>
      </w:r>
    </w:p>
    <w:p w:rsidR="00D05030" w:rsidRPr="00AF320B" w:rsidRDefault="00D05030" w:rsidP="00222A51">
      <w:pPr>
        <w:pStyle w:val="NoSpacing"/>
        <w:suppressAutoHyphens/>
        <w:spacing w:before="120"/>
        <w:ind w:firstLine="709"/>
        <w:jc w:val="both"/>
        <w:rPr>
          <w:rFonts w:ascii="Times New Roman" w:hAnsi="Times New Roman"/>
          <w:sz w:val="28"/>
          <w:szCs w:val="28"/>
          <w:shd w:val="clear" w:color="auto" w:fill="FFFFFF"/>
        </w:rPr>
      </w:pPr>
      <w:r w:rsidRPr="00207859">
        <w:rPr>
          <w:rFonts w:ascii="Times New Roman" w:hAnsi="Times New Roman"/>
          <w:b/>
          <w:sz w:val="28"/>
          <w:szCs w:val="28"/>
          <w:shd w:val="clear" w:color="auto" w:fill="FFFFFF"/>
        </w:rPr>
        <w:t>Республика Армения.</w:t>
      </w:r>
      <w:r w:rsidR="00AF320B">
        <w:rPr>
          <w:rFonts w:ascii="Times New Roman" w:hAnsi="Times New Roman"/>
          <w:b/>
          <w:sz w:val="28"/>
          <w:szCs w:val="28"/>
          <w:shd w:val="clear" w:color="auto" w:fill="FFFFFF"/>
        </w:rPr>
        <w:t xml:space="preserve"> </w:t>
      </w:r>
      <w:r w:rsidR="00FC6B18" w:rsidRPr="00AF320B">
        <w:rPr>
          <w:rFonts w:ascii="Times New Roman" w:hAnsi="Times New Roman"/>
          <w:color w:val="000000"/>
          <w:sz w:val="28"/>
          <w:szCs w:val="28"/>
          <w:lang w:eastAsia="ru-RU" w:bidi="ru-RU"/>
        </w:rPr>
        <w:t>С</w:t>
      </w:r>
      <w:r w:rsidRPr="00AF320B">
        <w:rPr>
          <w:rFonts w:ascii="Times New Roman" w:hAnsi="Times New Roman"/>
          <w:color w:val="000000"/>
          <w:sz w:val="28"/>
          <w:szCs w:val="28"/>
          <w:lang w:eastAsia="ru-RU" w:bidi="ru-RU"/>
        </w:rPr>
        <w:t xml:space="preserve"> 2016 год</w:t>
      </w:r>
      <w:r w:rsidR="00AF320B" w:rsidRPr="00AF320B">
        <w:rPr>
          <w:rFonts w:ascii="Times New Roman" w:hAnsi="Times New Roman"/>
          <w:color w:val="000000"/>
          <w:sz w:val="28"/>
          <w:szCs w:val="28"/>
          <w:lang w:eastAsia="ru-RU" w:bidi="ru-RU"/>
        </w:rPr>
        <w:t>а</w:t>
      </w:r>
      <w:r w:rsidRPr="00AF320B">
        <w:rPr>
          <w:rFonts w:ascii="Times New Roman" w:hAnsi="Times New Roman"/>
          <w:color w:val="000000"/>
          <w:sz w:val="28"/>
          <w:szCs w:val="28"/>
          <w:lang w:eastAsia="ru-RU" w:bidi="ru-RU"/>
        </w:rPr>
        <w:t xml:space="preserve"> в рамках проекта ЕС Твиннинг </w:t>
      </w:r>
      <w:r w:rsidR="00FC6B18" w:rsidRPr="00AF320B">
        <w:rPr>
          <w:rFonts w:ascii="Times New Roman" w:hAnsi="Times New Roman"/>
          <w:color w:val="000000"/>
          <w:sz w:val="28"/>
          <w:szCs w:val="28"/>
          <w:lang w:eastAsia="ru-RU" w:bidi="ru-RU"/>
        </w:rPr>
        <w:t>проводилось</w:t>
      </w:r>
      <w:r w:rsidRPr="00AF320B">
        <w:rPr>
          <w:rFonts w:ascii="Times New Roman" w:hAnsi="Times New Roman"/>
          <w:color w:val="000000"/>
          <w:sz w:val="28"/>
          <w:szCs w:val="28"/>
          <w:lang w:eastAsia="ru-RU" w:bidi="ru-RU"/>
        </w:rPr>
        <w:t xml:space="preserve"> обследование инновационной деятельности юридических лиц и индивидуальных предпринимателей.</w:t>
      </w:r>
    </w:p>
    <w:p w:rsidR="00D05030" w:rsidRDefault="00D05030" w:rsidP="00222A51">
      <w:pPr>
        <w:pStyle w:val="27"/>
        <w:widowControl/>
        <w:shd w:val="clear" w:color="auto" w:fill="auto"/>
        <w:spacing w:after="0" w:line="240" w:lineRule="auto"/>
        <w:ind w:firstLine="743"/>
        <w:jc w:val="both"/>
        <w:rPr>
          <w:b w:val="0"/>
          <w:color w:val="000000"/>
          <w:lang w:val="ru-RU" w:eastAsia="ru-RU" w:bidi="ru-RU"/>
        </w:rPr>
      </w:pPr>
      <w:r w:rsidRPr="00207859">
        <w:rPr>
          <w:b w:val="0"/>
          <w:color w:val="000000"/>
          <w:lang w:val="ru-RU" w:eastAsia="ru-RU" w:bidi="ru-RU"/>
        </w:rPr>
        <w:t xml:space="preserve">В ноябре 2017 года были опубликованы </w:t>
      </w:r>
      <w:r w:rsidR="00AF320B">
        <w:rPr>
          <w:b w:val="0"/>
          <w:color w:val="000000"/>
          <w:lang w:val="ru-RU" w:eastAsia="ru-RU" w:bidi="ru-RU"/>
        </w:rPr>
        <w:t>М</w:t>
      </w:r>
      <w:r w:rsidRPr="00207859">
        <w:rPr>
          <w:b w:val="0"/>
          <w:color w:val="000000"/>
          <w:lang w:val="ru-RU" w:eastAsia="ru-RU" w:bidi="ru-RU"/>
        </w:rPr>
        <w:t>етодические указания по ста</w:t>
      </w:r>
      <w:r w:rsidR="00AF320B">
        <w:rPr>
          <w:b w:val="0"/>
          <w:color w:val="000000"/>
          <w:lang w:val="ru-RU" w:eastAsia="ru-RU" w:bidi="ru-RU"/>
        </w:rPr>
        <w:t>тистике инноваций, а в декабре – О</w:t>
      </w:r>
      <w:r w:rsidRPr="00207859">
        <w:rPr>
          <w:b w:val="0"/>
          <w:color w:val="000000"/>
          <w:lang w:val="ru-RU" w:eastAsia="ru-RU" w:bidi="ru-RU"/>
        </w:rPr>
        <w:t xml:space="preserve">тчет о пилотном обследовании инновационной деятельности юридических лиц и индивидуальных предпринимателей. </w:t>
      </w:r>
    </w:p>
    <w:p w:rsidR="00A37A97" w:rsidRPr="00207859" w:rsidRDefault="00A37A97" w:rsidP="00222A51">
      <w:pPr>
        <w:pStyle w:val="2"/>
      </w:pPr>
      <w:bookmarkStart w:id="6" w:name="_Toc470702469"/>
      <w:bookmarkStart w:id="7" w:name="_Toc422988131"/>
      <w:bookmarkStart w:id="8" w:name="_Toc481574736"/>
      <w:r w:rsidRPr="00207859">
        <w:lastRenderedPageBreak/>
        <w:t>1.2. Сотрудничество в сфере правовой охраны и</w:t>
      </w:r>
      <w:r w:rsidRPr="00207859">
        <w:br/>
        <w:t>защиты интеллектуальной собственности</w:t>
      </w:r>
      <w:bookmarkEnd w:id="6"/>
      <w:bookmarkEnd w:id="7"/>
      <w:bookmarkEnd w:id="8"/>
    </w:p>
    <w:p w:rsidR="00A37A97" w:rsidRPr="00207859" w:rsidRDefault="00A37A97" w:rsidP="00222A51">
      <w:pPr>
        <w:pStyle w:val="3"/>
        <w:keepNext w:val="0"/>
      </w:pPr>
      <w:r w:rsidRPr="00207859">
        <w:t>1.2.1.</w:t>
      </w:r>
      <w:r w:rsidRPr="00207859">
        <w:tab/>
        <w:t>Совершенствование нормативно-правовой базы государств – участников СНГ в области охраны и защиты интеллектуальной собственности с учетом рекомендаций Всемирной организации интеллектуальной собственности</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Постоянно</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МГСИС, Исполком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2764E6" w:rsidRPr="00207859" w:rsidRDefault="002764E6" w:rsidP="00222A51">
      <w:pPr>
        <w:keepNext/>
        <w:keepLines/>
        <w:suppressAutoHyphens/>
        <w:spacing w:before="0" w:line="240" w:lineRule="auto"/>
        <w:ind w:firstLine="708"/>
        <w:rPr>
          <w:b/>
          <w:szCs w:val="28"/>
        </w:rPr>
      </w:pPr>
      <w:r w:rsidRPr="00207859">
        <w:rPr>
          <w:szCs w:val="28"/>
        </w:rPr>
        <w:t>Протокол о внесении изменений в Соглашение о сотрудничестве</w:t>
      </w:r>
      <w:r w:rsidR="009F4F6C" w:rsidRPr="00207859">
        <w:rPr>
          <w:szCs w:val="28"/>
        </w:rPr>
        <w:t xml:space="preserve"> </w:t>
      </w:r>
      <w:r w:rsidRPr="00207859">
        <w:rPr>
          <w:szCs w:val="28"/>
        </w:rPr>
        <w:t xml:space="preserve">в области охраны и защиты интеллектуальной собственности и создании Межгосударственного совета по вопросам правовой охраны и защиты интеллектуальной собственности </w:t>
      </w:r>
      <w:r w:rsidR="00BF1515" w:rsidRPr="00207859">
        <w:rPr>
          <w:szCs w:val="28"/>
        </w:rPr>
        <w:t xml:space="preserve">(МГСИС) </w:t>
      </w:r>
      <w:r w:rsidRPr="00207859">
        <w:rPr>
          <w:szCs w:val="28"/>
        </w:rPr>
        <w:t>от 19 ноября 2010 года</w:t>
      </w:r>
      <w:r w:rsidR="004745F3" w:rsidRPr="00207859">
        <w:rPr>
          <w:szCs w:val="28"/>
        </w:rPr>
        <w:t xml:space="preserve"> </w:t>
      </w:r>
      <w:r w:rsidRPr="00207859">
        <w:rPr>
          <w:szCs w:val="28"/>
        </w:rPr>
        <w:t xml:space="preserve">подписан на заседании </w:t>
      </w:r>
      <w:r w:rsidR="00BF1515" w:rsidRPr="00207859">
        <w:rPr>
          <w:szCs w:val="28"/>
        </w:rPr>
        <w:t>СГП</w:t>
      </w:r>
      <w:r w:rsidRPr="00207859">
        <w:rPr>
          <w:szCs w:val="28"/>
        </w:rPr>
        <w:t xml:space="preserve"> СНГ 26 мая 2017 года.</w:t>
      </w:r>
    </w:p>
    <w:p w:rsidR="009F66C5" w:rsidRPr="00207859" w:rsidRDefault="00C401B6" w:rsidP="00222A51">
      <w:pPr>
        <w:keepNext/>
        <w:keepLines/>
        <w:suppressAutoHyphens/>
        <w:spacing w:before="0" w:line="240" w:lineRule="auto"/>
        <w:ind w:firstLine="708"/>
        <w:rPr>
          <w:szCs w:val="28"/>
        </w:rPr>
      </w:pPr>
      <w:r>
        <w:rPr>
          <w:szCs w:val="28"/>
        </w:rPr>
        <w:t>Соглашение о взаимодействии таможенных органов государств – участников СНГ по защите и охране интеллек</w:t>
      </w:r>
      <w:r w:rsidR="0035100F">
        <w:rPr>
          <w:szCs w:val="28"/>
        </w:rPr>
        <w:t>ту</w:t>
      </w:r>
      <w:r>
        <w:rPr>
          <w:szCs w:val="28"/>
        </w:rPr>
        <w:t>альной собственности планиру</w:t>
      </w:r>
      <w:r w:rsidR="0035100F">
        <w:rPr>
          <w:szCs w:val="28"/>
        </w:rPr>
        <w:t xml:space="preserve">ется к подписанию на заседании </w:t>
      </w:r>
      <w:r w:rsidR="00222991">
        <w:rPr>
          <w:szCs w:val="28"/>
        </w:rPr>
        <w:t>СГП</w:t>
      </w:r>
      <w:r>
        <w:rPr>
          <w:szCs w:val="28"/>
        </w:rPr>
        <w:t xml:space="preserve"> СНГ 31 мая 2019 года.</w:t>
      </w:r>
    </w:p>
    <w:p w:rsidR="007222CD" w:rsidRPr="00222991" w:rsidRDefault="002B2066" w:rsidP="00222A51">
      <w:pPr>
        <w:suppressAutoHyphens/>
        <w:spacing w:before="120" w:line="240" w:lineRule="auto"/>
        <w:ind w:firstLine="709"/>
        <w:rPr>
          <w:b/>
          <w:szCs w:val="28"/>
        </w:rPr>
      </w:pPr>
      <w:r w:rsidRPr="00207859">
        <w:rPr>
          <w:b/>
          <w:szCs w:val="28"/>
        </w:rPr>
        <w:t>Азербайджанская Республика</w:t>
      </w:r>
      <w:r w:rsidR="00BF1515" w:rsidRPr="00207859">
        <w:rPr>
          <w:b/>
          <w:szCs w:val="28"/>
        </w:rPr>
        <w:t xml:space="preserve">. </w:t>
      </w:r>
      <w:r w:rsidR="00D33C1F">
        <w:rPr>
          <w:szCs w:val="28"/>
        </w:rPr>
        <w:t>В</w:t>
      </w:r>
      <w:r w:rsidR="007222CD" w:rsidRPr="00207859">
        <w:rPr>
          <w:szCs w:val="28"/>
        </w:rPr>
        <w:t xml:space="preserve"> системе интеллектуальной собственности </w:t>
      </w:r>
      <w:r w:rsidR="00222991">
        <w:rPr>
          <w:szCs w:val="28"/>
        </w:rPr>
        <w:t>государства</w:t>
      </w:r>
      <w:r w:rsidR="00D33C1F">
        <w:rPr>
          <w:szCs w:val="28"/>
        </w:rPr>
        <w:t xml:space="preserve"> </w:t>
      </w:r>
      <w:r w:rsidR="007222CD" w:rsidRPr="00207859">
        <w:rPr>
          <w:szCs w:val="28"/>
        </w:rPr>
        <w:t>произошли значительные организационные и функциональные изменения. Распоряжением Президента Азербайджанской Республики от 20 апреля 2018 года «О мерах по совершенствованию управления в сфере контроля потребительского рынка, стандартизации, метрологии и охраны объектов интеллектуальной собственности» пут</w:t>
      </w:r>
      <w:r w:rsidR="00222991">
        <w:rPr>
          <w:szCs w:val="28"/>
        </w:rPr>
        <w:t>е</w:t>
      </w:r>
      <w:r w:rsidR="007222CD" w:rsidRPr="00207859">
        <w:rPr>
          <w:szCs w:val="28"/>
        </w:rPr>
        <w:t>м реорганизации в форме слияния Агентства по авторским правам и Центра патентов и товарных знаков было создано новое юридическое лицо</w:t>
      </w:r>
      <w:r w:rsidR="007222CD" w:rsidRPr="00207859">
        <w:rPr>
          <w:szCs w:val="28"/>
          <w:lang w:val="az-Latn-AZ"/>
        </w:rPr>
        <w:t xml:space="preserve"> </w:t>
      </w:r>
      <w:r w:rsidR="007222CD" w:rsidRPr="00207859">
        <w:rPr>
          <w:szCs w:val="28"/>
        </w:rPr>
        <w:t>публичного права – Агентство интеллектуальной собственности Азербайджанской Республики (далее – Агентство).</w:t>
      </w:r>
    </w:p>
    <w:p w:rsidR="007222CD" w:rsidRPr="00207859" w:rsidRDefault="007222CD" w:rsidP="00222A51">
      <w:pPr>
        <w:pStyle w:val="aff3"/>
        <w:tabs>
          <w:tab w:val="left" w:pos="142"/>
        </w:tabs>
        <w:spacing w:after="0" w:line="240" w:lineRule="auto"/>
        <w:ind w:left="0" w:firstLine="567"/>
        <w:jc w:val="both"/>
        <w:rPr>
          <w:rFonts w:ascii="Times New Roman" w:eastAsia="Times New Roman" w:hAnsi="Times New Roman"/>
          <w:sz w:val="28"/>
          <w:szCs w:val="28"/>
          <w:lang w:eastAsia="ru-RU"/>
        </w:rPr>
      </w:pPr>
      <w:r w:rsidRPr="00207859">
        <w:rPr>
          <w:rFonts w:ascii="Times New Roman" w:eastAsia="Times New Roman" w:hAnsi="Times New Roman"/>
          <w:sz w:val="28"/>
          <w:szCs w:val="28"/>
          <w:lang w:eastAsia="ru-RU"/>
        </w:rPr>
        <w:t xml:space="preserve">Президентом </w:t>
      </w:r>
      <w:r w:rsidR="00222991">
        <w:rPr>
          <w:rFonts w:ascii="Times New Roman" w:eastAsia="Times New Roman" w:hAnsi="Times New Roman"/>
          <w:sz w:val="28"/>
          <w:szCs w:val="28"/>
          <w:lang w:eastAsia="ru-RU"/>
        </w:rPr>
        <w:t xml:space="preserve">Азербайджанской Республики был утвержден </w:t>
      </w:r>
      <w:r w:rsidRPr="00207859">
        <w:rPr>
          <w:rFonts w:ascii="Times New Roman" w:eastAsia="Times New Roman" w:hAnsi="Times New Roman"/>
          <w:sz w:val="28"/>
          <w:szCs w:val="28"/>
          <w:lang w:eastAsia="ru-RU"/>
        </w:rPr>
        <w:t>Устав Агентства, в структуру которого вошли подчин</w:t>
      </w:r>
      <w:r w:rsidR="00C554E9">
        <w:rPr>
          <w:rFonts w:ascii="Times New Roman" w:eastAsia="Times New Roman" w:hAnsi="Times New Roman"/>
          <w:sz w:val="28"/>
          <w:szCs w:val="28"/>
          <w:lang w:eastAsia="ru-RU"/>
        </w:rPr>
        <w:t>е</w:t>
      </w:r>
      <w:r w:rsidRPr="00207859">
        <w:rPr>
          <w:rFonts w:ascii="Times New Roman" w:eastAsia="Times New Roman" w:hAnsi="Times New Roman"/>
          <w:sz w:val="28"/>
          <w:szCs w:val="28"/>
          <w:lang w:eastAsia="ru-RU"/>
        </w:rPr>
        <w:t>нные ему Центр по обеспечению прав интеллектуальной собственности и Центр экспертизы патентов и товарных знаков, а также Республиканска</w:t>
      </w:r>
      <w:r w:rsidR="00D33C1F">
        <w:rPr>
          <w:rFonts w:ascii="Times New Roman" w:eastAsia="Times New Roman" w:hAnsi="Times New Roman"/>
          <w:sz w:val="28"/>
          <w:szCs w:val="28"/>
          <w:lang w:eastAsia="ru-RU"/>
        </w:rPr>
        <w:t xml:space="preserve">я научно-техническая библиотека. Было завершено </w:t>
      </w:r>
      <w:r w:rsidRPr="00207859">
        <w:rPr>
          <w:rFonts w:ascii="Times New Roman" w:eastAsia="Times New Roman" w:hAnsi="Times New Roman"/>
          <w:sz w:val="28"/>
          <w:szCs w:val="28"/>
          <w:lang w:eastAsia="ru-RU"/>
        </w:rPr>
        <w:t>формирование единого специализированного органа управления сферой и</w:t>
      </w:r>
      <w:r w:rsidR="00222991">
        <w:rPr>
          <w:rFonts w:ascii="Times New Roman" w:eastAsia="Times New Roman" w:hAnsi="Times New Roman"/>
          <w:sz w:val="28"/>
          <w:szCs w:val="28"/>
          <w:lang w:eastAsia="ru-RU"/>
        </w:rPr>
        <w:t>нтеллектуальной собственности.</w:t>
      </w:r>
    </w:p>
    <w:p w:rsidR="007222CD" w:rsidRPr="00207859" w:rsidRDefault="007222CD" w:rsidP="00222A51">
      <w:pPr>
        <w:suppressAutoHyphens/>
        <w:spacing w:before="0" w:line="240" w:lineRule="auto"/>
        <w:ind w:firstLine="709"/>
        <w:rPr>
          <w:szCs w:val="28"/>
        </w:rPr>
      </w:pPr>
      <w:r w:rsidRPr="00207859">
        <w:rPr>
          <w:szCs w:val="28"/>
        </w:rPr>
        <w:t>Согласно Уставу Агентство – юридическое лицо</w:t>
      </w:r>
      <w:r w:rsidRPr="00207859">
        <w:rPr>
          <w:szCs w:val="28"/>
          <w:lang w:val="az-Latn-AZ"/>
        </w:rPr>
        <w:t xml:space="preserve"> </w:t>
      </w:r>
      <w:r w:rsidRPr="00207859">
        <w:rPr>
          <w:szCs w:val="28"/>
        </w:rPr>
        <w:t>публичного права, обеспечивающее развитие сферы интеллектуальной собственности и осуществляющее единое регулирование и контроль, а также координацию деяте</w:t>
      </w:r>
      <w:r w:rsidR="00222991">
        <w:rPr>
          <w:szCs w:val="28"/>
        </w:rPr>
        <w:t>льности в данной сфере. Основными</w:t>
      </w:r>
      <w:r w:rsidRPr="00207859">
        <w:rPr>
          <w:szCs w:val="28"/>
        </w:rPr>
        <w:t xml:space="preserve"> задач</w:t>
      </w:r>
      <w:r w:rsidR="00222991">
        <w:rPr>
          <w:szCs w:val="28"/>
        </w:rPr>
        <w:t>ами</w:t>
      </w:r>
      <w:r w:rsidRPr="00207859">
        <w:rPr>
          <w:szCs w:val="28"/>
        </w:rPr>
        <w:t xml:space="preserve"> Агентства явля</w:t>
      </w:r>
      <w:r w:rsidR="00222991">
        <w:rPr>
          <w:szCs w:val="28"/>
        </w:rPr>
        <w:t>ю</w:t>
      </w:r>
      <w:r w:rsidRPr="00207859">
        <w:rPr>
          <w:szCs w:val="28"/>
        </w:rPr>
        <w:t xml:space="preserve">тся обеспечение эффективной деятельности, устойчивого развития и прозрачности сферы интеллектуальной собственности, охрана прав владельцев интеллектуальной собственности, рост знаний и влияния на информационное </w:t>
      </w:r>
      <w:r w:rsidRPr="00207859">
        <w:rPr>
          <w:szCs w:val="28"/>
        </w:rPr>
        <w:lastRenderedPageBreak/>
        <w:t>общество в данной сфере, опора в своей деятельности на передовые принципы и стандарты при регулировании прав интеллектуальной собственности.</w:t>
      </w:r>
    </w:p>
    <w:p w:rsidR="007222CD" w:rsidRPr="00207859" w:rsidRDefault="007222CD" w:rsidP="00222A51">
      <w:pPr>
        <w:pStyle w:val="aff3"/>
        <w:tabs>
          <w:tab w:val="left" w:pos="142"/>
        </w:tabs>
        <w:spacing w:after="0" w:line="240" w:lineRule="auto"/>
        <w:ind w:left="0" w:firstLine="567"/>
        <w:jc w:val="both"/>
        <w:rPr>
          <w:rFonts w:ascii="Times New Roman" w:eastAsia="Times New Roman" w:hAnsi="Times New Roman"/>
          <w:sz w:val="28"/>
          <w:szCs w:val="28"/>
          <w:lang w:eastAsia="ru-RU"/>
        </w:rPr>
      </w:pPr>
      <w:r w:rsidRPr="00207859">
        <w:rPr>
          <w:rFonts w:ascii="Times New Roman" w:eastAsia="Times New Roman" w:hAnsi="Times New Roman"/>
          <w:sz w:val="28"/>
          <w:szCs w:val="28"/>
          <w:lang w:eastAsia="ru-RU"/>
        </w:rPr>
        <w:t>Для приведения законодательства Азербайджанской Республики в соответствие с новой системой управления сферой интеллектуальной собственности был</w:t>
      </w:r>
      <w:r w:rsidR="00222991">
        <w:rPr>
          <w:rFonts w:ascii="Times New Roman" w:eastAsia="Times New Roman" w:hAnsi="Times New Roman"/>
          <w:sz w:val="28"/>
          <w:szCs w:val="28"/>
          <w:lang w:eastAsia="ru-RU"/>
        </w:rPr>
        <w:t>и</w:t>
      </w:r>
      <w:r w:rsidRPr="00207859">
        <w:rPr>
          <w:rFonts w:ascii="Times New Roman" w:eastAsia="Times New Roman" w:hAnsi="Times New Roman"/>
          <w:sz w:val="28"/>
          <w:szCs w:val="28"/>
          <w:lang w:eastAsia="ru-RU"/>
        </w:rPr>
        <w:t xml:space="preserve"> принят</w:t>
      </w:r>
      <w:r w:rsidR="00222991">
        <w:rPr>
          <w:rFonts w:ascii="Times New Roman" w:eastAsia="Times New Roman" w:hAnsi="Times New Roman"/>
          <w:sz w:val="28"/>
          <w:szCs w:val="28"/>
          <w:lang w:eastAsia="ru-RU"/>
        </w:rPr>
        <w:t xml:space="preserve">ы </w:t>
      </w:r>
      <w:r w:rsidRPr="00207859">
        <w:rPr>
          <w:rFonts w:ascii="Times New Roman" w:eastAsia="Times New Roman" w:hAnsi="Times New Roman"/>
          <w:sz w:val="28"/>
          <w:szCs w:val="28"/>
          <w:lang w:eastAsia="ru-RU"/>
        </w:rPr>
        <w:t>40 нормативн</w:t>
      </w:r>
      <w:r w:rsidR="00222991">
        <w:rPr>
          <w:rFonts w:ascii="Times New Roman" w:eastAsia="Times New Roman" w:hAnsi="Times New Roman"/>
          <w:sz w:val="28"/>
          <w:szCs w:val="28"/>
          <w:lang w:eastAsia="ru-RU"/>
        </w:rPr>
        <w:t xml:space="preserve">ых </w:t>
      </w:r>
      <w:r w:rsidRPr="00207859">
        <w:rPr>
          <w:rFonts w:ascii="Times New Roman" w:eastAsia="Times New Roman" w:hAnsi="Times New Roman"/>
          <w:sz w:val="28"/>
          <w:szCs w:val="28"/>
          <w:lang w:eastAsia="ru-RU"/>
        </w:rPr>
        <w:t>правовых актов, инициированы и переданы на рассмотрение соответствующих органов ещ</w:t>
      </w:r>
      <w:r w:rsidR="00222991">
        <w:rPr>
          <w:rFonts w:ascii="Times New Roman" w:eastAsia="Times New Roman" w:hAnsi="Times New Roman"/>
          <w:sz w:val="28"/>
          <w:szCs w:val="28"/>
          <w:lang w:eastAsia="ru-RU"/>
        </w:rPr>
        <w:t>е</w:t>
      </w:r>
      <w:r w:rsidRPr="00207859">
        <w:rPr>
          <w:rFonts w:ascii="Times New Roman" w:eastAsia="Times New Roman" w:hAnsi="Times New Roman"/>
          <w:sz w:val="28"/>
          <w:szCs w:val="28"/>
          <w:lang w:eastAsia="ru-RU"/>
        </w:rPr>
        <w:t xml:space="preserve"> 20 нормативных актов.</w:t>
      </w:r>
    </w:p>
    <w:p w:rsidR="007222CD" w:rsidRPr="00207859" w:rsidRDefault="007222CD" w:rsidP="00222A51">
      <w:pPr>
        <w:pStyle w:val="aff3"/>
        <w:tabs>
          <w:tab w:val="left" w:pos="142"/>
        </w:tabs>
        <w:spacing w:after="0" w:line="240" w:lineRule="auto"/>
        <w:ind w:left="0" w:firstLine="567"/>
        <w:jc w:val="both"/>
        <w:rPr>
          <w:rFonts w:ascii="Times New Roman" w:eastAsia="Times New Roman" w:hAnsi="Times New Roman"/>
          <w:color w:val="000000"/>
          <w:kern w:val="36"/>
          <w:sz w:val="28"/>
          <w:szCs w:val="28"/>
          <w:lang w:eastAsia="ru-RU"/>
        </w:rPr>
      </w:pPr>
      <w:r w:rsidRPr="00207859">
        <w:rPr>
          <w:rFonts w:ascii="Times New Roman" w:eastAsia="Times New Roman" w:hAnsi="Times New Roman"/>
          <w:sz w:val="28"/>
          <w:szCs w:val="28"/>
          <w:lang w:eastAsia="ru-RU"/>
        </w:rPr>
        <w:t>Важным шагом в развитии нормативно-правовой базы системы интеллектуальной со</w:t>
      </w:r>
      <w:r w:rsidR="00222991">
        <w:rPr>
          <w:rFonts w:ascii="Times New Roman" w:eastAsia="Times New Roman" w:hAnsi="Times New Roman"/>
          <w:sz w:val="28"/>
          <w:szCs w:val="28"/>
          <w:lang w:eastAsia="ru-RU"/>
        </w:rPr>
        <w:t>бственности в Азербайджане с уче</w:t>
      </w:r>
      <w:r w:rsidRPr="00207859">
        <w:rPr>
          <w:rFonts w:ascii="Times New Roman" w:eastAsia="Times New Roman" w:hAnsi="Times New Roman"/>
          <w:sz w:val="28"/>
          <w:szCs w:val="28"/>
          <w:lang w:eastAsia="ru-RU"/>
        </w:rPr>
        <w:t xml:space="preserve">том рекомендаций Всемирной организации интеллектуальной собственности (ВОИС) стало присоединение </w:t>
      </w:r>
      <w:r w:rsidR="00222991">
        <w:rPr>
          <w:rFonts w:ascii="Times New Roman" w:eastAsia="Times New Roman" w:hAnsi="Times New Roman"/>
          <w:sz w:val="28"/>
          <w:szCs w:val="28"/>
          <w:lang w:eastAsia="ru-RU"/>
        </w:rPr>
        <w:t>Азербайджанской Республики</w:t>
      </w:r>
      <w:r w:rsidRPr="00207859">
        <w:rPr>
          <w:rFonts w:ascii="Times New Roman" w:eastAsia="Times New Roman" w:hAnsi="Times New Roman"/>
          <w:sz w:val="28"/>
          <w:szCs w:val="28"/>
          <w:lang w:eastAsia="ru-RU"/>
        </w:rPr>
        <w:t xml:space="preserve"> к </w:t>
      </w:r>
      <w:r w:rsidRPr="00207859">
        <w:rPr>
          <w:rFonts w:ascii="Times New Roman" w:eastAsia="Times New Roman" w:hAnsi="Times New Roman"/>
          <w:color w:val="000000"/>
          <w:kern w:val="36"/>
          <w:sz w:val="28"/>
          <w:szCs w:val="28"/>
          <w:lang w:eastAsia="ru-RU"/>
        </w:rPr>
        <w:t>Марракешскому договору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p>
    <w:p w:rsidR="007222CD" w:rsidRPr="00207859" w:rsidRDefault="007222CD" w:rsidP="00222A51">
      <w:pPr>
        <w:pStyle w:val="aff3"/>
        <w:tabs>
          <w:tab w:val="left" w:pos="142"/>
        </w:tabs>
        <w:spacing w:after="0" w:line="240" w:lineRule="auto"/>
        <w:ind w:left="0" w:firstLine="567"/>
        <w:jc w:val="both"/>
        <w:rPr>
          <w:rFonts w:ascii="Times New Roman" w:eastAsia="Times New Roman" w:hAnsi="Times New Roman"/>
          <w:sz w:val="28"/>
          <w:szCs w:val="28"/>
          <w:lang w:eastAsia="ru-RU"/>
        </w:rPr>
      </w:pPr>
      <w:r w:rsidRPr="00207859">
        <w:rPr>
          <w:rFonts w:ascii="Times New Roman" w:eastAsia="Times New Roman" w:hAnsi="Times New Roman"/>
          <w:sz w:val="28"/>
          <w:szCs w:val="28"/>
          <w:lang w:eastAsia="ru-RU"/>
        </w:rPr>
        <w:t>С точки зрения перспектив осуществления сотрудничества с ВОИС и развития нормотворческой базы существенным шагом стало подписание в ходе офиц</w:t>
      </w:r>
      <w:r w:rsidR="00222991">
        <w:rPr>
          <w:rFonts w:ascii="Times New Roman" w:eastAsia="Times New Roman" w:hAnsi="Times New Roman"/>
          <w:sz w:val="28"/>
          <w:szCs w:val="28"/>
          <w:lang w:eastAsia="ru-RU"/>
        </w:rPr>
        <w:t>иального визита в Азербайджан 4–</w:t>
      </w:r>
      <w:r w:rsidRPr="00207859">
        <w:rPr>
          <w:rFonts w:ascii="Times New Roman" w:eastAsia="Times New Roman" w:hAnsi="Times New Roman"/>
          <w:sz w:val="28"/>
          <w:szCs w:val="28"/>
          <w:lang w:eastAsia="ru-RU"/>
        </w:rPr>
        <w:t>6 июня 2018 го</w:t>
      </w:r>
      <w:r w:rsidR="00222991">
        <w:rPr>
          <w:rFonts w:ascii="Times New Roman" w:eastAsia="Times New Roman" w:hAnsi="Times New Roman"/>
          <w:sz w:val="28"/>
          <w:szCs w:val="28"/>
          <w:lang w:eastAsia="ru-RU"/>
        </w:rPr>
        <w:t xml:space="preserve">да Генерального директора ВОИС </w:t>
      </w:r>
      <w:r w:rsidRPr="00207859">
        <w:rPr>
          <w:rFonts w:ascii="Times New Roman" w:eastAsia="Times New Roman" w:hAnsi="Times New Roman"/>
          <w:sz w:val="28"/>
          <w:szCs w:val="28"/>
          <w:lang w:eastAsia="ru-RU"/>
        </w:rPr>
        <w:t xml:space="preserve">Меморандума о взаимопонимании между </w:t>
      </w:r>
      <w:r w:rsidR="00222991">
        <w:rPr>
          <w:rFonts w:ascii="Times New Roman" w:eastAsia="Times New Roman" w:hAnsi="Times New Roman"/>
          <w:sz w:val="28"/>
          <w:szCs w:val="28"/>
          <w:lang w:eastAsia="ru-RU"/>
        </w:rPr>
        <w:t xml:space="preserve">Кабинетом Министров </w:t>
      </w:r>
      <w:r w:rsidRPr="00207859">
        <w:rPr>
          <w:rFonts w:ascii="Times New Roman" w:eastAsia="Times New Roman" w:hAnsi="Times New Roman"/>
          <w:sz w:val="28"/>
          <w:szCs w:val="28"/>
          <w:lang w:eastAsia="ru-RU"/>
        </w:rPr>
        <w:t>Азербайджанской Республики и ВОИС.</w:t>
      </w:r>
    </w:p>
    <w:p w:rsidR="007222CD" w:rsidRPr="00207859" w:rsidRDefault="007222CD" w:rsidP="00222A51">
      <w:pPr>
        <w:suppressAutoHyphens/>
        <w:spacing w:before="0" w:line="240" w:lineRule="auto"/>
        <w:ind w:firstLine="709"/>
        <w:rPr>
          <w:szCs w:val="28"/>
        </w:rPr>
      </w:pPr>
      <w:r w:rsidRPr="00207859">
        <w:rPr>
          <w:szCs w:val="28"/>
        </w:rPr>
        <w:t xml:space="preserve">Меморандум предполагает, в частности, совместную реализацию мер по усовершенствованию управления правами авторов в цифровой среде, в том числе с использованием платформ, основанных на технологии блокчейн, усиление системы обеспечения прав интеллектуальной собственности, включая меры по борьбе с пиратством и контрафакцией, увеличение потенциала университетов и </w:t>
      </w:r>
      <w:r w:rsidR="00222991">
        <w:rPr>
          <w:szCs w:val="28"/>
        </w:rPr>
        <w:t>научно-исследовательских институтов</w:t>
      </w:r>
      <w:r w:rsidRPr="00207859">
        <w:rPr>
          <w:szCs w:val="28"/>
        </w:rPr>
        <w:t>, хозяйствующих субъектов, особенно предприятий мелкого и среднего бизнеса с использованием системы интеллектуальной собственности.</w:t>
      </w:r>
    </w:p>
    <w:p w:rsidR="008A1C79" w:rsidRPr="00222991" w:rsidRDefault="00A37A97" w:rsidP="00222A51">
      <w:pPr>
        <w:suppressAutoHyphens/>
        <w:spacing w:before="120" w:line="240" w:lineRule="auto"/>
        <w:ind w:firstLine="709"/>
        <w:rPr>
          <w:szCs w:val="28"/>
        </w:rPr>
      </w:pPr>
      <w:r w:rsidRPr="00207859">
        <w:rPr>
          <w:b/>
          <w:szCs w:val="28"/>
        </w:rPr>
        <w:t>Республик</w:t>
      </w:r>
      <w:r w:rsidR="00AC1C7D" w:rsidRPr="00207859">
        <w:rPr>
          <w:b/>
          <w:szCs w:val="28"/>
        </w:rPr>
        <w:t>а</w:t>
      </w:r>
      <w:r w:rsidRPr="00207859">
        <w:rPr>
          <w:b/>
          <w:szCs w:val="28"/>
        </w:rPr>
        <w:t xml:space="preserve"> Армения</w:t>
      </w:r>
      <w:r w:rsidR="005B5339" w:rsidRPr="00207859">
        <w:rPr>
          <w:szCs w:val="28"/>
        </w:rPr>
        <w:t xml:space="preserve">. </w:t>
      </w:r>
      <w:r w:rsidR="008A1C79" w:rsidRPr="00222991">
        <w:rPr>
          <w:color w:val="000000"/>
          <w:lang w:bidi="ru-RU"/>
        </w:rPr>
        <w:t xml:space="preserve">Проекты законов Республики Армения </w:t>
      </w:r>
      <w:r w:rsidR="006B7BB2">
        <w:rPr>
          <w:color w:val="000000"/>
          <w:lang w:bidi="ru-RU"/>
        </w:rPr>
        <w:br/>
      </w:r>
      <w:r w:rsidR="008A1C79" w:rsidRPr="00222991">
        <w:rPr>
          <w:color w:val="000000"/>
          <w:lang w:bidi="ru-RU"/>
        </w:rPr>
        <w:t xml:space="preserve">«Об авторском праве и смежных правах» и «О внесении изменений и дополнений в Гражданский </w:t>
      </w:r>
      <w:r w:rsidR="006B7BB2">
        <w:rPr>
          <w:color w:val="000000"/>
          <w:lang w:bidi="ru-RU"/>
        </w:rPr>
        <w:t>к</w:t>
      </w:r>
      <w:r w:rsidR="008A1C79" w:rsidRPr="00222991">
        <w:rPr>
          <w:color w:val="000000"/>
          <w:lang w:bidi="ru-RU"/>
        </w:rPr>
        <w:t>одекс Респ</w:t>
      </w:r>
      <w:r w:rsidR="006B7BB2">
        <w:rPr>
          <w:color w:val="000000"/>
          <w:lang w:bidi="ru-RU"/>
        </w:rPr>
        <w:t>ублики Армения» представлены в П</w:t>
      </w:r>
      <w:r w:rsidR="008A1C79" w:rsidRPr="00222991">
        <w:rPr>
          <w:color w:val="000000"/>
          <w:lang w:bidi="ru-RU"/>
        </w:rPr>
        <w:t xml:space="preserve">равительство Республики Армения в установленные сроки. Принятие проектов обеспечит решение имеющихся проблем, что </w:t>
      </w:r>
      <w:r w:rsidR="006B7BB2">
        <w:rPr>
          <w:color w:val="000000"/>
          <w:lang w:bidi="ru-RU"/>
        </w:rPr>
        <w:t>позволит</w:t>
      </w:r>
      <w:r w:rsidR="008A1C79" w:rsidRPr="00222991">
        <w:rPr>
          <w:color w:val="000000"/>
          <w:lang w:bidi="ru-RU"/>
        </w:rPr>
        <w:t xml:space="preserve"> надежно</w:t>
      </w:r>
      <w:r w:rsidR="006B7BB2">
        <w:rPr>
          <w:color w:val="000000"/>
          <w:lang w:bidi="ru-RU"/>
        </w:rPr>
        <w:t xml:space="preserve"> и эффективно</w:t>
      </w:r>
      <w:r w:rsidR="008A1C79" w:rsidRPr="00222991">
        <w:rPr>
          <w:color w:val="000000"/>
          <w:lang w:bidi="ru-RU"/>
        </w:rPr>
        <w:t xml:space="preserve"> урегулирова</w:t>
      </w:r>
      <w:r w:rsidR="006B7BB2">
        <w:rPr>
          <w:color w:val="000000"/>
          <w:lang w:bidi="ru-RU"/>
        </w:rPr>
        <w:t>ть</w:t>
      </w:r>
      <w:r w:rsidR="008A1C79" w:rsidRPr="00222991">
        <w:rPr>
          <w:color w:val="000000"/>
          <w:lang w:bidi="ru-RU"/>
        </w:rPr>
        <w:t xml:space="preserve"> отношени</w:t>
      </w:r>
      <w:r w:rsidR="006B7BB2">
        <w:rPr>
          <w:color w:val="000000"/>
          <w:lang w:bidi="ru-RU"/>
        </w:rPr>
        <w:t>я</w:t>
      </w:r>
      <w:r w:rsidR="008A1C79" w:rsidRPr="00222991">
        <w:rPr>
          <w:color w:val="000000"/>
          <w:lang w:bidi="ru-RU"/>
        </w:rPr>
        <w:t>, касающи</w:t>
      </w:r>
      <w:r w:rsidR="006B7BB2">
        <w:rPr>
          <w:color w:val="000000"/>
          <w:lang w:bidi="ru-RU"/>
        </w:rPr>
        <w:t>е</w:t>
      </w:r>
      <w:r w:rsidR="008A1C79" w:rsidRPr="00222991">
        <w:rPr>
          <w:color w:val="000000"/>
          <w:lang w:bidi="ru-RU"/>
        </w:rPr>
        <w:t>ся авторского права и смежных прав.</w:t>
      </w:r>
    </w:p>
    <w:p w:rsidR="008A1C79" w:rsidRPr="00207859" w:rsidRDefault="008A1C79" w:rsidP="00222A51">
      <w:pPr>
        <w:pStyle w:val="27"/>
        <w:widowControl/>
        <w:shd w:val="clear" w:color="auto" w:fill="auto"/>
        <w:spacing w:after="0" w:line="240" w:lineRule="auto"/>
        <w:ind w:firstLine="740"/>
        <w:jc w:val="both"/>
        <w:rPr>
          <w:b w:val="0"/>
        </w:rPr>
      </w:pPr>
      <w:r w:rsidRPr="00207859">
        <w:rPr>
          <w:b w:val="0"/>
          <w:color w:val="000000"/>
          <w:lang w:val="ru-RU" w:eastAsia="ru-RU" w:bidi="ru-RU"/>
        </w:rPr>
        <w:t xml:space="preserve">В рамках Евразийского экономического союза </w:t>
      </w:r>
      <w:r w:rsidR="006B7BB2">
        <w:rPr>
          <w:b w:val="0"/>
          <w:color w:val="000000"/>
          <w:lang w:val="ru-RU" w:eastAsia="ru-RU" w:bidi="ru-RU"/>
        </w:rPr>
        <w:t xml:space="preserve">(ЕАЭС) </w:t>
      </w:r>
      <w:r w:rsidRPr="00207859">
        <w:rPr>
          <w:b w:val="0"/>
          <w:color w:val="000000"/>
          <w:lang w:val="ru-RU" w:eastAsia="ru-RU" w:bidi="ru-RU"/>
        </w:rPr>
        <w:t>состоялось подписание Соглашения о порядке управления авторскими и смежными правами на коллективной основе. Соглашение представлено на ратификацию в Национальное Собрание Республики Армения.</w:t>
      </w:r>
    </w:p>
    <w:p w:rsidR="008A1C79" w:rsidRPr="00207859" w:rsidRDefault="008A1C79" w:rsidP="00222A51">
      <w:pPr>
        <w:pStyle w:val="27"/>
        <w:widowControl/>
        <w:shd w:val="clear" w:color="auto" w:fill="auto"/>
        <w:spacing w:after="0" w:line="240" w:lineRule="auto"/>
        <w:ind w:firstLine="740"/>
        <w:jc w:val="both"/>
        <w:rPr>
          <w:b w:val="0"/>
        </w:rPr>
      </w:pPr>
      <w:r w:rsidRPr="00207859">
        <w:rPr>
          <w:b w:val="0"/>
          <w:color w:val="000000"/>
          <w:lang w:val="ru-RU" w:eastAsia="ru-RU" w:bidi="ru-RU"/>
        </w:rPr>
        <w:t>Разработаны новые проекты законов Республики Армения «О патентах» и «О промышленных образцах». Целью проектов является совершенствование законодательства об изобретениях, полезных моделях и промышленных образцах.</w:t>
      </w:r>
      <w:r w:rsidRPr="00207859">
        <w:rPr>
          <w:b w:val="0"/>
          <w:lang w:val="ru-RU"/>
        </w:rPr>
        <w:t xml:space="preserve"> </w:t>
      </w:r>
      <w:r w:rsidRPr="00207859">
        <w:rPr>
          <w:b w:val="0"/>
          <w:color w:val="000000"/>
          <w:lang w:val="ru-RU" w:eastAsia="ru-RU" w:bidi="ru-RU"/>
        </w:rPr>
        <w:t xml:space="preserve">При разработке </w:t>
      </w:r>
      <w:r w:rsidR="006B7BB2">
        <w:rPr>
          <w:b w:val="0"/>
          <w:color w:val="000000"/>
          <w:lang w:val="ru-RU" w:eastAsia="ru-RU" w:bidi="ru-RU"/>
        </w:rPr>
        <w:t xml:space="preserve">проектов </w:t>
      </w:r>
      <w:r w:rsidRPr="00207859">
        <w:rPr>
          <w:b w:val="0"/>
          <w:color w:val="000000"/>
          <w:lang w:val="ru-RU" w:eastAsia="ru-RU" w:bidi="ru-RU"/>
        </w:rPr>
        <w:t>законов были учтены обязательства, принятые в соответствии с международными договорами.</w:t>
      </w:r>
    </w:p>
    <w:p w:rsidR="008A1C79" w:rsidRPr="00207859" w:rsidRDefault="008A1C79" w:rsidP="00222A51">
      <w:pPr>
        <w:pStyle w:val="27"/>
        <w:widowControl/>
        <w:shd w:val="clear" w:color="auto" w:fill="auto"/>
        <w:spacing w:after="0" w:line="240" w:lineRule="auto"/>
        <w:ind w:firstLine="740"/>
        <w:jc w:val="both"/>
        <w:rPr>
          <w:b w:val="0"/>
        </w:rPr>
      </w:pPr>
      <w:r w:rsidRPr="00207859">
        <w:rPr>
          <w:b w:val="0"/>
          <w:color w:val="000000"/>
          <w:lang w:val="ru-RU" w:eastAsia="ru-RU" w:bidi="ru-RU"/>
        </w:rPr>
        <w:lastRenderedPageBreak/>
        <w:t>Были внесены изменения в закон</w:t>
      </w:r>
      <w:r w:rsidR="006B7BB2">
        <w:rPr>
          <w:b w:val="0"/>
          <w:color w:val="000000"/>
          <w:lang w:val="ru-RU" w:eastAsia="ru-RU" w:bidi="ru-RU"/>
        </w:rPr>
        <w:t>ы</w:t>
      </w:r>
      <w:r w:rsidRPr="00207859">
        <w:rPr>
          <w:b w:val="0"/>
          <w:color w:val="000000"/>
          <w:lang w:val="ru-RU" w:eastAsia="ru-RU" w:bidi="ru-RU"/>
        </w:rPr>
        <w:t xml:space="preserve"> Республики Армения </w:t>
      </w:r>
      <w:r w:rsidR="006B7BB2">
        <w:rPr>
          <w:b w:val="0"/>
          <w:color w:val="000000"/>
          <w:lang w:val="ru-RU" w:eastAsia="ru-RU" w:bidi="ru-RU"/>
        </w:rPr>
        <w:t xml:space="preserve">«О товарных знаках» и </w:t>
      </w:r>
      <w:r w:rsidRPr="00207859">
        <w:rPr>
          <w:b w:val="0"/>
          <w:color w:val="000000"/>
          <w:lang w:val="ru-RU" w:eastAsia="ru-RU" w:bidi="ru-RU"/>
        </w:rPr>
        <w:t>«О государственной пошлин</w:t>
      </w:r>
      <w:r w:rsidR="006B7BB2">
        <w:rPr>
          <w:b w:val="0"/>
          <w:color w:val="000000"/>
          <w:lang w:val="ru-RU" w:eastAsia="ru-RU" w:bidi="ru-RU"/>
        </w:rPr>
        <w:t>е», которые также представлены П</w:t>
      </w:r>
      <w:r w:rsidRPr="00207859">
        <w:rPr>
          <w:b w:val="0"/>
          <w:color w:val="000000"/>
          <w:lang w:val="ru-RU" w:eastAsia="ru-RU" w:bidi="ru-RU"/>
        </w:rPr>
        <w:t>равительству Республики Армения.</w:t>
      </w:r>
    </w:p>
    <w:p w:rsidR="00A37A97" w:rsidRPr="00207859" w:rsidRDefault="00A37A97" w:rsidP="00222A51">
      <w:pPr>
        <w:suppressAutoHyphens/>
        <w:spacing w:before="120" w:line="240" w:lineRule="auto"/>
        <w:ind w:firstLine="709"/>
        <w:rPr>
          <w:szCs w:val="28"/>
        </w:rPr>
      </w:pPr>
      <w:r w:rsidRPr="00207859">
        <w:rPr>
          <w:b/>
          <w:szCs w:val="28"/>
        </w:rPr>
        <w:t>Республика Беларусь</w:t>
      </w:r>
      <w:r w:rsidR="00713AD8" w:rsidRPr="00207859">
        <w:rPr>
          <w:szCs w:val="28"/>
        </w:rPr>
        <w:t xml:space="preserve"> </w:t>
      </w:r>
      <w:r w:rsidRPr="00207859">
        <w:rPr>
          <w:szCs w:val="28"/>
        </w:rPr>
        <w:t>присоединилась к Договору о патентном праве</w:t>
      </w:r>
      <w:r w:rsidR="009F4F6C" w:rsidRPr="00207859">
        <w:rPr>
          <w:szCs w:val="28"/>
        </w:rPr>
        <w:t xml:space="preserve"> </w:t>
      </w:r>
      <w:r w:rsidRPr="00207859">
        <w:rPr>
          <w:szCs w:val="28"/>
        </w:rPr>
        <w:t>от 1 июня 2000 </w:t>
      </w:r>
      <w:r w:rsidR="005B5339" w:rsidRPr="00207859">
        <w:rPr>
          <w:szCs w:val="28"/>
        </w:rPr>
        <w:t>года, который для нее вступил</w:t>
      </w:r>
      <w:r w:rsidRPr="00207859">
        <w:rPr>
          <w:szCs w:val="28"/>
        </w:rPr>
        <w:t xml:space="preserve"> в силу с 21 октября 2016 года.</w:t>
      </w:r>
    </w:p>
    <w:p w:rsidR="00A37A97" w:rsidRPr="00207859" w:rsidRDefault="005B5339" w:rsidP="00222A51">
      <w:pPr>
        <w:suppressAutoHyphens/>
        <w:spacing w:before="0" w:line="240" w:lineRule="auto"/>
        <w:ind w:firstLine="709"/>
        <w:rPr>
          <w:szCs w:val="28"/>
        </w:rPr>
      </w:pPr>
      <w:r w:rsidRPr="00207859">
        <w:rPr>
          <w:szCs w:val="28"/>
        </w:rPr>
        <w:t>Советом Министров</w:t>
      </w:r>
      <w:r w:rsidR="00A37A97" w:rsidRPr="00207859">
        <w:rPr>
          <w:szCs w:val="28"/>
        </w:rPr>
        <w:t xml:space="preserve"> Республики Беларусь проводилась активная работа по присоед</w:t>
      </w:r>
      <w:r w:rsidR="00F70F4C" w:rsidRPr="00207859">
        <w:rPr>
          <w:szCs w:val="28"/>
        </w:rPr>
        <w:t xml:space="preserve">инению к Пекинскому договору по </w:t>
      </w:r>
      <w:r w:rsidR="00A37A97" w:rsidRPr="00207859">
        <w:rPr>
          <w:szCs w:val="28"/>
        </w:rPr>
        <w:t>аудиовизуальным исполнениям</w:t>
      </w:r>
      <w:r w:rsidR="009F4F6C" w:rsidRPr="00207859">
        <w:rPr>
          <w:szCs w:val="28"/>
        </w:rPr>
        <w:t xml:space="preserve"> </w:t>
      </w:r>
      <w:r w:rsidR="00A37A97" w:rsidRPr="00207859">
        <w:rPr>
          <w:szCs w:val="28"/>
        </w:rPr>
        <w:t>от</w:t>
      </w:r>
      <w:r w:rsidR="00F70F4C" w:rsidRPr="00207859">
        <w:rPr>
          <w:szCs w:val="28"/>
        </w:rPr>
        <w:t xml:space="preserve"> 24 июня 2012 </w:t>
      </w:r>
      <w:r w:rsidR="00A37A97" w:rsidRPr="00207859">
        <w:rPr>
          <w:szCs w:val="28"/>
        </w:rPr>
        <w:t>года и Марракешскому договору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sidR="009F4F6C" w:rsidRPr="00207859">
        <w:rPr>
          <w:szCs w:val="28"/>
        </w:rPr>
        <w:t xml:space="preserve"> </w:t>
      </w:r>
      <w:r w:rsidR="00A37A97" w:rsidRPr="00207859">
        <w:rPr>
          <w:szCs w:val="28"/>
        </w:rPr>
        <w:t>от 27</w:t>
      </w:r>
      <w:r w:rsidR="003A2A46" w:rsidRPr="00207859">
        <w:rPr>
          <w:szCs w:val="28"/>
        </w:rPr>
        <w:t> </w:t>
      </w:r>
      <w:r w:rsidR="00A37A97" w:rsidRPr="00207859">
        <w:rPr>
          <w:szCs w:val="28"/>
        </w:rPr>
        <w:t>июня 2013 года.</w:t>
      </w:r>
    </w:p>
    <w:p w:rsidR="00A37A97" w:rsidRPr="00207859" w:rsidRDefault="00A37A97" w:rsidP="00222A51">
      <w:pPr>
        <w:suppressAutoHyphens/>
        <w:spacing w:before="0" w:line="240" w:lineRule="auto"/>
        <w:ind w:firstLine="709"/>
        <w:rPr>
          <w:szCs w:val="28"/>
        </w:rPr>
      </w:pPr>
      <w:r w:rsidRPr="00207859">
        <w:rPr>
          <w:szCs w:val="28"/>
        </w:rPr>
        <w:t>С 15 июля 2016 года вступил в силу Закон Республики Беларусь «О внесении изменений и дополнений в некоторые законы Республики Беларусь по вопросам правовой охраны товарных знаков и знаков обслуживания», предусматривающий изменение Закона Республики Бел</w:t>
      </w:r>
      <w:r w:rsidR="00F70F4C" w:rsidRPr="00207859">
        <w:rPr>
          <w:szCs w:val="28"/>
        </w:rPr>
        <w:t xml:space="preserve">арусь от 5 февраля 1993 года «О </w:t>
      </w:r>
      <w:r w:rsidRPr="00207859">
        <w:rPr>
          <w:szCs w:val="28"/>
        </w:rPr>
        <w:t xml:space="preserve">товарных знаках и знаках обслуживания» и Гражданского кодекса Республики Беларусь. </w:t>
      </w:r>
    </w:p>
    <w:p w:rsidR="00DB591F" w:rsidRPr="00207859" w:rsidRDefault="00A37A97" w:rsidP="00222A51">
      <w:pPr>
        <w:suppressAutoHyphens/>
        <w:spacing w:before="120" w:line="240" w:lineRule="auto"/>
        <w:ind w:firstLine="709"/>
        <w:rPr>
          <w:szCs w:val="28"/>
        </w:rPr>
      </w:pPr>
      <w:r w:rsidRPr="00207859">
        <w:rPr>
          <w:szCs w:val="28"/>
        </w:rPr>
        <w:t xml:space="preserve">В </w:t>
      </w:r>
      <w:r w:rsidRPr="00207859">
        <w:rPr>
          <w:b/>
          <w:szCs w:val="28"/>
        </w:rPr>
        <w:t>Республике Казахстан</w:t>
      </w:r>
      <w:r w:rsidRPr="00207859">
        <w:rPr>
          <w:szCs w:val="28"/>
        </w:rPr>
        <w:t xml:space="preserve"> </w:t>
      </w:r>
      <w:r w:rsidR="001A0412" w:rsidRPr="00207859">
        <w:rPr>
          <w:szCs w:val="28"/>
        </w:rPr>
        <w:t>р</w:t>
      </w:r>
      <w:r w:rsidR="00DB591F" w:rsidRPr="00207859">
        <w:rPr>
          <w:szCs w:val="28"/>
          <w:lang w:val="kk-KZ"/>
        </w:rPr>
        <w:t xml:space="preserve">азработан проект Закона </w:t>
      </w:r>
      <w:r w:rsidR="0019638E">
        <w:rPr>
          <w:szCs w:val="28"/>
          <w:lang w:val="kk-KZ"/>
        </w:rPr>
        <w:t xml:space="preserve">Республики Казахстан </w:t>
      </w:r>
      <w:r w:rsidR="00DB591F" w:rsidRPr="00207859">
        <w:rPr>
          <w:szCs w:val="28"/>
          <w:lang w:val="kk-KZ"/>
        </w:rPr>
        <w:t>«О внесении изменений и дополнений в некоторые законодательные акты Республики Казахстан по вопросам совершенствования законодательства в сфере интеллектуальной собственности»</w:t>
      </w:r>
      <w:r w:rsidR="001A0412" w:rsidRPr="00207859">
        <w:rPr>
          <w:szCs w:val="28"/>
        </w:rPr>
        <w:t>.</w:t>
      </w:r>
    </w:p>
    <w:p w:rsidR="002974B5" w:rsidRPr="00207859" w:rsidRDefault="0019638E" w:rsidP="00222A51">
      <w:pPr>
        <w:suppressAutoHyphens/>
        <w:spacing w:before="0" w:line="240" w:lineRule="auto"/>
        <w:ind w:firstLine="709"/>
        <w:rPr>
          <w:szCs w:val="28"/>
        </w:rPr>
      </w:pPr>
      <w:r>
        <w:t xml:space="preserve">Проектом </w:t>
      </w:r>
      <w:r w:rsidR="002974B5" w:rsidRPr="00207859">
        <w:t>Закон</w:t>
      </w:r>
      <w:r>
        <w:t>а</w:t>
      </w:r>
      <w:r w:rsidR="002974B5" w:rsidRPr="00207859">
        <w:t xml:space="preserve"> предусмотрено создание одноуровневой системы регистрации объектов интеллектуальной собственности путем делегирования экспертной организации (РГП «Национальный институт интеллектуальной собственности») полномочий по регистрации прав на объекты интеллектуальной собственности, расширение возможности досудебного рассмотрения споров по регистрации, обеспечение прав правообладателей на получение компенсации за незаконное использование товарного знака, опубликование заявок на товарные знаки с момента их поступления в экспертную организацию, упрощение порядка регистрации</w:t>
      </w:r>
    </w:p>
    <w:p w:rsidR="00A37A97" w:rsidRPr="00207859" w:rsidRDefault="00A37A97" w:rsidP="00222A51">
      <w:pPr>
        <w:suppressAutoHyphens/>
        <w:spacing w:before="120" w:line="240" w:lineRule="auto"/>
        <w:ind w:firstLine="709"/>
        <w:rPr>
          <w:color w:val="000000"/>
          <w:szCs w:val="28"/>
          <w:lang w:bidi="ru-RU"/>
        </w:rPr>
      </w:pPr>
      <w:r w:rsidRPr="00207859">
        <w:rPr>
          <w:szCs w:val="28"/>
        </w:rPr>
        <w:t xml:space="preserve">В </w:t>
      </w:r>
      <w:r w:rsidRPr="00207859">
        <w:rPr>
          <w:b/>
          <w:szCs w:val="28"/>
        </w:rPr>
        <w:t>Кыргызской Республике</w:t>
      </w:r>
      <w:r w:rsidRPr="00207859">
        <w:rPr>
          <w:szCs w:val="28"/>
        </w:rPr>
        <w:t xml:space="preserve"> </w:t>
      </w:r>
      <w:r w:rsidR="00346273" w:rsidRPr="00207859">
        <w:rPr>
          <w:szCs w:val="28"/>
        </w:rPr>
        <w:t>р</w:t>
      </w:r>
      <w:r w:rsidRPr="00207859">
        <w:t>азработан</w:t>
      </w:r>
      <w:r w:rsidR="00346273" w:rsidRPr="00207859">
        <w:t xml:space="preserve">а </w:t>
      </w:r>
      <w:r w:rsidRPr="00207859">
        <w:t>г</w:t>
      </w:r>
      <w:r w:rsidR="00346273" w:rsidRPr="00207859">
        <w:t>осударственная</w:t>
      </w:r>
      <w:r w:rsidRPr="00207859">
        <w:t xml:space="preserve"> Программ</w:t>
      </w:r>
      <w:r w:rsidR="00346273" w:rsidRPr="00207859">
        <w:t>а</w:t>
      </w:r>
      <w:r w:rsidRPr="00207859">
        <w:t xml:space="preserve"> развития интеллектуальной собственности на 2017</w:t>
      </w:r>
      <w:r w:rsidRPr="00207859">
        <w:rPr>
          <w:rFonts w:ascii="GHEA Grapalat Cyr" w:hAnsi="GHEA Grapalat Cyr"/>
        </w:rPr>
        <w:t>–</w:t>
      </w:r>
      <w:r w:rsidRPr="00207859">
        <w:t>2021 годы и План мероприятий по ее реализации</w:t>
      </w:r>
      <w:r w:rsidR="00346273" w:rsidRPr="00207859">
        <w:t>.</w:t>
      </w:r>
    </w:p>
    <w:p w:rsidR="00A37A97" w:rsidRPr="00207859" w:rsidRDefault="00A37A97" w:rsidP="00222A51">
      <w:pPr>
        <w:pStyle w:val="27"/>
        <w:widowControl/>
        <w:shd w:val="clear" w:color="auto" w:fill="auto"/>
        <w:tabs>
          <w:tab w:val="left" w:pos="1066"/>
        </w:tabs>
        <w:spacing w:after="0" w:line="240" w:lineRule="auto"/>
        <w:ind w:firstLine="709"/>
        <w:jc w:val="both"/>
        <w:rPr>
          <w:b w:val="0"/>
        </w:rPr>
      </w:pPr>
      <w:r w:rsidRPr="00207859">
        <w:rPr>
          <w:b w:val="0"/>
        </w:rPr>
        <w:t xml:space="preserve">В июне 2016 года подписан Меморандум о взаимопонимании между Кыргызпатентом и </w:t>
      </w:r>
      <w:r w:rsidRPr="00207859">
        <w:rPr>
          <w:b w:val="0"/>
          <w:lang w:val="ru-RU"/>
        </w:rPr>
        <w:t>Роспатентом, который</w:t>
      </w:r>
      <w:r w:rsidRPr="00207859">
        <w:rPr>
          <w:b w:val="0"/>
        </w:rPr>
        <w:t xml:space="preserve"> направлен на развитие взаимовыгодных связей </w:t>
      </w:r>
      <w:r w:rsidRPr="00207859">
        <w:rPr>
          <w:b w:val="0"/>
          <w:lang w:val="ru-RU"/>
        </w:rPr>
        <w:t>по</w:t>
      </w:r>
      <w:r w:rsidRPr="00207859">
        <w:rPr>
          <w:b w:val="0"/>
        </w:rPr>
        <w:t xml:space="preserve"> обеспечени</w:t>
      </w:r>
      <w:r w:rsidRPr="00207859">
        <w:rPr>
          <w:b w:val="0"/>
          <w:lang w:val="ru-RU"/>
        </w:rPr>
        <w:t>ю</w:t>
      </w:r>
      <w:r w:rsidRPr="00207859">
        <w:rPr>
          <w:b w:val="0"/>
        </w:rPr>
        <w:t xml:space="preserve"> эффективной охраны прав на интеллектуальную собственность</w:t>
      </w:r>
      <w:r w:rsidRPr="00207859">
        <w:rPr>
          <w:b w:val="0"/>
          <w:lang w:val="ru-RU"/>
        </w:rPr>
        <w:t>.</w:t>
      </w:r>
      <w:r w:rsidRPr="00207859">
        <w:rPr>
          <w:b w:val="0"/>
        </w:rPr>
        <w:t xml:space="preserve"> </w:t>
      </w:r>
    </w:p>
    <w:p w:rsidR="000242A9" w:rsidRPr="00207859" w:rsidRDefault="00A37A97" w:rsidP="00222A51">
      <w:pPr>
        <w:suppressAutoHyphens/>
        <w:spacing w:before="120" w:line="240" w:lineRule="auto"/>
        <w:ind w:firstLine="709"/>
        <w:rPr>
          <w:szCs w:val="28"/>
        </w:rPr>
      </w:pPr>
      <w:r w:rsidRPr="00207859">
        <w:rPr>
          <w:szCs w:val="28"/>
        </w:rPr>
        <w:t xml:space="preserve">В </w:t>
      </w:r>
      <w:r w:rsidRPr="00207859">
        <w:rPr>
          <w:b/>
          <w:szCs w:val="28"/>
        </w:rPr>
        <w:t>Республике Молдова</w:t>
      </w:r>
      <w:r w:rsidRPr="00207859">
        <w:rPr>
          <w:szCs w:val="28"/>
        </w:rPr>
        <w:t xml:space="preserve"> </w:t>
      </w:r>
      <w:r w:rsidR="000242A9" w:rsidRPr="00207859">
        <w:rPr>
          <w:szCs w:val="28"/>
        </w:rPr>
        <w:t>в целях развития национального законодательства в области интеллектуальной собственности в 2018 году были приложены значительные усилия на продвижение и принятие законодательных инициатив, важных для всей системы охраны интеллектуальной собственности Республики Молдовы в целом.</w:t>
      </w:r>
      <w:r w:rsidR="000B0C4D" w:rsidRPr="00207859">
        <w:rPr>
          <w:szCs w:val="28"/>
        </w:rPr>
        <w:t xml:space="preserve"> </w:t>
      </w:r>
      <w:r w:rsidR="000242A9" w:rsidRPr="00207859">
        <w:rPr>
          <w:szCs w:val="28"/>
        </w:rPr>
        <w:t xml:space="preserve">Одним из выдающихся достижений нормативной деятельности в области защиты интеллектуальной собственности </w:t>
      </w:r>
      <w:r w:rsidR="000242A9" w:rsidRPr="00207859">
        <w:rPr>
          <w:szCs w:val="28"/>
        </w:rPr>
        <w:lastRenderedPageBreak/>
        <w:t xml:space="preserve">стало вступление в силу с 19 мая 2018 года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Конечная цель </w:t>
      </w:r>
      <w:r w:rsidR="0023189C">
        <w:rPr>
          <w:szCs w:val="28"/>
        </w:rPr>
        <w:t>д</w:t>
      </w:r>
      <w:r w:rsidR="000242A9" w:rsidRPr="00207859">
        <w:rPr>
          <w:szCs w:val="28"/>
        </w:rPr>
        <w:t>оговора состоит в том, чтобы облегчить доступ к опубликованным произведениям для слепых, слабовидящих или других читател</w:t>
      </w:r>
      <w:r w:rsidR="0023189C">
        <w:rPr>
          <w:szCs w:val="28"/>
        </w:rPr>
        <w:t xml:space="preserve">ей средств массовой информации </w:t>
      </w:r>
      <w:r w:rsidR="000242A9" w:rsidRPr="00207859">
        <w:rPr>
          <w:szCs w:val="28"/>
        </w:rPr>
        <w:t>путем увеличения числа произведений в доступных форматах, улучшения распространения таких произведений, трансграничного распространения.</w:t>
      </w:r>
      <w:r w:rsidR="000B0C4D" w:rsidRPr="00207859">
        <w:rPr>
          <w:szCs w:val="28"/>
        </w:rPr>
        <w:t xml:space="preserve"> В</w:t>
      </w:r>
      <w:r w:rsidR="000242A9" w:rsidRPr="00207859">
        <w:rPr>
          <w:szCs w:val="28"/>
        </w:rPr>
        <w:t xml:space="preserve"> течение 2018 года была инициирована работа по разработке проектов нормативных актов, которые направлены на консолидацию и развитие системы интеллектуальной собственности.</w:t>
      </w:r>
    </w:p>
    <w:p w:rsidR="004D75B3" w:rsidRPr="0023189C" w:rsidRDefault="00A37A97" w:rsidP="00222A51">
      <w:pPr>
        <w:pStyle w:val="27"/>
        <w:widowControl/>
        <w:shd w:val="clear" w:color="auto" w:fill="auto"/>
        <w:spacing w:before="120" w:after="0" w:line="240" w:lineRule="auto"/>
        <w:ind w:firstLine="760"/>
        <w:jc w:val="both"/>
      </w:pPr>
      <w:r w:rsidRPr="00207859">
        <w:t xml:space="preserve">Российская Федерация. </w:t>
      </w:r>
      <w:r w:rsidR="008B343E" w:rsidRPr="00207859">
        <w:rPr>
          <w:b w:val="0"/>
          <w:color w:val="000000"/>
          <w:lang w:val="ru-RU" w:eastAsia="ru-RU" w:bidi="ru-RU"/>
        </w:rPr>
        <w:t xml:space="preserve">В рамках совершенствования нормативно-правовой базы </w:t>
      </w:r>
      <w:r w:rsidR="00D33C1F">
        <w:rPr>
          <w:b w:val="0"/>
          <w:color w:val="000000"/>
          <w:lang w:val="ru-RU" w:eastAsia="ru-RU" w:bidi="ru-RU"/>
        </w:rPr>
        <w:t>в</w:t>
      </w:r>
      <w:r w:rsidR="004D75B3" w:rsidRPr="00207859">
        <w:t xml:space="preserve"> </w:t>
      </w:r>
      <w:r w:rsidR="004D75B3" w:rsidRPr="00017298">
        <w:rPr>
          <w:b w:val="0"/>
        </w:rPr>
        <w:t>2018 году в Российской Федерации приняты</w:t>
      </w:r>
      <w:r w:rsidR="0023189C">
        <w:rPr>
          <w:b w:val="0"/>
          <w:lang w:val="ru-RU"/>
        </w:rPr>
        <w:t xml:space="preserve"> федеральные законы</w:t>
      </w:r>
      <w:r w:rsidR="004D75B3" w:rsidRPr="00017298">
        <w:rPr>
          <w:b w:val="0"/>
        </w:rPr>
        <w:t xml:space="preserve">: </w:t>
      </w:r>
    </w:p>
    <w:p w:rsidR="004D75B3" w:rsidRPr="00CC52AA" w:rsidRDefault="004D75B3" w:rsidP="00222A51">
      <w:pPr>
        <w:spacing w:before="0" w:line="240" w:lineRule="auto"/>
        <w:ind w:firstLine="720"/>
        <w:rPr>
          <w:spacing w:val="-4"/>
          <w:szCs w:val="28"/>
        </w:rPr>
      </w:pPr>
      <w:r w:rsidRPr="00207859">
        <w:rPr>
          <w:szCs w:val="28"/>
        </w:rPr>
        <w:t xml:space="preserve">от 29 июня 2018 года </w:t>
      </w:r>
      <w:r w:rsidR="00A35D9A">
        <w:rPr>
          <w:szCs w:val="28"/>
        </w:rPr>
        <w:t>№ </w:t>
      </w:r>
      <w:r w:rsidRPr="00207859">
        <w:rPr>
          <w:szCs w:val="28"/>
        </w:rPr>
        <w:t xml:space="preserve">173-ФЗ «О внесении изменений в отдельные законодательные акты Российской Федерации», который расширяет перечень </w:t>
      </w:r>
      <w:r w:rsidRPr="00CC52AA">
        <w:rPr>
          <w:spacing w:val="-4"/>
          <w:szCs w:val="28"/>
        </w:rPr>
        <w:t>соглашений о государственно-частном партн</w:t>
      </w:r>
      <w:r w:rsidR="0023189C" w:rsidRPr="00CC52AA">
        <w:rPr>
          <w:spacing w:val="-4"/>
          <w:szCs w:val="28"/>
        </w:rPr>
        <w:t>е</w:t>
      </w:r>
      <w:r w:rsidRPr="00CC52AA">
        <w:rPr>
          <w:spacing w:val="-4"/>
          <w:szCs w:val="28"/>
        </w:rPr>
        <w:t>рстве и концессионных соглашений;</w:t>
      </w:r>
    </w:p>
    <w:p w:rsidR="004D75B3" w:rsidRPr="00207859" w:rsidRDefault="004D75B3" w:rsidP="00222A51">
      <w:pPr>
        <w:spacing w:before="0" w:line="240" w:lineRule="auto"/>
        <w:ind w:firstLine="708"/>
        <w:rPr>
          <w:szCs w:val="28"/>
        </w:rPr>
      </w:pPr>
      <w:r w:rsidRPr="00207859">
        <w:rPr>
          <w:rFonts w:eastAsia="Calibri"/>
          <w:bCs/>
          <w:szCs w:val="28"/>
          <w:lang w:eastAsia="en-US"/>
        </w:rPr>
        <w:t xml:space="preserve">от 3 августа 2018 года </w:t>
      </w:r>
      <w:r w:rsidR="00A35D9A">
        <w:rPr>
          <w:rFonts w:eastAsia="Calibri"/>
          <w:bCs/>
          <w:szCs w:val="28"/>
          <w:lang w:eastAsia="en-US"/>
        </w:rPr>
        <w:t>№ </w:t>
      </w:r>
      <w:r w:rsidRPr="00207859">
        <w:rPr>
          <w:rFonts w:eastAsia="Calibri"/>
          <w:bCs/>
          <w:szCs w:val="28"/>
          <w:lang w:eastAsia="en-US"/>
        </w:rPr>
        <w:t>289-ФЗ «О таможенном регулировании в Российской Федерации и о внесении изменений в отдельные законодательные акты Российской Федерации»</w:t>
      </w:r>
      <w:r w:rsidRPr="00207859">
        <w:rPr>
          <w:szCs w:val="28"/>
        </w:rPr>
        <w:t>;</w:t>
      </w:r>
    </w:p>
    <w:p w:rsidR="004D75B3" w:rsidRPr="00207859" w:rsidRDefault="004D75B3" w:rsidP="00222A51">
      <w:pPr>
        <w:pStyle w:val="aff3"/>
        <w:spacing w:after="0" w:line="240" w:lineRule="auto"/>
        <w:ind w:left="0" w:firstLine="720"/>
        <w:jc w:val="both"/>
        <w:rPr>
          <w:rFonts w:ascii="Times New Roman" w:hAnsi="Times New Roman"/>
          <w:sz w:val="28"/>
          <w:szCs w:val="28"/>
        </w:rPr>
      </w:pPr>
      <w:r w:rsidRPr="00207859">
        <w:rPr>
          <w:rFonts w:ascii="Times New Roman" w:hAnsi="Times New Roman"/>
          <w:sz w:val="28"/>
          <w:szCs w:val="28"/>
        </w:rPr>
        <w:t xml:space="preserve">от 27 декабря 2018 года </w:t>
      </w:r>
      <w:r w:rsidR="00A35D9A">
        <w:rPr>
          <w:rFonts w:ascii="Times New Roman" w:hAnsi="Times New Roman"/>
          <w:sz w:val="28"/>
          <w:szCs w:val="28"/>
        </w:rPr>
        <w:t>№ </w:t>
      </w:r>
      <w:r w:rsidRPr="00207859">
        <w:rPr>
          <w:rFonts w:ascii="Times New Roman" w:hAnsi="Times New Roman"/>
          <w:sz w:val="28"/>
          <w:szCs w:val="28"/>
        </w:rPr>
        <w:t>549-ФЗ «О внесении изменений в часть четвертую Гражданского кодекса Российской Федерации».</w:t>
      </w:r>
    </w:p>
    <w:p w:rsidR="00A37A97" w:rsidRPr="00207859" w:rsidRDefault="00A37A97" w:rsidP="00222A51">
      <w:pPr>
        <w:suppressAutoHyphens/>
        <w:spacing w:before="120" w:line="240" w:lineRule="auto"/>
        <w:ind w:firstLine="709"/>
        <w:rPr>
          <w:szCs w:val="28"/>
        </w:rPr>
      </w:pPr>
      <w:r w:rsidRPr="00207859">
        <w:rPr>
          <w:szCs w:val="28"/>
        </w:rPr>
        <w:t xml:space="preserve">В </w:t>
      </w:r>
      <w:r w:rsidRPr="00207859">
        <w:rPr>
          <w:b/>
          <w:szCs w:val="28"/>
        </w:rPr>
        <w:t>Республике Таджикистан</w:t>
      </w:r>
      <w:r w:rsidRPr="00207859">
        <w:rPr>
          <w:szCs w:val="28"/>
        </w:rPr>
        <w:t xml:space="preserve"> в целях выполнения требований Национальной стратегии развития интеллектуальной собственности Республики Таджикистан на 2014–2020 годы подготовлены проекты постановлений Правительства Республики Таджикистан о проектах законов Республики Таджикистан «О фирменном наименовании» и «О</w:t>
      </w:r>
      <w:r w:rsidR="00F70F4C" w:rsidRPr="00207859">
        <w:rPr>
          <w:szCs w:val="28"/>
        </w:rPr>
        <w:t xml:space="preserve"> </w:t>
      </w:r>
      <w:r w:rsidRPr="00207859">
        <w:rPr>
          <w:szCs w:val="28"/>
        </w:rPr>
        <w:t>патентных</w:t>
      </w:r>
      <w:r w:rsidR="00ED1A18" w:rsidRPr="00207859">
        <w:rPr>
          <w:szCs w:val="28"/>
        </w:rPr>
        <w:t xml:space="preserve"> </w:t>
      </w:r>
      <w:r w:rsidRPr="00207859">
        <w:rPr>
          <w:szCs w:val="28"/>
        </w:rPr>
        <w:t>повере</w:t>
      </w:r>
      <w:r w:rsidR="000B0C4D" w:rsidRPr="00207859">
        <w:rPr>
          <w:szCs w:val="28"/>
        </w:rPr>
        <w:t>нных Республики Таджикистан»</w:t>
      </w:r>
      <w:r w:rsidR="0023189C">
        <w:rPr>
          <w:szCs w:val="28"/>
        </w:rPr>
        <w:t xml:space="preserve">, а также </w:t>
      </w:r>
      <w:r w:rsidRPr="00207859">
        <w:rPr>
          <w:szCs w:val="28"/>
        </w:rPr>
        <w:t xml:space="preserve">о проектах законов Республики Таджикистан о внесении изменений в законы Республики Таджикистан </w:t>
      </w:r>
      <w:r w:rsidR="0023189C">
        <w:rPr>
          <w:szCs w:val="28"/>
        </w:rPr>
        <w:br/>
      </w:r>
      <w:r w:rsidRPr="00207859">
        <w:rPr>
          <w:szCs w:val="28"/>
        </w:rPr>
        <w:t>«О промышленных образцах» и «Об изобретениях» и др.</w:t>
      </w:r>
    </w:p>
    <w:p w:rsidR="00A37A97" w:rsidRPr="00207859" w:rsidRDefault="00A37A97" w:rsidP="00CC52AA">
      <w:pPr>
        <w:pStyle w:val="3"/>
        <w:keepNext w:val="0"/>
        <w:keepLines w:val="0"/>
      </w:pPr>
      <w:r w:rsidRPr="00207859">
        <w:t>1.2.2.</w:t>
      </w:r>
      <w:r w:rsidRPr="00207859">
        <w:tab/>
        <w:t>Осуществление совместных мер борьбы с нарушениями прав на объекты интеллектуальной собственности (в том числе пиратством, изготовлением и распространением контрафактной продукции), включая использование средств массовой информации; реализация Перечня мероприятий в сфере противодействия правонарушениям в области интеллектуальной собственности по сопровождению этапов реализации Стратегии экономического развития СНГ на период до 2020 года</w:t>
      </w:r>
    </w:p>
    <w:p w:rsidR="00A37A97" w:rsidRPr="00207859" w:rsidRDefault="00A37A97" w:rsidP="00CC52AA">
      <w:pPr>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CC52AA">
      <w:pPr>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МГСИС, Исполком СНГ, заинтересованные органы отраслевого сотрудничества СНГ</w:t>
      </w:r>
    </w:p>
    <w:p w:rsidR="00A37A97" w:rsidRPr="00207859" w:rsidRDefault="00A37A97" w:rsidP="00CC52AA">
      <w:pPr>
        <w:tabs>
          <w:tab w:val="left" w:pos="2835"/>
        </w:tabs>
        <w:suppressAutoHyphens/>
        <w:spacing w:before="0" w:after="120" w:line="240" w:lineRule="auto"/>
        <w:ind w:left="2835" w:hanging="2835"/>
        <w:jc w:val="left"/>
        <w:rPr>
          <w:b/>
          <w:szCs w:val="28"/>
        </w:rPr>
      </w:pPr>
      <w:r w:rsidRPr="00207859">
        <w:rPr>
          <w:b/>
          <w:szCs w:val="28"/>
        </w:rPr>
        <w:lastRenderedPageBreak/>
        <w:t>Ход выполнения:</w:t>
      </w:r>
      <w:r w:rsidRPr="00207859">
        <w:rPr>
          <w:b/>
          <w:szCs w:val="28"/>
        </w:rPr>
        <w:tab/>
        <w:t>Выполняется.</w:t>
      </w:r>
    </w:p>
    <w:p w:rsidR="002A7023" w:rsidRPr="00207859" w:rsidRDefault="00CF3467" w:rsidP="00CC52AA">
      <w:pPr>
        <w:suppressAutoHyphens/>
        <w:spacing w:before="0" w:line="240" w:lineRule="auto"/>
        <w:ind w:firstLine="708"/>
        <w:rPr>
          <w:szCs w:val="28"/>
        </w:rPr>
      </w:pPr>
      <w:r>
        <w:rPr>
          <w:szCs w:val="28"/>
        </w:rPr>
        <w:t>Н</w:t>
      </w:r>
      <w:r w:rsidRPr="00207859">
        <w:rPr>
          <w:szCs w:val="28"/>
        </w:rPr>
        <w:t xml:space="preserve">а заседании </w:t>
      </w:r>
      <w:r w:rsidR="00D46F6F">
        <w:rPr>
          <w:szCs w:val="28"/>
        </w:rPr>
        <w:t>СГП</w:t>
      </w:r>
      <w:r w:rsidRPr="00207859">
        <w:rPr>
          <w:szCs w:val="28"/>
        </w:rPr>
        <w:t xml:space="preserve"> СНГ 26 мая 2017 года</w:t>
      </w:r>
      <w:r>
        <w:rPr>
          <w:szCs w:val="28"/>
        </w:rPr>
        <w:t xml:space="preserve"> подписано </w:t>
      </w:r>
      <w:r w:rsidR="008E64D0" w:rsidRPr="00207859">
        <w:rPr>
          <w:szCs w:val="28"/>
        </w:rPr>
        <w:t xml:space="preserve">Соглашение </w:t>
      </w:r>
      <w:r w:rsidR="00D46F6F">
        <w:rPr>
          <w:szCs w:val="28"/>
        </w:rPr>
        <w:br/>
      </w:r>
      <w:r w:rsidR="008E64D0" w:rsidRPr="00207859">
        <w:rPr>
          <w:szCs w:val="28"/>
        </w:rPr>
        <w:t>о сотрудничестве государств – участников СНГ в сфере противодействия производству и распространению контрафактной продукции, реализация которого позволит снизить риски угроз экономической безопасности государств – участников СНГ, жизни и здоровья потребителей, а также будет способствовать повышению эффективности мероприятий по противодействию недобросовестной конкуренции в сфере и</w:t>
      </w:r>
      <w:r w:rsidR="00555DD6">
        <w:rPr>
          <w:szCs w:val="28"/>
        </w:rPr>
        <w:t>нтеллектуальной собственности.</w:t>
      </w:r>
    </w:p>
    <w:p w:rsidR="00347C27" w:rsidRPr="00D46F6F" w:rsidRDefault="00347C27" w:rsidP="00222A51">
      <w:pPr>
        <w:suppressAutoHyphens/>
        <w:spacing w:before="120" w:line="310" w:lineRule="exact"/>
        <w:ind w:firstLine="709"/>
        <w:rPr>
          <w:szCs w:val="28"/>
        </w:rPr>
      </w:pPr>
      <w:r w:rsidRPr="00207859">
        <w:rPr>
          <w:b/>
          <w:szCs w:val="28"/>
        </w:rPr>
        <w:t>Республика Армения.</w:t>
      </w:r>
      <w:r w:rsidR="00D46F6F">
        <w:rPr>
          <w:b/>
          <w:szCs w:val="28"/>
        </w:rPr>
        <w:t xml:space="preserve"> </w:t>
      </w:r>
      <w:r w:rsidRPr="00D46F6F">
        <w:rPr>
          <w:color w:val="000000"/>
          <w:lang w:bidi="ru-RU"/>
        </w:rPr>
        <w:t>В рамках реализации Перечня мероприятий в сфере противодействия правонарушениям в области интеллектуальной собственности по сопровождению этапов реализации Стратегии экономического разв</w:t>
      </w:r>
      <w:r w:rsidR="00D46F6F">
        <w:rPr>
          <w:color w:val="000000"/>
          <w:lang w:bidi="ru-RU"/>
        </w:rPr>
        <w:t>ития СНГ на период до 2020 года</w:t>
      </w:r>
      <w:r w:rsidRPr="00D46F6F">
        <w:rPr>
          <w:color w:val="000000"/>
          <w:lang w:bidi="ru-RU"/>
        </w:rPr>
        <w:t xml:space="preserve"> в 2018 году в Республике Армения было выявлено 15 преступлений, совершенных в сфере интеллектуальной собственности, в частности: 4 – по статье 158 (Нарушение авторского и смежных прав), 10 – по статье 197 (Незаконное использование товарного знака) и 1 – по статье 159 (нарушение патентных прав) Уголовного </w:t>
      </w:r>
      <w:r w:rsidR="00D46F6F">
        <w:rPr>
          <w:color w:val="000000"/>
          <w:lang w:bidi="ru-RU"/>
        </w:rPr>
        <w:t>к</w:t>
      </w:r>
      <w:r w:rsidRPr="00D46F6F">
        <w:rPr>
          <w:color w:val="000000"/>
          <w:lang w:bidi="ru-RU"/>
        </w:rPr>
        <w:t>одекса Республики Армения.</w:t>
      </w:r>
    </w:p>
    <w:p w:rsidR="00A37A97" w:rsidRPr="00207859" w:rsidRDefault="00A37A97" w:rsidP="00222A51">
      <w:pPr>
        <w:suppressAutoHyphens/>
        <w:spacing w:before="120" w:line="240" w:lineRule="auto"/>
        <w:ind w:firstLine="709"/>
        <w:rPr>
          <w:szCs w:val="28"/>
        </w:rPr>
      </w:pPr>
      <w:r w:rsidRPr="00207859">
        <w:rPr>
          <w:szCs w:val="28"/>
        </w:rPr>
        <w:t xml:space="preserve">В </w:t>
      </w:r>
      <w:r w:rsidRPr="00207859">
        <w:rPr>
          <w:b/>
          <w:szCs w:val="28"/>
        </w:rPr>
        <w:t>Республике Беларусь</w:t>
      </w:r>
      <w:r w:rsidRPr="00207859">
        <w:rPr>
          <w:szCs w:val="28"/>
        </w:rPr>
        <w:t xml:space="preserve"> в целях повышения эффективности борьбы с распространением контрафактной продукции с 4 апреля 2016 года вступил в силу Закон Республики Беларусь «О внесении изменений и дополнений в Кодекс Республики Беларусь об административных правонарушениях и Процессуально-исполнительный кодекс Республики Беларусь об административных правонарушениях». Установлена административная ответственность физических и юридических лиц, индивидуальных предпринимателей за хранение в целях распространения контрафактных экземпляров произведений, фонограмм, передач эфирного и кабельного вещания и др.; увеличен минимальный размер штрафа за незаконное распространение и использование объектов авторского права, смежных прав или объектов права промышленной собственности.</w:t>
      </w:r>
    </w:p>
    <w:p w:rsidR="00F56B7B" w:rsidRPr="00D46F6F" w:rsidRDefault="00A37A97" w:rsidP="0016722A">
      <w:pPr>
        <w:suppressAutoHyphens/>
        <w:spacing w:before="120" w:line="315" w:lineRule="exact"/>
        <w:ind w:firstLine="709"/>
        <w:rPr>
          <w:rStyle w:val="212pt"/>
          <w:color w:val="auto"/>
          <w:sz w:val="28"/>
          <w:szCs w:val="28"/>
          <w:lang w:bidi="ar-SA"/>
        </w:rPr>
      </w:pPr>
      <w:r w:rsidRPr="00207859">
        <w:rPr>
          <w:b/>
          <w:szCs w:val="28"/>
        </w:rPr>
        <w:t>Республика Казахстан.</w:t>
      </w:r>
      <w:r w:rsidRPr="00207859">
        <w:rPr>
          <w:szCs w:val="28"/>
        </w:rPr>
        <w:t xml:space="preserve"> </w:t>
      </w:r>
      <w:r w:rsidR="00755202" w:rsidRPr="00D46F6F">
        <w:t>Министерством внутренних дел принимается комплекс мер, направленных на выявление и пресечение правонарушений и преступлений, связанных с нарушениями авторских и смежн</w:t>
      </w:r>
      <w:r w:rsidR="00F56B7B" w:rsidRPr="00D46F6F">
        <w:t>ых прав. В текущем году по статье «</w:t>
      </w:r>
      <w:r w:rsidR="00755202" w:rsidRPr="00D46F6F">
        <w:rPr>
          <w:rStyle w:val="211pt0pt"/>
          <w:i w:val="0"/>
          <w:sz w:val="28"/>
          <w:szCs w:val="28"/>
        </w:rPr>
        <w:t>Нарушение авторских и смежных прав</w:t>
      </w:r>
      <w:r w:rsidR="00F56B7B" w:rsidRPr="00D46F6F">
        <w:rPr>
          <w:rStyle w:val="211pt0pt"/>
          <w:i w:val="0"/>
          <w:sz w:val="28"/>
          <w:szCs w:val="28"/>
        </w:rPr>
        <w:t>»</w:t>
      </w:r>
      <w:r w:rsidR="00755202" w:rsidRPr="00D46F6F">
        <w:rPr>
          <w:rStyle w:val="212pt"/>
        </w:rPr>
        <w:t xml:space="preserve"> </w:t>
      </w:r>
      <w:r w:rsidR="001C471E" w:rsidRPr="001C471E">
        <w:rPr>
          <w:rStyle w:val="212pt"/>
          <w:sz w:val="28"/>
          <w:szCs w:val="28"/>
        </w:rPr>
        <w:t xml:space="preserve">Уголовного кодекса Республики Казахстан </w:t>
      </w:r>
      <w:r w:rsidR="00755202" w:rsidRPr="00D46F6F">
        <w:t>зарегистрировано 37 уголовных правонарушений. Из незаконного оборота изъято 18,7 тыс. единиц</w:t>
      </w:r>
      <w:r w:rsidR="00D46F6F">
        <w:t xml:space="preserve"> контрафактной продукции, в том числе</w:t>
      </w:r>
      <w:r w:rsidR="00755202" w:rsidRPr="00D46F6F">
        <w:t xml:space="preserve"> 4,7 тыс. носителей с аудио</w:t>
      </w:r>
      <w:r w:rsidR="00D46F6F">
        <w:t>-</w:t>
      </w:r>
      <w:r w:rsidR="00755202" w:rsidRPr="00D46F6F">
        <w:t xml:space="preserve"> и 13,7 тыс. </w:t>
      </w:r>
      <w:r w:rsidR="00D46F6F">
        <w:t xml:space="preserve">носителей </w:t>
      </w:r>
      <w:r w:rsidR="001C471E">
        <w:t>с видео</w:t>
      </w:r>
      <w:r w:rsidR="00755202" w:rsidRPr="00D46F6F">
        <w:t>произведениями, 155 носителей с нелицензионным</w:t>
      </w:r>
      <w:r w:rsidR="00F56B7B" w:rsidRPr="00D46F6F">
        <w:t xml:space="preserve"> программным обеспечением. Выявлено 4 факта изготовления </w:t>
      </w:r>
      <w:r w:rsidR="00755202" w:rsidRPr="00D46F6F">
        <w:t>контрафактной продукции.</w:t>
      </w:r>
      <w:r w:rsidR="00F56B7B" w:rsidRPr="00D46F6F">
        <w:t xml:space="preserve"> </w:t>
      </w:r>
      <w:r w:rsidR="00D46F6F">
        <w:t>П</w:t>
      </w:r>
      <w:r w:rsidR="00755202" w:rsidRPr="00D46F6F">
        <w:t xml:space="preserve">роводится работа по привлечению нарушителей к административной ответственности по </w:t>
      </w:r>
      <w:r w:rsidR="001C471E">
        <w:t>статьям Кодекса Республики Казахстан об административных правонарушениях</w:t>
      </w:r>
      <w:r w:rsidR="00F56B7B" w:rsidRPr="00D46F6F">
        <w:t xml:space="preserve"> «Н</w:t>
      </w:r>
      <w:r w:rsidR="00755202" w:rsidRPr="00D46F6F">
        <w:rPr>
          <w:rStyle w:val="211pt0pt"/>
          <w:i w:val="0"/>
          <w:sz w:val="28"/>
          <w:szCs w:val="28"/>
        </w:rPr>
        <w:t>езаконная торгов</w:t>
      </w:r>
      <w:r w:rsidR="00F56B7B" w:rsidRPr="00D46F6F">
        <w:rPr>
          <w:rStyle w:val="211pt0pt"/>
          <w:i w:val="0"/>
          <w:sz w:val="28"/>
          <w:szCs w:val="28"/>
        </w:rPr>
        <w:t>ля товарами или иными предметам»</w:t>
      </w:r>
      <w:r w:rsidR="00755202" w:rsidRPr="00D46F6F">
        <w:rPr>
          <w:rStyle w:val="212pt"/>
          <w:i/>
          <w:sz w:val="28"/>
          <w:szCs w:val="28"/>
        </w:rPr>
        <w:t xml:space="preserve"> </w:t>
      </w:r>
      <w:r w:rsidR="001C471E">
        <w:t xml:space="preserve">и </w:t>
      </w:r>
      <w:r w:rsidR="00F56B7B" w:rsidRPr="00D46F6F">
        <w:t>«</w:t>
      </w:r>
      <w:r w:rsidR="00755202" w:rsidRPr="00D46F6F">
        <w:rPr>
          <w:rStyle w:val="211pt0pt"/>
          <w:i w:val="0"/>
          <w:sz w:val="28"/>
          <w:szCs w:val="28"/>
        </w:rPr>
        <w:t>Торговля в неустановленных местах</w:t>
      </w:r>
      <w:r w:rsidR="00F56B7B" w:rsidRPr="00D46F6F">
        <w:rPr>
          <w:rStyle w:val="211pt0pt"/>
          <w:i w:val="0"/>
          <w:sz w:val="28"/>
          <w:szCs w:val="28"/>
        </w:rPr>
        <w:t>»</w:t>
      </w:r>
      <w:r w:rsidR="00D46F6F">
        <w:rPr>
          <w:rStyle w:val="211pt0pt"/>
          <w:i w:val="0"/>
          <w:sz w:val="28"/>
          <w:szCs w:val="28"/>
        </w:rPr>
        <w:t>.</w:t>
      </w:r>
    </w:p>
    <w:p w:rsidR="00755202" w:rsidRPr="00207859" w:rsidRDefault="00755202" w:rsidP="0016722A">
      <w:pPr>
        <w:pStyle w:val="27"/>
        <w:widowControl/>
        <w:shd w:val="clear" w:color="auto" w:fill="auto"/>
        <w:spacing w:after="0" w:line="315" w:lineRule="exact"/>
        <w:ind w:right="160" w:firstLine="700"/>
        <w:jc w:val="both"/>
        <w:rPr>
          <w:b w:val="0"/>
        </w:rPr>
      </w:pPr>
      <w:r w:rsidRPr="00207859">
        <w:rPr>
          <w:b w:val="0"/>
        </w:rPr>
        <w:t>В рамках исполнения Прог</w:t>
      </w:r>
      <w:r w:rsidR="00F56B7B" w:rsidRPr="00207859">
        <w:rPr>
          <w:b w:val="0"/>
        </w:rPr>
        <w:t xml:space="preserve">раммы сотрудничества государств – </w:t>
      </w:r>
      <w:r w:rsidRPr="00207859">
        <w:rPr>
          <w:b w:val="0"/>
        </w:rPr>
        <w:t xml:space="preserve">участников СНГ в борьбе с преступлениями, совершаемыми с использованием </w:t>
      </w:r>
      <w:r w:rsidRPr="00207859">
        <w:rPr>
          <w:b w:val="0"/>
        </w:rPr>
        <w:lastRenderedPageBreak/>
        <w:t>ин</w:t>
      </w:r>
      <w:r w:rsidR="00F56B7B" w:rsidRPr="00207859">
        <w:rPr>
          <w:b w:val="0"/>
        </w:rPr>
        <w:t>формационных технологий на 2016–</w:t>
      </w:r>
      <w:r w:rsidRPr="00207859">
        <w:rPr>
          <w:b w:val="0"/>
        </w:rPr>
        <w:t xml:space="preserve">2020 годы, а также </w:t>
      </w:r>
      <w:r w:rsidR="001C471E">
        <w:rPr>
          <w:b w:val="0"/>
          <w:lang w:val="ru-RU"/>
        </w:rPr>
        <w:t>с</w:t>
      </w:r>
      <w:r w:rsidR="001C471E">
        <w:rPr>
          <w:b w:val="0"/>
        </w:rPr>
        <w:t xml:space="preserve"> цел</w:t>
      </w:r>
      <w:r w:rsidR="001C471E">
        <w:rPr>
          <w:b w:val="0"/>
          <w:lang w:val="ru-RU"/>
        </w:rPr>
        <w:t>ью</w:t>
      </w:r>
      <w:r w:rsidRPr="00207859">
        <w:rPr>
          <w:b w:val="0"/>
        </w:rPr>
        <w:t xml:space="preserve"> повышения эффективности работы по противодействию правонарушениям в области интеллектуальной собственности на т</w:t>
      </w:r>
      <w:r w:rsidR="00F56B7B" w:rsidRPr="00207859">
        <w:rPr>
          <w:b w:val="0"/>
        </w:rPr>
        <w:t xml:space="preserve">ерритории республики проведены </w:t>
      </w:r>
      <w:r w:rsidR="00F56B7B" w:rsidRPr="00207859">
        <w:rPr>
          <w:b w:val="0"/>
          <w:lang w:val="ru-RU"/>
        </w:rPr>
        <w:t>оперативные мероприятия</w:t>
      </w:r>
      <w:r w:rsidRPr="00207859">
        <w:rPr>
          <w:b w:val="0"/>
        </w:rPr>
        <w:t xml:space="preserve"> «Контрафакт» и </w:t>
      </w:r>
      <w:r w:rsidRPr="00207859">
        <w:rPr>
          <w:b w:val="0"/>
          <w:lang w:val="ru-RU" w:eastAsia="en-US" w:bidi="en-US"/>
        </w:rPr>
        <w:t>«</w:t>
      </w:r>
      <w:r w:rsidRPr="00207859">
        <w:rPr>
          <w:b w:val="0"/>
          <w:lang w:val="en-US" w:eastAsia="en-US" w:bidi="en-US"/>
        </w:rPr>
        <w:t>Hi</w:t>
      </w:r>
      <w:r w:rsidRPr="00207859">
        <w:rPr>
          <w:b w:val="0"/>
          <w:lang w:val="ru-RU" w:eastAsia="en-US" w:bidi="en-US"/>
        </w:rPr>
        <w:t>-</w:t>
      </w:r>
      <w:r w:rsidRPr="00207859">
        <w:rPr>
          <w:b w:val="0"/>
          <w:lang w:val="en-US" w:eastAsia="en-US" w:bidi="en-US"/>
        </w:rPr>
        <w:t>tech</w:t>
      </w:r>
      <w:r w:rsidRPr="00207859">
        <w:rPr>
          <w:b w:val="0"/>
          <w:lang w:val="ru-RU" w:eastAsia="en-US" w:bidi="en-US"/>
        </w:rPr>
        <w:t>»</w:t>
      </w:r>
      <w:r w:rsidR="00F56B7B" w:rsidRPr="00207859">
        <w:rPr>
          <w:b w:val="0"/>
          <w:lang w:val="ru-RU" w:eastAsia="en-US" w:bidi="en-US"/>
        </w:rPr>
        <w:t>.</w:t>
      </w:r>
    </w:p>
    <w:p w:rsidR="00BA58D8" w:rsidRPr="001C471E" w:rsidRDefault="00A37A97" w:rsidP="0016722A">
      <w:pPr>
        <w:suppressAutoHyphens/>
        <w:spacing w:before="120" w:line="315" w:lineRule="exact"/>
        <w:ind w:firstLine="709"/>
        <w:rPr>
          <w:szCs w:val="28"/>
        </w:rPr>
      </w:pPr>
      <w:r w:rsidRPr="00207859">
        <w:rPr>
          <w:b/>
          <w:szCs w:val="28"/>
        </w:rPr>
        <w:t>Кыргызская Республика.</w:t>
      </w:r>
      <w:r w:rsidR="001C471E">
        <w:rPr>
          <w:b/>
          <w:szCs w:val="28"/>
        </w:rPr>
        <w:t xml:space="preserve"> </w:t>
      </w:r>
      <w:r w:rsidR="00BA58D8" w:rsidRPr="001C471E">
        <w:t xml:space="preserve">Подписан Меморандум о взаимопонимании между Государственной службой интеллектуальной собственности и инноваций при Правительстве Кыргызской Республики (Кыргызпатент) и Федеральной службой по интеллектуальной собственности (Роспатент). </w:t>
      </w:r>
      <w:r w:rsidR="00857067" w:rsidRPr="001C471E">
        <w:t>Данный документ</w:t>
      </w:r>
      <w:r w:rsidR="00BA58D8" w:rsidRPr="001C471E">
        <w:t xml:space="preserve"> направлен на развитие обмена правовой, методической, статистической, аналитической информацией в сфере интеллектуальной собственности.</w:t>
      </w:r>
    </w:p>
    <w:p w:rsidR="00BA58D8" w:rsidRPr="00207859" w:rsidRDefault="00BA58D8" w:rsidP="0016722A">
      <w:pPr>
        <w:pStyle w:val="27"/>
        <w:widowControl/>
        <w:shd w:val="clear" w:color="auto" w:fill="auto"/>
        <w:spacing w:after="0" w:line="315" w:lineRule="exact"/>
        <w:ind w:firstLine="708"/>
        <w:jc w:val="both"/>
        <w:rPr>
          <w:b w:val="0"/>
        </w:rPr>
      </w:pPr>
      <w:r w:rsidRPr="00207859">
        <w:rPr>
          <w:b w:val="0"/>
        </w:rPr>
        <w:t>Разработан проект Порядка осуществления обмена информацией между Кыргызской Республикой и Российской Федерацией по вопросам охраны прав на результаты интеллектуальной деятельности в рамках Соглашения между Правительством Кыргызской Республики и Правительством Российской Федерации о взаимной охране на результаты и</w:t>
      </w:r>
      <w:r w:rsidR="00857067" w:rsidRPr="00207859">
        <w:rPr>
          <w:b w:val="0"/>
        </w:rPr>
        <w:t>нтеллектуальной деятельности</w:t>
      </w:r>
      <w:r w:rsidRPr="00207859">
        <w:rPr>
          <w:b w:val="0"/>
        </w:rPr>
        <w:t>, используемые и получен</w:t>
      </w:r>
      <w:r w:rsidR="00857067" w:rsidRPr="00207859">
        <w:rPr>
          <w:b w:val="0"/>
        </w:rPr>
        <w:t>ные в ходе двустороннего военно-</w:t>
      </w:r>
      <w:r w:rsidRPr="00207859">
        <w:rPr>
          <w:b w:val="0"/>
        </w:rPr>
        <w:t>технического сотрудничества.</w:t>
      </w:r>
      <w:r w:rsidRPr="00207859">
        <w:rPr>
          <w:b w:val="0"/>
          <w:lang w:val="ru-RU"/>
        </w:rPr>
        <w:t xml:space="preserve"> </w:t>
      </w:r>
      <w:r w:rsidRPr="00207859">
        <w:rPr>
          <w:b w:val="0"/>
        </w:rPr>
        <w:t xml:space="preserve">Кыргызская Республика </w:t>
      </w:r>
      <w:r w:rsidR="00857067" w:rsidRPr="00207859">
        <w:rPr>
          <w:b w:val="0"/>
          <w:lang w:val="ru-RU"/>
        </w:rPr>
        <w:t>принимает</w:t>
      </w:r>
      <w:r w:rsidRPr="00207859">
        <w:rPr>
          <w:b w:val="0"/>
        </w:rPr>
        <w:t xml:space="preserve"> участие в </w:t>
      </w:r>
      <w:r w:rsidR="00857067" w:rsidRPr="00207859">
        <w:rPr>
          <w:b w:val="0"/>
          <w:lang w:val="ru-RU"/>
        </w:rPr>
        <w:t>п</w:t>
      </w:r>
      <w:r w:rsidRPr="00207859">
        <w:rPr>
          <w:b w:val="0"/>
        </w:rPr>
        <w:t>роекте по промышленному выпуску совместного региональ</w:t>
      </w:r>
      <w:r w:rsidR="001C471E">
        <w:rPr>
          <w:b w:val="0"/>
        </w:rPr>
        <w:t>ного</w:t>
      </w:r>
      <w:r w:rsidR="00A35D9A">
        <w:rPr>
          <w:b w:val="0"/>
        </w:rPr>
        <w:t xml:space="preserve"> </w:t>
      </w:r>
      <w:r w:rsidR="001C471E">
        <w:rPr>
          <w:b w:val="0"/>
        </w:rPr>
        <w:t xml:space="preserve">информационного продукта </w:t>
      </w:r>
      <w:r w:rsidR="001C471E">
        <w:rPr>
          <w:b w:val="0"/>
          <w:lang w:val="ru-RU"/>
        </w:rPr>
        <w:t xml:space="preserve">государств – участников </w:t>
      </w:r>
      <w:r w:rsidR="001C471E">
        <w:rPr>
          <w:b w:val="0"/>
        </w:rPr>
        <w:t xml:space="preserve">СНГ на </w:t>
      </w:r>
      <w:r w:rsidRPr="00207859">
        <w:rPr>
          <w:b w:val="0"/>
          <w:lang w:val="en-US" w:eastAsia="en-US" w:bidi="en-US"/>
        </w:rPr>
        <w:t>CD</w:t>
      </w:r>
      <w:r w:rsidRPr="00207859">
        <w:rPr>
          <w:b w:val="0"/>
          <w:lang w:eastAsia="en-US" w:bidi="en-US"/>
        </w:rPr>
        <w:t>-</w:t>
      </w:r>
      <w:r w:rsidRPr="00207859">
        <w:rPr>
          <w:b w:val="0"/>
          <w:lang w:val="en-US" w:eastAsia="en-US" w:bidi="en-US"/>
        </w:rPr>
        <w:t>ROM</w:t>
      </w:r>
      <w:r w:rsidRPr="00207859">
        <w:rPr>
          <w:b w:val="0"/>
          <w:lang w:eastAsia="en-US" w:bidi="en-US"/>
        </w:rPr>
        <w:t xml:space="preserve">. </w:t>
      </w:r>
    </w:p>
    <w:p w:rsidR="00BA58D8" w:rsidRPr="00207859" w:rsidRDefault="00BA58D8" w:rsidP="0016722A">
      <w:pPr>
        <w:pStyle w:val="27"/>
        <w:widowControl/>
        <w:shd w:val="clear" w:color="auto" w:fill="auto"/>
        <w:spacing w:after="0" w:line="315" w:lineRule="exact"/>
        <w:ind w:firstLine="340"/>
        <w:jc w:val="both"/>
        <w:rPr>
          <w:b w:val="0"/>
        </w:rPr>
      </w:pPr>
      <w:r w:rsidRPr="00207859">
        <w:rPr>
          <w:b w:val="0"/>
        </w:rPr>
        <w:t xml:space="preserve">Кроме того, </w:t>
      </w:r>
      <w:r w:rsidR="001C471E">
        <w:rPr>
          <w:b w:val="0"/>
          <w:lang w:val="ru-RU"/>
        </w:rPr>
        <w:t>Кыргызпатентом</w:t>
      </w:r>
      <w:r w:rsidR="00857067" w:rsidRPr="00207859">
        <w:rPr>
          <w:b w:val="0"/>
        </w:rPr>
        <w:t xml:space="preserve"> издаю</w:t>
      </w:r>
      <w:r w:rsidRPr="00207859">
        <w:rPr>
          <w:b w:val="0"/>
        </w:rPr>
        <w:t>т</w:t>
      </w:r>
      <w:r w:rsidR="004E4AE9" w:rsidRPr="00207859">
        <w:rPr>
          <w:b w:val="0"/>
          <w:lang w:val="ru-RU"/>
        </w:rPr>
        <w:t>ся</w:t>
      </w:r>
      <w:r w:rsidRPr="00207859">
        <w:rPr>
          <w:b w:val="0"/>
        </w:rPr>
        <w:t xml:space="preserve"> официальный бюллетень, с</w:t>
      </w:r>
      <w:r w:rsidR="004E4AE9" w:rsidRPr="00207859">
        <w:rPr>
          <w:b w:val="0"/>
        </w:rPr>
        <w:t>борники, журналы, книги и другая</w:t>
      </w:r>
      <w:r w:rsidRPr="00207859">
        <w:rPr>
          <w:b w:val="0"/>
        </w:rPr>
        <w:t xml:space="preserve"> литератур</w:t>
      </w:r>
      <w:r w:rsidR="004E4AE9" w:rsidRPr="00207859">
        <w:rPr>
          <w:b w:val="0"/>
          <w:lang w:val="ru-RU"/>
        </w:rPr>
        <w:t>а</w:t>
      </w:r>
      <w:r w:rsidRPr="00207859">
        <w:rPr>
          <w:b w:val="0"/>
        </w:rPr>
        <w:t xml:space="preserve"> на бумажном и электронном носителях. </w:t>
      </w:r>
      <w:r w:rsidR="001C471E">
        <w:rPr>
          <w:b w:val="0"/>
        </w:rPr>
        <w:br/>
      </w:r>
      <w:r w:rsidRPr="00207859">
        <w:rPr>
          <w:b w:val="0"/>
        </w:rPr>
        <w:t>В государства – участники СНГ ежемесячно направля</w:t>
      </w:r>
      <w:r w:rsidR="00857067" w:rsidRPr="00207859">
        <w:rPr>
          <w:b w:val="0"/>
          <w:lang w:val="ru-RU"/>
        </w:rPr>
        <w:t>ю</w:t>
      </w:r>
      <w:r w:rsidRPr="00207859">
        <w:rPr>
          <w:b w:val="0"/>
        </w:rPr>
        <w:t>тся о</w:t>
      </w:r>
      <w:r w:rsidR="00857067" w:rsidRPr="00207859">
        <w:rPr>
          <w:b w:val="0"/>
        </w:rPr>
        <w:t>фициальный бюллетень, ежегодное</w:t>
      </w:r>
      <w:r w:rsidRPr="00207859">
        <w:rPr>
          <w:b w:val="0"/>
        </w:rPr>
        <w:t xml:space="preserve"> приложени</w:t>
      </w:r>
      <w:r w:rsidR="00857067" w:rsidRPr="00207859">
        <w:rPr>
          <w:b w:val="0"/>
          <w:lang w:val="ru-RU"/>
        </w:rPr>
        <w:t>е</w:t>
      </w:r>
      <w:r w:rsidRPr="00207859">
        <w:rPr>
          <w:b w:val="0"/>
        </w:rPr>
        <w:t xml:space="preserve"> к официальному бюллетеню «Годовой указатель» и годовой отчет ведомства. Информация по разрабатываемым нормативным </w:t>
      </w:r>
      <w:r w:rsidRPr="00207859">
        <w:rPr>
          <w:b w:val="0"/>
          <w:lang w:val="ru-RU"/>
        </w:rPr>
        <w:t>правовым</w:t>
      </w:r>
      <w:r w:rsidRPr="00207859">
        <w:rPr>
          <w:b w:val="0"/>
        </w:rPr>
        <w:t xml:space="preserve"> актам публикуется на официальных сайтах </w:t>
      </w:r>
      <w:r w:rsidR="001C471E">
        <w:rPr>
          <w:b w:val="0"/>
          <w:lang w:val="ru-RU"/>
        </w:rPr>
        <w:t xml:space="preserve">Кыргызпатента </w:t>
      </w:r>
      <w:r w:rsidRPr="00207859">
        <w:rPr>
          <w:b w:val="0"/>
        </w:rPr>
        <w:t>и Аппарата Правительства Кыргызской Республики.</w:t>
      </w:r>
    </w:p>
    <w:p w:rsidR="005771FB" w:rsidRPr="00207859" w:rsidRDefault="00A37A97" w:rsidP="0016722A">
      <w:pPr>
        <w:suppressAutoHyphens/>
        <w:spacing w:before="120" w:line="315" w:lineRule="exact"/>
        <w:ind w:firstLine="709"/>
        <w:rPr>
          <w:szCs w:val="28"/>
        </w:rPr>
      </w:pPr>
      <w:r w:rsidRPr="00207859">
        <w:rPr>
          <w:b/>
          <w:szCs w:val="28"/>
        </w:rPr>
        <w:t>Республики Молдова</w:t>
      </w:r>
      <w:r w:rsidR="001C471E">
        <w:rPr>
          <w:szCs w:val="28"/>
        </w:rPr>
        <w:t xml:space="preserve">. </w:t>
      </w:r>
      <w:r w:rsidR="00CF3467">
        <w:rPr>
          <w:szCs w:val="28"/>
        </w:rPr>
        <w:t>Таможенной службой</w:t>
      </w:r>
      <w:r w:rsidR="005771FB" w:rsidRPr="00207859">
        <w:rPr>
          <w:szCs w:val="28"/>
        </w:rPr>
        <w:t xml:space="preserve"> Республики Молдова на основании 100 принятых запросов (из 105 поданных) была предоставлена </w:t>
      </w:r>
      <w:r w:rsidR="00CF3467">
        <w:rPr>
          <w:szCs w:val="28"/>
        </w:rPr>
        <w:t xml:space="preserve">охрана </w:t>
      </w:r>
      <w:r w:rsidR="005771FB" w:rsidRPr="00207859">
        <w:rPr>
          <w:szCs w:val="28"/>
        </w:rPr>
        <w:t>652 объектам</w:t>
      </w:r>
      <w:r w:rsidR="00CF3467">
        <w:rPr>
          <w:szCs w:val="28"/>
        </w:rPr>
        <w:t xml:space="preserve"> интеллектуальной собственност</w:t>
      </w:r>
      <w:r w:rsidR="00C554E9">
        <w:rPr>
          <w:szCs w:val="28"/>
        </w:rPr>
        <w:t>и</w:t>
      </w:r>
      <w:r w:rsidR="00CF3467">
        <w:rPr>
          <w:szCs w:val="28"/>
        </w:rPr>
        <w:t>. С</w:t>
      </w:r>
      <w:r w:rsidR="005771FB" w:rsidRPr="00207859">
        <w:rPr>
          <w:szCs w:val="28"/>
        </w:rPr>
        <w:t>оответствующая информация была внесена в Реестр объектов интеллектуальной собственности, к которым при</w:t>
      </w:r>
      <w:r w:rsidR="00CF3467">
        <w:rPr>
          <w:szCs w:val="28"/>
        </w:rPr>
        <w:t xml:space="preserve">меняются меры по защите границ </w:t>
      </w:r>
      <w:r w:rsidR="0011789A" w:rsidRPr="00207859">
        <w:rPr>
          <w:szCs w:val="28"/>
        </w:rPr>
        <w:t>(</w:t>
      </w:r>
      <w:r w:rsidR="001C471E">
        <w:rPr>
          <w:szCs w:val="28"/>
          <w:lang w:val="en-US"/>
        </w:rPr>
        <w:t>www</w:t>
      </w:r>
      <w:r w:rsidR="001C471E" w:rsidRPr="001C471E">
        <w:rPr>
          <w:szCs w:val="28"/>
        </w:rPr>
        <w:t>.</w:t>
      </w:r>
      <w:r w:rsidR="005771FB" w:rsidRPr="00207859">
        <w:rPr>
          <w:rFonts w:eastAsia="MS Mincho"/>
          <w:szCs w:val="28"/>
        </w:rPr>
        <w:t>customs.gov.md</w:t>
      </w:r>
      <w:r w:rsidR="0011789A" w:rsidRPr="00207859">
        <w:rPr>
          <w:rFonts w:eastAsia="MS Mincho"/>
          <w:szCs w:val="28"/>
        </w:rPr>
        <w:t>).</w:t>
      </w:r>
    </w:p>
    <w:p w:rsidR="005771FB" w:rsidRPr="00207859" w:rsidRDefault="005771FB" w:rsidP="0016722A">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15" w:lineRule="exact"/>
        <w:ind w:firstLine="709"/>
        <w:rPr>
          <w:szCs w:val="28"/>
        </w:rPr>
      </w:pPr>
      <w:r w:rsidRPr="00207859">
        <w:rPr>
          <w:szCs w:val="28"/>
        </w:rPr>
        <w:t xml:space="preserve">В 2018 году таможенные органы задержали/приостановили 82 операции по таможенному оформлению товаров, подозреваемых в нарушении прав интеллектуальной собственности. В качестве стран, из которых совершаются сделки подобного рода, выступают Китай </w:t>
      </w:r>
      <w:r w:rsidR="001C471E">
        <w:rPr>
          <w:szCs w:val="28"/>
        </w:rPr>
        <w:t xml:space="preserve">– </w:t>
      </w:r>
      <w:r w:rsidRPr="00207859">
        <w:rPr>
          <w:szCs w:val="28"/>
        </w:rPr>
        <w:t xml:space="preserve">в 24 случаях, Турция </w:t>
      </w:r>
      <w:r w:rsidR="001C471E">
        <w:rPr>
          <w:szCs w:val="28"/>
        </w:rPr>
        <w:t xml:space="preserve">– </w:t>
      </w:r>
      <w:r w:rsidRPr="00207859">
        <w:rPr>
          <w:szCs w:val="28"/>
        </w:rPr>
        <w:t xml:space="preserve">в 14, Украина и Узбекистан </w:t>
      </w:r>
      <w:r w:rsidR="00C554E9">
        <w:rPr>
          <w:szCs w:val="28"/>
        </w:rPr>
        <w:t xml:space="preserve">– </w:t>
      </w:r>
      <w:r w:rsidR="001C471E">
        <w:rPr>
          <w:szCs w:val="28"/>
        </w:rPr>
        <w:t>по</w:t>
      </w:r>
      <w:r w:rsidRPr="00207859">
        <w:rPr>
          <w:szCs w:val="28"/>
        </w:rPr>
        <w:t xml:space="preserve"> 1 случа</w:t>
      </w:r>
      <w:r w:rsidR="00C554E9">
        <w:rPr>
          <w:szCs w:val="28"/>
        </w:rPr>
        <w:t>ю</w:t>
      </w:r>
      <w:r w:rsidRPr="00207859">
        <w:rPr>
          <w:szCs w:val="28"/>
        </w:rPr>
        <w:t xml:space="preserve"> </w:t>
      </w:r>
      <w:r w:rsidR="00C554E9">
        <w:rPr>
          <w:szCs w:val="28"/>
        </w:rPr>
        <w:t xml:space="preserve">и </w:t>
      </w:r>
      <w:r w:rsidRPr="00207859">
        <w:rPr>
          <w:szCs w:val="28"/>
        </w:rPr>
        <w:t xml:space="preserve">неустановленные </w:t>
      </w:r>
      <w:r w:rsidR="001C471E">
        <w:rPr>
          <w:szCs w:val="28"/>
        </w:rPr>
        <w:t xml:space="preserve">– </w:t>
      </w:r>
      <w:r w:rsidRPr="00207859">
        <w:rPr>
          <w:szCs w:val="28"/>
        </w:rPr>
        <w:t xml:space="preserve">в 42 случаях. </w:t>
      </w:r>
      <w:r w:rsidR="001C471E">
        <w:rPr>
          <w:szCs w:val="28"/>
        </w:rPr>
        <w:br/>
      </w:r>
      <w:r w:rsidRPr="00207859">
        <w:rPr>
          <w:szCs w:val="28"/>
        </w:rPr>
        <w:t>В качестве задержанных товаров фигурируют предметы одежды, игрушки, автозапчасти, очки, сумки и др.</w:t>
      </w:r>
    </w:p>
    <w:p w:rsidR="005771FB" w:rsidRPr="00207859" w:rsidRDefault="005771FB" w:rsidP="0016722A">
      <w:pPr>
        <w:spacing w:before="0" w:line="315" w:lineRule="exact"/>
        <w:ind w:firstLine="708"/>
        <w:rPr>
          <w:bCs/>
          <w:color w:val="222222"/>
          <w:szCs w:val="28"/>
        </w:rPr>
      </w:pPr>
      <w:r w:rsidRPr="00207859">
        <w:rPr>
          <w:szCs w:val="28"/>
        </w:rPr>
        <w:t xml:space="preserve">Государственное агентство по интеллектуальной собственности Республики Молдова (AGEPI) </w:t>
      </w:r>
      <w:r w:rsidRPr="00207859">
        <w:rPr>
          <w:bCs/>
          <w:color w:val="222222"/>
          <w:szCs w:val="28"/>
        </w:rPr>
        <w:t xml:space="preserve">принимало участие в судебных заседаниях, в рамках которых были рассмотрены дела по спорам, касающимся объектов интеллектуальной собственности. В большинстве случаев объектами споров являлись товарные знаки. Вступившие в законную силу судебные решения постоянно публикуются на официальном сайте AGEPI </w:t>
      </w:r>
      <w:r w:rsidR="0011789A" w:rsidRPr="00207859">
        <w:rPr>
          <w:bCs/>
          <w:color w:val="222222"/>
          <w:szCs w:val="28"/>
        </w:rPr>
        <w:t>(</w:t>
      </w:r>
      <w:r w:rsidRPr="00207859">
        <w:rPr>
          <w:rFonts w:eastAsia="MS Mincho"/>
          <w:bCs/>
          <w:szCs w:val="28"/>
        </w:rPr>
        <w:t>www.agepi.gov.md</w:t>
      </w:r>
      <w:r w:rsidR="0011789A" w:rsidRPr="00207859">
        <w:rPr>
          <w:rFonts w:eastAsia="MS Mincho"/>
          <w:bCs/>
          <w:szCs w:val="28"/>
        </w:rPr>
        <w:t>).</w:t>
      </w:r>
    </w:p>
    <w:p w:rsidR="005771FB" w:rsidRPr="00207859" w:rsidRDefault="005771FB" w:rsidP="0016722A">
      <w:pPr>
        <w:suppressAutoHyphens/>
        <w:spacing w:before="0" w:line="315" w:lineRule="exact"/>
        <w:ind w:firstLine="709"/>
        <w:rPr>
          <w:szCs w:val="28"/>
        </w:rPr>
      </w:pPr>
      <w:r w:rsidRPr="00207859">
        <w:rPr>
          <w:szCs w:val="28"/>
        </w:rPr>
        <w:lastRenderedPageBreak/>
        <w:t>Помимо этого</w:t>
      </w:r>
      <w:r w:rsidRPr="00207859">
        <w:rPr>
          <w:szCs w:val="28"/>
          <w:lang w:val="ro-RO"/>
        </w:rPr>
        <w:t>,</w:t>
      </w:r>
      <w:r w:rsidRPr="00207859">
        <w:rPr>
          <w:szCs w:val="28"/>
        </w:rPr>
        <w:t xml:space="preserve"> АGEPI в сотрудничестве с Министерством образования, культуры и исследований Республики Молдова возобновил</w:t>
      </w:r>
      <w:r w:rsidR="001C471E">
        <w:rPr>
          <w:szCs w:val="28"/>
        </w:rPr>
        <w:t>и</w:t>
      </w:r>
      <w:r w:rsidRPr="00207859">
        <w:rPr>
          <w:szCs w:val="28"/>
        </w:rPr>
        <w:t xml:space="preserve"> </w:t>
      </w:r>
      <w:r w:rsidR="00CF3467">
        <w:rPr>
          <w:szCs w:val="28"/>
        </w:rPr>
        <w:t>н</w:t>
      </w:r>
      <w:r w:rsidRPr="00207859">
        <w:rPr>
          <w:szCs w:val="28"/>
        </w:rPr>
        <w:t>ациональную кампанию по информированию учащихся о явлениях контрафакции и пират</w:t>
      </w:r>
      <w:r w:rsidR="001C471E">
        <w:rPr>
          <w:szCs w:val="28"/>
        </w:rPr>
        <w:t>ства в Республике Молдова. Целями кампании являют</w:t>
      </w:r>
      <w:r w:rsidRPr="00207859">
        <w:rPr>
          <w:szCs w:val="28"/>
        </w:rPr>
        <w:t xml:space="preserve">ся информирование и просвещение молодого поколения о негативных последствиях контрафакции и пиратства, а также о рисках, связанных с ними. </w:t>
      </w:r>
    </w:p>
    <w:p w:rsidR="00A37A97" w:rsidRPr="00207859" w:rsidRDefault="00A37A97" w:rsidP="0016722A">
      <w:pPr>
        <w:pStyle w:val="3"/>
        <w:spacing w:line="315" w:lineRule="exact"/>
      </w:pPr>
      <w:r w:rsidRPr="00207859">
        <w:t>1.2.3.</w:t>
      </w:r>
      <w:r w:rsidRPr="00207859">
        <w:tab/>
        <w:t>Осуществление межгосударственного обмена правовой, методической, статистической, аналитической информацией в сфере интеллектуальной собственности, обмен опытом в области охраны и защиты прав на объекты интеллектуальной собственности</w:t>
      </w:r>
    </w:p>
    <w:p w:rsidR="00A37A97" w:rsidRPr="00207859" w:rsidRDefault="00A37A97" w:rsidP="0016722A">
      <w:pPr>
        <w:keepNext/>
        <w:suppressAutoHyphens/>
        <w:spacing w:before="120" w:line="315" w:lineRule="exact"/>
        <w:rPr>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16722A">
      <w:pPr>
        <w:keepNext/>
        <w:suppressAutoHyphens/>
        <w:spacing w:before="120" w:line="315" w:lineRule="exact"/>
        <w:ind w:left="2124" w:hanging="2124"/>
        <w:rPr>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МГСИС, Исполком СНГ, заинтересованные органы отраслевого сотрудничества СНГ</w:t>
      </w:r>
    </w:p>
    <w:p w:rsidR="00A37A97" w:rsidRPr="00207859" w:rsidRDefault="00A37A97" w:rsidP="0016722A">
      <w:pPr>
        <w:keepNext/>
        <w:suppressAutoHyphens/>
        <w:spacing w:before="120" w:after="120" w:line="315" w:lineRule="exact"/>
        <w:ind w:left="2124" w:hanging="2124"/>
        <w:rPr>
          <w:b/>
          <w:szCs w:val="28"/>
        </w:rPr>
      </w:pPr>
      <w:r w:rsidRPr="00207859">
        <w:rPr>
          <w:b/>
          <w:szCs w:val="28"/>
        </w:rPr>
        <w:t>Ход выполнения:</w:t>
      </w:r>
      <w:r w:rsidRPr="00207859">
        <w:rPr>
          <w:b/>
          <w:szCs w:val="28"/>
        </w:rPr>
        <w:tab/>
        <w:t>Выполняется.</w:t>
      </w:r>
    </w:p>
    <w:p w:rsidR="00A37A97" w:rsidRPr="00207859" w:rsidRDefault="00A37A97" w:rsidP="0016722A">
      <w:pPr>
        <w:suppressAutoHyphens/>
        <w:spacing w:before="120" w:line="315" w:lineRule="exact"/>
        <w:ind w:firstLine="709"/>
      </w:pPr>
      <w:r w:rsidRPr="00207859">
        <w:rPr>
          <w:b/>
          <w:szCs w:val="28"/>
        </w:rPr>
        <w:t xml:space="preserve">Республика Армения. </w:t>
      </w:r>
      <w:r w:rsidRPr="00207859">
        <w:t xml:space="preserve">Большое внимание уделяется повышению уровня информированности общества в сфере охраны и защиты интеллектуальной собственности. Создан сайт Агентства интеллектуальной собственности, на котором размещены базы данных охраняемых объектов промышленной собственности, нормативные акты, направленные на регулирование правоотношений в области интеллектуальной собственности, судебные акты в отношении споров по вопросам в этой области. Обеспечен бесплатный доступ ко всем базам данных. Информация представлена на трех языках </w:t>
      </w:r>
      <w:r w:rsidRPr="00207859">
        <w:rPr>
          <w:szCs w:val="28"/>
        </w:rPr>
        <w:t>–</w:t>
      </w:r>
      <w:r w:rsidRPr="00207859">
        <w:t xml:space="preserve"> армянском, русском и английском. Изданы многочисленные брошюры, книги и другие материалы по вопросам интеллектуальной собственности для населения.</w:t>
      </w:r>
    </w:p>
    <w:p w:rsidR="00D33B23" w:rsidRPr="0038610A" w:rsidRDefault="00C8002F" w:rsidP="00A35D9A">
      <w:pPr>
        <w:suppressAutoHyphens/>
        <w:spacing w:before="120" w:line="240" w:lineRule="auto"/>
        <w:ind w:firstLine="709"/>
        <w:rPr>
          <w:szCs w:val="28"/>
        </w:rPr>
      </w:pPr>
      <w:r w:rsidRPr="00207859">
        <w:rPr>
          <w:b/>
          <w:szCs w:val="28"/>
        </w:rPr>
        <w:t>Республика</w:t>
      </w:r>
      <w:r w:rsidR="00A37A97" w:rsidRPr="00207859">
        <w:rPr>
          <w:b/>
          <w:szCs w:val="28"/>
        </w:rPr>
        <w:t xml:space="preserve"> Казахстан</w:t>
      </w:r>
      <w:r w:rsidRPr="00207859">
        <w:rPr>
          <w:szCs w:val="28"/>
        </w:rPr>
        <w:t xml:space="preserve">. </w:t>
      </w:r>
      <w:r w:rsidR="00D33B23" w:rsidRPr="0038610A">
        <w:t>Органами юстиции проведен</w:t>
      </w:r>
      <w:r w:rsidR="0038610A">
        <w:t>ы</w:t>
      </w:r>
      <w:r w:rsidR="00D33B23" w:rsidRPr="0038610A">
        <w:t xml:space="preserve"> ряд мероприятий </w:t>
      </w:r>
      <w:r w:rsidR="007C6D31" w:rsidRPr="0038610A">
        <w:t>профилактического</w:t>
      </w:r>
      <w:r w:rsidR="00D33B23" w:rsidRPr="0038610A">
        <w:t xml:space="preserve"> характера. 19–23 февраля 2018 года </w:t>
      </w:r>
      <w:r w:rsidR="0038610A">
        <w:t>состоялась р</w:t>
      </w:r>
      <w:r w:rsidR="00D33B23" w:rsidRPr="0038610A">
        <w:t>еспубликанская акция «Контрафакт». В рамках акции были проведены круглые столы, семинары с участием территориальных органов юстиции, представителей органов внутренних дел, государственных доходов и правообладателей, а также Национальной палаты предпринимателей «Атамекен», организаций, управляющих имущественными правами на коллективной основе, патентных поверенных.</w:t>
      </w:r>
    </w:p>
    <w:p w:rsidR="00D33B23" w:rsidRPr="00207859" w:rsidRDefault="00D33B23" w:rsidP="00222A51">
      <w:pPr>
        <w:pStyle w:val="27"/>
        <w:widowControl/>
        <w:shd w:val="clear" w:color="auto" w:fill="auto"/>
        <w:spacing w:after="0" w:line="240" w:lineRule="auto"/>
        <w:ind w:firstLine="840"/>
        <w:jc w:val="both"/>
        <w:rPr>
          <w:b w:val="0"/>
        </w:rPr>
      </w:pPr>
      <w:r w:rsidRPr="00207859">
        <w:rPr>
          <w:b w:val="0"/>
          <w:lang w:val="ru-RU"/>
        </w:rPr>
        <w:t>19–20</w:t>
      </w:r>
      <w:r w:rsidRPr="00207859">
        <w:rPr>
          <w:b w:val="0"/>
        </w:rPr>
        <w:t xml:space="preserve"> апреля 2018 года </w:t>
      </w:r>
      <w:r w:rsidR="0038610A">
        <w:rPr>
          <w:b w:val="0"/>
          <w:lang w:val="ru-RU"/>
        </w:rPr>
        <w:t xml:space="preserve">Министерством юстиции </w:t>
      </w:r>
      <w:r w:rsidRPr="00207859">
        <w:rPr>
          <w:b w:val="0"/>
        </w:rPr>
        <w:t xml:space="preserve">при поддержке </w:t>
      </w:r>
      <w:r w:rsidR="0038610A">
        <w:rPr>
          <w:b w:val="0"/>
          <w:lang w:val="ru-RU"/>
        </w:rPr>
        <w:t>ВОИС</w:t>
      </w:r>
      <w:r w:rsidRPr="00207859">
        <w:rPr>
          <w:b w:val="0"/>
        </w:rPr>
        <w:t xml:space="preserve"> был проведен субрегиональный семинар на тему «Система коллективного управления имущественными правами в сфере авторского и смежных прав: опыт, проблемы перспективы», в рамках которого были рассмотрены актуальные вопросы по коллективному управлению.</w:t>
      </w:r>
    </w:p>
    <w:p w:rsidR="00D33B23" w:rsidRPr="00207859" w:rsidRDefault="00D33B23" w:rsidP="00222A51">
      <w:pPr>
        <w:pStyle w:val="27"/>
        <w:widowControl/>
        <w:shd w:val="clear" w:color="auto" w:fill="auto"/>
        <w:spacing w:after="0" w:line="240" w:lineRule="auto"/>
        <w:ind w:firstLine="708"/>
        <w:jc w:val="both"/>
        <w:rPr>
          <w:b w:val="0"/>
        </w:rPr>
      </w:pPr>
      <w:r w:rsidRPr="00207859">
        <w:rPr>
          <w:b w:val="0"/>
        </w:rPr>
        <w:t xml:space="preserve">Министерством юстиции Республики Казахстан 31 октября </w:t>
      </w:r>
      <w:r w:rsidRPr="00207859">
        <w:rPr>
          <w:b w:val="0"/>
          <w:lang w:val="ru-RU"/>
        </w:rPr>
        <w:t>–</w:t>
      </w:r>
      <w:r w:rsidRPr="00207859">
        <w:rPr>
          <w:b w:val="0"/>
        </w:rPr>
        <w:t xml:space="preserve"> 1 ноября 2018 года совместно </w:t>
      </w:r>
      <w:r w:rsidR="0038610A">
        <w:rPr>
          <w:b w:val="0"/>
          <w:lang w:val="ru-RU"/>
        </w:rPr>
        <w:t xml:space="preserve">с ВОИС </w:t>
      </w:r>
      <w:r w:rsidRPr="00207859">
        <w:rPr>
          <w:b w:val="0"/>
        </w:rPr>
        <w:t xml:space="preserve">проведен субрегиональный семинар на тему </w:t>
      </w:r>
      <w:r w:rsidRPr="00207859">
        <w:rPr>
          <w:b w:val="0"/>
        </w:rPr>
        <w:lastRenderedPageBreak/>
        <w:t>«Противодействиеобороту контрафактной продукции. Методология оценки причиненного ущерба».</w:t>
      </w:r>
    </w:p>
    <w:p w:rsidR="00D33B23" w:rsidRPr="00207859" w:rsidRDefault="00D33B23" w:rsidP="00222A51">
      <w:pPr>
        <w:pStyle w:val="27"/>
        <w:widowControl/>
        <w:shd w:val="clear" w:color="auto" w:fill="auto"/>
        <w:spacing w:after="0" w:line="240" w:lineRule="auto"/>
        <w:ind w:right="160" w:firstLine="740"/>
        <w:jc w:val="both"/>
        <w:rPr>
          <w:b w:val="0"/>
        </w:rPr>
      </w:pPr>
      <w:r w:rsidRPr="00207859">
        <w:rPr>
          <w:b w:val="0"/>
        </w:rPr>
        <w:t xml:space="preserve">В работе семинара приняли участие представители </w:t>
      </w:r>
      <w:r w:rsidR="0038610A">
        <w:rPr>
          <w:b w:val="0"/>
          <w:lang w:val="ru-RU"/>
        </w:rPr>
        <w:t>ВОИС</w:t>
      </w:r>
      <w:r w:rsidRPr="00207859">
        <w:rPr>
          <w:b w:val="0"/>
        </w:rPr>
        <w:t xml:space="preserve">, иностранные эксперты, судьи </w:t>
      </w:r>
      <w:r w:rsidR="0038610A">
        <w:rPr>
          <w:b w:val="0"/>
          <w:lang w:val="ru-RU"/>
        </w:rPr>
        <w:t xml:space="preserve">из </w:t>
      </w:r>
      <w:r w:rsidRPr="00207859">
        <w:rPr>
          <w:b w:val="0"/>
        </w:rPr>
        <w:t>Казахстан</w:t>
      </w:r>
      <w:r w:rsidR="0038610A">
        <w:rPr>
          <w:b w:val="0"/>
          <w:lang w:val="ru-RU"/>
        </w:rPr>
        <w:t>а</w:t>
      </w:r>
      <w:r w:rsidRPr="00207859">
        <w:rPr>
          <w:b w:val="0"/>
        </w:rPr>
        <w:t>, Кыргызстана</w:t>
      </w:r>
      <w:r w:rsidR="0038610A">
        <w:rPr>
          <w:b w:val="0"/>
          <w:lang w:val="ru-RU"/>
        </w:rPr>
        <w:t xml:space="preserve">, </w:t>
      </w:r>
      <w:r w:rsidRPr="00207859">
        <w:rPr>
          <w:b w:val="0"/>
        </w:rPr>
        <w:t>Узбекистана,</w:t>
      </w:r>
      <w:r w:rsidR="0038610A">
        <w:rPr>
          <w:b w:val="0"/>
          <w:lang w:val="ru-RU"/>
        </w:rPr>
        <w:t xml:space="preserve"> Великобритании,</w:t>
      </w:r>
      <w:r w:rsidRPr="00207859">
        <w:rPr>
          <w:b w:val="0"/>
        </w:rPr>
        <w:t xml:space="preserve"> представители заинтересованных государственных органов и организаций, Национальной палаты предпринимателей «Атамекен», а также правообладателей объектов интеллектуальной собственности.</w:t>
      </w:r>
    </w:p>
    <w:p w:rsidR="00D33B23" w:rsidRPr="0038610A" w:rsidRDefault="00D33B23" w:rsidP="00222A51">
      <w:pPr>
        <w:pStyle w:val="27"/>
        <w:widowControl/>
        <w:shd w:val="clear" w:color="auto" w:fill="auto"/>
        <w:tabs>
          <w:tab w:val="left" w:pos="2326"/>
          <w:tab w:val="left" w:pos="4622"/>
          <w:tab w:val="left" w:pos="6300"/>
          <w:tab w:val="left" w:pos="7978"/>
          <w:tab w:val="left" w:pos="8942"/>
        </w:tabs>
        <w:spacing w:after="0" w:line="240" w:lineRule="auto"/>
        <w:ind w:right="160" w:firstLine="740"/>
        <w:jc w:val="both"/>
        <w:rPr>
          <w:b w:val="0"/>
          <w:lang w:val="ru-RU"/>
        </w:rPr>
      </w:pPr>
      <w:r w:rsidRPr="00207859">
        <w:rPr>
          <w:b w:val="0"/>
        </w:rPr>
        <w:t xml:space="preserve">В рамках реализации Программы сотрудничества государств </w:t>
      </w:r>
      <w:r w:rsidRPr="00207859">
        <w:rPr>
          <w:b w:val="0"/>
          <w:lang w:val="ru-RU"/>
        </w:rPr>
        <w:t>–</w:t>
      </w:r>
      <w:r w:rsidRPr="00207859">
        <w:rPr>
          <w:b w:val="0"/>
        </w:rPr>
        <w:t xml:space="preserve"> участников </w:t>
      </w:r>
      <w:r w:rsidR="0038610A">
        <w:rPr>
          <w:b w:val="0"/>
          <w:lang w:val="ru-RU"/>
        </w:rPr>
        <w:t>СНГ</w:t>
      </w:r>
      <w:r w:rsidRPr="00207859">
        <w:rPr>
          <w:b w:val="0"/>
        </w:rPr>
        <w:t xml:space="preserve"> в борьбе с преступлениями, совершаемыми с использованием информационных технологий</w:t>
      </w:r>
      <w:r w:rsidR="0038610A">
        <w:rPr>
          <w:b w:val="0"/>
          <w:lang w:val="ru-RU"/>
        </w:rPr>
        <w:t>,</w:t>
      </w:r>
      <w:r w:rsidRPr="00207859">
        <w:rPr>
          <w:b w:val="0"/>
        </w:rPr>
        <w:t xml:space="preserve"> на 2016–2020 годы через Бюро по координации борьбы с организованной преступностью и иными опасными видами преступлений СНГ запрошена информация о правоприминительной практике раскрытия преступлений в сфере интеллектуальной собственности из </w:t>
      </w:r>
      <w:r w:rsidRPr="00207859">
        <w:rPr>
          <w:b w:val="0"/>
          <w:lang w:val="ru-RU"/>
        </w:rPr>
        <w:t xml:space="preserve">государств – участников </w:t>
      </w:r>
      <w:r w:rsidRPr="00207859">
        <w:rPr>
          <w:b w:val="0"/>
        </w:rPr>
        <w:t>СНГ. Соответствующая информация поступила из министерств внутренних дел Азербайджан</w:t>
      </w:r>
      <w:r w:rsidR="0038610A">
        <w:rPr>
          <w:b w:val="0"/>
        </w:rPr>
        <w:t>ской Республики, Республики Бела</w:t>
      </w:r>
      <w:r w:rsidRPr="00207859">
        <w:rPr>
          <w:b w:val="0"/>
        </w:rPr>
        <w:t xml:space="preserve">русь, Кыргызской Республики, </w:t>
      </w:r>
      <w:r w:rsidR="0038610A" w:rsidRPr="00207859">
        <w:rPr>
          <w:b w:val="0"/>
        </w:rPr>
        <w:t xml:space="preserve">Республики Молдова, </w:t>
      </w:r>
      <w:r w:rsidRPr="00207859">
        <w:rPr>
          <w:b w:val="0"/>
        </w:rPr>
        <w:t>Российск</w:t>
      </w:r>
      <w:r w:rsidR="00C554E9">
        <w:rPr>
          <w:b w:val="0"/>
          <w:lang w:val="ru-RU"/>
        </w:rPr>
        <w:t>о</w:t>
      </w:r>
      <w:r w:rsidRPr="00207859">
        <w:rPr>
          <w:b w:val="0"/>
        </w:rPr>
        <w:t xml:space="preserve">й Федерации, Республики Таджикистан, </w:t>
      </w:r>
      <w:r w:rsidR="0038610A">
        <w:rPr>
          <w:b w:val="0"/>
        </w:rPr>
        <w:t xml:space="preserve">Республики Узбекистан, а также </w:t>
      </w:r>
      <w:r w:rsidRPr="00207859">
        <w:rPr>
          <w:b w:val="0"/>
        </w:rPr>
        <w:t>Полиции Республики Армения.</w:t>
      </w:r>
      <w:r w:rsidR="0038610A">
        <w:rPr>
          <w:b w:val="0"/>
          <w:lang w:val="ru-RU"/>
        </w:rPr>
        <w:t xml:space="preserve"> </w:t>
      </w:r>
    </w:p>
    <w:p w:rsidR="00A37A97" w:rsidRPr="00207859" w:rsidRDefault="00A37A97" w:rsidP="00A35D9A">
      <w:pPr>
        <w:suppressAutoHyphens/>
        <w:spacing w:before="120" w:line="240" w:lineRule="auto"/>
        <w:ind w:firstLine="709"/>
        <w:rPr>
          <w:b/>
          <w:szCs w:val="28"/>
        </w:rPr>
      </w:pPr>
      <w:r w:rsidRPr="00207859">
        <w:rPr>
          <w:b/>
          <w:szCs w:val="28"/>
        </w:rPr>
        <w:t xml:space="preserve">Кыргызская Республика. </w:t>
      </w:r>
      <w:r w:rsidRPr="00207859">
        <w:rPr>
          <w:rStyle w:val="115pt"/>
          <w:sz w:val="28"/>
          <w:szCs w:val="28"/>
        </w:rPr>
        <w:t xml:space="preserve">Кыргызпатент ежегодно издает официальный бюллетень, сборники, журналы, книги в бумажном и электронном вариантах. </w:t>
      </w:r>
      <w:r w:rsidR="003A3935" w:rsidRPr="00207859">
        <w:rPr>
          <w:rStyle w:val="115pt"/>
          <w:sz w:val="28"/>
          <w:szCs w:val="28"/>
        </w:rPr>
        <w:br/>
      </w:r>
      <w:r w:rsidRPr="00207859">
        <w:rPr>
          <w:rStyle w:val="115pt"/>
          <w:sz w:val="28"/>
          <w:szCs w:val="28"/>
        </w:rPr>
        <w:t xml:space="preserve">В государства </w:t>
      </w:r>
      <w:r w:rsidRPr="00207859">
        <w:rPr>
          <w:szCs w:val="28"/>
        </w:rPr>
        <w:t>–</w:t>
      </w:r>
      <w:r w:rsidRPr="00207859">
        <w:rPr>
          <w:rStyle w:val="115pt"/>
          <w:sz w:val="28"/>
          <w:szCs w:val="28"/>
        </w:rPr>
        <w:t xml:space="preserve"> участники СНГ на </w:t>
      </w:r>
      <w:r w:rsidRPr="00207859">
        <w:rPr>
          <w:rStyle w:val="115pt"/>
          <w:sz w:val="28"/>
          <w:szCs w:val="28"/>
          <w:lang w:val="en-US" w:eastAsia="en-US" w:bidi="en-US"/>
        </w:rPr>
        <w:t>CD</w:t>
      </w:r>
      <w:r w:rsidRPr="00207859">
        <w:rPr>
          <w:rStyle w:val="115pt"/>
          <w:sz w:val="28"/>
          <w:szCs w:val="28"/>
        </w:rPr>
        <w:t>-ди</w:t>
      </w:r>
      <w:r w:rsidR="0038610A">
        <w:rPr>
          <w:rStyle w:val="115pt"/>
          <w:sz w:val="28"/>
          <w:szCs w:val="28"/>
        </w:rPr>
        <w:t xml:space="preserve">ске </w:t>
      </w:r>
      <w:r w:rsidRPr="00207859">
        <w:rPr>
          <w:rStyle w:val="115pt"/>
          <w:sz w:val="28"/>
          <w:szCs w:val="28"/>
        </w:rPr>
        <w:t xml:space="preserve">ежемесячно </w:t>
      </w:r>
      <w:r w:rsidR="0038610A">
        <w:rPr>
          <w:rStyle w:val="115pt"/>
          <w:sz w:val="28"/>
          <w:szCs w:val="28"/>
        </w:rPr>
        <w:t xml:space="preserve">направляются </w:t>
      </w:r>
      <w:r w:rsidRPr="00207859">
        <w:rPr>
          <w:rStyle w:val="115pt"/>
          <w:sz w:val="28"/>
          <w:szCs w:val="28"/>
        </w:rPr>
        <w:t xml:space="preserve">официальный бюллетень, ежегодно </w:t>
      </w:r>
      <w:r w:rsidRPr="00207859">
        <w:rPr>
          <w:szCs w:val="28"/>
        </w:rPr>
        <w:t>–</w:t>
      </w:r>
      <w:r w:rsidRPr="00207859">
        <w:rPr>
          <w:rStyle w:val="115pt"/>
          <w:sz w:val="28"/>
          <w:szCs w:val="28"/>
        </w:rPr>
        <w:t xml:space="preserve"> приложения к официальному бюллетеню «Годовой указатель» и годовой отчет ведомства. Информация по разрабатываемым нормативным правовым актам публикуется на официальном сайте Кыргызпатента и Правительства Кы</w:t>
      </w:r>
      <w:r w:rsidRPr="00207859">
        <w:rPr>
          <w:rStyle w:val="115pt"/>
          <w:sz w:val="28"/>
          <w:szCs w:val="28"/>
        </w:rPr>
        <w:t>р</w:t>
      </w:r>
      <w:r w:rsidRPr="00207859">
        <w:rPr>
          <w:rStyle w:val="115pt"/>
          <w:sz w:val="28"/>
          <w:szCs w:val="28"/>
        </w:rPr>
        <w:t>гызской Республики.</w:t>
      </w:r>
    </w:p>
    <w:p w:rsidR="00C072BB" w:rsidRPr="00207859" w:rsidRDefault="00A37A97" w:rsidP="00A35D9A">
      <w:pPr>
        <w:suppressAutoHyphens/>
        <w:spacing w:before="120" w:line="240" w:lineRule="auto"/>
        <w:ind w:firstLine="709"/>
        <w:rPr>
          <w:szCs w:val="28"/>
        </w:rPr>
      </w:pPr>
      <w:r w:rsidRPr="00207859">
        <w:rPr>
          <w:b/>
          <w:szCs w:val="28"/>
        </w:rPr>
        <w:t>Республик</w:t>
      </w:r>
      <w:r w:rsidR="00C072BB" w:rsidRPr="00207859">
        <w:rPr>
          <w:b/>
          <w:szCs w:val="28"/>
        </w:rPr>
        <w:t>а</w:t>
      </w:r>
      <w:r w:rsidRPr="00207859">
        <w:rPr>
          <w:b/>
          <w:szCs w:val="28"/>
        </w:rPr>
        <w:t xml:space="preserve"> Молдова</w:t>
      </w:r>
      <w:r w:rsidR="00C554E9">
        <w:rPr>
          <w:b/>
          <w:szCs w:val="28"/>
        </w:rPr>
        <w:t>.</w:t>
      </w:r>
      <w:r w:rsidRPr="00207859">
        <w:rPr>
          <w:szCs w:val="28"/>
        </w:rPr>
        <w:t xml:space="preserve"> </w:t>
      </w:r>
      <w:r w:rsidR="0008376D">
        <w:rPr>
          <w:szCs w:val="28"/>
          <w:lang w:val="en-US" w:eastAsia="en-GB"/>
        </w:rPr>
        <w:t>AGEPI</w:t>
      </w:r>
      <w:r w:rsidR="00C072BB" w:rsidRPr="00207859">
        <w:rPr>
          <w:szCs w:val="28"/>
          <w:lang w:eastAsia="en-GB"/>
        </w:rPr>
        <w:t xml:space="preserve"> ежеквартально рассылает журнал в области интеллектуальной собственности «Intellectus», ежемесячно – Официальный бюллетень интеллектуальной собственности в научно-те</w:t>
      </w:r>
      <w:r w:rsidR="0008376D">
        <w:rPr>
          <w:szCs w:val="28"/>
          <w:lang w:eastAsia="en-GB"/>
        </w:rPr>
        <w:t xml:space="preserve">хнические библиотеки Беларуси, </w:t>
      </w:r>
      <w:r w:rsidR="00C072BB" w:rsidRPr="00207859">
        <w:rPr>
          <w:szCs w:val="28"/>
          <w:lang w:eastAsia="en-GB"/>
        </w:rPr>
        <w:t>Казахстана, Кыргызстана, России, Украины</w:t>
      </w:r>
      <w:r w:rsidR="0008376D">
        <w:rPr>
          <w:szCs w:val="28"/>
          <w:lang w:eastAsia="en-GB"/>
        </w:rPr>
        <w:t>, Грузии</w:t>
      </w:r>
      <w:r w:rsidR="00C072BB" w:rsidRPr="00207859">
        <w:rPr>
          <w:szCs w:val="28"/>
          <w:lang w:eastAsia="en-GB"/>
        </w:rPr>
        <w:t xml:space="preserve">. Помимо этого, ежегодно AGEPI направляет в патентные ведомства </w:t>
      </w:r>
      <w:r w:rsidR="0008376D">
        <w:rPr>
          <w:szCs w:val="28"/>
          <w:lang w:eastAsia="en-GB"/>
        </w:rPr>
        <w:t xml:space="preserve">других </w:t>
      </w:r>
      <w:r w:rsidR="00C072BB" w:rsidRPr="00207859">
        <w:rPr>
          <w:szCs w:val="28"/>
          <w:lang w:eastAsia="en-GB"/>
        </w:rPr>
        <w:t>государств – участников СНГ годовой отчет о своей деятельности.</w:t>
      </w:r>
    </w:p>
    <w:p w:rsidR="00A37A97" w:rsidRPr="00207859" w:rsidRDefault="00C072BB" w:rsidP="00222A51">
      <w:pPr>
        <w:suppressAutoHyphens/>
        <w:spacing w:before="0" w:line="240" w:lineRule="auto"/>
        <w:ind w:firstLine="709"/>
        <w:rPr>
          <w:szCs w:val="28"/>
        </w:rPr>
      </w:pPr>
      <w:r w:rsidRPr="00207859">
        <w:rPr>
          <w:szCs w:val="28"/>
          <w:lang w:eastAsia="en-GB"/>
        </w:rPr>
        <w:t>На официальном сайте AGEPI в публичном доступе находится и постоянно обновляется правовая информация в области интеллектуальной собственности, а также доступны базы данных с зарегистрированными объектами промышленной собственности и другая полезная информация на государственном, английском и русском языках.</w:t>
      </w:r>
    </w:p>
    <w:p w:rsidR="00A41DAB" w:rsidRPr="0008376D" w:rsidRDefault="00A37A97" w:rsidP="00222A51">
      <w:pPr>
        <w:suppressAutoHyphens/>
        <w:spacing w:before="120" w:line="240" w:lineRule="auto"/>
        <w:ind w:firstLine="709"/>
        <w:rPr>
          <w:b/>
          <w:szCs w:val="28"/>
        </w:rPr>
      </w:pPr>
      <w:r w:rsidRPr="00207859">
        <w:rPr>
          <w:b/>
          <w:szCs w:val="28"/>
        </w:rPr>
        <w:t xml:space="preserve">Российская Федерация. </w:t>
      </w:r>
      <w:r w:rsidR="00A41DAB" w:rsidRPr="00207859">
        <w:rPr>
          <w:szCs w:val="28"/>
        </w:rPr>
        <w:t xml:space="preserve">Сотрудничество по обмену информацией </w:t>
      </w:r>
      <w:r w:rsidR="0008376D">
        <w:rPr>
          <w:szCs w:val="28"/>
        </w:rPr>
        <w:br/>
      </w:r>
      <w:r w:rsidR="00A41DAB" w:rsidRPr="00207859">
        <w:rPr>
          <w:szCs w:val="28"/>
        </w:rPr>
        <w:t xml:space="preserve">об охранных документах на изобретения стран СНГ и евразийских патентах осуществляется в соответствии с Соглашением по промышленному выпуску регионального патентно-информационного продукта стран СНГ на </w:t>
      </w:r>
      <w:r w:rsidR="00A41DAB" w:rsidRPr="00207859">
        <w:rPr>
          <w:szCs w:val="28"/>
          <w:lang w:val="en-US"/>
        </w:rPr>
        <w:t>CD</w:t>
      </w:r>
      <w:r w:rsidR="00A41DAB" w:rsidRPr="00207859">
        <w:rPr>
          <w:szCs w:val="28"/>
        </w:rPr>
        <w:t>-</w:t>
      </w:r>
      <w:r w:rsidR="00A41DAB" w:rsidRPr="00207859">
        <w:rPr>
          <w:szCs w:val="28"/>
          <w:lang w:val="en-US"/>
        </w:rPr>
        <w:t>ROM</w:t>
      </w:r>
      <w:r w:rsidR="00A41DAB" w:rsidRPr="00207859">
        <w:rPr>
          <w:szCs w:val="28"/>
        </w:rPr>
        <w:t xml:space="preserve"> </w:t>
      </w:r>
      <w:r w:rsidR="0008376D">
        <w:rPr>
          <w:szCs w:val="28"/>
        </w:rPr>
        <w:br/>
      </w:r>
      <w:r w:rsidR="00A41DAB" w:rsidRPr="00207859">
        <w:rPr>
          <w:szCs w:val="28"/>
        </w:rPr>
        <w:t>от 22 мая 2001 года (CISPATENT).</w:t>
      </w:r>
      <w:r w:rsidR="00A41DAB" w:rsidRPr="00207859">
        <w:rPr>
          <w:i/>
          <w:szCs w:val="28"/>
        </w:rPr>
        <w:t xml:space="preserve"> </w:t>
      </w:r>
      <w:r w:rsidR="0008376D">
        <w:rPr>
          <w:szCs w:val="28"/>
        </w:rPr>
        <w:t xml:space="preserve">В 2018 году </w:t>
      </w:r>
      <w:r w:rsidR="00A41DAB" w:rsidRPr="00207859">
        <w:rPr>
          <w:szCs w:val="28"/>
        </w:rPr>
        <w:t>Роспатент участвовал в выпуске 12 ежемесячных баз данных, 1 годовой базы данных и 1 базы данных сводного индекса.</w:t>
      </w:r>
    </w:p>
    <w:p w:rsidR="00A41DAB" w:rsidRDefault="00A41DAB" w:rsidP="00222A51">
      <w:pPr>
        <w:pStyle w:val="22"/>
        <w:spacing w:before="0" w:after="0" w:line="240" w:lineRule="auto"/>
        <w:ind w:firstLine="754"/>
        <w:rPr>
          <w:szCs w:val="28"/>
        </w:rPr>
      </w:pPr>
      <w:r w:rsidRPr="00207859">
        <w:rPr>
          <w:szCs w:val="28"/>
        </w:rPr>
        <w:lastRenderedPageBreak/>
        <w:t>В 2018 г</w:t>
      </w:r>
      <w:r w:rsidRPr="00207859">
        <w:rPr>
          <w:szCs w:val="28"/>
          <w:lang w:val="ru-RU"/>
        </w:rPr>
        <w:t>ода</w:t>
      </w:r>
      <w:r w:rsidRPr="00207859">
        <w:rPr>
          <w:szCs w:val="28"/>
        </w:rPr>
        <w:t xml:space="preserve"> Роспатент продолжил работу по передаче дисков серии CISPATENT через сервер ФГБУ «Федеральный инстит</w:t>
      </w:r>
      <w:r w:rsidR="0008376D">
        <w:rPr>
          <w:szCs w:val="28"/>
        </w:rPr>
        <w:t>ут промышленной собственности»</w:t>
      </w:r>
      <w:r w:rsidRPr="00207859">
        <w:rPr>
          <w:szCs w:val="28"/>
        </w:rPr>
        <w:t xml:space="preserve">, осуществляющий международный обмен патентной документацией и официальными изданиями (патентная документация, патентные бюллетени) с патентными ведомствами </w:t>
      </w:r>
      <w:r w:rsidR="0008376D">
        <w:rPr>
          <w:szCs w:val="28"/>
          <w:lang w:val="ru-RU"/>
        </w:rPr>
        <w:t xml:space="preserve">других </w:t>
      </w:r>
      <w:r w:rsidRPr="00207859">
        <w:rPr>
          <w:szCs w:val="28"/>
        </w:rPr>
        <w:t>государств – участников СНГ.</w:t>
      </w:r>
    </w:p>
    <w:p w:rsidR="007C6D31" w:rsidRPr="00207859" w:rsidRDefault="007C6D31" w:rsidP="00222A51">
      <w:pPr>
        <w:keepNext/>
        <w:suppressAutoHyphens/>
        <w:spacing w:before="0" w:line="240" w:lineRule="auto"/>
        <w:ind w:firstLine="709"/>
        <w:rPr>
          <w:szCs w:val="28"/>
        </w:rPr>
      </w:pPr>
      <w:r w:rsidRPr="00207859">
        <w:rPr>
          <w:szCs w:val="28"/>
        </w:rPr>
        <w:t>19 мая 2017 года подписан Меморандум о сотрудничестве в развитии образовательной деятельности в сфере интеллектуальной собственности и развитии инноваций между Российской государственной академией интеллектуальной собственности</w:t>
      </w:r>
      <w:r w:rsidR="0008376D">
        <w:rPr>
          <w:szCs w:val="28"/>
        </w:rPr>
        <w:t xml:space="preserve"> (РГАИС)</w:t>
      </w:r>
      <w:r w:rsidRPr="00207859">
        <w:rPr>
          <w:szCs w:val="28"/>
        </w:rPr>
        <w:t xml:space="preserve"> и Агентством по интеллектуальной собственности Республики Узбекистан. Планируется дальнейше</w:t>
      </w:r>
      <w:r w:rsidR="0008376D">
        <w:rPr>
          <w:szCs w:val="28"/>
        </w:rPr>
        <w:t>е расширение связей и углубление</w:t>
      </w:r>
      <w:r w:rsidRPr="00207859">
        <w:rPr>
          <w:szCs w:val="28"/>
        </w:rPr>
        <w:t xml:space="preserve"> взаимодействия со специализ</w:t>
      </w:r>
      <w:r w:rsidR="0008376D">
        <w:rPr>
          <w:szCs w:val="28"/>
        </w:rPr>
        <w:t xml:space="preserve">ированными учреждениями </w:t>
      </w:r>
      <w:r w:rsidRPr="00207859">
        <w:rPr>
          <w:szCs w:val="28"/>
        </w:rPr>
        <w:t xml:space="preserve">ООН. </w:t>
      </w:r>
    </w:p>
    <w:p w:rsidR="00A37A97" w:rsidRPr="00207859" w:rsidRDefault="00A37A97" w:rsidP="00222A51">
      <w:pPr>
        <w:pStyle w:val="3"/>
      </w:pPr>
      <w:r w:rsidRPr="00207859">
        <w:t>1.2.4.</w:t>
      </w:r>
      <w:r w:rsidRPr="00207859">
        <w:tab/>
        <w:t>Реализация Концепции формирования и развития межгосударственной системы подготовки, профессиональной переподготовки и повышения квалификации кадров в сфере интеллектуальной собственности</w:t>
      </w:r>
    </w:p>
    <w:p w:rsidR="00A37A97" w:rsidRPr="00207859" w:rsidRDefault="00A37A97" w:rsidP="00222A51">
      <w:pPr>
        <w:keepNext/>
        <w:suppressAutoHyphens/>
        <w:spacing w:before="120" w:line="300" w:lineRule="exact"/>
        <w:rPr>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suppressAutoHyphens/>
        <w:spacing w:before="120" w:line="300" w:lineRule="exact"/>
        <w:ind w:left="2124" w:hanging="2124"/>
        <w:rPr>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МГСИС, РГАИС, Исполком СНГ</w:t>
      </w:r>
    </w:p>
    <w:p w:rsidR="00A37A97" w:rsidRPr="00207859" w:rsidRDefault="00A37A97" w:rsidP="00222A51">
      <w:pPr>
        <w:keepNext/>
        <w:suppressAutoHyphens/>
        <w:spacing w:before="120" w:line="300" w:lineRule="exact"/>
        <w:ind w:left="2124" w:hanging="2124"/>
        <w:rPr>
          <w:b/>
        </w:rPr>
      </w:pPr>
      <w:r w:rsidRPr="00207859">
        <w:rPr>
          <w:b/>
        </w:rPr>
        <w:t>Ход выполнения:</w:t>
      </w:r>
      <w:r w:rsidRPr="00207859">
        <w:rPr>
          <w:b/>
        </w:rPr>
        <w:tab/>
        <w:t>Выполняется.</w:t>
      </w:r>
    </w:p>
    <w:p w:rsidR="00582FF6" w:rsidRPr="00FB1560" w:rsidRDefault="00A37A97" w:rsidP="00A35D9A">
      <w:pPr>
        <w:pStyle w:val="27"/>
        <w:widowControl/>
        <w:shd w:val="clear" w:color="auto" w:fill="auto"/>
        <w:spacing w:before="120" w:after="0" w:line="240" w:lineRule="auto"/>
        <w:ind w:firstLine="740"/>
        <w:jc w:val="both"/>
      </w:pPr>
      <w:r w:rsidRPr="00207859">
        <w:t xml:space="preserve">Республика Армения. </w:t>
      </w:r>
      <w:r w:rsidR="00582FF6" w:rsidRPr="00207859">
        <w:rPr>
          <w:b w:val="0"/>
          <w:color w:val="000000"/>
          <w:lang w:val="ru-RU" w:eastAsia="ru-RU" w:bidi="ru-RU"/>
        </w:rPr>
        <w:t xml:space="preserve">В 2018 году продолжалась работа по подготовке, переподготовке и повышению квалификации кадров в сфере интеллектуальной собственности по трем направлениям: учеба в </w:t>
      </w:r>
      <w:r w:rsidR="00FB1560">
        <w:rPr>
          <w:b w:val="0"/>
          <w:color w:val="000000"/>
          <w:lang w:val="ru-RU" w:eastAsia="ru-RU" w:bidi="ru-RU"/>
        </w:rPr>
        <w:t>РГАИС</w:t>
      </w:r>
      <w:r w:rsidR="00582FF6" w:rsidRPr="00207859">
        <w:rPr>
          <w:b w:val="0"/>
          <w:color w:val="000000"/>
          <w:lang w:val="ru-RU" w:eastAsia="ru-RU" w:bidi="ru-RU"/>
        </w:rPr>
        <w:t xml:space="preserve">, проведение учебных курсов в вузах республики, переподготовка специалистов и повышение их квалификации в рамках международных организаций </w:t>
      </w:r>
      <w:r w:rsidR="00FB1560">
        <w:rPr>
          <w:b w:val="0"/>
          <w:color w:val="000000"/>
          <w:lang w:val="ru-RU" w:eastAsia="ru-RU" w:bidi="ru-RU"/>
        </w:rPr>
        <w:t>(</w:t>
      </w:r>
      <w:r w:rsidR="00582FF6" w:rsidRPr="00207859">
        <w:rPr>
          <w:b w:val="0"/>
          <w:color w:val="000000"/>
          <w:lang w:val="ru-RU" w:eastAsia="ru-RU" w:bidi="ru-RU"/>
        </w:rPr>
        <w:t>ВОИС).</w:t>
      </w:r>
    </w:p>
    <w:p w:rsidR="00582FF6" w:rsidRPr="00207859" w:rsidRDefault="00582FF6" w:rsidP="00222A51">
      <w:pPr>
        <w:pStyle w:val="27"/>
        <w:widowControl/>
        <w:shd w:val="clear" w:color="auto" w:fill="auto"/>
        <w:spacing w:after="0" w:line="240" w:lineRule="auto"/>
        <w:ind w:firstLine="743"/>
        <w:jc w:val="both"/>
        <w:rPr>
          <w:b w:val="0"/>
        </w:rPr>
      </w:pPr>
      <w:r w:rsidRPr="00207859">
        <w:rPr>
          <w:b w:val="0"/>
          <w:color w:val="000000"/>
          <w:lang w:val="ru-RU" w:eastAsia="ru-RU" w:bidi="ru-RU"/>
        </w:rPr>
        <w:t>Студенты высших учебных заведений прошли практику в Агентстве интеллектуальной собственности Республики Армения.</w:t>
      </w:r>
    </w:p>
    <w:p w:rsidR="00947A54" w:rsidRPr="00207859" w:rsidRDefault="00A37A97" w:rsidP="00222A51">
      <w:pPr>
        <w:suppressAutoHyphens/>
        <w:spacing w:before="120" w:line="240" w:lineRule="auto"/>
        <w:ind w:firstLine="709"/>
        <w:rPr>
          <w:szCs w:val="28"/>
        </w:rPr>
      </w:pPr>
      <w:r w:rsidRPr="00207859">
        <w:rPr>
          <w:b/>
          <w:szCs w:val="28"/>
        </w:rPr>
        <w:t>Кыргызск</w:t>
      </w:r>
      <w:r w:rsidR="00947A54" w:rsidRPr="00207859">
        <w:rPr>
          <w:b/>
          <w:szCs w:val="28"/>
        </w:rPr>
        <w:t>ая</w:t>
      </w:r>
      <w:r w:rsidRPr="00207859">
        <w:rPr>
          <w:b/>
          <w:szCs w:val="28"/>
        </w:rPr>
        <w:t xml:space="preserve"> Республик</w:t>
      </w:r>
      <w:r w:rsidR="00947A54" w:rsidRPr="00207859">
        <w:rPr>
          <w:b/>
          <w:szCs w:val="28"/>
        </w:rPr>
        <w:t xml:space="preserve">а. </w:t>
      </w:r>
      <w:r w:rsidR="004E4AE9" w:rsidRPr="00207859">
        <w:rPr>
          <w:szCs w:val="28"/>
        </w:rPr>
        <w:t>С</w:t>
      </w:r>
      <w:r w:rsidR="00947A54" w:rsidRPr="00207859">
        <w:t xml:space="preserve">пециалисты </w:t>
      </w:r>
      <w:r w:rsidR="00FB1560">
        <w:t>Кыргызпатента</w:t>
      </w:r>
      <w:r w:rsidR="00947A54" w:rsidRPr="00207859">
        <w:t xml:space="preserve"> ежегодно проходят профессиональную переподготовку в </w:t>
      </w:r>
      <w:r w:rsidR="00FB1560">
        <w:t>РГАИС</w:t>
      </w:r>
      <w:r w:rsidR="00947A54" w:rsidRPr="00207859">
        <w:t xml:space="preserve"> по программе «Интеллектуальная собственность. Патентование», а также стажировки по темам: «Экспертиза евразийских заявок и выдача евразийских патентов», «Информационные технологии, применяемые в ЕАПВ» и др.</w:t>
      </w:r>
    </w:p>
    <w:p w:rsidR="00573AB4" w:rsidRPr="00FB1560" w:rsidRDefault="00A37A97" w:rsidP="00222A51">
      <w:pPr>
        <w:suppressAutoHyphens/>
        <w:spacing w:before="120" w:line="300" w:lineRule="exact"/>
        <w:ind w:firstLine="709"/>
      </w:pPr>
      <w:r w:rsidRPr="00207859">
        <w:rPr>
          <w:b/>
        </w:rPr>
        <w:t>Российская Федерация.</w:t>
      </w:r>
      <w:r w:rsidRPr="00207859">
        <w:t xml:space="preserve"> </w:t>
      </w:r>
      <w:r w:rsidR="00A41DAB" w:rsidRPr="00207859">
        <w:rPr>
          <w:szCs w:val="28"/>
        </w:rPr>
        <w:t xml:space="preserve">РГАИС </w:t>
      </w:r>
      <w:r w:rsidR="00573AB4" w:rsidRPr="00207859">
        <w:rPr>
          <w:szCs w:val="28"/>
        </w:rPr>
        <w:t xml:space="preserve">регулярно </w:t>
      </w:r>
      <w:r w:rsidR="00D11104" w:rsidRPr="00207859">
        <w:rPr>
          <w:szCs w:val="28"/>
        </w:rPr>
        <w:t>направляет</w:t>
      </w:r>
      <w:r w:rsidR="00573AB4" w:rsidRPr="00207859">
        <w:rPr>
          <w:szCs w:val="28"/>
        </w:rPr>
        <w:t xml:space="preserve"> информационные письма в ведомства </w:t>
      </w:r>
      <w:r w:rsidR="00FB1560">
        <w:rPr>
          <w:szCs w:val="28"/>
        </w:rPr>
        <w:t xml:space="preserve">других </w:t>
      </w:r>
      <w:r w:rsidR="00573AB4" w:rsidRPr="00207859">
        <w:rPr>
          <w:szCs w:val="28"/>
        </w:rPr>
        <w:t xml:space="preserve">государств – участников СНГ об имеющихся образовательных программах, порядке и условиях обучения. Для обучения специалистов </w:t>
      </w:r>
      <w:r w:rsidR="00D11104" w:rsidRPr="00207859">
        <w:rPr>
          <w:szCs w:val="28"/>
        </w:rPr>
        <w:t xml:space="preserve">и заинтересованных лиц государств </w:t>
      </w:r>
      <w:r w:rsidR="009D68C4" w:rsidRPr="00207859">
        <w:rPr>
          <w:szCs w:val="28"/>
        </w:rPr>
        <w:t>–</w:t>
      </w:r>
      <w:r w:rsidR="00D11104" w:rsidRPr="00207859">
        <w:rPr>
          <w:szCs w:val="28"/>
        </w:rPr>
        <w:t xml:space="preserve"> участников</w:t>
      </w:r>
      <w:r w:rsidR="00573AB4" w:rsidRPr="00207859">
        <w:rPr>
          <w:szCs w:val="28"/>
        </w:rPr>
        <w:t xml:space="preserve"> СНГ РГАИС разработала специализированную структуру обучения, включающую прогр</w:t>
      </w:r>
      <w:r w:rsidR="00A41DAB" w:rsidRPr="00207859">
        <w:rPr>
          <w:szCs w:val="28"/>
        </w:rPr>
        <w:t>аммы дистанционного образования четырех уровней.</w:t>
      </w:r>
    </w:p>
    <w:p w:rsidR="00573AB4" w:rsidRPr="00207859" w:rsidRDefault="00573AB4" w:rsidP="00222A51">
      <w:pPr>
        <w:spacing w:before="0" w:line="240" w:lineRule="auto"/>
        <w:ind w:firstLine="708"/>
        <w:rPr>
          <w:szCs w:val="28"/>
        </w:rPr>
      </w:pPr>
      <w:r w:rsidRPr="00207859">
        <w:rPr>
          <w:szCs w:val="28"/>
        </w:rPr>
        <w:t xml:space="preserve">Заключено </w:t>
      </w:r>
      <w:r w:rsidR="00FB1560">
        <w:rPr>
          <w:szCs w:val="28"/>
        </w:rPr>
        <w:t>С</w:t>
      </w:r>
      <w:r w:rsidRPr="00207859">
        <w:rPr>
          <w:szCs w:val="28"/>
        </w:rPr>
        <w:t xml:space="preserve">оглашение о сотрудничестве между РГАИС и </w:t>
      </w:r>
      <w:r w:rsidR="00662708" w:rsidRPr="00207859">
        <w:rPr>
          <w:szCs w:val="28"/>
        </w:rPr>
        <w:t>ВОИС</w:t>
      </w:r>
      <w:r w:rsidRPr="00207859">
        <w:rPr>
          <w:szCs w:val="28"/>
        </w:rPr>
        <w:t xml:space="preserve"> по обучени</w:t>
      </w:r>
      <w:r w:rsidR="00FB1560">
        <w:rPr>
          <w:szCs w:val="28"/>
        </w:rPr>
        <w:t>ю</w:t>
      </w:r>
      <w:r w:rsidRPr="00207859">
        <w:rPr>
          <w:szCs w:val="28"/>
        </w:rPr>
        <w:t xml:space="preserve"> представителей стран Кавказа, Центральной Азии и Восточной Европы по программе профессиональной переподготовки «Мастер делового </w:t>
      </w:r>
      <w:r w:rsidRPr="00207859">
        <w:rPr>
          <w:szCs w:val="28"/>
        </w:rPr>
        <w:lastRenderedPageBreak/>
        <w:t xml:space="preserve">администрирования (МВА) направления «Управление проектами в сфере интеллектуальной собственности». </w:t>
      </w:r>
    </w:p>
    <w:p w:rsidR="00A41DAB" w:rsidRPr="00207859" w:rsidRDefault="00A41DAB" w:rsidP="00222A51">
      <w:pPr>
        <w:spacing w:before="0" w:line="240" w:lineRule="auto"/>
        <w:ind w:firstLine="709"/>
        <w:contextualSpacing/>
        <w:rPr>
          <w:szCs w:val="28"/>
        </w:rPr>
      </w:pPr>
      <w:r w:rsidRPr="00207859">
        <w:rPr>
          <w:szCs w:val="28"/>
        </w:rPr>
        <w:t xml:space="preserve">16 ноября 2018 года Роспатентом совместно с РГАИС проведен </w:t>
      </w:r>
      <w:r w:rsidR="00FB1560">
        <w:rPr>
          <w:szCs w:val="28"/>
        </w:rPr>
        <w:t>с</w:t>
      </w:r>
      <w:r w:rsidRPr="00207859">
        <w:rPr>
          <w:szCs w:val="28"/>
        </w:rPr>
        <w:t xml:space="preserve">убрегиональный семинар «Преподавание интеллектуальной собственности», организованный </w:t>
      </w:r>
      <w:r w:rsidR="00FB1560">
        <w:rPr>
          <w:szCs w:val="28"/>
        </w:rPr>
        <w:t>ВОИС</w:t>
      </w:r>
      <w:r w:rsidRPr="00207859">
        <w:rPr>
          <w:szCs w:val="28"/>
        </w:rPr>
        <w:t xml:space="preserve"> для специалистов государств – участников СНГ. </w:t>
      </w:r>
    </w:p>
    <w:p w:rsidR="00A37A97" w:rsidRPr="00207859" w:rsidRDefault="00A37A97" w:rsidP="00222A51">
      <w:pPr>
        <w:pStyle w:val="3"/>
      </w:pPr>
      <w:r w:rsidRPr="00207859">
        <w:t xml:space="preserve">1.2.5. </w:t>
      </w:r>
      <w:r w:rsidRPr="00207859">
        <w:tab/>
        <w:t>Согласование, подписание и реализация Концепции формирования и развития рынка интеллектуальной собственности СНГ</w:t>
      </w:r>
    </w:p>
    <w:p w:rsidR="00A37A97" w:rsidRPr="00207859" w:rsidRDefault="00A37A97" w:rsidP="00222A51">
      <w:pPr>
        <w:keepNext/>
        <w:suppressAutoHyphens/>
        <w:spacing w:before="120" w:line="240" w:lineRule="auto"/>
        <w:rPr>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suppressAutoHyphens/>
        <w:spacing w:before="120" w:line="240" w:lineRule="auto"/>
        <w:ind w:left="2126" w:hanging="2126"/>
        <w:rPr>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заинтересованные органы отраслевого сотрудничества СНГ, РГАИС, Исполком СНГ</w:t>
      </w:r>
    </w:p>
    <w:p w:rsidR="00A37A97" w:rsidRPr="00207859" w:rsidRDefault="00A37A97" w:rsidP="00222A51">
      <w:pPr>
        <w:keepNext/>
        <w:suppressAutoHyphens/>
        <w:spacing w:before="120" w:after="120" w:line="240" w:lineRule="auto"/>
        <w:ind w:left="2126" w:hanging="2126"/>
        <w:rPr>
          <w:b/>
          <w:szCs w:val="28"/>
        </w:rPr>
      </w:pPr>
      <w:r w:rsidRPr="00207859">
        <w:rPr>
          <w:b/>
          <w:szCs w:val="28"/>
        </w:rPr>
        <w:t>Ход выполнения:</w:t>
      </w:r>
      <w:r w:rsidRPr="00207859">
        <w:rPr>
          <w:b/>
          <w:szCs w:val="28"/>
        </w:rPr>
        <w:tab/>
      </w:r>
      <w:r w:rsidR="008B3D85" w:rsidRPr="00207859">
        <w:rPr>
          <w:b/>
          <w:szCs w:val="28"/>
        </w:rPr>
        <w:t>Выполнено.</w:t>
      </w:r>
    </w:p>
    <w:p w:rsidR="008B3D85" w:rsidRPr="00207859" w:rsidRDefault="00A37A97" w:rsidP="00222A51">
      <w:pPr>
        <w:suppressAutoHyphens/>
        <w:spacing w:before="0" w:line="240" w:lineRule="auto"/>
        <w:ind w:firstLine="709"/>
      </w:pPr>
      <w:r w:rsidRPr="00207859">
        <w:t xml:space="preserve">Концепция формирования и развития рынка интеллектуальной собственности СНГ и План мероприятий по ее реализации утверждены </w:t>
      </w:r>
      <w:r w:rsidR="00FB1560">
        <w:t xml:space="preserve">Решением </w:t>
      </w:r>
      <w:r w:rsidRPr="00207859">
        <w:t xml:space="preserve">СГП СНГ </w:t>
      </w:r>
      <w:r w:rsidR="00FB1560">
        <w:t xml:space="preserve">от </w:t>
      </w:r>
      <w:r w:rsidRPr="00207859">
        <w:t xml:space="preserve">28 октября 2016 года. </w:t>
      </w:r>
    </w:p>
    <w:p w:rsidR="00D907BC" w:rsidRPr="00207859" w:rsidRDefault="00D907BC" w:rsidP="00222A51">
      <w:pPr>
        <w:suppressAutoHyphens/>
        <w:spacing w:before="0" w:line="240" w:lineRule="auto"/>
        <w:ind w:firstLine="709"/>
        <w:rPr>
          <w:szCs w:val="28"/>
        </w:rPr>
      </w:pPr>
      <w:r w:rsidRPr="00207859">
        <w:rPr>
          <w:szCs w:val="28"/>
        </w:rPr>
        <w:t>В целях реализации Концепции</w:t>
      </w:r>
      <w:r w:rsidR="00231064" w:rsidRPr="00207859">
        <w:rPr>
          <w:szCs w:val="28"/>
        </w:rPr>
        <w:t xml:space="preserve"> </w:t>
      </w:r>
      <w:r w:rsidRPr="00207859">
        <w:rPr>
          <w:szCs w:val="28"/>
        </w:rPr>
        <w:t>подготов</w:t>
      </w:r>
      <w:r w:rsidR="00231064" w:rsidRPr="00207859">
        <w:rPr>
          <w:szCs w:val="28"/>
        </w:rPr>
        <w:t>лен</w:t>
      </w:r>
      <w:r w:rsidR="007C6D31">
        <w:rPr>
          <w:szCs w:val="28"/>
        </w:rPr>
        <w:t xml:space="preserve">о и 1 июня 2018 года главами правительств </w:t>
      </w:r>
      <w:r w:rsidR="00FB1560">
        <w:rPr>
          <w:szCs w:val="28"/>
        </w:rPr>
        <w:t xml:space="preserve">государств – участников СНГ </w:t>
      </w:r>
      <w:r w:rsidR="007C6D31">
        <w:rPr>
          <w:szCs w:val="28"/>
        </w:rPr>
        <w:t xml:space="preserve">подписано </w:t>
      </w:r>
      <w:r w:rsidRPr="00207859">
        <w:rPr>
          <w:szCs w:val="28"/>
        </w:rPr>
        <w:t>Соглашени</w:t>
      </w:r>
      <w:r w:rsidR="007C6D31">
        <w:rPr>
          <w:szCs w:val="28"/>
        </w:rPr>
        <w:t>е</w:t>
      </w:r>
      <w:r w:rsidR="009F4F6C" w:rsidRPr="00207859">
        <w:rPr>
          <w:szCs w:val="28"/>
        </w:rPr>
        <w:t xml:space="preserve"> </w:t>
      </w:r>
      <w:r w:rsidR="00FB1560">
        <w:rPr>
          <w:szCs w:val="28"/>
        </w:rPr>
        <w:br/>
      </w:r>
      <w:r w:rsidRPr="00207859">
        <w:rPr>
          <w:szCs w:val="28"/>
        </w:rPr>
        <w:t>о формировании и развитии рынка интеллектуальной собственно</w:t>
      </w:r>
      <w:r w:rsidR="00231064" w:rsidRPr="00207859">
        <w:rPr>
          <w:szCs w:val="28"/>
        </w:rPr>
        <w:t>сти государств – участников СНГ. Р</w:t>
      </w:r>
      <w:r w:rsidRPr="00207859">
        <w:rPr>
          <w:szCs w:val="28"/>
        </w:rPr>
        <w:t xml:space="preserve">еализация Соглашения будет способствовать формированию системы оценки стоимости прав на объекты интеллектуальной собственности, развитию системы подготовки кадров по направлениям инновационного менеджмента, коммерциализации технологий, созданию и развитию инфраструктуры рынка интеллектуальной собственности государств – участников СНГ. </w:t>
      </w:r>
    </w:p>
    <w:p w:rsidR="00A37A97" w:rsidRPr="00207859" w:rsidRDefault="00A37A97" w:rsidP="00222A51">
      <w:pPr>
        <w:pStyle w:val="3"/>
      </w:pPr>
      <w:r w:rsidRPr="00207859">
        <w:t>1.2.6.</w:t>
      </w:r>
      <w:r w:rsidRPr="00207859">
        <w:tab/>
        <w:t>Содействие внедрению современных информационных технологий в области правовой охраны и защиты объектов интеллектуальной собственности</w:t>
      </w:r>
    </w:p>
    <w:p w:rsidR="00A37A97" w:rsidRPr="00207859" w:rsidRDefault="00A37A97" w:rsidP="00222A51">
      <w:pPr>
        <w:keepNext/>
        <w:suppressAutoHyphens/>
        <w:spacing w:before="120" w:line="240" w:lineRule="auto"/>
        <w:rPr>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suppressAutoHyphens/>
        <w:spacing w:before="120" w:line="240" w:lineRule="auto"/>
        <w:ind w:left="2124" w:hanging="2124"/>
        <w:rPr>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МГСИС, Исполком СНГ</w:t>
      </w:r>
    </w:p>
    <w:p w:rsidR="00A37A97" w:rsidRPr="00207859" w:rsidRDefault="00A37A97" w:rsidP="00222A51">
      <w:pPr>
        <w:keepNext/>
        <w:suppressAutoHyphens/>
        <w:spacing w:before="120" w:line="240" w:lineRule="auto"/>
        <w:ind w:left="2124" w:hanging="2124"/>
        <w:rPr>
          <w:b/>
          <w:szCs w:val="28"/>
        </w:rPr>
      </w:pPr>
      <w:r w:rsidRPr="00207859">
        <w:rPr>
          <w:b/>
          <w:szCs w:val="28"/>
        </w:rPr>
        <w:t>Ход выполнения:</w:t>
      </w:r>
      <w:r w:rsidRPr="00207859">
        <w:rPr>
          <w:b/>
          <w:szCs w:val="28"/>
        </w:rPr>
        <w:tab/>
        <w:t xml:space="preserve">Выполняется. </w:t>
      </w:r>
    </w:p>
    <w:p w:rsidR="00AA5BDF" w:rsidRPr="00FB1560" w:rsidRDefault="00A37A97" w:rsidP="00222A51">
      <w:pPr>
        <w:spacing w:before="120" w:line="240" w:lineRule="auto"/>
        <w:ind w:firstLine="709"/>
        <w:rPr>
          <w:b/>
          <w:szCs w:val="28"/>
        </w:rPr>
      </w:pPr>
      <w:r w:rsidRPr="00207859">
        <w:rPr>
          <w:b/>
          <w:szCs w:val="28"/>
        </w:rPr>
        <w:t xml:space="preserve">Азербайджанская Республика. </w:t>
      </w:r>
      <w:r w:rsidR="00AA5BDF" w:rsidRPr="00207859">
        <w:rPr>
          <w:szCs w:val="28"/>
        </w:rPr>
        <w:t>В связи с проведенными в 2018 году структурными преобразованиями в аппарате Агентства по авторским правам и в подчинённых ему структурах была проведена значительная работа по переустройству решений информационных технологий (</w:t>
      </w:r>
      <w:r w:rsidR="00AA5BDF" w:rsidRPr="00207859">
        <w:rPr>
          <w:szCs w:val="28"/>
          <w:lang w:val="en-US"/>
        </w:rPr>
        <w:t>I</w:t>
      </w:r>
      <w:r w:rsidR="00AA5BDF" w:rsidRPr="00207859">
        <w:rPr>
          <w:szCs w:val="28"/>
          <w:lang w:val="az-Latn-AZ"/>
        </w:rPr>
        <w:t>T</w:t>
      </w:r>
      <w:r w:rsidR="00AA5BDF" w:rsidRPr="00207859">
        <w:rPr>
          <w:szCs w:val="28"/>
        </w:rPr>
        <w:t>) – информационного обмена, информационной безопасности, структуры системы и сет</w:t>
      </w:r>
      <w:r w:rsidR="00FB1560">
        <w:rPr>
          <w:szCs w:val="28"/>
        </w:rPr>
        <w:t>и. В частности, в Агентстве были установлены</w:t>
      </w:r>
      <w:r w:rsidR="00AA5BDF" w:rsidRPr="00207859">
        <w:rPr>
          <w:szCs w:val="28"/>
        </w:rPr>
        <w:t xml:space="preserve"> новая </w:t>
      </w:r>
      <w:r w:rsidR="00FB1560">
        <w:rPr>
          <w:szCs w:val="28"/>
        </w:rPr>
        <w:t>центральная с</w:t>
      </w:r>
      <w:r w:rsidR="00AA5BDF" w:rsidRPr="00207859">
        <w:rPr>
          <w:szCs w:val="28"/>
        </w:rPr>
        <w:t xml:space="preserve">истема </w:t>
      </w:r>
      <w:r w:rsidR="00FB1560">
        <w:rPr>
          <w:szCs w:val="28"/>
        </w:rPr>
        <w:t>у</w:t>
      </w:r>
      <w:r w:rsidR="00AA5BDF" w:rsidRPr="00207859">
        <w:rPr>
          <w:szCs w:val="28"/>
        </w:rPr>
        <w:t>правления</w:t>
      </w:r>
      <w:r w:rsidR="00AA5BDF" w:rsidRPr="00207859">
        <w:rPr>
          <w:color w:val="000000"/>
          <w:szCs w:val="28"/>
        </w:rPr>
        <w:t xml:space="preserve">, </w:t>
      </w:r>
      <w:r w:rsidR="00AA5BDF" w:rsidRPr="00207859">
        <w:rPr>
          <w:szCs w:val="28"/>
        </w:rPr>
        <w:t xml:space="preserve">разработан новый официальный сайт Агентства </w:t>
      </w:r>
      <w:r w:rsidR="00AA5BDF" w:rsidRPr="00FB1560">
        <w:rPr>
          <w:szCs w:val="28"/>
          <w:lang w:val="az-Latn-AZ"/>
        </w:rPr>
        <w:t>www.copat.gov.az</w:t>
      </w:r>
      <w:r w:rsidR="00AA5BDF" w:rsidRPr="00FB1560">
        <w:rPr>
          <w:szCs w:val="28"/>
        </w:rPr>
        <w:t>,</w:t>
      </w:r>
      <w:r w:rsidR="00AA5BDF" w:rsidRPr="00207859">
        <w:rPr>
          <w:szCs w:val="28"/>
        </w:rPr>
        <w:t xml:space="preserve"> </w:t>
      </w:r>
      <w:r w:rsidR="00FB1560">
        <w:rPr>
          <w:szCs w:val="28"/>
        </w:rPr>
        <w:t>туда была</w:t>
      </w:r>
      <w:r w:rsidR="00AA5BDF" w:rsidRPr="00207859">
        <w:rPr>
          <w:szCs w:val="28"/>
        </w:rPr>
        <w:t xml:space="preserve"> перемещена информация с прежнего сайта </w:t>
      </w:r>
      <w:r w:rsidR="00AA5BDF" w:rsidRPr="00FB1560">
        <w:rPr>
          <w:szCs w:val="28"/>
          <w:lang w:val="az-Latn-AZ"/>
        </w:rPr>
        <w:t>www.copag.gov.az</w:t>
      </w:r>
      <w:r w:rsidR="00AA5BDF" w:rsidRPr="00207859">
        <w:rPr>
          <w:szCs w:val="28"/>
        </w:rPr>
        <w:t xml:space="preserve">, а </w:t>
      </w:r>
      <w:r w:rsidR="00AA5BDF" w:rsidRPr="00207859">
        <w:rPr>
          <w:szCs w:val="28"/>
        </w:rPr>
        <w:lastRenderedPageBreak/>
        <w:t>также созданы новые возможности, в том числе с целью расширения возможностей обращения граждан в органы государственного управления.</w:t>
      </w:r>
    </w:p>
    <w:p w:rsidR="00AA5BDF" w:rsidRPr="00207859" w:rsidRDefault="00AA5BDF" w:rsidP="00222A51">
      <w:pPr>
        <w:spacing w:before="0" w:line="240" w:lineRule="auto"/>
        <w:ind w:firstLine="708"/>
        <w:rPr>
          <w:szCs w:val="28"/>
        </w:rPr>
      </w:pPr>
      <w:r w:rsidRPr="00207859">
        <w:rPr>
          <w:szCs w:val="28"/>
        </w:rPr>
        <w:t>Наряду с этим были созданы и обеспечена деятельность подчин</w:t>
      </w:r>
      <w:r w:rsidR="00FB1560">
        <w:rPr>
          <w:szCs w:val="28"/>
        </w:rPr>
        <w:t>е</w:t>
      </w:r>
      <w:r w:rsidRPr="00207859">
        <w:rPr>
          <w:szCs w:val="28"/>
        </w:rPr>
        <w:t>нных Агентству сайтов, но не входящих в его структуру организаций</w:t>
      </w:r>
      <w:r w:rsidR="00FB1560">
        <w:rPr>
          <w:szCs w:val="28"/>
        </w:rPr>
        <w:t>,</w:t>
      </w:r>
      <w:r w:rsidRPr="00207859">
        <w:rPr>
          <w:szCs w:val="28"/>
        </w:rPr>
        <w:t xml:space="preserve"> – Центра по обеспечению прав интеллектуальной собственности, Центра экспертизы патентов и торговых марок и Республиканской научно-технической библиотеки. </w:t>
      </w:r>
    </w:p>
    <w:p w:rsidR="00AA5BDF" w:rsidRPr="00207859" w:rsidRDefault="00FB1560" w:rsidP="00222A51">
      <w:pPr>
        <w:spacing w:before="0" w:line="240" w:lineRule="auto"/>
        <w:ind w:firstLine="708"/>
        <w:rPr>
          <w:szCs w:val="28"/>
        </w:rPr>
      </w:pPr>
      <w:r>
        <w:rPr>
          <w:color w:val="000000"/>
          <w:szCs w:val="28"/>
        </w:rPr>
        <w:t>У</w:t>
      </w:r>
      <w:r w:rsidR="00AA5BDF" w:rsidRPr="00207859">
        <w:rPr>
          <w:color w:val="000000"/>
          <w:szCs w:val="28"/>
        </w:rPr>
        <w:t xml:space="preserve">казанные меры способствовали оптимизации деятельности Агентства </w:t>
      </w:r>
      <w:r w:rsidR="00AA5BDF" w:rsidRPr="00207859">
        <w:rPr>
          <w:szCs w:val="28"/>
        </w:rPr>
        <w:t xml:space="preserve">в области правовой охраны и защиты объектов интеллектуальной собственности. В частности, </w:t>
      </w:r>
      <w:r>
        <w:rPr>
          <w:szCs w:val="28"/>
        </w:rPr>
        <w:t>вследствие этих мер</w:t>
      </w:r>
      <w:r w:rsidR="00AA5BDF" w:rsidRPr="00207859">
        <w:rPr>
          <w:szCs w:val="28"/>
        </w:rPr>
        <w:t xml:space="preserve"> количество электронных услуг, предоставляемых пользователям, повысилось с 5 до 12. </w:t>
      </w:r>
    </w:p>
    <w:p w:rsidR="00AA5BDF" w:rsidRPr="00207859" w:rsidRDefault="00AA5BDF" w:rsidP="00222A51">
      <w:pPr>
        <w:spacing w:before="0" w:line="240" w:lineRule="auto"/>
        <w:ind w:firstLine="708"/>
        <w:rPr>
          <w:color w:val="000000"/>
          <w:szCs w:val="28"/>
          <w:lang w:val="az-Latn-AZ"/>
        </w:rPr>
      </w:pPr>
      <w:r w:rsidRPr="00207859">
        <w:rPr>
          <w:color w:val="000000"/>
          <w:szCs w:val="28"/>
        </w:rPr>
        <w:t>В целях проведения экспертизы поступивших заявлений</w:t>
      </w:r>
      <w:r w:rsidRPr="00207859">
        <w:rPr>
          <w:szCs w:val="28"/>
        </w:rPr>
        <w:t xml:space="preserve"> </w:t>
      </w:r>
      <w:r w:rsidRPr="00207859">
        <w:rPr>
          <w:color w:val="000000"/>
          <w:szCs w:val="28"/>
        </w:rPr>
        <w:t>в установленном законодательством порядке и ведения государственной регистрации объектов прав интеллектуальной собственности, предоставления охранных документов и осуществления публикации соответствующей информации</w:t>
      </w:r>
      <w:r w:rsidRPr="00207859">
        <w:rPr>
          <w:szCs w:val="28"/>
        </w:rPr>
        <w:t xml:space="preserve"> в Центре по экспертизе патентов и торговых марок</w:t>
      </w:r>
      <w:r w:rsidRPr="00207859">
        <w:rPr>
          <w:color w:val="000000"/>
          <w:szCs w:val="28"/>
        </w:rPr>
        <w:t xml:space="preserve"> была создана национальная информационная система о правообладателях и пользователях.</w:t>
      </w:r>
    </w:p>
    <w:p w:rsidR="00AA5BDF" w:rsidRPr="00207859" w:rsidRDefault="00AA5BDF" w:rsidP="00222A51">
      <w:pPr>
        <w:spacing w:before="0" w:line="240" w:lineRule="auto"/>
        <w:ind w:firstLine="708"/>
        <w:rPr>
          <w:color w:val="000000"/>
          <w:szCs w:val="28"/>
        </w:rPr>
      </w:pPr>
      <w:r w:rsidRPr="00207859">
        <w:rPr>
          <w:color w:val="000000"/>
          <w:szCs w:val="28"/>
        </w:rPr>
        <w:t xml:space="preserve">С целью обеспечения прозрачности работы Центра, установления связей между заказчиками патентов и товарных знаков и </w:t>
      </w:r>
      <w:r w:rsidR="007C6D31" w:rsidRPr="00207859">
        <w:rPr>
          <w:color w:val="000000"/>
          <w:szCs w:val="28"/>
        </w:rPr>
        <w:t>экспертизой,</w:t>
      </w:r>
      <w:r w:rsidRPr="00207859">
        <w:rPr>
          <w:color w:val="000000"/>
          <w:szCs w:val="28"/>
        </w:rPr>
        <w:t xml:space="preserve"> иными службами на бесконтактной основе начата работа по созданию цифровой информационной системы «Поисковая цель на патенты, торговые знаки» (</w:t>
      </w:r>
      <w:r w:rsidRPr="00207859">
        <w:rPr>
          <w:color w:val="000000"/>
          <w:szCs w:val="28"/>
          <w:lang w:val="az-Latn-AZ"/>
        </w:rPr>
        <w:t>PENAH</w:t>
      </w:r>
      <w:r w:rsidRPr="00207859">
        <w:rPr>
          <w:color w:val="000000"/>
          <w:szCs w:val="28"/>
        </w:rPr>
        <w:t xml:space="preserve">) типа </w:t>
      </w:r>
      <w:r w:rsidRPr="00207859">
        <w:rPr>
          <w:szCs w:val="28"/>
          <w:lang w:val="az-Latn-AZ"/>
        </w:rPr>
        <w:t>ASAN</w:t>
      </w:r>
      <w:r w:rsidRPr="00207859">
        <w:rPr>
          <w:color w:val="000000"/>
          <w:szCs w:val="28"/>
        </w:rPr>
        <w:t xml:space="preserve"> (Гос</w:t>
      </w:r>
      <w:r w:rsidRPr="00207859">
        <w:rPr>
          <w:color w:val="222222"/>
          <w:szCs w:val="28"/>
          <w:shd w:val="clear" w:color="auto" w:fill="FFFFFF"/>
        </w:rPr>
        <w:t>ударственное агентство по оказанию услуг гражд</w:t>
      </w:r>
      <w:r w:rsidR="00FB1560">
        <w:rPr>
          <w:color w:val="222222"/>
          <w:szCs w:val="28"/>
          <w:shd w:val="clear" w:color="auto" w:fill="FFFFFF"/>
        </w:rPr>
        <w:t>анам и социальным инновациям).</w:t>
      </w:r>
    </w:p>
    <w:p w:rsidR="00AA5BDF" w:rsidRPr="00207859" w:rsidRDefault="00AA5BDF" w:rsidP="00222A51">
      <w:pPr>
        <w:spacing w:before="0" w:line="240" w:lineRule="auto"/>
        <w:ind w:firstLine="567"/>
        <w:rPr>
          <w:color w:val="000000"/>
          <w:szCs w:val="28"/>
        </w:rPr>
      </w:pPr>
      <w:r w:rsidRPr="00207859">
        <w:rPr>
          <w:color w:val="000000"/>
          <w:szCs w:val="28"/>
        </w:rPr>
        <w:t xml:space="preserve">Также ведется работа в направлении полной электронизации деятельности Научно-технической библиотеки, создан проектный системный комплекс </w:t>
      </w:r>
      <w:r w:rsidRPr="00207859">
        <w:rPr>
          <w:color w:val="000000"/>
          <w:szCs w:val="28"/>
          <w:lang w:val="az-Latn-AZ"/>
        </w:rPr>
        <w:t xml:space="preserve">ALISA </w:t>
      </w:r>
      <w:r w:rsidRPr="00207859">
        <w:rPr>
          <w:color w:val="000000"/>
          <w:szCs w:val="28"/>
        </w:rPr>
        <w:t xml:space="preserve">для развития системы библиотек Азербайджана. </w:t>
      </w:r>
      <w:r w:rsidR="00FB1560">
        <w:rPr>
          <w:color w:val="000000"/>
          <w:szCs w:val="28"/>
          <w:lang w:val="en-US"/>
        </w:rPr>
        <w:t>ALISA</w:t>
      </w:r>
      <w:r w:rsidRPr="00207859">
        <w:rPr>
          <w:color w:val="000000"/>
          <w:szCs w:val="28"/>
        </w:rPr>
        <w:t xml:space="preserve"> полностью автоматизирует внутрибиблиотечные </w:t>
      </w:r>
      <w:r w:rsidR="00C554E9">
        <w:rPr>
          <w:color w:val="000000"/>
          <w:szCs w:val="28"/>
        </w:rPr>
        <w:t xml:space="preserve">процессы и отношения библиотека – </w:t>
      </w:r>
      <w:r w:rsidR="00FB1560">
        <w:rPr>
          <w:color w:val="000000"/>
          <w:szCs w:val="28"/>
        </w:rPr>
        <w:t>читатель, а ее основными</w:t>
      </w:r>
      <w:r w:rsidRPr="00207859">
        <w:rPr>
          <w:color w:val="000000"/>
          <w:szCs w:val="28"/>
        </w:rPr>
        <w:t xml:space="preserve"> цел</w:t>
      </w:r>
      <w:r w:rsidR="00FB1560">
        <w:rPr>
          <w:color w:val="000000"/>
          <w:szCs w:val="28"/>
        </w:rPr>
        <w:t>ями являю</w:t>
      </w:r>
      <w:r w:rsidRPr="00207859">
        <w:rPr>
          <w:color w:val="000000"/>
          <w:szCs w:val="28"/>
        </w:rPr>
        <w:t>тся присоединение к системе любой другой библиотеки и обеспечение более оперативных услуг, предоставля</w:t>
      </w:r>
      <w:r w:rsidR="00FB1560">
        <w:rPr>
          <w:color w:val="000000"/>
          <w:szCs w:val="28"/>
        </w:rPr>
        <w:t>емых читателям, создание онлайн-</w:t>
      </w:r>
      <w:r w:rsidRPr="00207859">
        <w:rPr>
          <w:color w:val="000000"/>
          <w:szCs w:val="28"/>
        </w:rPr>
        <w:t xml:space="preserve">услуг, полная автоматизация внутренних процессов библиотеки. Работа </w:t>
      </w:r>
      <w:r w:rsidR="00FB1560">
        <w:rPr>
          <w:color w:val="000000"/>
          <w:szCs w:val="28"/>
          <w:lang w:val="en-US"/>
        </w:rPr>
        <w:t>ALISA</w:t>
      </w:r>
      <w:r w:rsidRPr="00207859">
        <w:rPr>
          <w:color w:val="000000"/>
          <w:szCs w:val="28"/>
        </w:rPr>
        <w:t xml:space="preserve"> в онлайн</w:t>
      </w:r>
      <w:r w:rsidR="00FB1560">
        <w:rPr>
          <w:color w:val="000000"/>
          <w:szCs w:val="28"/>
        </w:rPr>
        <w:t>-</w:t>
      </w:r>
      <w:r w:rsidRPr="00207859">
        <w:rPr>
          <w:color w:val="000000"/>
          <w:szCs w:val="28"/>
        </w:rPr>
        <w:t xml:space="preserve">режиме создает возможность доступа к ней в любой точке мира. </w:t>
      </w:r>
    </w:p>
    <w:p w:rsidR="00AA5BDF" w:rsidRPr="00207859" w:rsidRDefault="00AA5BDF" w:rsidP="00A35D9A">
      <w:pPr>
        <w:pStyle w:val="aff3"/>
        <w:tabs>
          <w:tab w:val="left" w:pos="142"/>
        </w:tabs>
        <w:spacing w:after="0" w:line="240" w:lineRule="auto"/>
        <w:ind w:left="0" w:firstLine="709"/>
        <w:jc w:val="both"/>
        <w:rPr>
          <w:rFonts w:ascii="Times New Roman" w:eastAsia="Times New Roman" w:hAnsi="Times New Roman"/>
          <w:sz w:val="28"/>
          <w:szCs w:val="28"/>
          <w:lang w:eastAsia="ru-RU"/>
        </w:rPr>
      </w:pPr>
      <w:r w:rsidRPr="00207859">
        <w:rPr>
          <w:rFonts w:ascii="Times New Roman" w:eastAsia="Times New Roman" w:hAnsi="Times New Roman"/>
          <w:sz w:val="28"/>
          <w:szCs w:val="28"/>
          <w:lang w:eastAsia="ru-RU"/>
        </w:rPr>
        <w:t>С точки зрения правовой охраны и защиты объектов интеллектуальной собственности посредством современных информационных технологий важное значение прида</w:t>
      </w:r>
      <w:r w:rsidR="00FB1560">
        <w:rPr>
          <w:rFonts w:ascii="Times New Roman" w:eastAsia="Times New Roman" w:hAnsi="Times New Roman"/>
          <w:sz w:val="28"/>
          <w:szCs w:val="28"/>
          <w:lang w:eastAsia="ru-RU"/>
        </w:rPr>
        <w:t>е</w:t>
      </w:r>
      <w:r w:rsidRPr="00207859">
        <w:rPr>
          <w:rFonts w:ascii="Times New Roman" w:eastAsia="Times New Roman" w:hAnsi="Times New Roman"/>
          <w:sz w:val="28"/>
          <w:szCs w:val="28"/>
          <w:lang w:eastAsia="ru-RU"/>
        </w:rPr>
        <w:t>тся применению систем антиплагиата. В 2018 году была проведена определенная работа по внедрению подобной системы в Агентстве.</w:t>
      </w:r>
    </w:p>
    <w:p w:rsidR="00AA5BDF" w:rsidRPr="00207859" w:rsidRDefault="00FB1560" w:rsidP="00A35D9A">
      <w:pPr>
        <w:tabs>
          <w:tab w:val="left" w:pos="0"/>
        </w:tabs>
        <w:spacing w:before="0" w:line="240" w:lineRule="auto"/>
        <w:ind w:firstLine="709"/>
        <w:rPr>
          <w:szCs w:val="28"/>
        </w:rPr>
      </w:pPr>
      <w:r>
        <w:rPr>
          <w:szCs w:val="28"/>
        </w:rPr>
        <w:t xml:space="preserve">Было продолжено </w:t>
      </w:r>
      <w:r w:rsidR="00AA5BDF" w:rsidRPr="00207859">
        <w:rPr>
          <w:szCs w:val="28"/>
        </w:rPr>
        <w:t xml:space="preserve">сотрудничество с компанией </w:t>
      </w:r>
      <w:r w:rsidR="00AA5BDF" w:rsidRPr="00207859">
        <w:rPr>
          <w:szCs w:val="28"/>
          <w:lang w:val="az-Latn-AZ"/>
        </w:rPr>
        <w:t>Microsoft</w:t>
      </w:r>
      <w:r w:rsidR="00AA5BDF" w:rsidRPr="00207859">
        <w:rPr>
          <w:szCs w:val="28"/>
        </w:rPr>
        <w:t xml:space="preserve"> с целью борьбы с пиратством в области программного обеспечения, в частности создан</w:t>
      </w:r>
      <w:r>
        <w:rPr>
          <w:szCs w:val="28"/>
        </w:rPr>
        <w:t>а</w:t>
      </w:r>
      <w:r w:rsidR="00AA5BDF" w:rsidRPr="00207859">
        <w:rPr>
          <w:szCs w:val="28"/>
        </w:rPr>
        <w:t xml:space="preserve"> совместная рабочая группа</w:t>
      </w:r>
      <w:r>
        <w:rPr>
          <w:szCs w:val="28"/>
        </w:rPr>
        <w:t xml:space="preserve">, которая </w:t>
      </w:r>
      <w:r w:rsidR="00AA5BDF" w:rsidRPr="00207859">
        <w:rPr>
          <w:szCs w:val="28"/>
        </w:rPr>
        <w:t>обсудила механизм полного перехода на лицензионное программное обеспечение местных пользователей.</w:t>
      </w:r>
    </w:p>
    <w:p w:rsidR="00AA5BDF" w:rsidRPr="00207859" w:rsidRDefault="00AA5BDF" w:rsidP="00A35D9A">
      <w:pPr>
        <w:tabs>
          <w:tab w:val="left" w:pos="0"/>
        </w:tabs>
        <w:spacing w:before="0" w:line="240" w:lineRule="auto"/>
        <w:ind w:firstLine="709"/>
        <w:rPr>
          <w:szCs w:val="28"/>
          <w:lang w:val="az-Latn-AZ"/>
        </w:rPr>
      </w:pPr>
      <w:r w:rsidRPr="00207859">
        <w:rPr>
          <w:szCs w:val="28"/>
        </w:rPr>
        <w:t xml:space="preserve">Наряду с этим, </w:t>
      </w:r>
      <w:r w:rsidR="00FB1560">
        <w:rPr>
          <w:szCs w:val="28"/>
        </w:rPr>
        <w:t>и учитывая</w:t>
      </w:r>
      <w:r w:rsidRPr="00207859">
        <w:rPr>
          <w:szCs w:val="28"/>
        </w:rPr>
        <w:t>, что использование объектов авторского права в цифровой сети фактически бесконтрольно, для доведения системы коллективного управления правами до современных требований в Агентстве продолжалась подготовительная работа по созданию спец</w:t>
      </w:r>
      <w:r w:rsidR="00FB1560">
        <w:rPr>
          <w:szCs w:val="28"/>
        </w:rPr>
        <w:t>иальной платформы, основанной</w:t>
      </w:r>
      <w:r w:rsidRPr="00207859">
        <w:rPr>
          <w:szCs w:val="28"/>
        </w:rPr>
        <w:t xml:space="preserve"> на технологии блокчейн. Здесь основной целью является возврат к </w:t>
      </w:r>
      <w:r w:rsidRPr="00207859">
        <w:rPr>
          <w:szCs w:val="28"/>
        </w:rPr>
        <w:lastRenderedPageBreak/>
        <w:t>системе индивидуального управления правами на основе более выгодной и справедливой, чем управление на коллективной основе. Блокчейн-технология призвана обеспечить для каждого пользователя доступность реестра и условий пользования объектами авторского права, оптимизировать выплату гонорара правообладателю, содействовать прозрачности путём создания возможности для проверки каждой выплаты. Кроме того, данная технология, устраняя посредников, увеличивает доверие и вносит существенный вклад в предотвращение пиратства.</w:t>
      </w:r>
    </w:p>
    <w:p w:rsidR="00AA5BDF" w:rsidRPr="00207859" w:rsidRDefault="00AA5BDF" w:rsidP="00222A51">
      <w:pPr>
        <w:spacing w:before="0" w:line="240" w:lineRule="auto"/>
        <w:ind w:firstLine="708"/>
        <w:rPr>
          <w:color w:val="000000"/>
          <w:szCs w:val="28"/>
        </w:rPr>
      </w:pPr>
      <w:r w:rsidRPr="00207859">
        <w:rPr>
          <w:color w:val="000000"/>
          <w:szCs w:val="28"/>
        </w:rPr>
        <w:t xml:space="preserve">В рамках расширения сотрудничества с ВОИС предусмотрено развитие связей с Глобальной сетью Академии интеллектуальной собственности этой международной организации. В связи с этим в целях обновления </w:t>
      </w:r>
      <w:r w:rsidR="00FF7AD3">
        <w:rPr>
          <w:color w:val="000000"/>
          <w:szCs w:val="28"/>
        </w:rPr>
        <w:t>а</w:t>
      </w:r>
      <w:r w:rsidRPr="00207859">
        <w:rPr>
          <w:color w:val="000000"/>
          <w:szCs w:val="28"/>
        </w:rPr>
        <w:t>втоматизированной системы обмена информацией предусмотрено проведение работ в следующих направлениях:</w:t>
      </w:r>
    </w:p>
    <w:p w:rsidR="00AA5BDF" w:rsidRPr="00207859" w:rsidRDefault="00FF7AD3" w:rsidP="00222A51">
      <w:pPr>
        <w:spacing w:before="0" w:line="240" w:lineRule="auto"/>
        <w:ind w:firstLine="720"/>
        <w:contextualSpacing/>
        <w:rPr>
          <w:rFonts w:eastAsia="Calibri"/>
          <w:szCs w:val="28"/>
          <w:lang w:val="az-Latn-AZ"/>
        </w:rPr>
      </w:pPr>
      <w:r>
        <w:rPr>
          <w:rFonts w:eastAsia="Calibri"/>
          <w:szCs w:val="28"/>
        </w:rPr>
        <w:t>о</w:t>
      </w:r>
      <w:r w:rsidR="00AA5BDF" w:rsidRPr="00207859">
        <w:rPr>
          <w:rFonts w:eastAsia="Calibri"/>
          <w:szCs w:val="28"/>
        </w:rPr>
        <w:t xml:space="preserve">рганизация поэтапного перехода от системы </w:t>
      </w:r>
      <w:r>
        <w:rPr>
          <w:rFonts w:eastAsia="Calibri"/>
          <w:color w:val="000000"/>
          <w:szCs w:val="28"/>
          <w:lang w:val="az-Latn-AZ"/>
        </w:rPr>
        <w:t>IPOA</w:t>
      </w:r>
      <w:r w:rsidR="00AA5BDF" w:rsidRPr="00207859">
        <w:rPr>
          <w:rFonts w:eastAsia="Calibri"/>
          <w:color w:val="000000"/>
          <w:szCs w:val="28"/>
        </w:rPr>
        <w:t xml:space="preserve">, </w:t>
      </w:r>
      <w:r w:rsidR="00AA5BDF" w:rsidRPr="00207859">
        <w:rPr>
          <w:rFonts w:eastAsia="Calibri"/>
          <w:szCs w:val="28"/>
        </w:rPr>
        <w:t xml:space="preserve">применяемой по проекту системы автоматизации системы </w:t>
      </w:r>
      <w:r>
        <w:rPr>
          <w:rFonts w:eastAsia="Calibri"/>
          <w:szCs w:val="28"/>
        </w:rPr>
        <w:t>и</w:t>
      </w:r>
      <w:r w:rsidR="00AA5BDF" w:rsidRPr="00207859">
        <w:rPr>
          <w:rFonts w:eastAsia="Calibri"/>
          <w:szCs w:val="28"/>
        </w:rPr>
        <w:t xml:space="preserve">нтеллектуальной </w:t>
      </w:r>
      <w:r>
        <w:rPr>
          <w:rFonts w:eastAsia="Calibri"/>
          <w:szCs w:val="28"/>
        </w:rPr>
        <w:t>с</w:t>
      </w:r>
      <w:r w:rsidR="00AA5BDF" w:rsidRPr="00207859">
        <w:rPr>
          <w:rFonts w:eastAsia="Calibri"/>
          <w:szCs w:val="28"/>
        </w:rPr>
        <w:t xml:space="preserve">обственности в Азербайджане, к системе </w:t>
      </w:r>
      <w:r>
        <w:rPr>
          <w:rFonts w:eastAsia="Calibri"/>
          <w:color w:val="000000"/>
          <w:szCs w:val="28"/>
          <w:lang w:val="az-Latn-AZ"/>
        </w:rPr>
        <w:t xml:space="preserve">IPAS </w:t>
      </w:r>
      <w:r w:rsidR="00AA5BDF" w:rsidRPr="00207859">
        <w:rPr>
          <w:rFonts w:eastAsia="Calibri"/>
          <w:color w:val="000000"/>
          <w:szCs w:val="28"/>
        </w:rPr>
        <w:t xml:space="preserve">ВОИС. </w:t>
      </w:r>
    </w:p>
    <w:p w:rsidR="00AA5BDF" w:rsidRPr="00207859" w:rsidRDefault="00FF7AD3" w:rsidP="00222A51">
      <w:pPr>
        <w:spacing w:before="0" w:line="240" w:lineRule="auto"/>
        <w:ind w:firstLine="708"/>
        <w:contextualSpacing/>
        <w:rPr>
          <w:rFonts w:eastAsia="Calibri"/>
          <w:szCs w:val="28"/>
          <w:lang w:val="az-Latn-AZ"/>
        </w:rPr>
      </w:pPr>
      <w:r>
        <w:rPr>
          <w:rFonts w:eastAsia="Calibri"/>
          <w:szCs w:val="28"/>
        </w:rPr>
        <w:t>и</w:t>
      </w:r>
      <w:r w:rsidR="00AA5BDF" w:rsidRPr="00207859">
        <w:rPr>
          <w:rFonts w:eastAsia="Calibri"/>
          <w:szCs w:val="28"/>
        </w:rPr>
        <w:t xml:space="preserve">нтеграция электронной формы информационной базы в новую систему </w:t>
      </w:r>
      <w:r w:rsidR="00AA5BDF" w:rsidRPr="00207859">
        <w:rPr>
          <w:rFonts w:eastAsia="Calibri"/>
          <w:color w:val="000000"/>
          <w:szCs w:val="28"/>
          <w:lang w:val="az-Latn-AZ"/>
        </w:rPr>
        <w:t>IPAS</w:t>
      </w:r>
      <w:r w:rsidR="00AA5BDF" w:rsidRPr="00207859">
        <w:rPr>
          <w:rFonts w:eastAsia="Calibri"/>
          <w:color w:val="000000"/>
          <w:szCs w:val="28"/>
        </w:rPr>
        <w:t>.</w:t>
      </w:r>
    </w:p>
    <w:p w:rsidR="00985276" w:rsidRPr="00207859" w:rsidRDefault="00AA5BDF" w:rsidP="00222A51">
      <w:pPr>
        <w:spacing w:before="0" w:line="240" w:lineRule="auto"/>
        <w:ind w:firstLine="709"/>
        <w:rPr>
          <w:rFonts w:eastAsia="MS Mincho"/>
          <w:szCs w:val="28"/>
          <w:lang w:val="az-Latn-AZ"/>
        </w:rPr>
      </w:pPr>
      <w:r w:rsidRPr="00207859">
        <w:rPr>
          <w:rFonts w:eastAsia="Calibri"/>
          <w:color w:val="000000"/>
          <w:szCs w:val="28"/>
        </w:rPr>
        <w:t xml:space="preserve">При этом система </w:t>
      </w:r>
      <w:r w:rsidRPr="00207859">
        <w:rPr>
          <w:rFonts w:eastAsia="Calibri"/>
          <w:color w:val="000000"/>
          <w:szCs w:val="28"/>
          <w:lang w:val="az-Latn-AZ"/>
        </w:rPr>
        <w:t>IPOA</w:t>
      </w:r>
      <w:r w:rsidRPr="00207859">
        <w:rPr>
          <w:rFonts w:eastAsia="Calibri"/>
          <w:color w:val="000000"/>
          <w:szCs w:val="28"/>
        </w:rPr>
        <w:t xml:space="preserve"> будет работать параллельно до полного перехода к системе </w:t>
      </w:r>
      <w:r w:rsidRPr="00207859">
        <w:rPr>
          <w:rFonts w:eastAsia="Calibri"/>
          <w:color w:val="000000"/>
          <w:szCs w:val="28"/>
          <w:lang w:val="az-Latn-AZ"/>
        </w:rPr>
        <w:t>IPAS</w:t>
      </w:r>
      <w:r w:rsidRPr="00207859">
        <w:rPr>
          <w:rFonts w:eastAsia="Calibri"/>
          <w:color w:val="000000"/>
          <w:szCs w:val="28"/>
        </w:rPr>
        <w:t>.</w:t>
      </w:r>
    </w:p>
    <w:p w:rsidR="00143DA5" w:rsidRPr="009635AE" w:rsidRDefault="00A37A97" w:rsidP="00A35D9A">
      <w:pPr>
        <w:pStyle w:val="27"/>
        <w:widowControl/>
        <w:shd w:val="clear" w:color="auto" w:fill="auto"/>
        <w:tabs>
          <w:tab w:val="left" w:pos="1104"/>
        </w:tabs>
        <w:spacing w:before="120" w:after="0" w:line="240" w:lineRule="auto"/>
        <w:ind w:firstLine="743"/>
        <w:jc w:val="both"/>
      </w:pPr>
      <w:r w:rsidRPr="00207859">
        <w:t xml:space="preserve">Республика Армения. </w:t>
      </w:r>
      <w:r w:rsidR="00143DA5" w:rsidRPr="00207859">
        <w:rPr>
          <w:b w:val="0"/>
          <w:color w:val="000000"/>
          <w:lang w:val="ru-RU" w:eastAsia="ru-RU" w:bidi="ru-RU"/>
        </w:rPr>
        <w:t>В Агентстве интеллектуальной собственности Республики Армения продолжаются работы по внедрению современных информационных технологий в области правовой охраны объектов интеллектуальной собственности. В частности, усовершенствована база данных объектов интеллектуальной собственности: товарных знаков, изобретений, полезных моделей и промышленных образцов, которая соответствует новейшим технологиям. Ведутся работы по автоматизации и техническому совершенствованию деятельности Агентства, а также по оцифровке поданных и уже зарегистрированных заявок на регистрацию товарных знаков,</w:t>
      </w:r>
      <w:r w:rsidR="009635AE">
        <w:rPr>
          <w:b w:val="0"/>
          <w:color w:val="000000"/>
          <w:lang w:val="ru-RU" w:eastAsia="ru-RU" w:bidi="ru-RU"/>
        </w:rPr>
        <w:t xml:space="preserve"> </w:t>
      </w:r>
      <w:r w:rsidR="00143DA5" w:rsidRPr="00207859">
        <w:rPr>
          <w:b w:val="0"/>
          <w:color w:val="000000"/>
          <w:lang w:val="ru-RU" w:eastAsia="ru-RU" w:bidi="ru-RU"/>
        </w:rPr>
        <w:t>изобретений, полезных моделей и промышленных образцов, а</w:t>
      </w:r>
      <w:r w:rsidR="00143DA5" w:rsidRPr="00207859">
        <w:rPr>
          <w:b w:val="0"/>
          <w:lang w:val="ru-RU"/>
        </w:rPr>
        <w:t xml:space="preserve"> </w:t>
      </w:r>
      <w:r w:rsidR="00143DA5" w:rsidRPr="00207859">
        <w:rPr>
          <w:b w:val="0"/>
          <w:color w:val="000000"/>
          <w:lang w:val="ru-RU" w:eastAsia="ru-RU" w:bidi="ru-RU"/>
        </w:rPr>
        <w:t>делопроизводство по заявкам автоматически архивируется, что облегчает работу экспертов. Усовершенствована форма подачи заявок в электронном виде на регистрацию объектов интеллек</w:t>
      </w:r>
      <w:r w:rsidR="009635AE">
        <w:rPr>
          <w:b w:val="0"/>
          <w:color w:val="000000"/>
          <w:lang w:val="ru-RU" w:eastAsia="ru-RU" w:bidi="ru-RU"/>
        </w:rPr>
        <w:t>туальной собственности (товарные</w:t>
      </w:r>
      <w:r w:rsidR="00143DA5" w:rsidRPr="00207859">
        <w:rPr>
          <w:b w:val="0"/>
          <w:color w:val="000000"/>
          <w:lang w:val="ru-RU" w:eastAsia="ru-RU" w:bidi="ru-RU"/>
        </w:rPr>
        <w:t xml:space="preserve"> знак</w:t>
      </w:r>
      <w:r w:rsidR="009635AE">
        <w:rPr>
          <w:b w:val="0"/>
          <w:color w:val="000000"/>
          <w:lang w:val="ru-RU" w:eastAsia="ru-RU" w:bidi="ru-RU"/>
        </w:rPr>
        <w:t>и</w:t>
      </w:r>
      <w:r w:rsidR="00143DA5" w:rsidRPr="00207859">
        <w:rPr>
          <w:b w:val="0"/>
          <w:color w:val="000000"/>
          <w:lang w:val="ru-RU" w:eastAsia="ru-RU" w:bidi="ru-RU"/>
        </w:rPr>
        <w:t>, изобретени</w:t>
      </w:r>
      <w:r w:rsidR="009635AE">
        <w:rPr>
          <w:b w:val="0"/>
          <w:color w:val="000000"/>
          <w:lang w:val="ru-RU" w:eastAsia="ru-RU" w:bidi="ru-RU"/>
        </w:rPr>
        <w:t>я</w:t>
      </w:r>
      <w:r w:rsidR="00143DA5" w:rsidRPr="00207859">
        <w:rPr>
          <w:b w:val="0"/>
          <w:color w:val="000000"/>
          <w:lang w:val="ru-RU" w:eastAsia="ru-RU" w:bidi="ru-RU"/>
        </w:rPr>
        <w:t>, полезны</w:t>
      </w:r>
      <w:r w:rsidR="009635AE">
        <w:rPr>
          <w:b w:val="0"/>
          <w:color w:val="000000"/>
          <w:lang w:val="ru-RU" w:eastAsia="ru-RU" w:bidi="ru-RU"/>
        </w:rPr>
        <w:t>е</w:t>
      </w:r>
      <w:r w:rsidR="00143DA5" w:rsidRPr="00207859">
        <w:rPr>
          <w:b w:val="0"/>
          <w:color w:val="000000"/>
          <w:lang w:val="ru-RU" w:eastAsia="ru-RU" w:bidi="ru-RU"/>
        </w:rPr>
        <w:t xml:space="preserve"> модел</w:t>
      </w:r>
      <w:r w:rsidR="009635AE">
        <w:rPr>
          <w:b w:val="0"/>
          <w:color w:val="000000"/>
          <w:lang w:val="ru-RU" w:eastAsia="ru-RU" w:bidi="ru-RU"/>
        </w:rPr>
        <w:t>и</w:t>
      </w:r>
      <w:r w:rsidR="00143DA5" w:rsidRPr="00207859">
        <w:rPr>
          <w:b w:val="0"/>
          <w:color w:val="000000"/>
          <w:lang w:val="ru-RU" w:eastAsia="ru-RU" w:bidi="ru-RU"/>
        </w:rPr>
        <w:t xml:space="preserve"> и промышленны</w:t>
      </w:r>
      <w:r w:rsidR="009635AE">
        <w:rPr>
          <w:b w:val="0"/>
          <w:color w:val="000000"/>
          <w:lang w:val="ru-RU" w:eastAsia="ru-RU" w:bidi="ru-RU"/>
        </w:rPr>
        <w:t>е</w:t>
      </w:r>
      <w:r w:rsidR="00143DA5" w:rsidRPr="00207859">
        <w:rPr>
          <w:b w:val="0"/>
          <w:color w:val="000000"/>
          <w:lang w:val="ru-RU" w:eastAsia="ru-RU" w:bidi="ru-RU"/>
        </w:rPr>
        <w:t xml:space="preserve"> образц</w:t>
      </w:r>
      <w:r w:rsidR="009635AE">
        <w:rPr>
          <w:b w:val="0"/>
          <w:color w:val="000000"/>
          <w:lang w:val="ru-RU" w:eastAsia="ru-RU" w:bidi="ru-RU"/>
        </w:rPr>
        <w:t>ы</w:t>
      </w:r>
      <w:r w:rsidR="00143DA5" w:rsidRPr="00207859">
        <w:rPr>
          <w:b w:val="0"/>
          <w:color w:val="000000"/>
          <w:lang w:val="ru-RU" w:eastAsia="ru-RU" w:bidi="ru-RU"/>
        </w:rPr>
        <w:t>).</w:t>
      </w:r>
    </w:p>
    <w:p w:rsidR="00A37A97" w:rsidRPr="00207859" w:rsidRDefault="00A37A97" w:rsidP="00A35D9A">
      <w:pPr>
        <w:suppressAutoHyphens/>
        <w:spacing w:before="120" w:line="240" w:lineRule="auto"/>
        <w:ind w:firstLine="709"/>
        <w:rPr>
          <w:rStyle w:val="115pt"/>
          <w:sz w:val="28"/>
          <w:szCs w:val="28"/>
        </w:rPr>
      </w:pPr>
      <w:r w:rsidRPr="00207859">
        <w:rPr>
          <w:szCs w:val="28"/>
        </w:rPr>
        <w:t xml:space="preserve">В </w:t>
      </w:r>
      <w:r w:rsidRPr="00207859">
        <w:rPr>
          <w:b/>
          <w:szCs w:val="28"/>
        </w:rPr>
        <w:t>Кыргызской Республике</w:t>
      </w:r>
      <w:r w:rsidRPr="00207859">
        <w:rPr>
          <w:szCs w:val="28"/>
        </w:rPr>
        <w:t xml:space="preserve"> Кыргызпатент в целях совершенствования </w:t>
      </w:r>
      <w:r w:rsidR="009635AE">
        <w:rPr>
          <w:szCs w:val="28"/>
        </w:rPr>
        <w:t xml:space="preserve">своей </w:t>
      </w:r>
      <w:r w:rsidRPr="00207859">
        <w:rPr>
          <w:szCs w:val="28"/>
        </w:rPr>
        <w:t xml:space="preserve">деятельности начал работу по внедрению электронной подачи заявок на регистрацию объектов промышленной собственности. </w:t>
      </w:r>
      <w:r w:rsidRPr="00207859">
        <w:rPr>
          <w:rStyle w:val="115pt"/>
          <w:sz w:val="28"/>
          <w:szCs w:val="28"/>
        </w:rPr>
        <w:t>Продолжается работа по модернизации автоматизированных информ</w:t>
      </w:r>
      <w:r w:rsidRPr="00207859">
        <w:rPr>
          <w:rStyle w:val="115pt"/>
          <w:sz w:val="28"/>
          <w:szCs w:val="28"/>
        </w:rPr>
        <w:t>а</w:t>
      </w:r>
      <w:r w:rsidRPr="00207859">
        <w:rPr>
          <w:rStyle w:val="115pt"/>
          <w:sz w:val="28"/>
          <w:szCs w:val="28"/>
        </w:rPr>
        <w:t xml:space="preserve">ционных систем. Действует программа </w:t>
      </w:r>
      <w:r w:rsidRPr="00207859">
        <w:rPr>
          <w:rStyle w:val="115pt"/>
          <w:sz w:val="28"/>
          <w:szCs w:val="28"/>
          <w:lang w:eastAsia="en-US" w:bidi="en-US"/>
        </w:rPr>
        <w:t>«</w:t>
      </w:r>
      <w:r w:rsidRPr="00207859">
        <w:rPr>
          <w:rStyle w:val="115pt"/>
          <w:sz w:val="28"/>
          <w:szCs w:val="28"/>
          <w:lang w:val="en-US" w:eastAsia="en-US" w:bidi="en-US"/>
        </w:rPr>
        <w:t>CoSIS</w:t>
      </w:r>
      <w:r w:rsidRPr="00207859">
        <w:rPr>
          <w:rStyle w:val="115pt"/>
          <w:sz w:val="28"/>
          <w:szCs w:val="28"/>
          <w:lang w:eastAsia="en-US" w:bidi="en-US"/>
        </w:rPr>
        <w:t xml:space="preserve">» </w:t>
      </w:r>
      <w:r w:rsidRPr="00207859">
        <w:rPr>
          <w:rStyle w:val="115pt"/>
          <w:sz w:val="28"/>
          <w:szCs w:val="28"/>
        </w:rPr>
        <w:t>по авторским сборам. Обновлено программное обеспечение для ведения базы данных по товарным знакам.</w:t>
      </w:r>
    </w:p>
    <w:p w:rsidR="00A37A97" w:rsidRPr="00207859" w:rsidRDefault="00A37A97" w:rsidP="00222A51">
      <w:pPr>
        <w:pStyle w:val="27"/>
        <w:widowControl/>
        <w:shd w:val="clear" w:color="auto" w:fill="auto"/>
        <w:tabs>
          <w:tab w:val="left" w:pos="1277"/>
        </w:tabs>
        <w:spacing w:after="0" w:line="240" w:lineRule="auto"/>
        <w:ind w:firstLine="709"/>
        <w:jc w:val="both"/>
        <w:rPr>
          <w:b w:val="0"/>
        </w:rPr>
      </w:pPr>
      <w:r w:rsidRPr="00207859">
        <w:rPr>
          <w:b w:val="0"/>
        </w:rPr>
        <w:t xml:space="preserve">В целях упрощения доступа к техническим знаниям и повышения эффективности использования патентной информации расширяется сеть </w:t>
      </w:r>
      <w:r w:rsidRPr="00207859">
        <w:rPr>
          <w:b w:val="0"/>
          <w:lang w:val="ru-RU"/>
        </w:rPr>
        <w:t>ц</w:t>
      </w:r>
      <w:r w:rsidRPr="00207859">
        <w:rPr>
          <w:b w:val="0"/>
        </w:rPr>
        <w:t>ентров поддержки технологий и инноваций</w:t>
      </w:r>
      <w:r w:rsidRPr="00207859">
        <w:rPr>
          <w:b w:val="0"/>
          <w:lang w:val="ru-RU"/>
        </w:rPr>
        <w:t>.</w:t>
      </w:r>
      <w:r w:rsidRPr="00207859">
        <w:rPr>
          <w:b w:val="0"/>
        </w:rPr>
        <w:t xml:space="preserve"> </w:t>
      </w:r>
      <w:r w:rsidRPr="00207859">
        <w:rPr>
          <w:b w:val="0"/>
          <w:lang w:val="ru-RU"/>
        </w:rPr>
        <w:t>Всего в</w:t>
      </w:r>
      <w:r w:rsidRPr="00207859">
        <w:rPr>
          <w:b w:val="0"/>
        </w:rPr>
        <w:t xml:space="preserve"> республике открыты 23</w:t>
      </w:r>
      <w:r w:rsidRPr="00207859">
        <w:rPr>
          <w:b w:val="0"/>
          <w:lang w:val="ru-RU"/>
        </w:rPr>
        <w:t> ц</w:t>
      </w:r>
      <w:r w:rsidRPr="00207859">
        <w:rPr>
          <w:b w:val="0"/>
        </w:rPr>
        <w:t>ентра.</w:t>
      </w:r>
    </w:p>
    <w:p w:rsidR="006C767E" w:rsidRPr="00CC52AA" w:rsidRDefault="006C767E" w:rsidP="00CC52AA">
      <w:pPr>
        <w:pStyle w:val="27"/>
        <w:widowControl/>
        <w:shd w:val="clear" w:color="auto" w:fill="auto"/>
        <w:tabs>
          <w:tab w:val="left" w:pos="1277"/>
        </w:tabs>
        <w:spacing w:after="0" w:line="310" w:lineRule="exact"/>
        <w:ind w:firstLine="709"/>
        <w:jc w:val="both"/>
        <w:rPr>
          <w:b w:val="0"/>
          <w:spacing w:val="-4"/>
          <w:lang w:val="ru-RU"/>
        </w:rPr>
      </w:pPr>
      <w:r w:rsidRPr="00CC52AA">
        <w:rPr>
          <w:b w:val="0"/>
          <w:spacing w:val="-4"/>
        </w:rPr>
        <w:lastRenderedPageBreak/>
        <w:t xml:space="preserve">Разработаны и утверждены ведомственные акты </w:t>
      </w:r>
      <w:r w:rsidR="0028279B" w:rsidRPr="00CC52AA">
        <w:rPr>
          <w:b w:val="0"/>
          <w:spacing w:val="-4"/>
          <w:lang w:val="ru-RU"/>
        </w:rPr>
        <w:t>Кыргызпатента</w:t>
      </w:r>
      <w:r w:rsidR="0003520F" w:rsidRPr="00CC52AA">
        <w:rPr>
          <w:b w:val="0"/>
          <w:spacing w:val="-4"/>
        </w:rPr>
        <w:t xml:space="preserve"> </w:t>
      </w:r>
      <w:r w:rsidRPr="00CC52AA">
        <w:rPr>
          <w:b w:val="0"/>
          <w:spacing w:val="-4"/>
        </w:rPr>
        <w:t>по подаче</w:t>
      </w:r>
      <w:r w:rsidRPr="00207859">
        <w:rPr>
          <w:b w:val="0"/>
        </w:rPr>
        <w:t xml:space="preserve"> </w:t>
      </w:r>
      <w:r w:rsidRPr="00CC52AA">
        <w:rPr>
          <w:b w:val="0"/>
          <w:spacing w:val="-4"/>
        </w:rPr>
        <w:t>и рассмотрению</w:t>
      </w:r>
      <w:r w:rsidR="0028279B" w:rsidRPr="00CC52AA">
        <w:rPr>
          <w:b w:val="0"/>
          <w:spacing w:val="-4"/>
        </w:rPr>
        <w:t xml:space="preserve"> электронных заявок на объекты </w:t>
      </w:r>
      <w:r w:rsidR="0028279B" w:rsidRPr="00CC52AA">
        <w:rPr>
          <w:b w:val="0"/>
          <w:spacing w:val="-4"/>
          <w:lang w:val="ru-RU"/>
        </w:rPr>
        <w:t>интеллектуальной собственности</w:t>
      </w:r>
      <w:r w:rsidRPr="00CC52AA">
        <w:rPr>
          <w:b w:val="0"/>
          <w:spacing w:val="-4"/>
        </w:rPr>
        <w:t xml:space="preserve">. Запущена услуга электронной подачи заявок на веб-сайте </w:t>
      </w:r>
      <w:r w:rsidR="0003520F" w:rsidRPr="00CC52AA">
        <w:rPr>
          <w:b w:val="0"/>
          <w:spacing w:val="-4"/>
          <w:lang w:val="ru-RU"/>
        </w:rPr>
        <w:t>ведомства</w:t>
      </w:r>
      <w:r w:rsidRPr="00CC52AA">
        <w:rPr>
          <w:b w:val="0"/>
          <w:spacing w:val="-4"/>
        </w:rPr>
        <w:t xml:space="preserve">. </w:t>
      </w:r>
    </w:p>
    <w:p w:rsidR="004B7D9C" w:rsidRPr="0028279B" w:rsidRDefault="004B7D9C" w:rsidP="00CC52AA">
      <w:pPr>
        <w:suppressAutoHyphens/>
        <w:spacing w:before="120" w:line="310" w:lineRule="exact"/>
        <w:ind w:firstLine="709"/>
      </w:pPr>
      <w:r w:rsidRPr="00207859">
        <w:rPr>
          <w:b/>
        </w:rPr>
        <w:t>Республика</w:t>
      </w:r>
      <w:r w:rsidR="00A37A97" w:rsidRPr="00207859">
        <w:rPr>
          <w:b/>
        </w:rPr>
        <w:t xml:space="preserve"> Молдова</w:t>
      </w:r>
      <w:r w:rsidRPr="00207859">
        <w:t>.</w:t>
      </w:r>
      <w:r w:rsidR="0028279B">
        <w:t xml:space="preserve"> </w:t>
      </w:r>
      <w:r w:rsidRPr="00207859">
        <w:rPr>
          <w:szCs w:val="28"/>
          <w:lang w:eastAsia="en-GB"/>
        </w:rPr>
        <w:t xml:space="preserve">В целях оптимизации процессов и обмена данными между государственными органами в области охраны и соблюдения прав интеллектуальной собственности, с декабря 2017 года начата работа по разработке информационной системы для обеспечения межведомственного обмена данными. В настоящее время платформа размещается на базе </w:t>
      </w:r>
      <w:r w:rsidRPr="00207859">
        <w:rPr>
          <w:szCs w:val="28"/>
          <w:lang w:val="en-US" w:eastAsia="en-GB"/>
        </w:rPr>
        <w:t>AGEPI</w:t>
      </w:r>
      <w:r w:rsidRPr="00207859">
        <w:rPr>
          <w:szCs w:val="28"/>
          <w:lang w:eastAsia="en-GB"/>
        </w:rPr>
        <w:t xml:space="preserve"> и может быть расширена или дополнена другими модулями.</w:t>
      </w:r>
    </w:p>
    <w:p w:rsidR="004B7D9C" w:rsidRPr="00207859" w:rsidRDefault="004B7D9C" w:rsidP="00CC52AA">
      <w:pPr>
        <w:pStyle w:val="a3"/>
        <w:shd w:val="clear" w:color="auto" w:fill="FFFFFF"/>
        <w:spacing w:before="0" w:beforeAutospacing="0" w:after="0" w:afterAutospacing="0" w:line="310" w:lineRule="exact"/>
        <w:ind w:firstLine="708"/>
        <w:jc w:val="both"/>
        <w:rPr>
          <w:rFonts w:ascii="Times New Roman" w:hAnsi="Times New Roman"/>
          <w:sz w:val="28"/>
          <w:szCs w:val="28"/>
        </w:rPr>
      </w:pPr>
      <w:r w:rsidRPr="00207859">
        <w:rPr>
          <w:rFonts w:ascii="Times New Roman" w:hAnsi="Times New Roman"/>
          <w:sz w:val="28"/>
          <w:szCs w:val="28"/>
        </w:rPr>
        <w:t>Помимо этого</w:t>
      </w:r>
      <w:r w:rsidRPr="00207859">
        <w:rPr>
          <w:rFonts w:ascii="Times New Roman" w:hAnsi="Times New Roman"/>
          <w:sz w:val="28"/>
          <w:szCs w:val="28"/>
          <w:lang w:val="ro-RO"/>
        </w:rPr>
        <w:t>,</w:t>
      </w:r>
      <w:r w:rsidRPr="00207859">
        <w:rPr>
          <w:rFonts w:ascii="Times New Roman" w:hAnsi="Times New Roman"/>
          <w:sz w:val="28"/>
          <w:szCs w:val="28"/>
        </w:rPr>
        <w:t xml:space="preserve"> </w:t>
      </w:r>
      <w:r w:rsidR="0028279B">
        <w:rPr>
          <w:rFonts w:ascii="Times New Roman" w:hAnsi="Times New Roman"/>
          <w:sz w:val="28"/>
          <w:szCs w:val="28"/>
          <w:lang w:val="en-US" w:eastAsia="en-GB"/>
        </w:rPr>
        <w:t>AGEPI</w:t>
      </w:r>
      <w:r w:rsidRPr="00207859">
        <w:rPr>
          <w:rFonts w:ascii="Times New Roman" w:hAnsi="Times New Roman"/>
          <w:sz w:val="28"/>
          <w:szCs w:val="28"/>
          <w:lang w:eastAsia="en-GB"/>
        </w:rPr>
        <w:t xml:space="preserve"> </w:t>
      </w:r>
      <w:r w:rsidRPr="00207859">
        <w:rPr>
          <w:rFonts w:ascii="Times New Roman" w:hAnsi="Times New Roman"/>
          <w:sz w:val="28"/>
          <w:szCs w:val="28"/>
        </w:rPr>
        <w:t>развивает свою деятельность в направлении предоставления возможности подачи заявки в электронном формате на патентование/регистрацию объектов интеллектуальной собственности и прилагаемых к ней документов, используя электронную подпись. Соответствующие документы могут быть поданы в электронном формате.</w:t>
      </w:r>
    </w:p>
    <w:p w:rsidR="002E19A9" w:rsidRPr="0028279B" w:rsidRDefault="00A37A97" w:rsidP="00CC52AA">
      <w:pPr>
        <w:suppressAutoHyphens/>
        <w:spacing w:before="120" w:line="310" w:lineRule="exact"/>
        <w:ind w:firstLine="709"/>
      </w:pPr>
      <w:r w:rsidRPr="00207859">
        <w:rPr>
          <w:b/>
        </w:rPr>
        <w:t>Российская Федерация.</w:t>
      </w:r>
      <w:r w:rsidRPr="00207859">
        <w:t xml:space="preserve"> </w:t>
      </w:r>
      <w:r w:rsidR="002E19A9" w:rsidRPr="00207859">
        <w:rPr>
          <w:szCs w:val="28"/>
        </w:rPr>
        <w:t xml:space="preserve">Отработана и функционирует система регистрации объектов интеллектуальной собственности в таможенном реестре, администрируемом </w:t>
      </w:r>
      <w:r w:rsidR="0028279B">
        <w:rPr>
          <w:szCs w:val="28"/>
        </w:rPr>
        <w:t>Фе</w:t>
      </w:r>
      <w:r w:rsidR="00D35AA5">
        <w:rPr>
          <w:szCs w:val="28"/>
        </w:rPr>
        <w:t>деральной таможенной службой (ФТС России)</w:t>
      </w:r>
      <w:r w:rsidR="0028279B">
        <w:rPr>
          <w:szCs w:val="28"/>
        </w:rPr>
        <w:t>,</w:t>
      </w:r>
      <w:r w:rsidR="002E19A9" w:rsidRPr="00207859">
        <w:rPr>
          <w:szCs w:val="28"/>
        </w:rPr>
        <w:t xml:space="preserve"> в электронном виде (к концу 2018 года в таможенном реестре объектов интеллектуальной собственности было зарегистрировано 4</w:t>
      </w:r>
      <w:r w:rsidR="00675BEF" w:rsidRPr="00207859">
        <w:rPr>
          <w:szCs w:val="28"/>
        </w:rPr>
        <w:t xml:space="preserve"> </w:t>
      </w:r>
      <w:r w:rsidR="002E19A9" w:rsidRPr="00207859">
        <w:rPr>
          <w:szCs w:val="28"/>
        </w:rPr>
        <w:t>798 объект</w:t>
      </w:r>
      <w:r w:rsidR="00675BEF" w:rsidRPr="00207859">
        <w:rPr>
          <w:szCs w:val="28"/>
        </w:rPr>
        <w:t>ов</w:t>
      </w:r>
      <w:r w:rsidR="002E19A9" w:rsidRPr="00207859">
        <w:rPr>
          <w:szCs w:val="28"/>
        </w:rPr>
        <w:t>).</w:t>
      </w:r>
    </w:p>
    <w:p w:rsidR="002E19A9" w:rsidRPr="00207859" w:rsidRDefault="002E19A9" w:rsidP="00CC52AA">
      <w:pPr>
        <w:spacing w:before="0" w:line="310" w:lineRule="exact"/>
        <w:ind w:firstLine="709"/>
        <w:rPr>
          <w:szCs w:val="28"/>
        </w:rPr>
      </w:pPr>
      <w:r w:rsidRPr="00207859">
        <w:rPr>
          <w:szCs w:val="28"/>
        </w:rPr>
        <w:t xml:space="preserve">В паспорт </w:t>
      </w:r>
      <w:r w:rsidR="0028279B">
        <w:rPr>
          <w:szCs w:val="28"/>
        </w:rPr>
        <w:t>ф</w:t>
      </w:r>
      <w:r w:rsidRPr="00207859">
        <w:rPr>
          <w:szCs w:val="28"/>
        </w:rPr>
        <w:t>едерального проекта «Информационная инфраструктура» Национальной программы «Цифровая экономика Российской Федерации» включены 6 проектов Роспатента.</w:t>
      </w:r>
    </w:p>
    <w:p w:rsidR="002E19A9" w:rsidRPr="00207859" w:rsidRDefault="002E19A9" w:rsidP="00CC52AA">
      <w:pPr>
        <w:spacing w:before="0" w:line="310" w:lineRule="exact"/>
        <w:ind w:firstLine="709"/>
        <w:rPr>
          <w:color w:val="FF0000"/>
          <w:szCs w:val="28"/>
        </w:rPr>
      </w:pPr>
      <w:r w:rsidRPr="00207859">
        <w:rPr>
          <w:szCs w:val="28"/>
        </w:rPr>
        <w:t xml:space="preserve">Создана и введена в эксплуатацию система взаимодействия </w:t>
      </w:r>
      <w:r w:rsidRPr="00207859">
        <w:rPr>
          <w:szCs w:val="28"/>
        </w:rPr>
        <w:br/>
        <w:t xml:space="preserve">и информирования заинтересованных лиц по вопросам регистрации и охраны объектов </w:t>
      </w:r>
      <w:r w:rsidR="0028279B">
        <w:rPr>
          <w:szCs w:val="28"/>
        </w:rPr>
        <w:t xml:space="preserve">интеллектуальной собственности, </w:t>
      </w:r>
      <w:r w:rsidRPr="00207859">
        <w:rPr>
          <w:szCs w:val="28"/>
        </w:rPr>
        <w:t>механизмов и технологий взаимодействия в соответствии с международными соглашениями, а также информационная система исполнения процедур и предоставления услуг в рамках международных соглашений и договоров, обеспечивающая реализацию полного цикла работ по предоставлению государственных услуг по обработке международных заявок и регистраций на основе безбумажной технологии.</w:t>
      </w:r>
    </w:p>
    <w:p w:rsidR="00A37A97" w:rsidRPr="00207859" w:rsidRDefault="00A37A97" w:rsidP="00CC52AA">
      <w:pPr>
        <w:pStyle w:val="3"/>
        <w:keepNext w:val="0"/>
        <w:keepLines w:val="0"/>
        <w:spacing w:line="310" w:lineRule="exact"/>
      </w:pPr>
      <w:r w:rsidRPr="00207859">
        <w:t>1.2.7.</w:t>
      </w:r>
      <w:r w:rsidRPr="00207859">
        <w:tab/>
        <w:t>Разработка и осуществление мер по стимулированию вовлечения результатов интеллектуальной деятельности в хозяйственный оборот, развитию механизмов коммерциализации прав на объекты интеллектуальной собственности. Стимулирование инвестиций в инновации и устойчивое развитие экономики знаний</w:t>
      </w:r>
    </w:p>
    <w:p w:rsidR="00A37A97" w:rsidRPr="00207859" w:rsidRDefault="00A37A97" w:rsidP="00CC52AA">
      <w:pPr>
        <w:tabs>
          <w:tab w:val="left" w:pos="2835"/>
        </w:tabs>
        <w:suppressAutoHyphens/>
        <w:spacing w:before="0" w:after="120" w:line="310" w:lineRule="exact"/>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CC52AA">
      <w:pPr>
        <w:tabs>
          <w:tab w:val="left" w:pos="1985"/>
        </w:tabs>
        <w:suppressAutoHyphens/>
        <w:spacing w:before="0" w:after="120" w:line="310" w:lineRule="exact"/>
        <w:ind w:left="1985" w:hanging="1985"/>
        <w:jc w:val="left"/>
        <w:rPr>
          <w:b/>
          <w:szCs w:val="28"/>
        </w:rPr>
      </w:pPr>
      <w:r w:rsidRPr="00207859">
        <w:rPr>
          <w:b/>
          <w:szCs w:val="28"/>
        </w:rPr>
        <w:t>Исполнители:</w:t>
      </w:r>
      <w:r w:rsidRPr="00207859">
        <w:rPr>
          <w:b/>
          <w:szCs w:val="28"/>
        </w:rPr>
        <w:tab/>
      </w:r>
      <w:r w:rsidRPr="00CC52AA">
        <w:rPr>
          <w:spacing w:val="-4"/>
          <w:szCs w:val="28"/>
        </w:rPr>
        <w:t>заинтересованные государства – участники СНГ, Исполком СНГ,</w:t>
      </w:r>
      <w:r w:rsidRPr="00207859">
        <w:rPr>
          <w:szCs w:val="28"/>
        </w:rPr>
        <w:t xml:space="preserve"> заинтересованные органы отраслевого сотрудничества СНГ</w:t>
      </w:r>
    </w:p>
    <w:p w:rsidR="00A37A97" w:rsidRPr="00207859" w:rsidRDefault="00A37A97" w:rsidP="00CC52AA">
      <w:pPr>
        <w:tabs>
          <w:tab w:val="left" w:pos="2835"/>
        </w:tabs>
        <w:suppressAutoHyphens/>
        <w:spacing w:before="0" w:after="120" w:line="310" w:lineRule="exact"/>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28279B" w:rsidP="00CC52AA">
      <w:pPr>
        <w:suppressAutoHyphens/>
        <w:spacing w:before="0" w:line="310" w:lineRule="exact"/>
        <w:ind w:firstLine="709"/>
        <w:rPr>
          <w:szCs w:val="28"/>
        </w:rPr>
      </w:pPr>
      <w:r>
        <w:rPr>
          <w:szCs w:val="28"/>
        </w:rPr>
        <w:t>Р</w:t>
      </w:r>
      <w:r w:rsidR="00A37A97" w:rsidRPr="00207859">
        <w:rPr>
          <w:szCs w:val="28"/>
        </w:rPr>
        <w:t>еализ</w:t>
      </w:r>
      <w:r>
        <w:rPr>
          <w:szCs w:val="28"/>
        </w:rPr>
        <w:t>уется</w:t>
      </w:r>
      <w:r w:rsidR="00A37A97" w:rsidRPr="00207859">
        <w:rPr>
          <w:szCs w:val="28"/>
        </w:rPr>
        <w:t xml:space="preserve"> Концепци</w:t>
      </w:r>
      <w:r>
        <w:rPr>
          <w:szCs w:val="28"/>
        </w:rPr>
        <w:t>я</w:t>
      </w:r>
      <w:r w:rsidR="00A37A97" w:rsidRPr="00207859">
        <w:rPr>
          <w:szCs w:val="28"/>
        </w:rPr>
        <w:t xml:space="preserve"> формирования и развития рынка интеллектуальной собственности государст</w:t>
      </w:r>
      <w:r>
        <w:rPr>
          <w:szCs w:val="28"/>
        </w:rPr>
        <w:t>в – участников СНГ, утвержденная</w:t>
      </w:r>
      <w:r w:rsidR="00A37A97" w:rsidRPr="00207859">
        <w:rPr>
          <w:szCs w:val="28"/>
        </w:rPr>
        <w:t xml:space="preserve"> Решением СГП СНГ от </w:t>
      </w:r>
      <w:r w:rsidR="00FE7603" w:rsidRPr="00207859">
        <w:rPr>
          <w:szCs w:val="28"/>
        </w:rPr>
        <w:t>28 октября 2016 года.</w:t>
      </w:r>
    </w:p>
    <w:p w:rsidR="008E7030" w:rsidRPr="0028279B" w:rsidRDefault="008E7030" w:rsidP="00CC52AA">
      <w:pPr>
        <w:suppressAutoHyphens/>
        <w:spacing w:before="120" w:line="240" w:lineRule="auto"/>
        <w:ind w:firstLine="709"/>
        <w:rPr>
          <w:b/>
          <w:szCs w:val="28"/>
        </w:rPr>
      </w:pPr>
      <w:r w:rsidRPr="00207859">
        <w:rPr>
          <w:b/>
          <w:szCs w:val="28"/>
        </w:rPr>
        <w:lastRenderedPageBreak/>
        <w:t>Азербайджанская Республика</w:t>
      </w:r>
      <w:r w:rsidRPr="00207859">
        <w:rPr>
          <w:szCs w:val="28"/>
        </w:rPr>
        <w:t>, формируя адекватную современным вызовам систему интеллектуальной собственности, в аспекте становления эффективного мал</w:t>
      </w:r>
      <w:r w:rsidR="00D35AA5">
        <w:rPr>
          <w:szCs w:val="28"/>
        </w:rPr>
        <w:t xml:space="preserve">ого и среднего бизнеса </w:t>
      </w:r>
      <w:r w:rsidR="0028279B">
        <w:rPr>
          <w:szCs w:val="28"/>
        </w:rPr>
        <w:t>придае</w:t>
      </w:r>
      <w:r w:rsidRPr="00207859">
        <w:rPr>
          <w:szCs w:val="28"/>
        </w:rPr>
        <w:t>т исключительно важное значение фактору коммерциализации и трансфера технологий.</w:t>
      </w:r>
    </w:p>
    <w:p w:rsidR="008E7030" w:rsidRPr="00207859" w:rsidRDefault="008E7030" w:rsidP="00A35D9A">
      <w:pPr>
        <w:pStyle w:val="aff3"/>
        <w:tabs>
          <w:tab w:val="left" w:pos="142"/>
        </w:tabs>
        <w:spacing w:after="0" w:line="240" w:lineRule="auto"/>
        <w:ind w:left="0" w:firstLine="709"/>
        <w:jc w:val="both"/>
        <w:rPr>
          <w:rFonts w:ascii="Times New Roman" w:eastAsia="Times New Roman" w:hAnsi="Times New Roman"/>
          <w:sz w:val="28"/>
          <w:szCs w:val="28"/>
          <w:lang w:eastAsia="ru-RU"/>
        </w:rPr>
      </w:pPr>
      <w:r w:rsidRPr="00207859">
        <w:rPr>
          <w:rFonts w:ascii="Times New Roman" w:eastAsia="Times New Roman" w:hAnsi="Times New Roman"/>
          <w:sz w:val="28"/>
          <w:szCs w:val="28"/>
          <w:lang w:eastAsia="ru-RU"/>
        </w:rPr>
        <w:t xml:space="preserve">Вывод инноваций на рынок посредством коммерциализации технологий предполагает любую деятельность, </w:t>
      </w:r>
      <w:r w:rsidR="0028279B">
        <w:rPr>
          <w:rFonts w:ascii="Times New Roman" w:eastAsia="Times New Roman" w:hAnsi="Times New Roman"/>
          <w:sz w:val="28"/>
          <w:szCs w:val="28"/>
          <w:lang w:eastAsia="ru-RU"/>
        </w:rPr>
        <w:t xml:space="preserve">приносящую прибыль и </w:t>
      </w:r>
      <w:r w:rsidRPr="00207859">
        <w:rPr>
          <w:rFonts w:ascii="Times New Roman" w:eastAsia="Times New Roman" w:hAnsi="Times New Roman"/>
          <w:sz w:val="28"/>
          <w:szCs w:val="28"/>
          <w:lang w:eastAsia="ru-RU"/>
        </w:rPr>
        <w:t>основанную на результате научно-исследовательских работ</w:t>
      </w:r>
      <w:r w:rsidR="0028279B">
        <w:rPr>
          <w:rFonts w:ascii="Times New Roman" w:eastAsia="Times New Roman" w:hAnsi="Times New Roman"/>
          <w:sz w:val="28"/>
          <w:szCs w:val="28"/>
          <w:lang w:eastAsia="ru-RU"/>
        </w:rPr>
        <w:t>,</w:t>
      </w:r>
      <w:r w:rsidRPr="00207859">
        <w:rPr>
          <w:rFonts w:ascii="Times New Roman" w:eastAsia="Times New Roman" w:hAnsi="Times New Roman"/>
          <w:sz w:val="28"/>
          <w:szCs w:val="28"/>
          <w:lang w:eastAsia="ru-RU"/>
        </w:rPr>
        <w:t xml:space="preserve"> – роялти от использования интеллектуальной собственности, создание стартапов и спинаутов, исследовательских контрактов, подписанных с отдельными клиентами и т.д. Азербайджанский опыт показывает, что поддержка, оказываемая государством, в том числе законодательное обеспечение подобной деятель</w:t>
      </w:r>
      <w:r w:rsidR="0028279B">
        <w:rPr>
          <w:rFonts w:ascii="Times New Roman" w:eastAsia="Times New Roman" w:hAnsi="Times New Roman"/>
          <w:sz w:val="28"/>
          <w:szCs w:val="28"/>
          <w:lang w:eastAsia="ru-RU"/>
        </w:rPr>
        <w:t>ности, очень важна. Утвержденные</w:t>
      </w:r>
      <w:r w:rsidRPr="00207859">
        <w:rPr>
          <w:rFonts w:ascii="Times New Roman" w:eastAsia="Times New Roman" w:hAnsi="Times New Roman"/>
          <w:sz w:val="28"/>
          <w:szCs w:val="28"/>
          <w:lang w:eastAsia="ru-RU"/>
        </w:rPr>
        <w:t xml:space="preserve"> распоряжением </w:t>
      </w:r>
      <w:r w:rsidR="0028279B">
        <w:rPr>
          <w:rFonts w:ascii="Times New Roman" w:eastAsia="Times New Roman" w:hAnsi="Times New Roman"/>
          <w:sz w:val="28"/>
          <w:szCs w:val="28"/>
          <w:lang w:eastAsia="ru-RU"/>
        </w:rPr>
        <w:t xml:space="preserve">Президента Азербайджанской Республики </w:t>
      </w:r>
      <w:r w:rsidR="0028279B">
        <w:rPr>
          <w:rFonts w:ascii="Times New Roman" w:eastAsia="Times New Roman" w:hAnsi="Times New Roman"/>
          <w:sz w:val="28"/>
          <w:szCs w:val="28"/>
          <w:lang w:eastAsia="ru-RU"/>
        </w:rPr>
        <w:br/>
      </w:r>
      <w:r w:rsidRPr="00207859">
        <w:rPr>
          <w:rFonts w:ascii="Times New Roman" w:eastAsia="Times New Roman" w:hAnsi="Times New Roman"/>
          <w:sz w:val="28"/>
          <w:szCs w:val="28"/>
          <w:lang w:eastAsia="ru-RU"/>
        </w:rPr>
        <w:t xml:space="preserve">от 20 сентября 2016 года </w:t>
      </w:r>
      <w:r w:rsidR="00A35D9A">
        <w:rPr>
          <w:rFonts w:ascii="Times New Roman" w:eastAsia="Times New Roman" w:hAnsi="Times New Roman"/>
          <w:sz w:val="28"/>
          <w:szCs w:val="28"/>
          <w:lang w:eastAsia="ru-RU"/>
        </w:rPr>
        <w:t>№ </w:t>
      </w:r>
      <w:r w:rsidR="0028279B">
        <w:rPr>
          <w:rFonts w:ascii="Times New Roman" w:eastAsia="Times New Roman" w:hAnsi="Times New Roman"/>
          <w:sz w:val="28"/>
          <w:szCs w:val="28"/>
          <w:lang w:eastAsia="ru-RU"/>
        </w:rPr>
        <w:t xml:space="preserve">2345 </w:t>
      </w:r>
      <w:r w:rsidRPr="00207859">
        <w:rPr>
          <w:rFonts w:ascii="Times New Roman" w:eastAsia="Times New Roman" w:hAnsi="Times New Roman"/>
          <w:sz w:val="28"/>
          <w:szCs w:val="28"/>
          <w:lang w:eastAsia="ru-RU"/>
        </w:rPr>
        <w:t>Государственная программа по реализации Национальной стратегии о развитии информационного общества в Азе</w:t>
      </w:r>
      <w:r w:rsidR="007C6D31">
        <w:rPr>
          <w:rFonts w:ascii="Times New Roman" w:eastAsia="Times New Roman" w:hAnsi="Times New Roman"/>
          <w:sz w:val="28"/>
          <w:szCs w:val="28"/>
          <w:lang w:eastAsia="ru-RU"/>
        </w:rPr>
        <w:t>рбайджанской Республике на 2016–</w:t>
      </w:r>
      <w:r w:rsidR="0028279B">
        <w:rPr>
          <w:rFonts w:ascii="Times New Roman" w:eastAsia="Times New Roman" w:hAnsi="Times New Roman"/>
          <w:sz w:val="28"/>
          <w:szCs w:val="28"/>
          <w:lang w:eastAsia="ru-RU"/>
        </w:rPr>
        <w:t>2020 годы</w:t>
      </w:r>
      <w:r w:rsidRPr="00207859">
        <w:rPr>
          <w:rFonts w:ascii="Times New Roman" w:eastAsia="Times New Roman" w:hAnsi="Times New Roman"/>
          <w:sz w:val="28"/>
          <w:szCs w:val="28"/>
          <w:lang w:eastAsia="ru-RU"/>
        </w:rPr>
        <w:t xml:space="preserve"> и План мероприятий по </w:t>
      </w:r>
      <w:r w:rsidR="0028279B">
        <w:rPr>
          <w:rFonts w:ascii="Times New Roman" w:eastAsia="Times New Roman" w:hAnsi="Times New Roman"/>
          <w:sz w:val="28"/>
          <w:szCs w:val="28"/>
          <w:lang w:eastAsia="ru-RU"/>
        </w:rPr>
        <w:t xml:space="preserve">ее </w:t>
      </w:r>
      <w:r w:rsidRPr="00207859">
        <w:rPr>
          <w:rFonts w:ascii="Times New Roman" w:eastAsia="Times New Roman" w:hAnsi="Times New Roman"/>
          <w:sz w:val="28"/>
          <w:szCs w:val="28"/>
          <w:lang w:eastAsia="ru-RU"/>
        </w:rPr>
        <w:t xml:space="preserve">реализации определили конкретные шаги в данной сфере. </w:t>
      </w:r>
    </w:p>
    <w:p w:rsidR="008E7030" w:rsidRPr="00207859" w:rsidRDefault="008E7030" w:rsidP="00A35D9A">
      <w:pPr>
        <w:pStyle w:val="aff3"/>
        <w:tabs>
          <w:tab w:val="left" w:pos="142"/>
        </w:tabs>
        <w:spacing w:after="0" w:line="240" w:lineRule="auto"/>
        <w:ind w:left="0" w:firstLine="709"/>
        <w:jc w:val="both"/>
        <w:rPr>
          <w:rFonts w:ascii="Times New Roman" w:eastAsia="Times New Roman" w:hAnsi="Times New Roman"/>
          <w:sz w:val="28"/>
          <w:szCs w:val="28"/>
          <w:lang w:eastAsia="ru-RU"/>
        </w:rPr>
      </w:pPr>
      <w:r w:rsidRPr="00207859">
        <w:rPr>
          <w:rFonts w:ascii="Times New Roman" w:eastAsia="Times New Roman" w:hAnsi="Times New Roman"/>
          <w:sz w:val="28"/>
          <w:szCs w:val="28"/>
          <w:lang w:eastAsia="ru-RU"/>
        </w:rPr>
        <w:t>В рамках стоящей перед Агентством задачи создания Центра коммерциализации и трансфера технологий и в качестве первого шага</w:t>
      </w:r>
      <w:r w:rsidRPr="00207859">
        <w:rPr>
          <w:rFonts w:ascii="Times New Roman" w:hAnsi="Times New Roman"/>
          <w:sz w:val="28"/>
          <w:szCs w:val="28"/>
        </w:rPr>
        <w:t xml:space="preserve"> </w:t>
      </w:r>
      <w:r w:rsidRPr="00207859">
        <w:rPr>
          <w:rFonts w:ascii="Times New Roman" w:eastAsia="Times New Roman" w:hAnsi="Times New Roman"/>
          <w:sz w:val="28"/>
          <w:szCs w:val="28"/>
          <w:lang w:eastAsia="ru-RU"/>
        </w:rPr>
        <w:t xml:space="preserve">в этом направлении стало создание новой структурной единицы – </w:t>
      </w:r>
      <w:r w:rsidR="0028279B">
        <w:rPr>
          <w:rFonts w:ascii="Times New Roman" w:eastAsia="Times New Roman" w:hAnsi="Times New Roman"/>
          <w:sz w:val="28"/>
          <w:szCs w:val="28"/>
          <w:lang w:eastAsia="ru-RU"/>
        </w:rPr>
        <w:t>о</w:t>
      </w:r>
      <w:r w:rsidRPr="00207859">
        <w:rPr>
          <w:rFonts w:ascii="Times New Roman" w:eastAsia="Times New Roman" w:hAnsi="Times New Roman"/>
          <w:sz w:val="28"/>
          <w:szCs w:val="28"/>
          <w:lang w:eastAsia="ru-RU"/>
        </w:rPr>
        <w:t>тдела поддержки трансфера технологий и коммерциализации.</w:t>
      </w:r>
    </w:p>
    <w:p w:rsidR="008E7030" w:rsidRPr="00207859" w:rsidRDefault="008E7030" w:rsidP="00A35D9A">
      <w:pPr>
        <w:pStyle w:val="aff3"/>
        <w:tabs>
          <w:tab w:val="left" w:pos="142"/>
        </w:tabs>
        <w:spacing w:after="0" w:line="240" w:lineRule="auto"/>
        <w:ind w:left="0" w:firstLine="709"/>
        <w:jc w:val="both"/>
        <w:rPr>
          <w:rFonts w:ascii="Times New Roman" w:eastAsia="Times New Roman" w:hAnsi="Times New Roman"/>
          <w:sz w:val="28"/>
          <w:szCs w:val="28"/>
          <w:lang w:eastAsia="ru-RU"/>
        </w:rPr>
      </w:pPr>
      <w:r w:rsidRPr="00207859">
        <w:rPr>
          <w:rFonts w:ascii="Times New Roman" w:eastAsia="Times New Roman" w:hAnsi="Times New Roman"/>
          <w:sz w:val="28"/>
          <w:szCs w:val="28"/>
          <w:lang w:eastAsia="ru-RU"/>
        </w:rPr>
        <w:t xml:space="preserve">Также в результате анализа международного опыта на примере таких стран, как США, Китай, Израиль, Чили, Турция, Россия, Казахстан, Польша, Филиппины и др., были выявлены виды структурной организации </w:t>
      </w:r>
      <w:r w:rsidR="00D35AA5">
        <w:rPr>
          <w:rFonts w:ascii="Times New Roman" w:eastAsia="Times New Roman" w:hAnsi="Times New Roman"/>
          <w:sz w:val="28"/>
          <w:szCs w:val="28"/>
          <w:lang w:eastAsia="ru-RU"/>
        </w:rPr>
        <w:t>ц</w:t>
      </w:r>
      <w:r w:rsidRPr="00207859">
        <w:rPr>
          <w:rFonts w:ascii="Times New Roman" w:eastAsia="Times New Roman" w:hAnsi="Times New Roman"/>
          <w:sz w:val="28"/>
          <w:szCs w:val="28"/>
          <w:lang w:eastAsia="ru-RU"/>
        </w:rPr>
        <w:t xml:space="preserve">ентров коммерциализации и трансфера технологий и определена наиболее приемлемая для Азербайджана двухуровневая структура: </w:t>
      </w:r>
      <w:r w:rsidR="0028279B">
        <w:rPr>
          <w:rFonts w:ascii="Times New Roman" w:eastAsia="Times New Roman" w:hAnsi="Times New Roman"/>
          <w:sz w:val="28"/>
          <w:szCs w:val="28"/>
          <w:lang w:eastAsia="ru-RU"/>
        </w:rPr>
        <w:t>1</w:t>
      </w:r>
      <w:r w:rsidRPr="00207859">
        <w:rPr>
          <w:rFonts w:ascii="Times New Roman" w:eastAsia="Times New Roman" w:hAnsi="Times New Roman"/>
          <w:sz w:val="28"/>
          <w:szCs w:val="28"/>
          <w:lang w:eastAsia="ru-RU"/>
        </w:rPr>
        <w:t xml:space="preserve">) Центр коммерциализации и трансфера технологий в </w:t>
      </w:r>
      <w:r w:rsidR="0028279B">
        <w:rPr>
          <w:rFonts w:ascii="Times New Roman" w:eastAsia="Times New Roman" w:hAnsi="Times New Roman"/>
          <w:sz w:val="28"/>
          <w:szCs w:val="28"/>
          <w:lang w:eastAsia="ru-RU"/>
        </w:rPr>
        <w:t xml:space="preserve">г. </w:t>
      </w:r>
      <w:r w:rsidR="00D35AA5">
        <w:rPr>
          <w:rFonts w:ascii="Times New Roman" w:eastAsia="Times New Roman" w:hAnsi="Times New Roman"/>
          <w:sz w:val="28"/>
          <w:szCs w:val="28"/>
          <w:lang w:eastAsia="ru-RU"/>
        </w:rPr>
        <w:t>Баку;</w:t>
      </w:r>
      <w:r w:rsidRPr="00207859">
        <w:rPr>
          <w:rFonts w:ascii="Times New Roman" w:eastAsia="Times New Roman" w:hAnsi="Times New Roman"/>
          <w:sz w:val="28"/>
          <w:szCs w:val="28"/>
          <w:lang w:eastAsia="ru-RU"/>
        </w:rPr>
        <w:t xml:space="preserve"> </w:t>
      </w:r>
      <w:r w:rsidR="0028279B">
        <w:rPr>
          <w:rFonts w:ascii="Times New Roman" w:eastAsia="Times New Roman" w:hAnsi="Times New Roman"/>
          <w:sz w:val="28"/>
          <w:szCs w:val="28"/>
          <w:lang w:eastAsia="ru-RU"/>
        </w:rPr>
        <w:t>2</w:t>
      </w:r>
      <w:r w:rsidRPr="00207859">
        <w:rPr>
          <w:rFonts w:ascii="Times New Roman" w:eastAsia="Times New Roman" w:hAnsi="Times New Roman"/>
          <w:sz w:val="28"/>
          <w:szCs w:val="28"/>
          <w:lang w:eastAsia="ru-RU"/>
        </w:rPr>
        <w:t>) региональные офисы. Прич</w:t>
      </w:r>
      <w:r w:rsidR="0028279B">
        <w:rPr>
          <w:rFonts w:ascii="Times New Roman" w:eastAsia="Times New Roman" w:hAnsi="Times New Roman"/>
          <w:sz w:val="28"/>
          <w:szCs w:val="28"/>
          <w:lang w:eastAsia="ru-RU"/>
        </w:rPr>
        <w:t>ем</w:t>
      </w:r>
      <w:r w:rsidRPr="00207859">
        <w:rPr>
          <w:rFonts w:ascii="Times New Roman" w:eastAsia="Times New Roman" w:hAnsi="Times New Roman"/>
          <w:sz w:val="28"/>
          <w:szCs w:val="28"/>
          <w:lang w:eastAsia="ru-RU"/>
        </w:rPr>
        <w:t xml:space="preserve"> размещение последних предполагается в создаваемых домах </w:t>
      </w:r>
      <w:r w:rsidR="0028279B">
        <w:rPr>
          <w:rFonts w:ascii="Times New Roman" w:eastAsia="Times New Roman" w:hAnsi="Times New Roman"/>
          <w:sz w:val="28"/>
          <w:szCs w:val="28"/>
          <w:lang w:eastAsia="ru-RU"/>
        </w:rPr>
        <w:t>м</w:t>
      </w:r>
      <w:r w:rsidRPr="00207859">
        <w:rPr>
          <w:rFonts w:ascii="Times New Roman" w:eastAsia="Times New Roman" w:hAnsi="Times New Roman"/>
          <w:sz w:val="28"/>
          <w:szCs w:val="28"/>
          <w:lang w:eastAsia="ru-RU"/>
        </w:rPr>
        <w:t xml:space="preserve">алого и среднего бизнеса или центрах развития с дальнейшим присоединением к региональным кластерам. Одновременно региональные офисы будут координировать работы центров по трансферу технологий и коммерциализации в </w:t>
      </w:r>
      <w:r w:rsidR="0028279B">
        <w:rPr>
          <w:rFonts w:ascii="Times New Roman" w:eastAsia="Times New Roman" w:hAnsi="Times New Roman"/>
          <w:sz w:val="28"/>
          <w:szCs w:val="28"/>
          <w:lang w:eastAsia="ru-RU"/>
        </w:rPr>
        <w:t>вуз</w:t>
      </w:r>
      <w:r w:rsidRPr="00207859">
        <w:rPr>
          <w:rFonts w:ascii="Times New Roman" w:eastAsia="Times New Roman" w:hAnsi="Times New Roman"/>
          <w:sz w:val="28"/>
          <w:szCs w:val="28"/>
          <w:lang w:eastAsia="ru-RU"/>
        </w:rPr>
        <w:t>ах и НИИ.</w:t>
      </w:r>
    </w:p>
    <w:p w:rsidR="008E7030" w:rsidRPr="00207859" w:rsidRDefault="008E7030" w:rsidP="00A35D9A">
      <w:pPr>
        <w:pStyle w:val="aff3"/>
        <w:tabs>
          <w:tab w:val="left" w:pos="142"/>
        </w:tabs>
        <w:spacing w:after="0" w:line="240" w:lineRule="auto"/>
        <w:ind w:left="0" w:firstLine="709"/>
        <w:jc w:val="both"/>
        <w:rPr>
          <w:rFonts w:ascii="Times New Roman" w:eastAsia="Times New Roman" w:hAnsi="Times New Roman"/>
          <w:sz w:val="28"/>
          <w:szCs w:val="28"/>
          <w:lang w:eastAsia="ru-RU"/>
        </w:rPr>
      </w:pPr>
      <w:r w:rsidRPr="00207859">
        <w:rPr>
          <w:rFonts w:ascii="Times New Roman" w:eastAsia="Times New Roman" w:hAnsi="Times New Roman"/>
          <w:sz w:val="28"/>
          <w:szCs w:val="28"/>
          <w:lang w:eastAsia="ru-RU"/>
        </w:rPr>
        <w:t>Был провед</w:t>
      </w:r>
      <w:r w:rsidR="0028279B">
        <w:rPr>
          <w:rFonts w:ascii="Times New Roman" w:eastAsia="Times New Roman" w:hAnsi="Times New Roman"/>
          <w:sz w:val="28"/>
          <w:szCs w:val="28"/>
          <w:lang w:eastAsia="ru-RU"/>
        </w:rPr>
        <w:t xml:space="preserve">ен </w:t>
      </w:r>
      <w:r w:rsidRPr="00207859">
        <w:rPr>
          <w:rFonts w:ascii="Times New Roman" w:eastAsia="Times New Roman" w:hAnsi="Times New Roman"/>
          <w:sz w:val="28"/>
          <w:szCs w:val="28"/>
          <w:lang w:eastAsia="ru-RU"/>
        </w:rPr>
        <w:t>анализ создания моделей поддержки комм</w:t>
      </w:r>
      <w:r w:rsidR="00C33C82">
        <w:rPr>
          <w:rFonts w:ascii="Times New Roman" w:eastAsia="Times New Roman" w:hAnsi="Times New Roman"/>
          <w:sz w:val="28"/>
          <w:szCs w:val="28"/>
          <w:lang w:eastAsia="ru-RU"/>
        </w:rPr>
        <w:t>ерциализации результатов интеллектуальной деятельности</w:t>
      </w:r>
      <w:r w:rsidRPr="00207859">
        <w:rPr>
          <w:rFonts w:ascii="Times New Roman" w:eastAsia="Times New Roman" w:hAnsi="Times New Roman"/>
          <w:sz w:val="28"/>
          <w:szCs w:val="28"/>
          <w:lang w:eastAsia="ru-RU"/>
        </w:rPr>
        <w:t xml:space="preserve"> и инновационных технологий ряда зарубежных стран, который выявил, что получение прибыли, как правило, не является основной целью центров трансфера технологий и коммерциализации. Прибыль большинства из них крайне мала или даже равна нулю. Поэтому, учитывая их роль и вклад в инновационное развитие регионов, финансовая поддержка подобных цент</w:t>
      </w:r>
      <w:r w:rsidR="0028279B">
        <w:rPr>
          <w:rFonts w:ascii="Times New Roman" w:eastAsia="Times New Roman" w:hAnsi="Times New Roman"/>
          <w:sz w:val="28"/>
          <w:szCs w:val="28"/>
          <w:lang w:eastAsia="ru-RU"/>
        </w:rPr>
        <w:t>ров должна осуществляться за сче</w:t>
      </w:r>
      <w:r w:rsidRPr="00207859">
        <w:rPr>
          <w:rFonts w:ascii="Times New Roman" w:eastAsia="Times New Roman" w:hAnsi="Times New Roman"/>
          <w:sz w:val="28"/>
          <w:szCs w:val="28"/>
          <w:lang w:eastAsia="ru-RU"/>
        </w:rPr>
        <w:t>т существующих государственных программ поддержки регионов.</w:t>
      </w:r>
    </w:p>
    <w:p w:rsidR="008E7030" w:rsidRPr="00207859" w:rsidRDefault="008E7030" w:rsidP="00A35D9A">
      <w:pPr>
        <w:pStyle w:val="aff3"/>
        <w:tabs>
          <w:tab w:val="left" w:pos="142"/>
        </w:tabs>
        <w:spacing w:after="0" w:line="240" w:lineRule="auto"/>
        <w:ind w:left="0" w:firstLine="709"/>
        <w:jc w:val="both"/>
        <w:rPr>
          <w:rFonts w:ascii="Times New Roman" w:eastAsia="Times New Roman" w:hAnsi="Times New Roman"/>
          <w:sz w:val="28"/>
          <w:szCs w:val="28"/>
          <w:lang w:eastAsia="ru-RU"/>
        </w:rPr>
      </w:pPr>
      <w:r w:rsidRPr="00207859">
        <w:rPr>
          <w:rFonts w:ascii="Times New Roman" w:eastAsia="Times New Roman" w:hAnsi="Times New Roman"/>
          <w:sz w:val="28"/>
          <w:szCs w:val="28"/>
          <w:lang w:eastAsia="ru-RU"/>
        </w:rPr>
        <w:t>Общая философия создания азербайджанской модели центра трансфера технологий и комме</w:t>
      </w:r>
      <w:r w:rsidR="00C33C82">
        <w:rPr>
          <w:rFonts w:ascii="Times New Roman" w:eastAsia="Times New Roman" w:hAnsi="Times New Roman"/>
          <w:sz w:val="28"/>
          <w:szCs w:val="28"/>
          <w:lang w:eastAsia="ru-RU"/>
        </w:rPr>
        <w:t xml:space="preserve">рциализации состоит в том, что </w:t>
      </w:r>
      <w:r w:rsidRPr="00207859">
        <w:rPr>
          <w:rFonts w:ascii="Times New Roman" w:eastAsia="Times New Roman" w:hAnsi="Times New Roman"/>
          <w:sz w:val="28"/>
          <w:szCs w:val="28"/>
          <w:lang w:eastAsia="ru-RU"/>
        </w:rPr>
        <w:t xml:space="preserve">миссия и основная цель </w:t>
      </w:r>
      <w:r w:rsidR="00C33C82">
        <w:rPr>
          <w:rFonts w:ascii="Times New Roman" w:eastAsia="Times New Roman" w:hAnsi="Times New Roman"/>
          <w:sz w:val="28"/>
          <w:szCs w:val="28"/>
          <w:lang w:eastAsia="ru-RU"/>
        </w:rPr>
        <w:t xml:space="preserve">модели </w:t>
      </w:r>
      <w:r w:rsidRPr="00207859">
        <w:rPr>
          <w:rFonts w:ascii="Times New Roman" w:eastAsia="Times New Roman" w:hAnsi="Times New Roman"/>
          <w:sz w:val="28"/>
          <w:szCs w:val="28"/>
          <w:lang w:eastAsia="ru-RU"/>
        </w:rPr>
        <w:t>связана с организацией профессиональной деятельности, направленной на коммерциализацию результатов научных исследований, созданных в исследователь</w:t>
      </w:r>
      <w:r w:rsidR="00C33C82">
        <w:rPr>
          <w:rFonts w:ascii="Times New Roman" w:eastAsia="Times New Roman" w:hAnsi="Times New Roman"/>
          <w:sz w:val="28"/>
          <w:szCs w:val="28"/>
          <w:lang w:eastAsia="ru-RU"/>
        </w:rPr>
        <w:t>ских организациях (университеты</w:t>
      </w:r>
      <w:r w:rsidRPr="00207859">
        <w:rPr>
          <w:rFonts w:ascii="Times New Roman" w:eastAsia="Times New Roman" w:hAnsi="Times New Roman"/>
          <w:sz w:val="28"/>
          <w:szCs w:val="28"/>
          <w:lang w:eastAsia="ru-RU"/>
        </w:rPr>
        <w:t>, НИИ, бизнес-структур</w:t>
      </w:r>
      <w:r w:rsidR="00C33C82">
        <w:rPr>
          <w:rFonts w:ascii="Times New Roman" w:eastAsia="Times New Roman" w:hAnsi="Times New Roman"/>
          <w:sz w:val="28"/>
          <w:szCs w:val="28"/>
          <w:lang w:eastAsia="ru-RU"/>
        </w:rPr>
        <w:t>ы</w:t>
      </w:r>
      <w:r w:rsidRPr="00207859">
        <w:rPr>
          <w:rFonts w:ascii="Times New Roman" w:eastAsia="Times New Roman" w:hAnsi="Times New Roman"/>
          <w:sz w:val="28"/>
          <w:szCs w:val="28"/>
          <w:lang w:eastAsia="ru-RU"/>
        </w:rPr>
        <w:t xml:space="preserve">). </w:t>
      </w:r>
    </w:p>
    <w:p w:rsidR="008E7030" w:rsidRPr="00207859" w:rsidRDefault="008E7030" w:rsidP="00A35D9A">
      <w:pPr>
        <w:pStyle w:val="aff3"/>
        <w:tabs>
          <w:tab w:val="left" w:pos="142"/>
        </w:tabs>
        <w:spacing w:after="0" w:line="240" w:lineRule="auto"/>
        <w:ind w:left="0" w:firstLine="709"/>
        <w:jc w:val="both"/>
        <w:rPr>
          <w:rFonts w:ascii="Times New Roman" w:eastAsia="Times New Roman" w:hAnsi="Times New Roman"/>
          <w:sz w:val="28"/>
          <w:szCs w:val="28"/>
          <w:lang w:eastAsia="ru-RU"/>
        </w:rPr>
      </w:pPr>
      <w:r w:rsidRPr="00207859">
        <w:rPr>
          <w:rFonts w:ascii="Times New Roman" w:eastAsia="Times New Roman" w:hAnsi="Times New Roman"/>
          <w:sz w:val="28"/>
          <w:szCs w:val="28"/>
          <w:lang w:eastAsia="ru-RU"/>
        </w:rPr>
        <w:t xml:space="preserve">В рамках осуществляемых в Агентстве мер разработано Положение </w:t>
      </w:r>
      <w:r w:rsidR="00C33C82">
        <w:rPr>
          <w:rFonts w:ascii="Times New Roman" w:eastAsia="Times New Roman" w:hAnsi="Times New Roman"/>
          <w:sz w:val="28"/>
          <w:szCs w:val="28"/>
          <w:lang w:eastAsia="ru-RU"/>
        </w:rPr>
        <w:t xml:space="preserve">о </w:t>
      </w:r>
      <w:r w:rsidRPr="00207859">
        <w:rPr>
          <w:rFonts w:ascii="Times New Roman" w:eastAsia="Times New Roman" w:hAnsi="Times New Roman"/>
          <w:sz w:val="28"/>
          <w:szCs w:val="28"/>
          <w:lang w:eastAsia="ru-RU"/>
        </w:rPr>
        <w:t>Центр</w:t>
      </w:r>
      <w:r w:rsidR="00C33C82">
        <w:rPr>
          <w:rFonts w:ascii="Times New Roman" w:eastAsia="Times New Roman" w:hAnsi="Times New Roman"/>
          <w:sz w:val="28"/>
          <w:szCs w:val="28"/>
          <w:lang w:eastAsia="ru-RU"/>
        </w:rPr>
        <w:t>е</w:t>
      </w:r>
      <w:r w:rsidRPr="00207859">
        <w:rPr>
          <w:rFonts w:ascii="Times New Roman" w:eastAsia="Times New Roman" w:hAnsi="Times New Roman"/>
          <w:sz w:val="28"/>
          <w:szCs w:val="28"/>
          <w:lang w:eastAsia="ru-RU"/>
        </w:rPr>
        <w:t xml:space="preserve"> коммерциализаци</w:t>
      </w:r>
      <w:r w:rsidR="00C33C82">
        <w:rPr>
          <w:rFonts w:ascii="Times New Roman" w:eastAsia="Times New Roman" w:hAnsi="Times New Roman"/>
          <w:sz w:val="28"/>
          <w:szCs w:val="28"/>
          <w:lang w:eastAsia="ru-RU"/>
        </w:rPr>
        <w:t>и и трансфера технологий, который</w:t>
      </w:r>
      <w:r w:rsidRPr="00207859">
        <w:rPr>
          <w:rFonts w:ascii="Times New Roman" w:eastAsia="Times New Roman" w:hAnsi="Times New Roman"/>
          <w:sz w:val="28"/>
          <w:szCs w:val="28"/>
          <w:lang w:eastAsia="ru-RU"/>
        </w:rPr>
        <w:t xml:space="preserve"> планируется </w:t>
      </w:r>
      <w:r w:rsidRPr="00207859">
        <w:rPr>
          <w:rFonts w:ascii="Times New Roman" w:eastAsia="Times New Roman" w:hAnsi="Times New Roman"/>
          <w:sz w:val="28"/>
          <w:szCs w:val="28"/>
          <w:lang w:eastAsia="ru-RU"/>
        </w:rPr>
        <w:lastRenderedPageBreak/>
        <w:t>создать в подчинении ведомства. Основными направлениями д</w:t>
      </w:r>
      <w:r w:rsidR="007C6D31">
        <w:rPr>
          <w:rFonts w:ascii="Times New Roman" w:eastAsia="Times New Roman" w:hAnsi="Times New Roman"/>
          <w:sz w:val="28"/>
          <w:szCs w:val="28"/>
          <w:lang w:eastAsia="ru-RU"/>
        </w:rPr>
        <w:t>еятельности Центра определены:</w:t>
      </w:r>
    </w:p>
    <w:p w:rsidR="008E7030" w:rsidRPr="00207859" w:rsidRDefault="008E7030" w:rsidP="00A35D9A">
      <w:pPr>
        <w:pStyle w:val="aff3"/>
        <w:tabs>
          <w:tab w:val="left" w:pos="142"/>
        </w:tabs>
        <w:spacing w:after="0" w:line="240" w:lineRule="auto"/>
        <w:ind w:left="0" w:firstLine="709"/>
        <w:jc w:val="both"/>
        <w:rPr>
          <w:rFonts w:ascii="Times New Roman" w:eastAsia="Times New Roman" w:hAnsi="Times New Roman"/>
          <w:sz w:val="28"/>
          <w:szCs w:val="28"/>
          <w:lang w:eastAsia="ru-RU"/>
        </w:rPr>
      </w:pPr>
      <w:r w:rsidRPr="00207859">
        <w:rPr>
          <w:rFonts w:ascii="Times New Roman" w:eastAsia="Times New Roman" w:hAnsi="Times New Roman"/>
          <w:sz w:val="28"/>
          <w:szCs w:val="28"/>
          <w:lang w:eastAsia="ru-RU"/>
        </w:rPr>
        <w:t>развитие и</w:t>
      </w:r>
      <w:r w:rsidR="00C33C82">
        <w:rPr>
          <w:rFonts w:ascii="Times New Roman" w:eastAsia="Times New Roman" w:hAnsi="Times New Roman"/>
          <w:sz w:val="28"/>
          <w:szCs w:val="28"/>
          <w:lang w:eastAsia="ru-RU"/>
        </w:rPr>
        <w:t>нновационной структуры Азербайджанской Республики</w:t>
      </w:r>
      <w:r w:rsidRPr="00207859">
        <w:rPr>
          <w:rFonts w:ascii="Times New Roman" w:eastAsia="Times New Roman" w:hAnsi="Times New Roman"/>
          <w:sz w:val="28"/>
          <w:szCs w:val="28"/>
          <w:lang w:eastAsia="ru-RU"/>
        </w:rPr>
        <w:t>;</w:t>
      </w:r>
    </w:p>
    <w:p w:rsidR="008E7030" w:rsidRPr="00207859" w:rsidRDefault="008E7030" w:rsidP="00A35D9A">
      <w:pPr>
        <w:pStyle w:val="aff3"/>
        <w:tabs>
          <w:tab w:val="left" w:pos="142"/>
        </w:tabs>
        <w:spacing w:after="0" w:line="240" w:lineRule="auto"/>
        <w:ind w:left="0" w:firstLine="709"/>
        <w:jc w:val="both"/>
        <w:rPr>
          <w:rFonts w:ascii="Times New Roman" w:eastAsia="Times New Roman" w:hAnsi="Times New Roman"/>
          <w:sz w:val="28"/>
          <w:szCs w:val="28"/>
          <w:lang w:eastAsia="ru-RU"/>
        </w:rPr>
      </w:pPr>
      <w:r w:rsidRPr="00207859">
        <w:rPr>
          <w:rFonts w:ascii="Times New Roman" w:eastAsia="Times New Roman" w:hAnsi="Times New Roman"/>
          <w:sz w:val="28"/>
          <w:szCs w:val="28"/>
          <w:lang w:eastAsia="ru-RU"/>
        </w:rPr>
        <w:t>выстраивани</w:t>
      </w:r>
      <w:r w:rsidR="00C33C82">
        <w:rPr>
          <w:rFonts w:ascii="Times New Roman" w:eastAsia="Times New Roman" w:hAnsi="Times New Roman"/>
          <w:sz w:val="28"/>
          <w:szCs w:val="28"/>
          <w:lang w:eastAsia="ru-RU"/>
        </w:rPr>
        <w:t>е государственно-частного партне</w:t>
      </w:r>
      <w:r w:rsidRPr="00207859">
        <w:rPr>
          <w:rFonts w:ascii="Times New Roman" w:eastAsia="Times New Roman" w:hAnsi="Times New Roman"/>
          <w:sz w:val="28"/>
          <w:szCs w:val="28"/>
          <w:lang w:eastAsia="ru-RU"/>
        </w:rPr>
        <w:t xml:space="preserve">рства коммерциализации </w:t>
      </w:r>
      <w:r w:rsidR="00C33C82">
        <w:rPr>
          <w:rFonts w:ascii="Times New Roman" w:eastAsia="Times New Roman" w:hAnsi="Times New Roman"/>
          <w:sz w:val="28"/>
          <w:szCs w:val="28"/>
          <w:lang w:eastAsia="ru-RU"/>
        </w:rPr>
        <w:t>результатов интеллектуальной деятельности</w:t>
      </w:r>
      <w:r w:rsidR="00D35AA5">
        <w:rPr>
          <w:rFonts w:ascii="Times New Roman" w:eastAsia="Times New Roman" w:hAnsi="Times New Roman"/>
          <w:sz w:val="28"/>
          <w:szCs w:val="28"/>
          <w:lang w:eastAsia="ru-RU"/>
        </w:rPr>
        <w:t xml:space="preserve"> и применение</w:t>
      </w:r>
      <w:r w:rsidRPr="00207859">
        <w:rPr>
          <w:rFonts w:ascii="Times New Roman" w:eastAsia="Times New Roman" w:hAnsi="Times New Roman"/>
          <w:sz w:val="28"/>
          <w:szCs w:val="28"/>
          <w:lang w:eastAsia="ru-RU"/>
        </w:rPr>
        <w:t xml:space="preserve"> механизмов финансирования;</w:t>
      </w:r>
    </w:p>
    <w:p w:rsidR="008E7030" w:rsidRPr="00207859" w:rsidRDefault="008E7030" w:rsidP="00A35D9A">
      <w:pPr>
        <w:pStyle w:val="aff3"/>
        <w:tabs>
          <w:tab w:val="left" w:pos="142"/>
        </w:tabs>
        <w:spacing w:after="0" w:line="240" w:lineRule="auto"/>
        <w:ind w:left="0" w:firstLine="709"/>
        <w:jc w:val="both"/>
        <w:rPr>
          <w:rFonts w:ascii="Times New Roman" w:eastAsia="Times New Roman" w:hAnsi="Times New Roman"/>
          <w:sz w:val="28"/>
          <w:szCs w:val="28"/>
          <w:lang w:eastAsia="ru-RU"/>
        </w:rPr>
      </w:pPr>
      <w:r w:rsidRPr="00207859">
        <w:rPr>
          <w:rFonts w:ascii="Times New Roman" w:eastAsia="Times New Roman" w:hAnsi="Times New Roman"/>
          <w:sz w:val="28"/>
          <w:szCs w:val="28"/>
          <w:lang w:eastAsia="ru-RU"/>
        </w:rPr>
        <w:t xml:space="preserve">отслеживание результатов научно-исследовательских работ и инновационной деятельности действующих в Азербайджане </w:t>
      </w:r>
      <w:r w:rsidR="00C33C82">
        <w:rPr>
          <w:rFonts w:ascii="Times New Roman" w:eastAsia="Times New Roman" w:hAnsi="Times New Roman"/>
          <w:sz w:val="28"/>
          <w:szCs w:val="28"/>
          <w:lang w:eastAsia="ru-RU"/>
        </w:rPr>
        <w:t xml:space="preserve">научно-исследовательских университетов </w:t>
      </w:r>
      <w:r w:rsidRPr="00207859">
        <w:rPr>
          <w:rFonts w:ascii="Times New Roman" w:eastAsia="Times New Roman" w:hAnsi="Times New Roman"/>
          <w:sz w:val="28"/>
          <w:szCs w:val="28"/>
          <w:lang w:eastAsia="ru-RU"/>
        </w:rPr>
        <w:t>и сбор информации о таких работах;</w:t>
      </w:r>
    </w:p>
    <w:p w:rsidR="008E7030" w:rsidRPr="00207859" w:rsidRDefault="008E7030" w:rsidP="00A35D9A">
      <w:pPr>
        <w:pStyle w:val="aff3"/>
        <w:tabs>
          <w:tab w:val="left" w:pos="142"/>
        </w:tabs>
        <w:spacing w:after="0" w:line="240" w:lineRule="auto"/>
        <w:ind w:left="0" w:firstLine="709"/>
        <w:jc w:val="both"/>
        <w:rPr>
          <w:rFonts w:ascii="Times New Roman" w:eastAsia="Times New Roman" w:hAnsi="Times New Roman"/>
          <w:sz w:val="28"/>
          <w:szCs w:val="28"/>
          <w:lang w:eastAsia="ru-RU"/>
        </w:rPr>
      </w:pPr>
      <w:r w:rsidRPr="00207859">
        <w:rPr>
          <w:rFonts w:ascii="Times New Roman" w:eastAsia="Times New Roman" w:hAnsi="Times New Roman"/>
          <w:sz w:val="28"/>
          <w:szCs w:val="28"/>
          <w:lang w:eastAsia="ru-RU"/>
        </w:rPr>
        <w:t>содействие возникновению и развитию малых инновационных предприятий (стартапов);</w:t>
      </w:r>
    </w:p>
    <w:p w:rsidR="008E7030" w:rsidRPr="00207859" w:rsidRDefault="008E7030" w:rsidP="00A35D9A">
      <w:pPr>
        <w:pStyle w:val="aff3"/>
        <w:tabs>
          <w:tab w:val="left" w:pos="142"/>
        </w:tabs>
        <w:spacing w:after="0" w:line="240" w:lineRule="auto"/>
        <w:ind w:left="0" w:firstLine="709"/>
        <w:jc w:val="both"/>
        <w:rPr>
          <w:rFonts w:ascii="Times New Roman" w:eastAsia="Times New Roman" w:hAnsi="Times New Roman"/>
          <w:sz w:val="28"/>
          <w:szCs w:val="28"/>
          <w:lang w:eastAsia="ru-RU"/>
        </w:rPr>
      </w:pPr>
      <w:r w:rsidRPr="00207859">
        <w:rPr>
          <w:rFonts w:ascii="Times New Roman" w:eastAsia="Times New Roman" w:hAnsi="Times New Roman"/>
          <w:sz w:val="28"/>
          <w:szCs w:val="28"/>
          <w:lang w:eastAsia="ru-RU"/>
        </w:rPr>
        <w:t>поиск альтернативных источников финансирования инновационной деятельности;</w:t>
      </w:r>
    </w:p>
    <w:p w:rsidR="008E7030" w:rsidRPr="00207859" w:rsidRDefault="008E7030" w:rsidP="00A35D9A">
      <w:pPr>
        <w:pStyle w:val="aff3"/>
        <w:tabs>
          <w:tab w:val="left" w:pos="142"/>
        </w:tabs>
        <w:spacing w:after="0" w:line="240" w:lineRule="auto"/>
        <w:ind w:left="0" w:firstLine="709"/>
        <w:jc w:val="both"/>
        <w:rPr>
          <w:rFonts w:ascii="Times New Roman" w:eastAsia="Times New Roman" w:hAnsi="Times New Roman"/>
          <w:sz w:val="28"/>
          <w:szCs w:val="28"/>
          <w:lang w:eastAsia="ru-RU"/>
        </w:rPr>
      </w:pPr>
      <w:r w:rsidRPr="00207859">
        <w:rPr>
          <w:rFonts w:ascii="Times New Roman" w:eastAsia="Times New Roman" w:hAnsi="Times New Roman"/>
          <w:sz w:val="28"/>
          <w:szCs w:val="28"/>
          <w:lang w:eastAsia="ru-RU"/>
        </w:rPr>
        <w:t>содействие созданию связей между изобретателем и инвестором, проведение маркетинговых исследований в этом направлении;</w:t>
      </w:r>
    </w:p>
    <w:p w:rsidR="008E7030" w:rsidRPr="00207859" w:rsidRDefault="008E7030" w:rsidP="00A35D9A">
      <w:pPr>
        <w:pStyle w:val="aff3"/>
        <w:tabs>
          <w:tab w:val="left" w:pos="142"/>
        </w:tabs>
        <w:spacing w:after="0" w:line="240" w:lineRule="auto"/>
        <w:ind w:left="0" w:firstLine="709"/>
        <w:jc w:val="both"/>
        <w:rPr>
          <w:rFonts w:ascii="Times New Roman" w:eastAsia="Times New Roman" w:hAnsi="Times New Roman"/>
          <w:sz w:val="28"/>
          <w:szCs w:val="28"/>
          <w:lang w:eastAsia="ru-RU"/>
        </w:rPr>
      </w:pPr>
      <w:r w:rsidRPr="00207859">
        <w:rPr>
          <w:rFonts w:ascii="Times New Roman" w:eastAsia="Times New Roman" w:hAnsi="Times New Roman"/>
          <w:sz w:val="28"/>
          <w:szCs w:val="28"/>
          <w:lang w:eastAsia="ru-RU"/>
        </w:rPr>
        <w:t>содействие выстраиванию международного сотрудничества в сфере трансфера, присвоения, коммерциализации инновационных технологий.</w:t>
      </w:r>
    </w:p>
    <w:p w:rsidR="008E7030" w:rsidRPr="00207859" w:rsidRDefault="00C33C82" w:rsidP="00A35D9A">
      <w:pPr>
        <w:pStyle w:val="aff3"/>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В настоящее время</w:t>
      </w:r>
      <w:r w:rsidR="008E7030" w:rsidRPr="00207859">
        <w:rPr>
          <w:rFonts w:ascii="Times New Roman" w:hAnsi="Times New Roman"/>
          <w:sz w:val="28"/>
          <w:szCs w:val="28"/>
        </w:rPr>
        <w:t xml:space="preserve"> в рамках практической деятельности с целью более тесного ознакомления с авторами изобретений и исполнителями инновационных проектов построены дел</w:t>
      </w:r>
      <w:r>
        <w:rPr>
          <w:rFonts w:ascii="Times New Roman" w:hAnsi="Times New Roman"/>
          <w:sz w:val="28"/>
          <w:szCs w:val="28"/>
        </w:rPr>
        <w:t>овые отношения с рядом местных вуз</w:t>
      </w:r>
      <w:r w:rsidR="008E7030" w:rsidRPr="00207859">
        <w:rPr>
          <w:rFonts w:ascii="Times New Roman" w:hAnsi="Times New Roman"/>
          <w:sz w:val="28"/>
          <w:szCs w:val="28"/>
        </w:rPr>
        <w:t>ов:</w:t>
      </w:r>
    </w:p>
    <w:p w:rsidR="008E7030" w:rsidRPr="00207859" w:rsidRDefault="008E7030" w:rsidP="00A35D9A">
      <w:pPr>
        <w:pStyle w:val="aff3"/>
        <w:tabs>
          <w:tab w:val="left" w:pos="993"/>
        </w:tabs>
        <w:spacing w:after="0" w:line="240" w:lineRule="auto"/>
        <w:ind w:left="0" w:firstLine="709"/>
        <w:jc w:val="both"/>
        <w:rPr>
          <w:rFonts w:ascii="Times New Roman" w:hAnsi="Times New Roman"/>
          <w:sz w:val="28"/>
          <w:szCs w:val="28"/>
        </w:rPr>
      </w:pPr>
      <w:r w:rsidRPr="00207859">
        <w:rPr>
          <w:rFonts w:ascii="Times New Roman" w:hAnsi="Times New Roman"/>
          <w:sz w:val="28"/>
          <w:szCs w:val="28"/>
        </w:rPr>
        <w:t>Нефтяной академией Азербайджана (Центр управления интеллектуальной собственности);</w:t>
      </w:r>
    </w:p>
    <w:p w:rsidR="008E7030" w:rsidRPr="00207859" w:rsidRDefault="008E7030" w:rsidP="00A35D9A">
      <w:pPr>
        <w:pStyle w:val="aff3"/>
        <w:tabs>
          <w:tab w:val="left" w:pos="993"/>
        </w:tabs>
        <w:spacing w:after="0" w:line="240" w:lineRule="auto"/>
        <w:ind w:left="0" w:firstLine="709"/>
        <w:jc w:val="both"/>
        <w:rPr>
          <w:rFonts w:ascii="Times New Roman" w:hAnsi="Times New Roman"/>
          <w:sz w:val="28"/>
          <w:szCs w:val="28"/>
        </w:rPr>
      </w:pPr>
      <w:r w:rsidRPr="00207859">
        <w:rPr>
          <w:rFonts w:ascii="Times New Roman" w:hAnsi="Times New Roman"/>
          <w:sz w:val="28"/>
          <w:szCs w:val="28"/>
        </w:rPr>
        <w:t>Университетом архитектуры и строительства (выявление перспективных проектов по кафедрам и оказание им поддержки);</w:t>
      </w:r>
    </w:p>
    <w:p w:rsidR="008E7030" w:rsidRPr="00207859" w:rsidRDefault="008E7030" w:rsidP="00A35D9A">
      <w:pPr>
        <w:pStyle w:val="aff3"/>
        <w:tabs>
          <w:tab w:val="left" w:pos="993"/>
        </w:tabs>
        <w:spacing w:after="0" w:line="240" w:lineRule="auto"/>
        <w:ind w:left="0" w:firstLine="709"/>
        <w:jc w:val="both"/>
        <w:rPr>
          <w:rFonts w:ascii="Times New Roman" w:hAnsi="Times New Roman"/>
          <w:sz w:val="28"/>
          <w:szCs w:val="28"/>
        </w:rPr>
      </w:pPr>
      <w:r w:rsidRPr="00207859">
        <w:rPr>
          <w:rFonts w:ascii="Times New Roman" w:hAnsi="Times New Roman"/>
          <w:sz w:val="28"/>
          <w:szCs w:val="28"/>
        </w:rPr>
        <w:t>Азербайджанским университетом инжене</w:t>
      </w:r>
      <w:r w:rsidR="00C33C82">
        <w:rPr>
          <w:rFonts w:ascii="Times New Roman" w:hAnsi="Times New Roman"/>
          <w:sz w:val="28"/>
          <w:szCs w:val="28"/>
        </w:rPr>
        <w:t>рии (экспертная поддержка охраны</w:t>
      </w:r>
      <w:r w:rsidRPr="00207859">
        <w:rPr>
          <w:rFonts w:ascii="Times New Roman" w:hAnsi="Times New Roman"/>
          <w:sz w:val="28"/>
          <w:szCs w:val="28"/>
        </w:rPr>
        <w:t xml:space="preserve"> прав</w:t>
      </w:r>
      <w:r w:rsidR="00C33C82">
        <w:rPr>
          <w:rFonts w:ascii="Times New Roman" w:hAnsi="Times New Roman"/>
          <w:sz w:val="28"/>
          <w:szCs w:val="28"/>
        </w:rPr>
        <w:t xml:space="preserve"> интеллектуальной собственности </w:t>
      </w:r>
      <w:r w:rsidRPr="00207859">
        <w:rPr>
          <w:rFonts w:ascii="Times New Roman" w:hAnsi="Times New Roman"/>
          <w:sz w:val="28"/>
          <w:szCs w:val="28"/>
        </w:rPr>
        <w:t xml:space="preserve">в инновативных проектах </w:t>
      </w:r>
      <w:r w:rsidR="00C33C82">
        <w:rPr>
          <w:rFonts w:ascii="Times New Roman" w:hAnsi="Times New Roman"/>
          <w:sz w:val="28"/>
          <w:szCs w:val="28"/>
        </w:rPr>
        <w:t>и</w:t>
      </w:r>
      <w:r w:rsidRPr="00207859">
        <w:rPr>
          <w:rFonts w:ascii="Times New Roman" w:hAnsi="Times New Roman"/>
          <w:sz w:val="28"/>
          <w:szCs w:val="28"/>
        </w:rPr>
        <w:t>нженерного факультета и в стартап-проектах технопарка университета).</w:t>
      </w:r>
    </w:p>
    <w:p w:rsidR="008E7030" w:rsidRPr="00207859" w:rsidRDefault="008E7030" w:rsidP="00A35D9A">
      <w:pPr>
        <w:pStyle w:val="aff3"/>
        <w:tabs>
          <w:tab w:val="left" w:pos="993"/>
        </w:tabs>
        <w:spacing w:after="0" w:line="240" w:lineRule="auto"/>
        <w:ind w:left="0" w:firstLine="709"/>
        <w:jc w:val="both"/>
        <w:rPr>
          <w:rFonts w:ascii="Times New Roman" w:hAnsi="Times New Roman"/>
          <w:sz w:val="28"/>
          <w:szCs w:val="28"/>
        </w:rPr>
      </w:pPr>
      <w:r w:rsidRPr="00207859">
        <w:rPr>
          <w:rFonts w:ascii="Times New Roman" w:hAnsi="Times New Roman"/>
          <w:sz w:val="28"/>
          <w:szCs w:val="28"/>
        </w:rPr>
        <w:t>В ближайшее время предполагается также проведение оценок,</w:t>
      </w:r>
      <w:r w:rsidR="00C33C82">
        <w:rPr>
          <w:rFonts w:ascii="Times New Roman" w:hAnsi="Times New Roman"/>
          <w:sz w:val="28"/>
          <w:szCs w:val="28"/>
          <w:lang w:eastAsia="ru-RU"/>
        </w:rPr>
        <w:t xml:space="preserve"> основанных</w:t>
      </w:r>
      <w:r w:rsidRPr="00207859">
        <w:rPr>
          <w:rFonts w:ascii="Times New Roman" w:hAnsi="Times New Roman"/>
          <w:sz w:val="28"/>
          <w:szCs w:val="28"/>
          <w:lang w:eastAsia="ru-RU"/>
        </w:rPr>
        <w:t xml:space="preserve"> на новых технических решениях и потенциале коммерциализации</w:t>
      </w:r>
      <w:r w:rsidRPr="00207859">
        <w:rPr>
          <w:rFonts w:ascii="Times New Roman" w:hAnsi="Times New Roman"/>
          <w:sz w:val="28"/>
          <w:szCs w:val="28"/>
        </w:rPr>
        <w:t xml:space="preserve"> проектов учебного и научного отделов Университета </w:t>
      </w:r>
      <w:r w:rsidR="00C33C82">
        <w:rPr>
          <w:rFonts w:ascii="Times New Roman" w:hAnsi="Times New Roman"/>
          <w:sz w:val="28"/>
          <w:szCs w:val="28"/>
          <w:lang w:eastAsia="ru-RU"/>
        </w:rPr>
        <w:t>Азербайджанской дипломатической академии</w:t>
      </w:r>
      <w:r w:rsidRPr="00207859">
        <w:rPr>
          <w:rFonts w:ascii="Times New Roman" w:hAnsi="Times New Roman"/>
          <w:sz w:val="28"/>
          <w:szCs w:val="28"/>
          <w:lang w:eastAsia="ru-RU"/>
        </w:rPr>
        <w:t>, Азербайджанского технического университета, Сумгаитского государственного университета, Азербайджанского аграрного университета.</w:t>
      </w:r>
    </w:p>
    <w:p w:rsidR="008E7030" w:rsidRPr="00207859" w:rsidRDefault="008E7030" w:rsidP="00A35D9A">
      <w:pPr>
        <w:suppressAutoHyphens/>
        <w:spacing w:before="0" w:line="240" w:lineRule="auto"/>
        <w:ind w:firstLine="709"/>
        <w:rPr>
          <w:szCs w:val="28"/>
        </w:rPr>
      </w:pPr>
      <w:r w:rsidRPr="00207859">
        <w:rPr>
          <w:szCs w:val="28"/>
        </w:rPr>
        <w:t>В ходе визита в Азербайджан ген</w:t>
      </w:r>
      <w:r w:rsidR="00C33C82">
        <w:rPr>
          <w:szCs w:val="28"/>
        </w:rPr>
        <w:t xml:space="preserve">ерального </w:t>
      </w:r>
      <w:r w:rsidRPr="00207859">
        <w:rPr>
          <w:szCs w:val="28"/>
        </w:rPr>
        <w:t>директора ВОИС Ф.</w:t>
      </w:r>
      <w:r w:rsidR="00C33C82">
        <w:rPr>
          <w:szCs w:val="28"/>
        </w:rPr>
        <w:t xml:space="preserve">Гарри </w:t>
      </w:r>
      <w:r w:rsidR="00C33C82">
        <w:rPr>
          <w:szCs w:val="28"/>
        </w:rPr>
        <w:br/>
        <w:t>4–</w:t>
      </w:r>
      <w:r w:rsidRPr="00207859">
        <w:rPr>
          <w:szCs w:val="28"/>
        </w:rPr>
        <w:t>6 июня 2018 года была о</w:t>
      </w:r>
      <w:r w:rsidR="00C33C82">
        <w:rPr>
          <w:szCs w:val="28"/>
        </w:rPr>
        <w:t xml:space="preserve">рганизована выставка стартапов </w:t>
      </w:r>
      <w:r w:rsidRPr="00207859">
        <w:rPr>
          <w:szCs w:val="28"/>
        </w:rPr>
        <w:t>в местных университетах и НИИ, а в декабре 2018 года</w:t>
      </w:r>
      <w:r w:rsidR="00C33C82">
        <w:rPr>
          <w:szCs w:val="28"/>
        </w:rPr>
        <w:t xml:space="preserve"> в штаб-квартире ВОИС в Женеве </w:t>
      </w:r>
      <w:r w:rsidRPr="00207859">
        <w:rPr>
          <w:szCs w:val="28"/>
        </w:rPr>
        <w:t>проведена международная конференция на тему: «Развитие интеллектуальной собственности в Азербайджане и его влияние на регион: представление стартапов по инновационным и высоким технологиям».</w:t>
      </w:r>
    </w:p>
    <w:p w:rsidR="002A05C0" w:rsidRPr="00207859" w:rsidRDefault="002A05C0" w:rsidP="00A35D9A">
      <w:pPr>
        <w:spacing w:before="120" w:line="240" w:lineRule="auto"/>
        <w:ind w:firstLine="709"/>
        <w:rPr>
          <w:b/>
        </w:rPr>
      </w:pPr>
      <w:r w:rsidRPr="00207859">
        <w:rPr>
          <w:b/>
        </w:rPr>
        <w:t>Российская Федерация</w:t>
      </w:r>
      <w:r w:rsidR="00662708" w:rsidRPr="00207859">
        <w:rPr>
          <w:b/>
        </w:rPr>
        <w:t xml:space="preserve">. </w:t>
      </w:r>
      <w:r w:rsidRPr="00207859">
        <w:rPr>
          <w:szCs w:val="28"/>
        </w:rPr>
        <w:t xml:space="preserve">В рамках Концепции формирования и развития рынка интеллектуальной собственности СНГ и Плана мероприятий по ее реализации разработан </w:t>
      </w:r>
      <w:r w:rsidR="00C14464">
        <w:rPr>
          <w:szCs w:val="28"/>
        </w:rPr>
        <w:t>п</w:t>
      </w:r>
      <w:r w:rsidRPr="00207859">
        <w:rPr>
          <w:szCs w:val="28"/>
        </w:rPr>
        <w:t>аспорт проекта «Формирование современного рынка интеллектуальной собственности в Российской Федерации».</w:t>
      </w:r>
    </w:p>
    <w:p w:rsidR="002A05C0" w:rsidRPr="00207859" w:rsidRDefault="002A05C0" w:rsidP="00A35D9A">
      <w:pPr>
        <w:tabs>
          <w:tab w:val="left" w:pos="3315"/>
        </w:tabs>
        <w:spacing w:before="0" w:line="240" w:lineRule="auto"/>
        <w:ind w:firstLine="709"/>
        <w:rPr>
          <w:szCs w:val="28"/>
        </w:rPr>
      </w:pPr>
      <w:r w:rsidRPr="00207859">
        <w:rPr>
          <w:szCs w:val="28"/>
        </w:rPr>
        <w:lastRenderedPageBreak/>
        <w:t>Сформирована система показателей, позволяющая оценить эффективность системы управления правами на результаты интеллектуальной деятельности.</w:t>
      </w:r>
    </w:p>
    <w:p w:rsidR="002A05C0" w:rsidRPr="00207859" w:rsidRDefault="00662708" w:rsidP="00A35D9A">
      <w:pPr>
        <w:tabs>
          <w:tab w:val="left" w:pos="3315"/>
        </w:tabs>
        <w:spacing w:before="0" w:line="240" w:lineRule="auto"/>
        <w:ind w:firstLine="709"/>
        <w:rPr>
          <w:szCs w:val="28"/>
        </w:rPr>
      </w:pPr>
      <w:r w:rsidRPr="00207859">
        <w:rPr>
          <w:szCs w:val="28"/>
        </w:rPr>
        <w:t>Подведомственное</w:t>
      </w:r>
      <w:r w:rsidR="002A05C0" w:rsidRPr="00207859">
        <w:rPr>
          <w:szCs w:val="28"/>
        </w:rPr>
        <w:t xml:space="preserve"> Роспатенту ФГБУ «Федеральный институт промышленной собственности» совместно с Национальной ассоциацией трансфера технологий занимается созданием и функционированием центров трансфера технологий при научных и образовательных организациях, оказанием им помощи во внедрении в их деятельность Рекомендаций по управлению правами на результаты интеллектуальной деятельности. </w:t>
      </w:r>
    </w:p>
    <w:p w:rsidR="002A05C0" w:rsidRPr="00207859" w:rsidRDefault="002A05C0" w:rsidP="00A35D9A">
      <w:pPr>
        <w:tabs>
          <w:tab w:val="left" w:pos="3315"/>
        </w:tabs>
        <w:spacing w:before="0" w:line="240" w:lineRule="auto"/>
        <w:ind w:firstLine="709"/>
        <w:rPr>
          <w:szCs w:val="28"/>
        </w:rPr>
      </w:pPr>
      <w:r w:rsidRPr="00207859">
        <w:rPr>
          <w:szCs w:val="28"/>
        </w:rPr>
        <w:t xml:space="preserve">Проводится работа по координации проекта </w:t>
      </w:r>
      <w:r w:rsidR="00662708" w:rsidRPr="00207859">
        <w:rPr>
          <w:szCs w:val="28"/>
        </w:rPr>
        <w:t>ВОИС</w:t>
      </w:r>
      <w:r w:rsidRPr="00207859">
        <w:rPr>
          <w:szCs w:val="28"/>
        </w:rPr>
        <w:t xml:space="preserve"> «Политика образовательных организаций</w:t>
      </w:r>
      <w:r w:rsidR="00662708" w:rsidRPr="00207859">
        <w:rPr>
          <w:szCs w:val="28"/>
        </w:rPr>
        <w:t xml:space="preserve"> </w:t>
      </w:r>
      <w:r w:rsidRPr="00207859">
        <w:rPr>
          <w:szCs w:val="28"/>
        </w:rPr>
        <w:t>в области интеллектуальной собственности».</w:t>
      </w:r>
    </w:p>
    <w:p w:rsidR="00A37A97" w:rsidRPr="00207859" w:rsidRDefault="00A37A97" w:rsidP="00222A51">
      <w:pPr>
        <w:pStyle w:val="3"/>
        <w:rPr>
          <w:i/>
        </w:rPr>
      </w:pPr>
      <w:r w:rsidRPr="00207859">
        <w:t>1.2.8.</w:t>
      </w:r>
      <w:r w:rsidRPr="00207859">
        <w:tab/>
        <w:t xml:space="preserve">Осуществление мер по сохранению и эффективному использованию материального и нематериального культурного наследия государств – участников СНГ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заинтересованные органы отраслевого сотрудничества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222A51">
      <w:pPr>
        <w:suppressAutoHyphens/>
        <w:spacing w:before="120" w:line="240" w:lineRule="auto"/>
        <w:ind w:firstLine="709"/>
        <w:rPr>
          <w:szCs w:val="28"/>
        </w:rPr>
      </w:pPr>
      <w:r w:rsidRPr="00207859">
        <w:rPr>
          <w:szCs w:val="28"/>
        </w:rPr>
        <w:t xml:space="preserve">В </w:t>
      </w:r>
      <w:r w:rsidRPr="00207859">
        <w:rPr>
          <w:b/>
          <w:szCs w:val="28"/>
        </w:rPr>
        <w:t>Азербайджанской Республике</w:t>
      </w:r>
      <w:r w:rsidRPr="00207859">
        <w:rPr>
          <w:szCs w:val="28"/>
        </w:rPr>
        <w:t xml:space="preserve"> действует Закон от 16 мая 2003 года </w:t>
      </w:r>
      <w:r w:rsidR="007C6D31">
        <w:rPr>
          <w:szCs w:val="28"/>
        </w:rPr>
        <w:br/>
      </w:r>
      <w:r w:rsidRPr="00207859">
        <w:rPr>
          <w:szCs w:val="28"/>
        </w:rPr>
        <w:t>«О правовой защите образцов азербайджанского фольклора», под</w:t>
      </w:r>
      <w:r w:rsidR="00662708" w:rsidRPr="00207859">
        <w:rPr>
          <w:szCs w:val="28"/>
        </w:rPr>
        <w:t>готовленный с учетом положений Р</w:t>
      </w:r>
      <w:r w:rsidRPr="00207859">
        <w:rPr>
          <w:szCs w:val="28"/>
        </w:rPr>
        <w:t xml:space="preserve">уководящих </w:t>
      </w:r>
      <w:r w:rsidR="00662708" w:rsidRPr="00207859">
        <w:rPr>
          <w:szCs w:val="28"/>
        </w:rPr>
        <w:t>п</w:t>
      </w:r>
      <w:r w:rsidRPr="00207859">
        <w:rPr>
          <w:szCs w:val="28"/>
        </w:rPr>
        <w:t>ринципов об охране фольклорных образцов от нелегального использования, разработанных ВОИС совместно с ЮНЕСКО. Закон регулирует отношения по обеспечению правовой охраны, использованию и защите выражений национального фольклора как особого вида интеллектуальной собственности, являющихся составной частью культурного наследия Азербайджана.</w:t>
      </w:r>
    </w:p>
    <w:p w:rsidR="00A37A97" w:rsidRPr="00207859" w:rsidRDefault="00A37A97" w:rsidP="00222A51">
      <w:pPr>
        <w:suppressAutoHyphens/>
        <w:spacing w:before="0" w:line="240" w:lineRule="auto"/>
        <w:ind w:firstLine="709"/>
        <w:rPr>
          <w:color w:val="333333"/>
          <w:szCs w:val="28"/>
          <w:shd w:val="clear" w:color="auto" w:fill="FFFFFF"/>
        </w:rPr>
      </w:pPr>
      <w:r w:rsidRPr="00207859">
        <w:rPr>
          <w:szCs w:val="28"/>
        </w:rPr>
        <w:t>Выполняется Государственная программа по реставрации, сохранению недвижимых памятников истории и культуры, а также развитию исторических и культурных заповедников на 2014–2020 годы.</w:t>
      </w:r>
      <w:r w:rsidRPr="00207859">
        <w:rPr>
          <w:color w:val="333333"/>
          <w:szCs w:val="28"/>
          <w:shd w:val="clear" w:color="auto" w:fill="FFFFFF"/>
        </w:rPr>
        <w:t xml:space="preserve"> </w:t>
      </w:r>
    </w:p>
    <w:p w:rsidR="00D62CF9" w:rsidRPr="00207859" w:rsidRDefault="00D62CF9" w:rsidP="00222A51">
      <w:pPr>
        <w:pStyle w:val="aff3"/>
        <w:tabs>
          <w:tab w:val="left" w:pos="142"/>
        </w:tabs>
        <w:spacing w:after="0" w:line="240" w:lineRule="auto"/>
        <w:ind w:left="0" w:firstLine="567"/>
        <w:jc w:val="both"/>
        <w:rPr>
          <w:rFonts w:ascii="Times New Roman" w:eastAsia="Times New Roman" w:hAnsi="Times New Roman"/>
          <w:sz w:val="28"/>
          <w:szCs w:val="28"/>
          <w:lang w:eastAsia="ru-RU"/>
        </w:rPr>
      </w:pPr>
      <w:r w:rsidRPr="00207859">
        <w:rPr>
          <w:rFonts w:ascii="Times New Roman" w:eastAsia="Times New Roman" w:hAnsi="Times New Roman"/>
          <w:sz w:val="28"/>
          <w:szCs w:val="28"/>
          <w:lang w:eastAsia="ru-RU"/>
        </w:rPr>
        <w:t>Агентство интеллектуальной собственности Азербайджана проводит масштабную работу, направленную на повышение уровня культуры интеллектуальной собственности в целом, которая включает наряду с пропагандой уважения и бережного отношения к наследию также и меры по его защите от присвоения, борьбу с плагиатом и контрафактной продукцией, в том числе посредством ин</w:t>
      </w:r>
      <w:r w:rsidR="0010223D">
        <w:rPr>
          <w:rFonts w:ascii="Times New Roman" w:eastAsia="Times New Roman" w:hAnsi="Times New Roman"/>
          <w:sz w:val="28"/>
          <w:szCs w:val="28"/>
          <w:lang w:eastAsia="ru-RU"/>
        </w:rPr>
        <w:t xml:space="preserve">ициирования принятия нормативных </w:t>
      </w:r>
      <w:r w:rsidRPr="00207859">
        <w:rPr>
          <w:rFonts w:ascii="Times New Roman" w:eastAsia="Times New Roman" w:hAnsi="Times New Roman"/>
          <w:sz w:val="28"/>
          <w:szCs w:val="28"/>
          <w:lang w:eastAsia="ru-RU"/>
        </w:rPr>
        <w:t xml:space="preserve">правовых актов, регулирующих данную сферу, организует и проводит международные, региональные и национальные конференции и семинары. </w:t>
      </w:r>
    </w:p>
    <w:p w:rsidR="00D62CF9" w:rsidRPr="00207859" w:rsidRDefault="0010223D" w:rsidP="00222A51">
      <w:pPr>
        <w:pStyle w:val="aff3"/>
        <w:tabs>
          <w:tab w:val="left" w:pos="142"/>
        </w:tabs>
        <w:spacing w:after="0" w:line="240" w:lineRule="auto"/>
        <w:ind w:left="0" w:firstLine="567"/>
        <w:jc w:val="both"/>
        <w:rPr>
          <w:rFonts w:ascii="Times New Roman" w:eastAsia="Times New Roman" w:hAnsi="Times New Roman"/>
          <w:sz w:val="28"/>
          <w:szCs w:val="28"/>
          <w:lang w:val="az-Latn-AZ" w:eastAsia="ru-RU"/>
        </w:rPr>
      </w:pPr>
      <w:r>
        <w:rPr>
          <w:rFonts w:ascii="Times New Roman" w:eastAsia="Times New Roman" w:hAnsi="Times New Roman"/>
          <w:sz w:val="28"/>
          <w:szCs w:val="28"/>
          <w:lang w:eastAsia="ru-RU"/>
        </w:rPr>
        <w:t>В</w:t>
      </w:r>
      <w:r w:rsidR="00D62CF9" w:rsidRPr="00207859">
        <w:rPr>
          <w:rFonts w:ascii="Times New Roman" w:eastAsia="Times New Roman" w:hAnsi="Times New Roman"/>
          <w:sz w:val="28"/>
          <w:szCs w:val="28"/>
          <w:lang w:eastAsia="ru-RU"/>
        </w:rPr>
        <w:t xml:space="preserve"> результате указанной деятельности Агентства уровень пиратства в стране на начало 2018 года</w:t>
      </w:r>
      <w:r w:rsidR="00D62CF9" w:rsidRPr="00207859">
        <w:rPr>
          <w:rFonts w:ascii="Times New Roman" w:eastAsia="Times New Roman" w:hAnsi="Times New Roman"/>
          <w:sz w:val="28"/>
          <w:szCs w:val="28"/>
          <w:lang w:val="az-Latn-AZ" w:eastAsia="ru-RU"/>
        </w:rPr>
        <w:t xml:space="preserve"> </w:t>
      </w:r>
      <w:r w:rsidR="00D62CF9" w:rsidRPr="00207859">
        <w:rPr>
          <w:rFonts w:ascii="Times New Roman" w:eastAsia="Times New Roman" w:hAnsi="Times New Roman"/>
          <w:sz w:val="28"/>
          <w:szCs w:val="28"/>
          <w:lang w:eastAsia="ru-RU"/>
        </w:rPr>
        <w:t>по сравнению с 2005 годом в сфере продажи книжной продукции снизился с 61 до 25</w:t>
      </w:r>
      <w:r w:rsidR="00A35D9A">
        <w:rPr>
          <w:rFonts w:ascii="Times New Roman" w:eastAsia="Times New Roman" w:hAnsi="Times New Roman"/>
          <w:sz w:val="28"/>
          <w:szCs w:val="28"/>
          <w:lang w:eastAsia="ru-RU"/>
        </w:rPr>
        <w:t> %</w:t>
      </w:r>
      <w:r>
        <w:rPr>
          <w:rFonts w:ascii="Times New Roman" w:eastAsia="Times New Roman" w:hAnsi="Times New Roman"/>
          <w:sz w:val="28"/>
          <w:szCs w:val="28"/>
          <w:lang w:eastAsia="ru-RU"/>
        </w:rPr>
        <w:t>, на рынке аудио-видео</w:t>
      </w:r>
      <w:r w:rsidR="00D62CF9" w:rsidRPr="00207859">
        <w:rPr>
          <w:rFonts w:ascii="Times New Roman" w:eastAsia="Times New Roman" w:hAnsi="Times New Roman"/>
          <w:sz w:val="28"/>
          <w:szCs w:val="28"/>
          <w:lang w:eastAsia="ru-RU"/>
        </w:rPr>
        <w:t>продукции</w:t>
      </w:r>
      <w:r>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br/>
      </w:r>
      <w:r w:rsidR="00D62CF9" w:rsidRPr="00207859">
        <w:rPr>
          <w:rFonts w:ascii="Times New Roman" w:eastAsia="Times New Roman" w:hAnsi="Times New Roman"/>
          <w:sz w:val="28"/>
          <w:szCs w:val="28"/>
          <w:lang w:eastAsia="ru-RU"/>
        </w:rPr>
        <w:t>с 90 до 60</w:t>
      </w:r>
      <w:r w:rsidR="00A35D9A">
        <w:rPr>
          <w:rFonts w:ascii="Times New Roman" w:eastAsia="Times New Roman" w:hAnsi="Times New Roman"/>
          <w:sz w:val="28"/>
          <w:szCs w:val="28"/>
          <w:lang w:eastAsia="ru-RU"/>
        </w:rPr>
        <w:t> %</w:t>
      </w:r>
      <w:r w:rsidR="00D62CF9" w:rsidRPr="00207859">
        <w:rPr>
          <w:rFonts w:ascii="Times New Roman" w:eastAsia="Times New Roman" w:hAnsi="Times New Roman"/>
          <w:sz w:val="28"/>
          <w:szCs w:val="28"/>
          <w:lang w:eastAsia="ru-RU"/>
        </w:rPr>
        <w:t>, программного обеспечения – с 96 до 74</w:t>
      </w:r>
      <w:r w:rsidR="00A35D9A">
        <w:rPr>
          <w:rFonts w:ascii="Times New Roman" w:eastAsia="Times New Roman" w:hAnsi="Times New Roman"/>
          <w:sz w:val="28"/>
          <w:szCs w:val="28"/>
          <w:lang w:eastAsia="ru-RU"/>
        </w:rPr>
        <w:t> %</w:t>
      </w:r>
      <w:r>
        <w:rPr>
          <w:rFonts w:ascii="Times New Roman" w:eastAsia="Times New Roman" w:hAnsi="Times New Roman"/>
          <w:sz w:val="28"/>
          <w:szCs w:val="28"/>
          <w:lang w:eastAsia="ru-RU"/>
        </w:rPr>
        <w:t>.</w:t>
      </w:r>
    </w:p>
    <w:p w:rsidR="00D62CF9" w:rsidRPr="00207859" w:rsidRDefault="00D62CF9" w:rsidP="00222A51">
      <w:pPr>
        <w:pStyle w:val="aff3"/>
        <w:tabs>
          <w:tab w:val="left" w:pos="142"/>
        </w:tabs>
        <w:spacing w:after="0" w:line="240" w:lineRule="auto"/>
        <w:ind w:left="0" w:firstLine="567"/>
        <w:jc w:val="both"/>
        <w:rPr>
          <w:rFonts w:ascii="Times New Roman" w:eastAsia="Times New Roman" w:hAnsi="Times New Roman"/>
          <w:sz w:val="28"/>
          <w:szCs w:val="28"/>
          <w:lang w:eastAsia="ru-RU"/>
        </w:rPr>
      </w:pPr>
      <w:r w:rsidRPr="00207859">
        <w:rPr>
          <w:rFonts w:ascii="Times New Roman" w:eastAsia="Times New Roman" w:hAnsi="Times New Roman"/>
          <w:sz w:val="28"/>
          <w:szCs w:val="28"/>
          <w:lang w:eastAsia="ru-RU"/>
        </w:rPr>
        <w:lastRenderedPageBreak/>
        <w:t>В сфере законодательного обеспечения деятельности по сохранению культурного наследия в 2018 году в Азербайджане были внесены изменения</w:t>
      </w:r>
      <w:r w:rsidR="00A35D9A">
        <w:rPr>
          <w:rFonts w:ascii="Times New Roman" w:eastAsia="Times New Roman" w:hAnsi="Times New Roman"/>
          <w:sz w:val="28"/>
          <w:szCs w:val="28"/>
          <w:lang w:eastAsia="ru-RU"/>
        </w:rPr>
        <w:t xml:space="preserve"> </w:t>
      </w:r>
      <w:r w:rsidR="0010223D">
        <w:rPr>
          <w:rFonts w:ascii="Times New Roman" w:eastAsia="Times New Roman" w:hAnsi="Times New Roman"/>
          <w:sz w:val="28"/>
          <w:szCs w:val="28"/>
          <w:lang w:eastAsia="ru-RU"/>
        </w:rPr>
        <w:t>в ряд нормативных правовых актов, в том числе в з</w:t>
      </w:r>
      <w:r w:rsidRPr="00207859">
        <w:rPr>
          <w:rFonts w:ascii="Times New Roman" w:eastAsia="Times New Roman" w:hAnsi="Times New Roman"/>
          <w:sz w:val="28"/>
          <w:szCs w:val="28"/>
          <w:lang w:eastAsia="ru-RU"/>
        </w:rPr>
        <w:t xml:space="preserve">аконы Азербайджана </w:t>
      </w:r>
      <w:r w:rsidRPr="00207859">
        <w:rPr>
          <w:rFonts w:ascii="Times New Roman" w:eastAsia="Times New Roman" w:hAnsi="Times New Roman"/>
          <w:sz w:val="28"/>
          <w:szCs w:val="28"/>
          <w:lang w:eastAsia="ru-RU"/>
        </w:rPr>
        <w:br/>
        <w:t xml:space="preserve">«О правовой охране образцов азербайджанского фольклора», «Об обеспечении прав интеллектуальной собственности и борьбе с пиратством», постановления Кабинета </w:t>
      </w:r>
      <w:r w:rsidR="0010223D">
        <w:rPr>
          <w:rFonts w:ascii="Times New Roman" w:eastAsia="Times New Roman" w:hAnsi="Times New Roman"/>
          <w:sz w:val="28"/>
          <w:szCs w:val="28"/>
          <w:lang w:eastAsia="ru-RU"/>
        </w:rPr>
        <w:t>М</w:t>
      </w:r>
      <w:r w:rsidRPr="00207859">
        <w:rPr>
          <w:rFonts w:ascii="Times New Roman" w:eastAsia="Times New Roman" w:hAnsi="Times New Roman"/>
          <w:sz w:val="28"/>
          <w:szCs w:val="28"/>
          <w:lang w:eastAsia="ru-RU"/>
        </w:rPr>
        <w:t xml:space="preserve">инистров </w:t>
      </w:r>
      <w:r w:rsidR="0010223D">
        <w:rPr>
          <w:rFonts w:ascii="Times New Roman" w:eastAsia="Times New Roman" w:hAnsi="Times New Roman"/>
          <w:sz w:val="28"/>
          <w:szCs w:val="28"/>
          <w:lang w:eastAsia="ru-RU"/>
        </w:rPr>
        <w:t xml:space="preserve">Азербайджанской Республики </w:t>
      </w:r>
      <w:r w:rsidRPr="00207859">
        <w:rPr>
          <w:rFonts w:ascii="Times New Roman" w:eastAsia="Times New Roman" w:hAnsi="Times New Roman"/>
          <w:sz w:val="28"/>
          <w:szCs w:val="28"/>
          <w:lang w:eastAsia="ru-RU"/>
        </w:rPr>
        <w:t>«О правилах охраны, реставрации и использования образцов культурного наследия Азербайджанской Республики», «О правилах разрешения использования юридическим и физическим лицам иностранных государств образцов азербайджанского фольклора за пределами Азербайджанской Республики в коммерческих целях и утверждения суммы оплаты за использование», «О правилах копирования, умножения культурного наследия, относящегося к национальному культурному наследию в Азербайджанской Республике, в том числе фондам или архивам музеев, археологии, этнографии, библиотек, кино, изготовления на их основе сувениров, печатной продукции».</w:t>
      </w:r>
    </w:p>
    <w:p w:rsidR="00D62CF9" w:rsidRPr="00207859" w:rsidRDefault="00D62CF9" w:rsidP="00222A51">
      <w:pPr>
        <w:suppressAutoHyphens/>
        <w:spacing w:before="0" w:line="240" w:lineRule="auto"/>
        <w:ind w:firstLine="709"/>
        <w:rPr>
          <w:szCs w:val="28"/>
        </w:rPr>
      </w:pPr>
      <w:r w:rsidRPr="00207859">
        <w:rPr>
          <w:szCs w:val="28"/>
        </w:rPr>
        <w:t>В сентябре 2018 года в штаб-квартире ВОИС в Женеве было проведено культурное мероприятие «Культурная близость: единство различия», на котором были представлены образцы национального культурного наследия Азербайджана, включ</w:t>
      </w:r>
      <w:r w:rsidR="0010223D">
        <w:rPr>
          <w:szCs w:val="28"/>
        </w:rPr>
        <w:t>е</w:t>
      </w:r>
      <w:r w:rsidRPr="00207859">
        <w:rPr>
          <w:szCs w:val="28"/>
        </w:rPr>
        <w:t xml:space="preserve">нные в Репрезентативный список нематериального наследия ЮНЕСКО: азербайджанские ковры, женское головное покрывало келагаи, кулинарные </w:t>
      </w:r>
      <w:r w:rsidR="0010223D">
        <w:rPr>
          <w:szCs w:val="28"/>
        </w:rPr>
        <w:t xml:space="preserve">– </w:t>
      </w:r>
      <w:r w:rsidRPr="00207859">
        <w:rPr>
          <w:szCs w:val="28"/>
        </w:rPr>
        <w:t xml:space="preserve">долма и пахлава. </w:t>
      </w:r>
    </w:p>
    <w:p w:rsidR="00A37A97" w:rsidRDefault="00A37A97" w:rsidP="00222A51">
      <w:pPr>
        <w:suppressAutoHyphens/>
        <w:spacing w:before="120" w:line="240" w:lineRule="auto"/>
        <w:ind w:firstLine="709"/>
        <w:rPr>
          <w:rStyle w:val="115pt"/>
          <w:sz w:val="28"/>
          <w:szCs w:val="28"/>
        </w:rPr>
      </w:pPr>
      <w:r w:rsidRPr="00207859">
        <w:rPr>
          <w:b/>
          <w:szCs w:val="28"/>
        </w:rPr>
        <w:t>Кыргызская Республика.</w:t>
      </w:r>
      <w:r w:rsidRPr="00207859">
        <w:rPr>
          <w:szCs w:val="28"/>
        </w:rPr>
        <w:t xml:space="preserve"> </w:t>
      </w:r>
      <w:r w:rsidRPr="00207859">
        <w:rPr>
          <w:rStyle w:val="115pt"/>
          <w:sz w:val="28"/>
          <w:szCs w:val="28"/>
        </w:rPr>
        <w:t xml:space="preserve">В целях широкой пропаганды гуманистических идей эпоса «Манас» Кыргызпатент ежегодно выпускает </w:t>
      </w:r>
      <w:r w:rsidRPr="00207859">
        <w:rPr>
          <w:rStyle w:val="115pt"/>
          <w:sz w:val="28"/>
          <w:szCs w:val="28"/>
          <w:lang w:val="en-US" w:eastAsia="en-US" w:bidi="en-US"/>
        </w:rPr>
        <w:t>CD</w:t>
      </w:r>
      <w:r w:rsidR="00662708" w:rsidRPr="00207859">
        <w:rPr>
          <w:rStyle w:val="115pt"/>
          <w:sz w:val="28"/>
          <w:szCs w:val="28"/>
          <w:lang w:eastAsia="en-US" w:bidi="en-US"/>
        </w:rPr>
        <w:t>-</w:t>
      </w:r>
      <w:r w:rsidRPr="00207859">
        <w:rPr>
          <w:rStyle w:val="115pt"/>
          <w:sz w:val="28"/>
          <w:szCs w:val="28"/>
          <w:lang w:eastAsia="en-US" w:bidi="en-US"/>
        </w:rPr>
        <w:t xml:space="preserve"> </w:t>
      </w:r>
      <w:r w:rsidRPr="00207859">
        <w:rPr>
          <w:rStyle w:val="115pt"/>
          <w:sz w:val="28"/>
          <w:szCs w:val="28"/>
        </w:rPr>
        <w:t xml:space="preserve">и </w:t>
      </w:r>
      <w:r w:rsidRPr="00207859">
        <w:rPr>
          <w:rStyle w:val="115pt"/>
          <w:sz w:val="28"/>
          <w:szCs w:val="28"/>
          <w:lang w:val="en-US" w:eastAsia="en-US" w:bidi="en-US"/>
        </w:rPr>
        <w:t>DVD</w:t>
      </w:r>
      <w:r w:rsidR="007C6D31">
        <w:rPr>
          <w:rStyle w:val="115pt"/>
          <w:sz w:val="28"/>
          <w:szCs w:val="28"/>
        </w:rPr>
        <w:t>-диски по вариантам эпоса.</w:t>
      </w:r>
    </w:p>
    <w:p w:rsidR="00A37A97" w:rsidRPr="00207859" w:rsidRDefault="00A37A97" w:rsidP="00222A51">
      <w:pPr>
        <w:pStyle w:val="2"/>
      </w:pPr>
      <w:bookmarkStart w:id="9" w:name="_Toc470702470"/>
      <w:bookmarkStart w:id="10" w:name="_Toc422988132"/>
      <w:bookmarkStart w:id="11" w:name="_Toc481574737"/>
      <w:r w:rsidRPr="00207859">
        <w:t>1.3. Развитие межгосударственного торгово-экономического сотрудничества</w:t>
      </w:r>
      <w:bookmarkEnd w:id="9"/>
      <w:bookmarkEnd w:id="10"/>
      <w:bookmarkEnd w:id="11"/>
    </w:p>
    <w:p w:rsidR="00A37A97" w:rsidRPr="00207859" w:rsidRDefault="00A37A97" w:rsidP="00222A51">
      <w:pPr>
        <w:pStyle w:val="3"/>
      </w:pPr>
      <w:bookmarkStart w:id="12" w:name="_Toc422988133"/>
      <w:r w:rsidRPr="00207859">
        <w:t>1.3.1.</w:t>
      </w:r>
      <w:bookmarkEnd w:id="12"/>
      <w:r w:rsidRPr="00207859">
        <w:tab/>
        <w:t xml:space="preserve">Реализация положений Договора о зоне свободной торговли от 18 октября 2011 года </w:t>
      </w:r>
    </w:p>
    <w:p w:rsidR="00A37A97" w:rsidRPr="00207859" w:rsidRDefault="00A37A97" w:rsidP="00222A51">
      <w:pPr>
        <w:pStyle w:val="3"/>
      </w:pPr>
      <w:r w:rsidRPr="00207859">
        <w:t>1.3.1.1.</w:t>
      </w:r>
      <w:r w:rsidRPr="00207859">
        <w:tab/>
        <w:t xml:space="preserve">Подготовка и представление информационно-аналитических материалов о ходе реализации положений Договора о зоне свободной торговли от 18 октября 2011 года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Ежегодно</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Исполком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450800" w:rsidRPr="00207859" w:rsidRDefault="00450800" w:rsidP="00222A51">
      <w:pPr>
        <w:spacing w:before="0" w:line="240" w:lineRule="auto"/>
        <w:ind w:firstLine="709"/>
      </w:pPr>
      <w:r w:rsidRPr="00207859">
        <w:t xml:space="preserve">Информация о ходе реализации положений Договора о зоне свободной торговли от 18 октября 2011 года, в том числе в части, касающейся соблюдения национального режима, применения таможенных пошлин, отмены количественных ограничений, применения антидемпинговых, </w:t>
      </w:r>
      <w:r w:rsidRPr="00207859">
        <w:lastRenderedPageBreak/>
        <w:t xml:space="preserve">компенсационных и специальных защитных мер во взаимной торговле государств – участников СНГ, регулярно рассматривается </w:t>
      </w:r>
      <w:r w:rsidR="005D6E75">
        <w:t xml:space="preserve">Комиссией по экономическим вопросам </w:t>
      </w:r>
      <w:r w:rsidR="00D35AA5">
        <w:t xml:space="preserve">при ЭС СНГ </w:t>
      </w:r>
      <w:r w:rsidR="005D6E75">
        <w:t>(</w:t>
      </w:r>
      <w:r w:rsidRPr="00207859">
        <w:t>КЭВ</w:t>
      </w:r>
      <w:r w:rsidR="005D6E75">
        <w:t>)</w:t>
      </w:r>
      <w:r w:rsidRPr="00207859">
        <w:t xml:space="preserve">, </w:t>
      </w:r>
      <w:r w:rsidR="005D6E75">
        <w:t xml:space="preserve">Советом постоянных полномочных представителей </w:t>
      </w:r>
      <w:r w:rsidR="00D35AA5">
        <w:t xml:space="preserve">государств – участников Содружества при уставных и других органах Содружества </w:t>
      </w:r>
      <w:r w:rsidR="005D6E75">
        <w:t>(</w:t>
      </w:r>
      <w:r w:rsidRPr="00207859">
        <w:t>СППП</w:t>
      </w:r>
      <w:r w:rsidR="005D6E75">
        <w:t>)</w:t>
      </w:r>
      <w:r w:rsidRPr="00207859">
        <w:t>, ежегодно представляется высшим органам СНГ.</w:t>
      </w:r>
    </w:p>
    <w:p w:rsidR="00450800" w:rsidRPr="00207859" w:rsidRDefault="00450800" w:rsidP="00222A51">
      <w:pPr>
        <w:suppressAutoHyphens/>
        <w:spacing w:before="0" w:line="240" w:lineRule="auto"/>
        <w:ind w:firstLine="709"/>
        <w:rPr>
          <w:szCs w:val="28"/>
        </w:rPr>
      </w:pPr>
      <w:r w:rsidRPr="00207859">
        <w:rPr>
          <w:szCs w:val="28"/>
        </w:rPr>
        <w:t>В 2018 году вопрос рассмотрен на заседании ЭС СНГ 14 сентября. В Решении ЭС СНГ отмечено, что дальнейшее устранение торговых барьеров между Сторонами Договора является необходимым условием экономического роста государств – участников Договора и развития взаимной торговли. Информация о ходе реализации Договора постоянно актуализируется.</w:t>
      </w:r>
    </w:p>
    <w:p w:rsidR="00A37A97" w:rsidRPr="00207859" w:rsidRDefault="00A37A97" w:rsidP="00222A51">
      <w:pPr>
        <w:pStyle w:val="3"/>
      </w:pPr>
      <w:r w:rsidRPr="00207859">
        <w:t>1.3.1.2.</w:t>
      </w:r>
      <w:r w:rsidRPr="00207859">
        <w:tab/>
        <w:t>Подготовка обзоров торговой политики государств – 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в соответствии с графиком</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Исполком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222A51">
      <w:pPr>
        <w:suppressAutoHyphens/>
        <w:spacing w:before="0" w:line="240" w:lineRule="auto"/>
        <w:ind w:firstLine="709"/>
        <w:rPr>
          <w:szCs w:val="28"/>
        </w:rPr>
      </w:pPr>
      <w:r w:rsidRPr="00207859">
        <w:rPr>
          <w:szCs w:val="28"/>
        </w:rPr>
        <w:t>Решением ЭС СНГ от 15 марта 2002 года утвержден Порядок проведения обзоров торговой политики государств – участников СНГ, в соответствии</w:t>
      </w:r>
      <w:r w:rsidR="009F4F6C" w:rsidRPr="00207859">
        <w:rPr>
          <w:szCs w:val="28"/>
        </w:rPr>
        <w:t xml:space="preserve"> </w:t>
      </w:r>
      <w:r w:rsidRPr="00207859">
        <w:rPr>
          <w:szCs w:val="28"/>
        </w:rPr>
        <w:t xml:space="preserve">с которым обзоры подлежат рассмотрению не реже одного раза в два года. </w:t>
      </w:r>
    </w:p>
    <w:p w:rsidR="00A37A97" w:rsidRPr="00207859" w:rsidRDefault="00A37A97" w:rsidP="00222A51">
      <w:pPr>
        <w:suppressAutoHyphens/>
        <w:spacing w:before="0" w:line="240" w:lineRule="auto"/>
        <w:ind w:firstLine="709"/>
        <w:rPr>
          <w:szCs w:val="28"/>
        </w:rPr>
      </w:pPr>
      <w:r w:rsidRPr="00207859">
        <w:rPr>
          <w:szCs w:val="28"/>
        </w:rPr>
        <w:t>В 201</w:t>
      </w:r>
      <w:r w:rsidR="00503FD8" w:rsidRPr="00207859">
        <w:rPr>
          <w:szCs w:val="28"/>
        </w:rPr>
        <w:t>7</w:t>
      </w:r>
      <w:r w:rsidRPr="00207859">
        <w:rPr>
          <w:szCs w:val="28"/>
        </w:rPr>
        <w:t xml:space="preserve"> году на заседаниях ЭС СНГ </w:t>
      </w:r>
      <w:r w:rsidR="00503FD8" w:rsidRPr="00207859">
        <w:rPr>
          <w:szCs w:val="28"/>
        </w:rPr>
        <w:t>15 с</w:t>
      </w:r>
      <w:r w:rsidRPr="00207859">
        <w:rPr>
          <w:szCs w:val="28"/>
        </w:rPr>
        <w:t xml:space="preserve">ентября рассмотрен Обзор торговой политики Республики </w:t>
      </w:r>
      <w:r w:rsidR="00503FD8" w:rsidRPr="00207859">
        <w:rPr>
          <w:szCs w:val="28"/>
        </w:rPr>
        <w:t>Казахстан</w:t>
      </w:r>
      <w:r w:rsidRPr="00207859">
        <w:rPr>
          <w:szCs w:val="28"/>
        </w:rPr>
        <w:t xml:space="preserve"> и </w:t>
      </w:r>
      <w:r w:rsidR="00503FD8" w:rsidRPr="00207859">
        <w:rPr>
          <w:szCs w:val="28"/>
        </w:rPr>
        <w:t>15</w:t>
      </w:r>
      <w:r w:rsidRPr="00207859">
        <w:rPr>
          <w:szCs w:val="28"/>
        </w:rPr>
        <w:t xml:space="preserve"> декабря – Обзор торговой политики </w:t>
      </w:r>
      <w:r w:rsidR="00503FD8" w:rsidRPr="00207859">
        <w:rPr>
          <w:szCs w:val="28"/>
        </w:rPr>
        <w:t>Азербайджанской Республики</w:t>
      </w:r>
      <w:r w:rsidRPr="00207859">
        <w:rPr>
          <w:szCs w:val="28"/>
        </w:rPr>
        <w:t xml:space="preserve">. </w:t>
      </w:r>
    </w:p>
    <w:p w:rsidR="00450800" w:rsidRPr="00207859" w:rsidRDefault="00450800" w:rsidP="00222A51">
      <w:pPr>
        <w:suppressAutoHyphens/>
        <w:spacing w:before="0" w:line="240" w:lineRule="auto"/>
        <w:ind w:firstLine="709"/>
        <w:rPr>
          <w:szCs w:val="28"/>
        </w:rPr>
      </w:pPr>
      <w:r w:rsidRPr="00207859">
        <w:rPr>
          <w:szCs w:val="28"/>
        </w:rPr>
        <w:t>В 2018 году на заседаниях ЭС СНГ 14 сентября рассмотрен Обзор торговой политики Республики Беларусь и 7 декабря – Обзор торговой политики Российской Федерации. В 2019 году планируется рассмотрение обзоров торговой политики Республики Таджикистан, Республики Молдова и Республики Армения.</w:t>
      </w:r>
    </w:p>
    <w:p w:rsidR="00A37A97" w:rsidRPr="00207859" w:rsidRDefault="00A37A97" w:rsidP="00222A51">
      <w:pPr>
        <w:pStyle w:val="3"/>
      </w:pPr>
      <w:r w:rsidRPr="00207859">
        <w:t>1.3.1.3.</w:t>
      </w:r>
      <w:r w:rsidRPr="00207859">
        <w:tab/>
        <w:t>Подготовка Обзора делового климата, льгот инвесторам, свободных экономических зон, промышленных и научно-технических парков государств – 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Ежегодно</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Исполком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222A51">
      <w:pPr>
        <w:suppressAutoHyphens/>
        <w:spacing w:before="0" w:line="240" w:lineRule="auto"/>
        <w:ind w:firstLine="709"/>
        <w:rPr>
          <w:szCs w:val="28"/>
        </w:rPr>
      </w:pPr>
      <w:r w:rsidRPr="00207859">
        <w:rPr>
          <w:szCs w:val="28"/>
        </w:rPr>
        <w:t xml:space="preserve">Обзор делового климата, льгот инвесторам, свободных экономических зон, промышленных и научно-технических парков государств – участников СНГ </w:t>
      </w:r>
      <w:r w:rsidR="0086122F" w:rsidRPr="00207859">
        <w:rPr>
          <w:szCs w:val="28"/>
        </w:rPr>
        <w:t xml:space="preserve">представлен на заседании </w:t>
      </w:r>
      <w:r w:rsidR="005D6E75">
        <w:rPr>
          <w:szCs w:val="28"/>
        </w:rPr>
        <w:t>ЭС</w:t>
      </w:r>
      <w:r w:rsidR="0086122F" w:rsidRPr="00207859">
        <w:rPr>
          <w:szCs w:val="28"/>
        </w:rPr>
        <w:t xml:space="preserve"> </w:t>
      </w:r>
      <w:r w:rsidRPr="00207859">
        <w:rPr>
          <w:szCs w:val="28"/>
        </w:rPr>
        <w:t xml:space="preserve">СНГ </w:t>
      </w:r>
      <w:r w:rsidR="0086122F" w:rsidRPr="00207859">
        <w:rPr>
          <w:szCs w:val="28"/>
        </w:rPr>
        <w:t>15 декабря 2017</w:t>
      </w:r>
      <w:r w:rsidR="009E54CB" w:rsidRPr="00207859">
        <w:rPr>
          <w:szCs w:val="28"/>
        </w:rPr>
        <w:t xml:space="preserve"> года. Документ направлен в </w:t>
      </w:r>
      <w:r w:rsidRPr="00207859">
        <w:rPr>
          <w:szCs w:val="28"/>
        </w:rPr>
        <w:t xml:space="preserve">правительства государств – участников СНГ и размещен на сайте Исполкома СНГ в Интернете. </w:t>
      </w:r>
    </w:p>
    <w:p w:rsidR="00450800" w:rsidRPr="00207859" w:rsidRDefault="00450800" w:rsidP="00222A51">
      <w:pPr>
        <w:suppressAutoHyphens/>
        <w:spacing w:before="0" w:line="240" w:lineRule="auto"/>
        <w:ind w:firstLine="709"/>
        <w:rPr>
          <w:szCs w:val="28"/>
        </w:rPr>
      </w:pPr>
      <w:r w:rsidRPr="00207859">
        <w:rPr>
          <w:szCs w:val="28"/>
        </w:rPr>
        <w:lastRenderedPageBreak/>
        <w:t xml:space="preserve">Обзор делового климата, льгот инвесторам, свободных экономических зон, промышленных и научно-технических парков государств – участников СНГ рассмотрен на заседании КЭВ 22 марта 2018 года. Документ направлен в правительства государств – участников СНГ и размещен на сайте Исполкома СНГ в Интернете. Актуализированный Обзор рассмотрен на заседании КЭВ </w:t>
      </w:r>
      <w:r w:rsidR="007C6D31">
        <w:rPr>
          <w:szCs w:val="28"/>
        </w:rPr>
        <w:br/>
      </w:r>
      <w:r w:rsidRPr="00207859">
        <w:rPr>
          <w:szCs w:val="28"/>
        </w:rPr>
        <w:t>17 апреля 2019 года.</w:t>
      </w:r>
    </w:p>
    <w:p w:rsidR="00A37A97" w:rsidRPr="0016722A" w:rsidRDefault="00A37A97" w:rsidP="00222A51">
      <w:pPr>
        <w:pStyle w:val="3"/>
      </w:pPr>
      <w:r w:rsidRPr="0016722A">
        <w:t>1.3.1.4.</w:t>
      </w:r>
      <w:r w:rsidRPr="0016722A">
        <w:tab/>
        <w:t>Совершенствование нормативно-правовой базы СНГ по вопросам определения страны происхождения товаров</w:t>
      </w:r>
    </w:p>
    <w:p w:rsidR="00A37A97" w:rsidRPr="0016722A" w:rsidRDefault="00A37A97" w:rsidP="00222A51">
      <w:pPr>
        <w:keepNext/>
        <w:keepLines/>
        <w:tabs>
          <w:tab w:val="left" w:pos="2835"/>
        </w:tabs>
        <w:suppressAutoHyphens/>
        <w:spacing w:before="0" w:after="120" w:line="240" w:lineRule="auto"/>
        <w:ind w:left="2835" w:hanging="2835"/>
        <w:jc w:val="left"/>
        <w:rPr>
          <w:b/>
          <w:szCs w:val="28"/>
        </w:rPr>
      </w:pPr>
      <w:r w:rsidRPr="0016722A">
        <w:rPr>
          <w:b/>
          <w:szCs w:val="28"/>
        </w:rPr>
        <w:t>Срок исполнения:</w:t>
      </w:r>
      <w:r w:rsidRPr="0016722A">
        <w:rPr>
          <w:b/>
          <w:szCs w:val="28"/>
        </w:rPr>
        <w:tab/>
      </w:r>
      <w:r w:rsidRPr="0016722A">
        <w:rPr>
          <w:szCs w:val="28"/>
        </w:rPr>
        <w:t>2016–2020 гг.</w:t>
      </w:r>
    </w:p>
    <w:p w:rsidR="00A37A97" w:rsidRPr="0016722A" w:rsidRDefault="00A37A97" w:rsidP="00222A51">
      <w:pPr>
        <w:keepNext/>
        <w:keepLines/>
        <w:tabs>
          <w:tab w:val="left" w:pos="1985"/>
        </w:tabs>
        <w:suppressAutoHyphens/>
        <w:spacing w:before="0" w:after="120" w:line="240" w:lineRule="auto"/>
        <w:ind w:left="1985" w:hanging="1985"/>
        <w:jc w:val="left"/>
        <w:rPr>
          <w:b/>
          <w:szCs w:val="28"/>
        </w:rPr>
      </w:pPr>
      <w:r w:rsidRPr="0016722A">
        <w:rPr>
          <w:b/>
          <w:szCs w:val="28"/>
        </w:rPr>
        <w:t>Исполнители:</w:t>
      </w:r>
      <w:r w:rsidRPr="0016722A">
        <w:rPr>
          <w:b/>
          <w:szCs w:val="28"/>
        </w:rPr>
        <w:tab/>
      </w:r>
      <w:r w:rsidRPr="0016722A">
        <w:rPr>
          <w:szCs w:val="28"/>
        </w:rPr>
        <w:t>заинтересованные государства – участники СНГ, Исполком СНГ</w:t>
      </w:r>
    </w:p>
    <w:p w:rsidR="00A37A97" w:rsidRPr="0016722A" w:rsidRDefault="00A37A97" w:rsidP="00222A51">
      <w:pPr>
        <w:keepNext/>
        <w:keepLines/>
        <w:tabs>
          <w:tab w:val="left" w:pos="2835"/>
        </w:tabs>
        <w:suppressAutoHyphens/>
        <w:spacing w:before="0" w:after="120" w:line="240" w:lineRule="auto"/>
        <w:ind w:left="2835" w:hanging="2835"/>
        <w:jc w:val="left"/>
        <w:rPr>
          <w:b/>
          <w:szCs w:val="28"/>
        </w:rPr>
      </w:pPr>
      <w:r w:rsidRPr="0016722A">
        <w:rPr>
          <w:b/>
          <w:szCs w:val="28"/>
        </w:rPr>
        <w:t>Ход выполнения:</w:t>
      </w:r>
      <w:r w:rsidRPr="0016722A">
        <w:rPr>
          <w:b/>
          <w:szCs w:val="28"/>
        </w:rPr>
        <w:tab/>
        <w:t>Выполняется.</w:t>
      </w:r>
    </w:p>
    <w:p w:rsidR="00450800" w:rsidRPr="0016722A" w:rsidRDefault="00450800" w:rsidP="00222A51">
      <w:pPr>
        <w:suppressAutoHyphens/>
        <w:spacing w:before="0" w:line="240" w:lineRule="auto"/>
        <w:ind w:firstLine="709"/>
        <w:rPr>
          <w:szCs w:val="28"/>
        </w:rPr>
      </w:pPr>
      <w:r w:rsidRPr="0016722A">
        <w:rPr>
          <w:szCs w:val="28"/>
        </w:rPr>
        <w:t xml:space="preserve">Подготовлен проект Протокола о внесении изменений в Соглашение </w:t>
      </w:r>
      <w:r w:rsidR="007C6D31" w:rsidRPr="0016722A">
        <w:rPr>
          <w:szCs w:val="28"/>
        </w:rPr>
        <w:br/>
      </w:r>
      <w:r w:rsidRPr="0016722A">
        <w:rPr>
          <w:szCs w:val="28"/>
        </w:rPr>
        <w:t xml:space="preserve">о Правилах определения страны происхождения товаров в Содружестве Независимых Государств от 20 ноября 2009 года. Протокол планируется </w:t>
      </w:r>
      <w:r w:rsidR="009D3F04" w:rsidRPr="0016722A">
        <w:rPr>
          <w:szCs w:val="28"/>
        </w:rPr>
        <w:t>к рассмотрению</w:t>
      </w:r>
      <w:r w:rsidRPr="0016722A">
        <w:rPr>
          <w:szCs w:val="28"/>
        </w:rPr>
        <w:t xml:space="preserve"> на заседании СГП СНГ 31 мая 2019 года.</w:t>
      </w:r>
    </w:p>
    <w:p w:rsidR="00617D32" w:rsidRPr="0016722A" w:rsidRDefault="00A37A97" w:rsidP="00A35D9A">
      <w:pPr>
        <w:suppressAutoHyphens/>
        <w:spacing w:before="120" w:line="240" w:lineRule="auto"/>
        <w:ind w:firstLine="709"/>
        <w:rPr>
          <w:szCs w:val="28"/>
          <w:shd w:val="clear" w:color="auto" w:fill="FFFFFF"/>
        </w:rPr>
      </w:pPr>
      <w:r w:rsidRPr="0016722A">
        <w:rPr>
          <w:b/>
          <w:szCs w:val="28"/>
        </w:rPr>
        <w:t>Азербайджанская Республика.</w:t>
      </w:r>
      <w:r w:rsidRPr="0016722A">
        <w:rPr>
          <w:szCs w:val="28"/>
          <w:shd w:val="clear" w:color="auto" w:fill="FFFFFF"/>
        </w:rPr>
        <w:t xml:space="preserve"> </w:t>
      </w:r>
      <w:r w:rsidR="006B702C" w:rsidRPr="0016722A">
        <w:t>В настоящее время</w:t>
      </w:r>
      <w:r w:rsidR="00617D32" w:rsidRPr="0016722A">
        <w:t xml:space="preserve"> применяется система электронной сертификации в отношениях с Российской Федерацией.</w:t>
      </w:r>
    </w:p>
    <w:p w:rsidR="00DD3112" w:rsidRPr="0016722A" w:rsidRDefault="00C9409B" w:rsidP="008A7AA3">
      <w:pPr>
        <w:pStyle w:val="aff3"/>
        <w:spacing w:line="240" w:lineRule="auto"/>
        <w:ind w:left="0" w:firstLine="709"/>
        <w:jc w:val="both"/>
        <w:rPr>
          <w:rFonts w:ascii="Times New Roman" w:hAnsi="Times New Roman"/>
          <w:sz w:val="28"/>
          <w:szCs w:val="28"/>
          <w:shd w:val="clear" w:color="auto" w:fill="FFFFFF"/>
        </w:rPr>
      </w:pPr>
      <w:r w:rsidRPr="0016722A">
        <w:rPr>
          <w:rFonts w:ascii="Times New Roman" w:hAnsi="Times New Roman"/>
          <w:sz w:val="28"/>
          <w:szCs w:val="28"/>
          <w:shd w:val="clear" w:color="auto" w:fill="FFFFFF"/>
        </w:rPr>
        <w:t>22 ноября 2018 года в г.</w:t>
      </w:r>
      <w:r w:rsidR="00DD3112" w:rsidRPr="0016722A">
        <w:rPr>
          <w:rFonts w:ascii="Times New Roman" w:hAnsi="Times New Roman"/>
          <w:sz w:val="28"/>
          <w:szCs w:val="28"/>
          <w:shd w:val="clear" w:color="auto" w:fill="FFFFFF"/>
        </w:rPr>
        <w:t xml:space="preserve"> Москве </w:t>
      </w:r>
      <w:r w:rsidRPr="0016722A">
        <w:rPr>
          <w:rFonts w:ascii="Times New Roman" w:hAnsi="Times New Roman"/>
          <w:sz w:val="28"/>
          <w:szCs w:val="28"/>
          <w:shd w:val="clear" w:color="auto" w:fill="FFFFFF"/>
        </w:rPr>
        <w:t xml:space="preserve">(Российская Федерация) </w:t>
      </w:r>
      <w:r w:rsidR="00DD3112" w:rsidRPr="0016722A">
        <w:rPr>
          <w:rFonts w:ascii="Times New Roman" w:hAnsi="Times New Roman"/>
          <w:sz w:val="28"/>
          <w:szCs w:val="28"/>
          <w:shd w:val="clear" w:color="auto" w:fill="FFFFFF"/>
        </w:rPr>
        <w:t xml:space="preserve">была организована встреча экспертов из Министерства экономики, Государственного таможенного комитета, Торгового представительства в России с азербайджанской стороны, Федеральной таможенной службы и Министерства экономического развития с российской стороны. На встрече обсуждались вопросы представления преференциального режима согласно Правилам определения страны происхождения </w:t>
      </w:r>
      <w:r w:rsidRPr="0016722A">
        <w:rPr>
          <w:rFonts w:ascii="Times New Roman" w:hAnsi="Times New Roman"/>
          <w:sz w:val="28"/>
          <w:szCs w:val="28"/>
          <w:shd w:val="clear" w:color="auto" w:fill="FFFFFF"/>
        </w:rPr>
        <w:t xml:space="preserve">товаров </w:t>
      </w:r>
      <w:r w:rsidR="00DD3112" w:rsidRPr="0016722A">
        <w:rPr>
          <w:rFonts w:ascii="Times New Roman" w:hAnsi="Times New Roman"/>
          <w:sz w:val="28"/>
          <w:szCs w:val="28"/>
          <w:shd w:val="clear" w:color="auto" w:fill="FFFFFF"/>
        </w:rPr>
        <w:t>в СНГ для товаров азербайджанского происхождения, импортируемых из Азербайджанской Республики в Российскую Федерацию, а также создания электронной системы сертификации происхождения товаров.</w:t>
      </w:r>
    </w:p>
    <w:p w:rsidR="00DD3112" w:rsidRPr="0016722A" w:rsidRDefault="00DD3112" w:rsidP="008A7AA3">
      <w:pPr>
        <w:pStyle w:val="aff3"/>
        <w:spacing w:after="0" w:line="240" w:lineRule="auto"/>
        <w:ind w:left="0" w:firstLine="709"/>
        <w:jc w:val="both"/>
        <w:rPr>
          <w:rFonts w:ascii="Times New Roman" w:hAnsi="Times New Roman"/>
          <w:sz w:val="28"/>
          <w:szCs w:val="28"/>
          <w:shd w:val="clear" w:color="auto" w:fill="FFFFFF"/>
        </w:rPr>
      </w:pPr>
      <w:r w:rsidRPr="0016722A">
        <w:rPr>
          <w:rFonts w:ascii="Times New Roman" w:hAnsi="Times New Roman"/>
          <w:sz w:val="28"/>
          <w:szCs w:val="28"/>
          <w:shd w:val="clear" w:color="auto" w:fill="FFFFFF"/>
        </w:rPr>
        <w:t xml:space="preserve">Проект Соглашения между Правительством Азербайджанской Республики и Правительством Российской Федерации о взаимном применении электронной системы сертификации происхождения товаров был представлен со стороны </w:t>
      </w:r>
      <w:r w:rsidR="00C9409B" w:rsidRPr="0016722A">
        <w:rPr>
          <w:rFonts w:ascii="Times New Roman" w:hAnsi="Times New Roman"/>
          <w:sz w:val="28"/>
          <w:szCs w:val="28"/>
          <w:shd w:val="clear" w:color="auto" w:fill="FFFFFF"/>
        </w:rPr>
        <w:t>ФТС России</w:t>
      </w:r>
      <w:r w:rsidRPr="0016722A">
        <w:rPr>
          <w:rFonts w:ascii="Times New Roman" w:hAnsi="Times New Roman"/>
          <w:sz w:val="28"/>
          <w:szCs w:val="28"/>
          <w:shd w:val="clear" w:color="auto" w:fill="FFFFFF"/>
        </w:rPr>
        <w:t xml:space="preserve"> для рассмотрения в государственных органах Азербайджана и находится на стадии согласования и подготовки соответствующих замечаний и предложений.</w:t>
      </w:r>
    </w:p>
    <w:p w:rsidR="00DD3112" w:rsidRPr="0016722A" w:rsidRDefault="00DD3112" w:rsidP="008A7AA3">
      <w:pPr>
        <w:suppressAutoHyphens/>
        <w:spacing w:before="0" w:line="240" w:lineRule="auto"/>
        <w:ind w:firstLine="709"/>
        <w:rPr>
          <w:szCs w:val="28"/>
          <w:shd w:val="clear" w:color="auto" w:fill="FFFFFF"/>
        </w:rPr>
      </w:pPr>
      <w:r w:rsidRPr="0016722A">
        <w:rPr>
          <w:szCs w:val="28"/>
          <w:shd w:val="clear" w:color="auto" w:fill="FFFFFF"/>
        </w:rPr>
        <w:t xml:space="preserve">Также с целью совершенствования нормативно-правовой базы по вопросам определения страны происхождения товаров в СНГ делегация из Азербайджана, состоящая преимущественно из представителей Государственного таможенного комитета и ООО «Центр экспертизы потребительских товаров» при Министерстве экономики Азербайджана, участвует </w:t>
      </w:r>
      <w:r w:rsidR="00C9409B" w:rsidRPr="0016722A">
        <w:rPr>
          <w:szCs w:val="28"/>
          <w:shd w:val="clear" w:color="auto" w:fill="FFFFFF"/>
        </w:rPr>
        <w:t>в</w:t>
      </w:r>
      <w:r w:rsidRPr="0016722A">
        <w:rPr>
          <w:szCs w:val="28"/>
          <w:shd w:val="clear" w:color="auto" w:fill="FFFFFF"/>
        </w:rPr>
        <w:t xml:space="preserve"> постоянных заседаниях </w:t>
      </w:r>
      <w:r w:rsidR="00C9409B" w:rsidRPr="0016722A">
        <w:rPr>
          <w:szCs w:val="28"/>
          <w:shd w:val="clear" w:color="auto" w:fill="FFFFFF"/>
        </w:rPr>
        <w:t>Р</w:t>
      </w:r>
      <w:r w:rsidRPr="0016722A">
        <w:rPr>
          <w:szCs w:val="28"/>
          <w:shd w:val="clear" w:color="auto" w:fill="FFFFFF"/>
        </w:rPr>
        <w:t xml:space="preserve">абочей группы в </w:t>
      </w:r>
      <w:r w:rsidR="00D35AA5" w:rsidRPr="0016722A">
        <w:rPr>
          <w:szCs w:val="28"/>
          <w:shd w:val="clear" w:color="auto" w:fill="FFFFFF"/>
        </w:rPr>
        <w:t xml:space="preserve">г. </w:t>
      </w:r>
      <w:r w:rsidRPr="0016722A">
        <w:rPr>
          <w:szCs w:val="28"/>
          <w:shd w:val="clear" w:color="auto" w:fill="FFFFFF"/>
        </w:rPr>
        <w:t>Москве.</w:t>
      </w:r>
    </w:p>
    <w:p w:rsidR="00A37A97" w:rsidRPr="0016722A" w:rsidRDefault="00A37A97" w:rsidP="00222A51">
      <w:pPr>
        <w:pStyle w:val="3"/>
        <w:keepNext w:val="0"/>
        <w:keepLines w:val="0"/>
      </w:pPr>
      <w:r w:rsidRPr="0016722A">
        <w:lastRenderedPageBreak/>
        <w:t>1.3.1.5.</w:t>
      </w:r>
      <w:r w:rsidRPr="0016722A">
        <w:rPr>
          <w:i/>
        </w:rPr>
        <w:tab/>
      </w:r>
      <w:r w:rsidRPr="0016722A">
        <w:t>Изучение возможностей применения норм и правил Евразийского экономического союза в формате СНГ</w:t>
      </w:r>
    </w:p>
    <w:p w:rsidR="00A37A97" w:rsidRPr="0016722A" w:rsidRDefault="00A37A97" w:rsidP="00222A51">
      <w:pPr>
        <w:tabs>
          <w:tab w:val="left" w:pos="2835"/>
        </w:tabs>
        <w:suppressAutoHyphens/>
        <w:spacing w:before="0" w:after="120" w:line="240" w:lineRule="auto"/>
        <w:ind w:left="2835" w:hanging="2835"/>
        <w:jc w:val="left"/>
        <w:rPr>
          <w:b/>
          <w:szCs w:val="28"/>
        </w:rPr>
      </w:pPr>
      <w:r w:rsidRPr="0016722A">
        <w:rPr>
          <w:b/>
          <w:szCs w:val="28"/>
        </w:rPr>
        <w:t>Срок исполнения:</w:t>
      </w:r>
      <w:r w:rsidRPr="0016722A">
        <w:rPr>
          <w:b/>
          <w:szCs w:val="28"/>
        </w:rPr>
        <w:tab/>
      </w:r>
      <w:r w:rsidRPr="0016722A">
        <w:rPr>
          <w:kern w:val="24"/>
          <w:szCs w:val="28"/>
        </w:rPr>
        <w:t>2016–2020 гг.</w:t>
      </w:r>
    </w:p>
    <w:p w:rsidR="00A37A97" w:rsidRPr="00CC52AA" w:rsidRDefault="00A37A97" w:rsidP="00222A51">
      <w:pPr>
        <w:tabs>
          <w:tab w:val="left" w:pos="1985"/>
        </w:tabs>
        <w:suppressAutoHyphens/>
        <w:spacing w:before="0" w:after="120" w:line="240" w:lineRule="auto"/>
        <w:ind w:left="1985" w:hanging="1985"/>
        <w:jc w:val="left"/>
        <w:rPr>
          <w:b/>
          <w:spacing w:val="-4"/>
          <w:szCs w:val="28"/>
        </w:rPr>
      </w:pPr>
      <w:r w:rsidRPr="0016722A">
        <w:rPr>
          <w:b/>
          <w:szCs w:val="28"/>
        </w:rPr>
        <w:t>Исполнители:</w:t>
      </w:r>
      <w:r w:rsidRPr="0016722A">
        <w:rPr>
          <w:b/>
          <w:szCs w:val="28"/>
        </w:rPr>
        <w:tab/>
      </w:r>
      <w:r w:rsidRPr="00CC52AA">
        <w:rPr>
          <w:spacing w:val="-4"/>
          <w:szCs w:val="28"/>
        </w:rPr>
        <w:t>заинтересованные государства – участники СНГ, Исполком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621F2B" w:rsidP="00222A51">
      <w:pPr>
        <w:suppressAutoHyphens/>
        <w:spacing w:before="0" w:line="240" w:lineRule="auto"/>
        <w:ind w:firstLine="709"/>
        <w:rPr>
          <w:szCs w:val="28"/>
        </w:rPr>
      </w:pPr>
      <w:r w:rsidRPr="00207859">
        <w:rPr>
          <w:szCs w:val="28"/>
        </w:rPr>
        <w:t xml:space="preserve">Существенным моментом в развитии сотрудничества органов СНГ и ЕАЭС стала инициатива Российской Федерации, сформулированная в ходе заседания </w:t>
      </w:r>
      <w:r w:rsidR="006B702C" w:rsidRPr="00207859">
        <w:rPr>
          <w:szCs w:val="28"/>
        </w:rPr>
        <w:t>СГП</w:t>
      </w:r>
      <w:r w:rsidRPr="00207859">
        <w:rPr>
          <w:szCs w:val="28"/>
        </w:rPr>
        <w:t xml:space="preserve"> СНГ 3 ноября 2017 года, о сопряжении экономических повесток дня СНГ и ЕАЭС. В этой связи были </w:t>
      </w:r>
      <w:r w:rsidR="00DF0945" w:rsidRPr="00207859">
        <w:rPr>
          <w:szCs w:val="28"/>
        </w:rPr>
        <w:t>обозначены</w:t>
      </w:r>
      <w:r w:rsidRPr="00207859">
        <w:rPr>
          <w:szCs w:val="28"/>
        </w:rPr>
        <w:t xml:space="preserve"> сферы технического регулирования, ветеринарно-санитарного, фитосанитарного контроля, прав потребителей и прослеживаемости движения товаров.</w:t>
      </w:r>
    </w:p>
    <w:p w:rsidR="00C35FE2" w:rsidRPr="00207859" w:rsidRDefault="00621F2B" w:rsidP="00222A51">
      <w:pPr>
        <w:pStyle w:val="aff3"/>
        <w:tabs>
          <w:tab w:val="left" w:pos="0"/>
        </w:tabs>
        <w:adjustRightInd w:val="0"/>
        <w:spacing w:after="0" w:line="240" w:lineRule="auto"/>
        <w:ind w:left="0" w:firstLine="709"/>
        <w:contextualSpacing w:val="0"/>
        <w:jc w:val="both"/>
        <w:rPr>
          <w:rFonts w:ascii="Times New Roman" w:hAnsi="Times New Roman"/>
          <w:sz w:val="28"/>
          <w:szCs w:val="28"/>
        </w:rPr>
      </w:pPr>
      <w:r w:rsidRPr="00207859">
        <w:rPr>
          <w:rFonts w:ascii="Times New Roman" w:hAnsi="Times New Roman"/>
          <w:sz w:val="28"/>
          <w:szCs w:val="28"/>
        </w:rPr>
        <w:t>В рамках решения данной задачи</w:t>
      </w:r>
      <w:r w:rsidRPr="00207859">
        <w:rPr>
          <w:szCs w:val="28"/>
        </w:rPr>
        <w:t xml:space="preserve"> </w:t>
      </w:r>
      <w:r w:rsidR="00C35FE2" w:rsidRPr="00207859">
        <w:rPr>
          <w:rFonts w:ascii="Times New Roman" w:hAnsi="Times New Roman"/>
          <w:sz w:val="28"/>
          <w:szCs w:val="28"/>
        </w:rPr>
        <w:t>27 ноября 2018 года был подписан Меморандум об углублении взаимодействия между Евразийской экономической комиссией и Исполнительным комитетом СНГ. Меморандум направлен на содействие интеграционным процессам, уделяя особое внимание соврешенствованию правового регулирования</w:t>
      </w:r>
      <w:r w:rsidR="00FF2FE0" w:rsidRPr="00207859">
        <w:rPr>
          <w:rFonts w:ascii="Times New Roman" w:hAnsi="Times New Roman"/>
          <w:sz w:val="28"/>
          <w:szCs w:val="28"/>
        </w:rPr>
        <w:t xml:space="preserve"> в рамках </w:t>
      </w:r>
      <w:r w:rsidR="00C9409B">
        <w:rPr>
          <w:rFonts w:ascii="Times New Roman" w:hAnsi="Times New Roman"/>
          <w:sz w:val="28"/>
          <w:szCs w:val="28"/>
        </w:rPr>
        <w:t>ЕАЭС и СНГ.</w:t>
      </w:r>
    </w:p>
    <w:p w:rsidR="00A63980" w:rsidRPr="00207859" w:rsidRDefault="00A63980" w:rsidP="00222A51">
      <w:pPr>
        <w:suppressAutoHyphens/>
        <w:spacing w:before="0" w:line="240" w:lineRule="auto"/>
        <w:ind w:firstLine="709"/>
        <w:rPr>
          <w:szCs w:val="28"/>
        </w:rPr>
      </w:pPr>
      <w:r w:rsidRPr="00207859">
        <w:rPr>
          <w:szCs w:val="28"/>
        </w:rPr>
        <w:t>Исполнительным комитетом СНГ совместно с органами отраслевого сотрудничества СНГ проведен анализ расхождений в нормативных правовых актах СНГ и ЕАЭС по указанным выше темам, определена степень этих расхождений и намечены конкретные шаги по возможному сближению нормативных документов в соответствующих областях.</w:t>
      </w:r>
    </w:p>
    <w:p w:rsidR="00A63980" w:rsidRPr="00207859" w:rsidRDefault="008F4FB4" w:rsidP="00222A51">
      <w:pPr>
        <w:suppressAutoHyphens/>
        <w:spacing w:before="0" w:line="240" w:lineRule="auto"/>
        <w:ind w:firstLine="709"/>
        <w:rPr>
          <w:szCs w:val="28"/>
        </w:rPr>
      </w:pPr>
      <w:r w:rsidRPr="00207859">
        <w:rPr>
          <w:szCs w:val="28"/>
        </w:rPr>
        <w:t xml:space="preserve">Регулярной стала практика участия руководителей Исполнительного комитета СНГ и </w:t>
      </w:r>
      <w:r w:rsidR="00C9409B">
        <w:rPr>
          <w:szCs w:val="28"/>
        </w:rPr>
        <w:t>Евразийской экономической комисии (</w:t>
      </w:r>
      <w:r w:rsidRPr="00207859">
        <w:rPr>
          <w:szCs w:val="28"/>
        </w:rPr>
        <w:t>ЕЭК</w:t>
      </w:r>
      <w:r w:rsidR="00C9409B">
        <w:rPr>
          <w:szCs w:val="28"/>
        </w:rPr>
        <w:t>)</w:t>
      </w:r>
      <w:r w:rsidRPr="00207859">
        <w:rPr>
          <w:szCs w:val="28"/>
        </w:rPr>
        <w:t xml:space="preserve"> в работе высших органов СНГ и ЕАЭС с обсуждением важнейших вопросов экономического сотрудничества.</w:t>
      </w:r>
    </w:p>
    <w:p w:rsidR="00A37A97" w:rsidRPr="00207859" w:rsidRDefault="00A37A97" w:rsidP="00222A51">
      <w:pPr>
        <w:pStyle w:val="3"/>
      </w:pPr>
      <w:r w:rsidRPr="00207859">
        <w:t>1.3.1.6.</w:t>
      </w:r>
      <w:r w:rsidRPr="00207859">
        <w:tab/>
        <w:t xml:space="preserve">Формирование и сопровождение Сводного перечня конкурентоспособной продукции, предлагаемой производителями государств – участников СНГ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Ежегодно</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Исполком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4956D6" w:rsidRPr="00207859" w:rsidRDefault="004956D6" w:rsidP="00222A51">
      <w:pPr>
        <w:suppressAutoHyphens/>
        <w:spacing w:before="0" w:line="240" w:lineRule="auto"/>
        <w:ind w:firstLine="709"/>
        <w:rPr>
          <w:szCs w:val="28"/>
        </w:rPr>
      </w:pPr>
      <w:r w:rsidRPr="00207859">
        <w:rPr>
          <w:szCs w:val="28"/>
        </w:rPr>
        <w:t>Сводный перечень конкурентоспособной продукции, предлагаемой производителями госуда</w:t>
      </w:r>
      <w:r w:rsidR="00C9409B">
        <w:rPr>
          <w:szCs w:val="28"/>
        </w:rPr>
        <w:t xml:space="preserve">рств – участников СНГ, призван </w:t>
      </w:r>
      <w:r w:rsidRPr="00207859">
        <w:rPr>
          <w:szCs w:val="28"/>
        </w:rPr>
        <w:t>обеспеч</w:t>
      </w:r>
      <w:r w:rsidR="00C9409B">
        <w:rPr>
          <w:szCs w:val="28"/>
        </w:rPr>
        <w:t>ивать</w:t>
      </w:r>
      <w:r w:rsidRPr="00207859">
        <w:rPr>
          <w:szCs w:val="28"/>
        </w:rPr>
        <w:t xml:space="preserve"> благоприятны</w:t>
      </w:r>
      <w:r w:rsidR="00C9409B">
        <w:rPr>
          <w:szCs w:val="28"/>
        </w:rPr>
        <w:t>е</w:t>
      </w:r>
      <w:r w:rsidRPr="00207859">
        <w:rPr>
          <w:szCs w:val="28"/>
        </w:rPr>
        <w:t xml:space="preserve"> услови</w:t>
      </w:r>
      <w:r w:rsidR="00C9409B">
        <w:rPr>
          <w:szCs w:val="28"/>
        </w:rPr>
        <w:t>я</w:t>
      </w:r>
      <w:r w:rsidRPr="00207859">
        <w:rPr>
          <w:szCs w:val="28"/>
        </w:rPr>
        <w:t xml:space="preserve"> для расширения торговли на рынке СНГ. В Перечне </w:t>
      </w:r>
      <w:r w:rsidR="007C6D31">
        <w:rPr>
          <w:szCs w:val="28"/>
        </w:rPr>
        <w:t xml:space="preserve">2018 года </w:t>
      </w:r>
      <w:r w:rsidRPr="00207859">
        <w:rPr>
          <w:szCs w:val="28"/>
        </w:rPr>
        <w:t>представлено 5 279 товарных позиций, его актуализация проводится на постоянной основе не реже одного раза в год. Наблюдается постепенное увеличение доли машинотехнической продукции, товаров легкой и химической промышленности. Перечень размещен на сайте Исполкома СНГ в электронной форме, в которой по заданным параметрам можно найти интересующую информацию.</w:t>
      </w:r>
    </w:p>
    <w:p w:rsidR="00A37A97" w:rsidRPr="00207859" w:rsidRDefault="00A37A97" w:rsidP="00222A51">
      <w:pPr>
        <w:pStyle w:val="3"/>
      </w:pPr>
      <w:r w:rsidRPr="00207859">
        <w:lastRenderedPageBreak/>
        <w:t>1.3.2.</w:t>
      </w:r>
      <w:r w:rsidRPr="00207859">
        <w:tab/>
        <w:t xml:space="preserve">Реализация мероприятий, направленных на укрепление и активизацию сотрудничества в таможенных вопросах </w:t>
      </w:r>
    </w:p>
    <w:p w:rsidR="00A37A97" w:rsidRPr="00207859" w:rsidRDefault="00A37A97" w:rsidP="00222A51">
      <w:pPr>
        <w:pStyle w:val="3"/>
      </w:pPr>
      <w:r w:rsidRPr="00207859">
        <w:t>1.3.2.1.</w:t>
      </w:r>
      <w:r w:rsidRPr="00207859">
        <w:tab/>
        <w:t>Сотрудничество таможенных служб государств – участников СНГ в борьбе с таможенными пр</w:t>
      </w:r>
      <w:r w:rsidR="00044FDF" w:rsidRPr="00207859">
        <w:t>авонарушениями и преступлениями</w:t>
      </w:r>
      <w:r w:rsidRPr="00207859">
        <w:t xml:space="preserve">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Комитет глав правоохранительных подразделений</w:t>
      </w:r>
      <w:r w:rsidR="00044FDF" w:rsidRPr="00207859">
        <w:rPr>
          <w:szCs w:val="28"/>
        </w:rPr>
        <w:t xml:space="preserve"> (КГПП)</w:t>
      </w:r>
      <w:r w:rsidRPr="00207859">
        <w:rPr>
          <w:szCs w:val="28"/>
        </w:rPr>
        <w:t>, Региональный узел связи по правоохранительной работе Всемирной таможенной организации по странам СНГ</w:t>
      </w:r>
      <w:r w:rsidR="00044FDF" w:rsidRPr="00207859">
        <w:rPr>
          <w:szCs w:val="28"/>
        </w:rPr>
        <w:t xml:space="preserve"> (</w:t>
      </w:r>
      <w:r w:rsidR="00044FDF" w:rsidRPr="00207859">
        <w:rPr>
          <w:szCs w:val="28"/>
          <w:lang w:val="en-US"/>
        </w:rPr>
        <w:t>RILO</w:t>
      </w:r>
      <w:r w:rsidR="00044FDF" w:rsidRPr="00207859">
        <w:rPr>
          <w:szCs w:val="28"/>
        </w:rPr>
        <w:t>-Москва)</w:t>
      </w:r>
    </w:p>
    <w:p w:rsidR="00A37A97" w:rsidRPr="00207859" w:rsidRDefault="00A37A97" w:rsidP="00222A51">
      <w:pPr>
        <w:pStyle w:val="3"/>
        <w:spacing w:before="0"/>
      </w:pPr>
      <w:r w:rsidRPr="00207859">
        <w:t>Ход выполнения:</w:t>
      </w:r>
      <w:r w:rsidRPr="00207859">
        <w:tab/>
        <w:t>Выполняется.</w:t>
      </w:r>
    </w:p>
    <w:p w:rsidR="0090148E" w:rsidRPr="00207859" w:rsidRDefault="0090148E" w:rsidP="008A7AA3">
      <w:pPr>
        <w:pStyle w:val="27"/>
        <w:widowControl/>
        <w:shd w:val="clear" w:color="auto" w:fill="auto"/>
        <w:spacing w:after="0" w:line="240" w:lineRule="auto"/>
        <w:ind w:firstLine="708"/>
        <w:jc w:val="both"/>
        <w:rPr>
          <w:b w:val="0"/>
        </w:rPr>
      </w:pPr>
      <w:r w:rsidRPr="00207859">
        <w:rPr>
          <w:b w:val="0"/>
          <w:color w:val="000000"/>
          <w:lang w:val="ru-RU" w:eastAsia="ru-RU" w:bidi="ru-RU"/>
        </w:rPr>
        <w:t xml:space="preserve">Сотрудничество с таможенными службами государств – участников СНГ в правоохранительной сфере в 2018 году осуществлялось по линии двустороннего межведомственного взаимодействия, а также в рамках функционирования </w:t>
      </w:r>
      <w:r w:rsidR="00C9409B">
        <w:rPr>
          <w:b w:val="0"/>
          <w:color w:val="000000"/>
          <w:lang w:val="ru-RU" w:eastAsia="ru-RU" w:bidi="ru-RU"/>
        </w:rPr>
        <w:t>ЕАЭС</w:t>
      </w:r>
      <w:r w:rsidRPr="00207859">
        <w:rPr>
          <w:b w:val="0"/>
          <w:color w:val="000000"/>
          <w:lang w:val="ru-RU" w:eastAsia="ru-RU" w:bidi="ru-RU"/>
        </w:rPr>
        <w:t xml:space="preserve">, Комитета глав правоохранительных подразделений </w:t>
      </w:r>
      <w:r w:rsidR="00C9409B">
        <w:rPr>
          <w:b w:val="0"/>
          <w:color w:val="000000"/>
          <w:lang w:val="ru-RU" w:eastAsia="ru-RU" w:bidi="ru-RU"/>
        </w:rPr>
        <w:t xml:space="preserve">Совета руководителей таможенных служб государств – участников </w:t>
      </w:r>
      <w:r w:rsidRPr="00207859">
        <w:rPr>
          <w:b w:val="0"/>
          <w:color w:val="000000"/>
          <w:lang w:val="ru-RU" w:eastAsia="ru-RU" w:bidi="ru-RU"/>
        </w:rPr>
        <w:t>СНГ (КГПП) и Регионального узла связи по правоохранительной работе Вс</w:t>
      </w:r>
      <w:r w:rsidR="00C9409B">
        <w:rPr>
          <w:b w:val="0"/>
          <w:color w:val="000000"/>
          <w:lang w:val="ru-RU" w:eastAsia="ru-RU" w:bidi="ru-RU"/>
        </w:rPr>
        <w:t xml:space="preserve">емирной таможенной организации </w:t>
      </w:r>
      <w:r w:rsidRPr="00207859">
        <w:rPr>
          <w:b w:val="0"/>
          <w:color w:val="000000"/>
          <w:lang w:val="ru-RU" w:eastAsia="ru-RU" w:bidi="ru-RU"/>
        </w:rPr>
        <w:t xml:space="preserve">по странам СНГ </w:t>
      </w:r>
      <w:r w:rsidRPr="00207859">
        <w:rPr>
          <w:b w:val="0"/>
          <w:color w:val="000000"/>
          <w:lang w:val="en-US" w:eastAsia="en-US" w:bidi="en-US"/>
        </w:rPr>
        <w:t>RILO</w:t>
      </w:r>
      <w:r w:rsidRPr="00207859">
        <w:rPr>
          <w:b w:val="0"/>
          <w:color w:val="000000"/>
          <w:lang w:val="ru-RU" w:eastAsia="ru-RU" w:bidi="ru-RU"/>
        </w:rPr>
        <w:t>-Москва.</w:t>
      </w:r>
    </w:p>
    <w:p w:rsidR="0090148E" w:rsidRPr="00207859" w:rsidRDefault="0090148E" w:rsidP="008A7AA3">
      <w:pPr>
        <w:pStyle w:val="27"/>
        <w:widowControl/>
        <w:shd w:val="clear" w:color="auto" w:fill="auto"/>
        <w:spacing w:after="0" w:line="240" w:lineRule="auto"/>
        <w:ind w:firstLine="709"/>
        <w:jc w:val="both"/>
        <w:rPr>
          <w:b w:val="0"/>
        </w:rPr>
      </w:pPr>
      <w:r w:rsidRPr="00207859">
        <w:rPr>
          <w:b w:val="0"/>
          <w:color w:val="000000"/>
          <w:lang w:val="ru-RU" w:eastAsia="ru-RU" w:bidi="ru-RU"/>
        </w:rPr>
        <w:t>В рамках деятельности КГПП проводится работа по реализации утвержденных главами государств – участников СНГ Межгосударственной программы совместных мер борьбы с преступностью на 2014–2018 годы, Программы сотрудничества в борьбе с терроризмом и иными насильственными проявлениями экстремизма на 2017–2019 годы, Программы сотрудничества в борьбе с незаконным оборотом наркотических средств, психотропных веществ и их прекурсоров и противодействия наркомании на 2014–2018 годы, Программы сотрудничества в борьбе с преступлениями, совершаемыми с использованием информационных технологий, на 2016–2020 годы и Программы сотрудничества в укреплении пограничной безопасности на внешних границах на 2016–2020 годы. Информация о ходе реализации межгосударственных программ направляется ежеквартально в МВД России и ежегодно в Исполнительный комитет СНГ.</w:t>
      </w:r>
    </w:p>
    <w:p w:rsidR="0090148E" w:rsidRPr="00207859" w:rsidRDefault="0090148E" w:rsidP="008A7AA3">
      <w:pPr>
        <w:pStyle w:val="27"/>
        <w:widowControl/>
        <w:shd w:val="clear" w:color="auto" w:fill="auto"/>
        <w:spacing w:after="0" w:line="240" w:lineRule="auto"/>
        <w:ind w:firstLine="709"/>
        <w:jc w:val="both"/>
        <w:rPr>
          <w:b w:val="0"/>
        </w:rPr>
      </w:pPr>
      <w:r w:rsidRPr="00207859">
        <w:rPr>
          <w:b w:val="0"/>
          <w:color w:val="000000"/>
          <w:lang w:val="ru-RU" w:eastAsia="ru-RU" w:bidi="ru-RU"/>
        </w:rPr>
        <w:t xml:space="preserve">В 2018 году по линии деятельности КГПП организованы и проведены </w:t>
      </w:r>
      <w:r w:rsidR="003E1645" w:rsidRPr="00207859">
        <w:rPr>
          <w:b w:val="0"/>
          <w:color w:val="000000"/>
          <w:lang w:val="ru-RU" w:eastAsia="ru-RU" w:bidi="ru-RU"/>
        </w:rPr>
        <w:br/>
      </w:r>
      <w:r w:rsidRPr="00207859">
        <w:rPr>
          <w:b w:val="0"/>
          <w:color w:val="000000"/>
          <w:lang w:val="ru-RU" w:eastAsia="ru-RU" w:bidi="ru-RU"/>
        </w:rPr>
        <w:t>3 международные специальные таможенные операции:</w:t>
      </w:r>
    </w:p>
    <w:p w:rsidR="0090148E" w:rsidRPr="00207859" w:rsidRDefault="0090148E" w:rsidP="008A7AA3">
      <w:pPr>
        <w:pStyle w:val="27"/>
        <w:widowControl/>
        <w:shd w:val="clear" w:color="auto" w:fill="auto"/>
        <w:spacing w:after="0" w:line="240" w:lineRule="auto"/>
        <w:ind w:firstLine="709"/>
        <w:jc w:val="both"/>
        <w:rPr>
          <w:b w:val="0"/>
        </w:rPr>
      </w:pPr>
      <w:r w:rsidRPr="00207859">
        <w:rPr>
          <w:b w:val="0"/>
          <w:color w:val="000000"/>
          <w:lang w:val="ru-RU" w:eastAsia="ru-RU" w:bidi="ru-RU"/>
        </w:rPr>
        <w:t>«Голкипер», направленная на выявление и пресечение незаконного перемещения наличных валютных средств и денежных инструментов, табачной продукции, оружия, боеприпасов, взрывчатых веществ, товаров, содержащих объекты интеллектуальной собственности, экстремистской литературы, наркотических средств, психотропных веществ и их прекурсоров в период подготовки, проведения и подведения итогов чемпионата мира по футболу</w:t>
      </w:r>
      <w:r w:rsidRPr="00207859">
        <w:rPr>
          <w:b w:val="0"/>
          <w:lang w:val="ru-RU"/>
        </w:rPr>
        <w:t xml:space="preserve"> </w:t>
      </w:r>
      <w:r w:rsidRPr="00207859">
        <w:rPr>
          <w:b w:val="0"/>
          <w:color w:val="000000"/>
          <w:lang w:val="ru-RU" w:eastAsia="ru-RU" w:bidi="ru-RU"/>
        </w:rPr>
        <w:t>2018</w:t>
      </w:r>
      <w:r w:rsidR="008A7AA3">
        <w:rPr>
          <w:b w:val="0"/>
          <w:color w:val="000000"/>
          <w:lang w:val="ru-RU" w:eastAsia="ru-RU" w:bidi="ru-RU"/>
        </w:rPr>
        <w:t> </w:t>
      </w:r>
      <w:r w:rsidRPr="00207859">
        <w:rPr>
          <w:b w:val="0"/>
          <w:color w:val="000000"/>
          <w:lang w:val="ru-RU" w:eastAsia="ru-RU" w:bidi="ru-RU"/>
        </w:rPr>
        <w:t>года (по итогам операц</w:t>
      </w:r>
      <w:r w:rsidR="00D35AA5">
        <w:rPr>
          <w:b w:val="0"/>
          <w:color w:val="000000"/>
          <w:lang w:val="ru-RU" w:eastAsia="ru-RU" w:bidi="ru-RU"/>
        </w:rPr>
        <w:t xml:space="preserve">ии таможенными службами стран – </w:t>
      </w:r>
      <w:r w:rsidRPr="00207859">
        <w:rPr>
          <w:b w:val="0"/>
          <w:color w:val="000000"/>
          <w:lang w:val="ru-RU" w:eastAsia="ru-RU" w:bidi="ru-RU"/>
        </w:rPr>
        <w:t>участниц операции выявлено 2</w:t>
      </w:r>
      <w:r w:rsidR="00C9409B">
        <w:rPr>
          <w:b w:val="0"/>
          <w:color w:val="000000"/>
          <w:lang w:val="ru-RU" w:eastAsia="ru-RU" w:bidi="ru-RU"/>
        </w:rPr>
        <w:t xml:space="preserve"> </w:t>
      </w:r>
      <w:r w:rsidRPr="00207859">
        <w:rPr>
          <w:b w:val="0"/>
          <w:color w:val="000000"/>
          <w:lang w:val="ru-RU" w:eastAsia="ru-RU" w:bidi="ru-RU"/>
        </w:rPr>
        <w:t xml:space="preserve">333 факта незаконного перемещения товаров, возбуждено </w:t>
      </w:r>
      <w:r w:rsidR="003E1645" w:rsidRPr="00207859">
        <w:rPr>
          <w:b w:val="0"/>
          <w:color w:val="000000"/>
          <w:lang w:val="ru-RU" w:eastAsia="ru-RU" w:bidi="ru-RU"/>
        </w:rPr>
        <w:br/>
      </w:r>
      <w:r w:rsidRPr="00207859">
        <w:rPr>
          <w:b w:val="0"/>
          <w:color w:val="000000"/>
          <w:lang w:val="ru-RU" w:eastAsia="ru-RU" w:bidi="ru-RU"/>
        </w:rPr>
        <w:t>53 уголовных дела и 2</w:t>
      </w:r>
      <w:r w:rsidR="00C9409B">
        <w:rPr>
          <w:b w:val="0"/>
          <w:color w:val="000000"/>
          <w:lang w:val="ru-RU" w:eastAsia="ru-RU" w:bidi="ru-RU"/>
        </w:rPr>
        <w:t xml:space="preserve"> </w:t>
      </w:r>
      <w:r w:rsidRPr="00207859">
        <w:rPr>
          <w:b w:val="0"/>
          <w:color w:val="000000"/>
          <w:lang w:val="ru-RU" w:eastAsia="ru-RU" w:bidi="ru-RU"/>
        </w:rPr>
        <w:t>280 дел об административных правонарушениях);</w:t>
      </w:r>
    </w:p>
    <w:p w:rsidR="0090148E" w:rsidRPr="00207859" w:rsidRDefault="00C9409B" w:rsidP="008A7AA3">
      <w:pPr>
        <w:pStyle w:val="27"/>
        <w:widowControl/>
        <w:shd w:val="clear" w:color="auto" w:fill="auto"/>
        <w:spacing w:after="0" w:line="240" w:lineRule="auto"/>
        <w:ind w:firstLine="709"/>
        <w:jc w:val="both"/>
        <w:rPr>
          <w:b w:val="0"/>
        </w:rPr>
      </w:pPr>
      <w:r>
        <w:rPr>
          <w:b w:val="0"/>
          <w:color w:val="000000"/>
          <w:lang w:val="ru-RU" w:eastAsia="ru-RU" w:bidi="ru-RU"/>
        </w:rPr>
        <w:lastRenderedPageBreak/>
        <w:t>«Часовой-</w:t>
      </w:r>
      <w:r w:rsidR="0090148E" w:rsidRPr="00207859">
        <w:rPr>
          <w:b w:val="0"/>
          <w:color w:val="000000"/>
          <w:lang w:val="ru-RU" w:eastAsia="ru-RU" w:bidi="ru-RU"/>
        </w:rPr>
        <w:t xml:space="preserve">2018» – по борьбе с незаконным международным оборотом наркотических средств, психотропных веществ, их аналогов и производных </w:t>
      </w:r>
      <w:r w:rsidR="0090148E" w:rsidRPr="00207859">
        <w:rPr>
          <w:b w:val="0"/>
          <w:color w:val="000000"/>
          <w:lang w:val="ru-RU" w:eastAsia="ru-RU" w:bidi="ru-RU"/>
        </w:rPr>
        <w:br/>
        <w:t>(в ходе операции т</w:t>
      </w:r>
      <w:r w:rsidR="00D35AA5">
        <w:rPr>
          <w:b w:val="0"/>
          <w:color w:val="000000"/>
          <w:lang w:val="ru-RU" w:eastAsia="ru-RU" w:bidi="ru-RU"/>
        </w:rPr>
        <w:t>аможенными службами стран –</w:t>
      </w:r>
      <w:r w:rsidR="0090148E" w:rsidRPr="00207859">
        <w:rPr>
          <w:b w:val="0"/>
          <w:color w:val="000000"/>
          <w:lang w:val="ru-RU" w:eastAsia="ru-RU" w:bidi="ru-RU"/>
        </w:rPr>
        <w:t xml:space="preserve"> участниц операции из незаконного оборота изъято 16,2 кг наркотических средств, психотропных веществ и их прекурсоров);</w:t>
      </w:r>
    </w:p>
    <w:p w:rsidR="0090148E" w:rsidRPr="00207859" w:rsidRDefault="0090148E" w:rsidP="008A7AA3">
      <w:pPr>
        <w:pStyle w:val="27"/>
        <w:widowControl/>
        <w:shd w:val="clear" w:color="auto" w:fill="auto"/>
        <w:spacing w:after="0" w:line="240" w:lineRule="auto"/>
        <w:ind w:firstLine="709"/>
        <w:jc w:val="both"/>
        <w:rPr>
          <w:b w:val="0"/>
        </w:rPr>
      </w:pPr>
      <w:r w:rsidRPr="00207859">
        <w:rPr>
          <w:b w:val="0"/>
          <w:color w:val="000000"/>
          <w:lang w:val="ru-RU" w:eastAsia="ru-RU" w:bidi="ru-RU"/>
        </w:rPr>
        <w:t>«Гамма», направленная на выявление и пресечение незаконного перемещения дорогостоящих товаров, валютных ценносте</w:t>
      </w:r>
      <w:r w:rsidR="00C9409B">
        <w:rPr>
          <w:b w:val="0"/>
          <w:color w:val="000000"/>
          <w:lang w:val="ru-RU" w:eastAsia="ru-RU" w:bidi="ru-RU"/>
        </w:rPr>
        <w:t>й, табачной продукции, объектов, находящихся под защитой Конвенции о международной торговле видами дикой фауны и флоры, находящ</w:t>
      </w:r>
      <w:r w:rsidR="00D35AA5">
        <w:rPr>
          <w:b w:val="0"/>
          <w:color w:val="000000"/>
          <w:lang w:val="ru-RU" w:eastAsia="ru-RU" w:bidi="ru-RU"/>
        </w:rPr>
        <w:t>имися под угрозой исчезновения</w:t>
      </w:r>
      <w:r w:rsidRPr="00207859">
        <w:rPr>
          <w:b w:val="0"/>
          <w:color w:val="000000"/>
          <w:lang w:val="ru-RU" w:eastAsia="ru-RU" w:bidi="ru-RU"/>
        </w:rPr>
        <w:t>, культурных ценностей, оружия и боеприпасов, а также иных товаров, запрещенных или ограниченных к обороту на каналах международного пассажирского авиасообщения (с 1 по 30 января 2019 года проводится заключительный этап по подведению итогов).</w:t>
      </w:r>
    </w:p>
    <w:p w:rsidR="0090148E" w:rsidRPr="00207859" w:rsidRDefault="0090148E" w:rsidP="008A7AA3">
      <w:pPr>
        <w:pStyle w:val="27"/>
        <w:widowControl/>
        <w:shd w:val="clear" w:color="auto" w:fill="auto"/>
        <w:spacing w:after="0" w:line="240" w:lineRule="auto"/>
        <w:ind w:firstLine="709"/>
        <w:jc w:val="both"/>
        <w:rPr>
          <w:b w:val="0"/>
        </w:rPr>
      </w:pPr>
      <w:r w:rsidRPr="00207859">
        <w:rPr>
          <w:b w:val="0"/>
          <w:color w:val="000000"/>
          <w:lang w:val="ru-RU" w:eastAsia="ru-RU" w:bidi="ru-RU"/>
        </w:rPr>
        <w:t xml:space="preserve">В рамках деятельности </w:t>
      </w:r>
      <w:r w:rsidRPr="00207859">
        <w:rPr>
          <w:b w:val="0"/>
          <w:color w:val="000000"/>
          <w:lang w:val="en-US" w:eastAsia="en-US" w:bidi="en-US"/>
        </w:rPr>
        <w:t>RILO</w:t>
      </w:r>
      <w:r w:rsidRPr="00207859">
        <w:rPr>
          <w:b w:val="0"/>
          <w:color w:val="000000"/>
          <w:lang w:val="ru-RU" w:eastAsia="ru-RU" w:bidi="ru-RU"/>
        </w:rPr>
        <w:t xml:space="preserve">-Москва обеспечено участие таможенных служб государств – участников СНГ в 8 международных специальных операциях </w:t>
      </w:r>
      <w:r w:rsidR="00C9409B">
        <w:rPr>
          <w:b w:val="0"/>
          <w:color w:val="000000"/>
          <w:lang w:val="ru-RU" w:eastAsia="ru-RU" w:bidi="ru-RU"/>
        </w:rPr>
        <w:t>Всемирной таможенной организации</w:t>
      </w:r>
      <w:r w:rsidRPr="00207859">
        <w:rPr>
          <w:b w:val="0"/>
          <w:color w:val="000000"/>
          <w:lang w:val="ru-RU" w:eastAsia="ru-RU" w:bidi="ru-RU"/>
        </w:rPr>
        <w:t xml:space="preserve">, 2 аналитических проектах региональных узлов связи </w:t>
      </w:r>
      <w:r w:rsidR="00C9409B">
        <w:rPr>
          <w:b w:val="0"/>
          <w:color w:val="000000"/>
          <w:lang w:val="ru-RU" w:eastAsia="ru-RU" w:bidi="ru-RU"/>
        </w:rPr>
        <w:t>Всемирной таможенной организации</w:t>
      </w:r>
      <w:r w:rsidRPr="00207859">
        <w:rPr>
          <w:b w:val="0"/>
          <w:color w:val="000000"/>
          <w:lang w:val="ru-RU" w:eastAsia="ru-RU" w:bidi="ru-RU"/>
        </w:rPr>
        <w:t>:</w:t>
      </w:r>
    </w:p>
    <w:p w:rsidR="0090148E" w:rsidRPr="00207859" w:rsidRDefault="0090148E" w:rsidP="008A7AA3">
      <w:pPr>
        <w:pStyle w:val="27"/>
        <w:widowControl/>
        <w:shd w:val="clear" w:color="auto" w:fill="auto"/>
        <w:spacing w:after="0" w:line="240" w:lineRule="auto"/>
        <w:ind w:firstLine="709"/>
        <w:jc w:val="both"/>
        <w:rPr>
          <w:b w:val="0"/>
        </w:rPr>
      </w:pPr>
      <w:r w:rsidRPr="00207859">
        <w:rPr>
          <w:b w:val="0"/>
          <w:color w:val="000000"/>
          <w:lang w:val="ru-RU" w:eastAsia="ru-RU" w:bidi="ru-RU"/>
        </w:rPr>
        <w:t>«Лэзербэк» – по пресечению незаконног</w:t>
      </w:r>
      <w:r w:rsidR="00C9409B">
        <w:rPr>
          <w:b w:val="0"/>
          <w:color w:val="000000"/>
          <w:lang w:val="ru-RU" w:eastAsia="ru-RU" w:bidi="ru-RU"/>
        </w:rPr>
        <w:t>о перемещения товаров топливно-</w:t>
      </w:r>
      <w:r w:rsidRPr="00207859">
        <w:rPr>
          <w:b w:val="0"/>
          <w:color w:val="000000"/>
          <w:lang w:val="ru-RU" w:eastAsia="ru-RU" w:bidi="ru-RU"/>
        </w:rPr>
        <w:t>энергетического комплекса (по результатам проведенных мероприятий таможенными органами Российской Федерации выявлено 3 факта незаконного перемещения товаров топливно-энергетического комплекса, возбуждено уголовное дело по ч</w:t>
      </w:r>
      <w:r w:rsidR="00C9409B">
        <w:rPr>
          <w:b w:val="0"/>
          <w:color w:val="000000"/>
          <w:lang w:val="ru-RU" w:eastAsia="ru-RU" w:bidi="ru-RU"/>
        </w:rPr>
        <w:t>асти</w:t>
      </w:r>
      <w:r w:rsidRPr="00207859">
        <w:rPr>
          <w:b w:val="0"/>
          <w:color w:val="000000"/>
          <w:lang w:val="ru-RU" w:eastAsia="ru-RU" w:bidi="ru-RU"/>
        </w:rPr>
        <w:t xml:space="preserve"> 1 ст</w:t>
      </w:r>
      <w:r w:rsidR="00C9409B">
        <w:rPr>
          <w:b w:val="0"/>
          <w:color w:val="000000"/>
          <w:lang w:val="ru-RU" w:eastAsia="ru-RU" w:bidi="ru-RU"/>
        </w:rPr>
        <w:t>атьи</w:t>
      </w:r>
      <w:r w:rsidR="00D35AA5">
        <w:rPr>
          <w:b w:val="0"/>
          <w:color w:val="000000"/>
          <w:lang w:val="ru-RU" w:eastAsia="ru-RU" w:bidi="ru-RU"/>
        </w:rPr>
        <w:t xml:space="preserve"> 226.1 </w:t>
      </w:r>
      <w:r w:rsidRPr="00207859">
        <w:rPr>
          <w:b w:val="0"/>
          <w:color w:val="000000"/>
          <w:lang w:val="ru-RU" w:eastAsia="ru-RU" w:bidi="ru-RU"/>
        </w:rPr>
        <w:t xml:space="preserve"> </w:t>
      </w:r>
      <w:r w:rsidR="00D35AA5">
        <w:rPr>
          <w:b w:val="0"/>
          <w:color w:val="000000"/>
          <w:lang w:val="ru-RU" w:eastAsia="ru-RU" w:bidi="ru-RU"/>
        </w:rPr>
        <w:t>Уголовного кодекса Российской Федерации</w:t>
      </w:r>
      <w:r w:rsidRPr="00207859">
        <w:rPr>
          <w:b w:val="0"/>
          <w:color w:val="000000"/>
          <w:lang w:val="ru-RU" w:eastAsia="ru-RU" w:bidi="ru-RU"/>
        </w:rPr>
        <w:t>, 2 дела об административном правонарушении по</w:t>
      </w:r>
      <w:r w:rsidR="00C9409B">
        <w:rPr>
          <w:b w:val="0"/>
          <w:color w:val="000000"/>
          <w:lang w:val="ru-RU" w:eastAsia="ru-RU" w:bidi="ru-RU"/>
        </w:rPr>
        <w:t xml:space="preserve"> части</w:t>
      </w:r>
      <w:r w:rsidRPr="00207859">
        <w:rPr>
          <w:b w:val="0"/>
          <w:color w:val="000000"/>
          <w:lang w:val="ru-RU" w:eastAsia="ru-RU" w:bidi="ru-RU"/>
        </w:rPr>
        <w:t xml:space="preserve"> 1 ст</w:t>
      </w:r>
      <w:r w:rsidR="00C9409B">
        <w:rPr>
          <w:b w:val="0"/>
          <w:color w:val="000000"/>
          <w:lang w:val="ru-RU" w:eastAsia="ru-RU" w:bidi="ru-RU"/>
        </w:rPr>
        <w:t>атьи</w:t>
      </w:r>
      <w:r w:rsidRPr="00207859">
        <w:rPr>
          <w:b w:val="0"/>
          <w:color w:val="000000"/>
          <w:lang w:val="ru-RU" w:eastAsia="ru-RU" w:bidi="ru-RU"/>
        </w:rPr>
        <w:t xml:space="preserve"> 16.2 К</w:t>
      </w:r>
      <w:r w:rsidR="00C9409B">
        <w:rPr>
          <w:b w:val="0"/>
          <w:color w:val="000000"/>
          <w:lang w:val="ru-RU" w:eastAsia="ru-RU" w:bidi="ru-RU"/>
        </w:rPr>
        <w:t>одекса об административных правонарушениях Российской Федерации</w:t>
      </w:r>
      <w:r w:rsidRPr="00207859">
        <w:rPr>
          <w:b w:val="0"/>
          <w:color w:val="000000"/>
          <w:lang w:val="ru-RU" w:eastAsia="ru-RU" w:bidi="ru-RU"/>
        </w:rPr>
        <w:t>);</w:t>
      </w:r>
    </w:p>
    <w:p w:rsidR="0090148E" w:rsidRPr="00207859" w:rsidRDefault="0090148E" w:rsidP="008A7AA3">
      <w:pPr>
        <w:pStyle w:val="27"/>
        <w:widowControl/>
        <w:shd w:val="clear" w:color="auto" w:fill="auto"/>
        <w:spacing w:after="0" w:line="240" w:lineRule="auto"/>
        <w:ind w:firstLine="709"/>
        <w:jc w:val="both"/>
        <w:rPr>
          <w:b w:val="0"/>
        </w:rPr>
      </w:pPr>
      <w:r w:rsidRPr="00207859">
        <w:rPr>
          <w:b w:val="0"/>
          <w:color w:val="000000"/>
          <w:lang w:val="ru-RU" w:eastAsia="ru-RU" w:bidi="ru-RU"/>
        </w:rPr>
        <w:t>«Фокс» – по борьбе с незаконной торговлей табачными изделиями и, в частности, незаконным перемещением табачных изделий транзитом через особые экономические зоны (по результатам операции таможенными органами Российской Федерации возбуждено 3 уголовных дела и 445 дел об административных правонарушениях. По 7 фактам материалы переданы по подследственности в МВД России);</w:t>
      </w:r>
    </w:p>
    <w:p w:rsidR="0090148E" w:rsidRPr="00207859" w:rsidRDefault="0090148E" w:rsidP="008A7AA3">
      <w:pPr>
        <w:pStyle w:val="27"/>
        <w:widowControl/>
        <w:shd w:val="clear" w:color="auto" w:fill="auto"/>
        <w:spacing w:after="0" w:line="240" w:lineRule="auto"/>
        <w:ind w:firstLine="709"/>
        <w:jc w:val="both"/>
        <w:rPr>
          <w:b w:val="0"/>
        </w:rPr>
      </w:pPr>
      <w:r w:rsidRPr="00207859">
        <w:rPr>
          <w:b w:val="0"/>
          <w:color w:val="000000"/>
          <w:lang w:val="ru-RU" w:eastAsia="ru-RU" w:bidi="ru-RU"/>
        </w:rPr>
        <w:t>«Космо 2» – по противодействию незаконному перемещению товаров стратегического назначения (по результатам операции таможенными органами Российской Федерации возбуждено 2 уголовных дела по ч</w:t>
      </w:r>
      <w:r w:rsidR="00122589">
        <w:rPr>
          <w:b w:val="0"/>
          <w:color w:val="000000"/>
          <w:lang w:val="ru-RU" w:eastAsia="ru-RU" w:bidi="ru-RU"/>
        </w:rPr>
        <w:t xml:space="preserve">асти </w:t>
      </w:r>
      <w:r w:rsidRPr="00207859">
        <w:rPr>
          <w:b w:val="0"/>
          <w:color w:val="000000"/>
          <w:lang w:val="ru-RU" w:eastAsia="ru-RU" w:bidi="ru-RU"/>
        </w:rPr>
        <w:t>1 ст</w:t>
      </w:r>
      <w:r w:rsidR="00122589">
        <w:rPr>
          <w:b w:val="0"/>
          <w:color w:val="000000"/>
          <w:lang w:val="ru-RU" w:eastAsia="ru-RU" w:bidi="ru-RU"/>
        </w:rPr>
        <w:t>атьи</w:t>
      </w:r>
      <w:r w:rsidRPr="00207859">
        <w:rPr>
          <w:b w:val="0"/>
          <w:color w:val="000000"/>
          <w:lang w:val="ru-RU" w:eastAsia="ru-RU" w:bidi="ru-RU"/>
        </w:rPr>
        <w:t xml:space="preserve"> 226.1 У</w:t>
      </w:r>
      <w:r w:rsidR="00122589">
        <w:rPr>
          <w:b w:val="0"/>
          <w:color w:val="000000"/>
          <w:lang w:val="ru-RU" w:eastAsia="ru-RU" w:bidi="ru-RU"/>
        </w:rPr>
        <w:t>головного кодекса</w:t>
      </w:r>
      <w:r w:rsidRPr="00207859">
        <w:rPr>
          <w:b w:val="0"/>
          <w:color w:val="000000"/>
          <w:lang w:val="ru-RU" w:eastAsia="ru-RU" w:bidi="ru-RU"/>
        </w:rPr>
        <w:t xml:space="preserve"> </w:t>
      </w:r>
      <w:r w:rsidR="00122589">
        <w:rPr>
          <w:b w:val="0"/>
          <w:color w:val="000000"/>
          <w:lang w:val="ru-RU" w:eastAsia="ru-RU" w:bidi="ru-RU"/>
        </w:rPr>
        <w:t>Российской Федерации</w:t>
      </w:r>
      <w:r w:rsidRPr="00207859">
        <w:rPr>
          <w:b w:val="0"/>
          <w:color w:val="000000"/>
          <w:lang w:val="ru-RU" w:eastAsia="ru-RU" w:bidi="ru-RU"/>
        </w:rPr>
        <w:t xml:space="preserve"> и 13 дел об административных правонарушениях по </w:t>
      </w:r>
      <w:r w:rsidR="00285F95">
        <w:rPr>
          <w:b w:val="0"/>
          <w:color w:val="000000"/>
          <w:lang w:val="ru-RU" w:eastAsia="ru-RU" w:bidi="ru-RU"/>
        </w:rPr>
        <w:t xml:space="preserve">части </w:t>
      </w:r>
      <w:r w:rsidRPr="00207859">
        <w:rPr>
          <w:b w:val="0"/>
          <w:color w:val="000000"/>
          <w:lang w:val="ru-RU" w:eastAsia="ru-RU" w:bidi="ru-RU"/>
        </w:rPr>
        <w:t>4.1 ст</w:t>
      </w:r>
      <w:r w:rsidR="00285F95">
        <w:rPr>
          <w:b w:val="0"/>
          <w:color w:val="000000"/>
          <w:lang w:val="ru-RU" w:eastAsia="ru-RU" w:bidi="ru-RU"/>
        </w:rPr>
        <w:t>атьи</w:t>
      </w:r>
      <w:r w:rsidRPr="00207859">
        <w:rPr>
          <w:b w:val="0"/>
          <w:color w:val="000000"/>
          <w:lang w:val="ru-RU" w:eastAsia="ru-RU" w:bidi="ru-RU"/>
        </w:rPr>
        <w:t xml:space="preserve"> 16.2 и ст</w:t>
      </w:r>
      <w:r w:rsidR="00285F95">
        <w:rPr>
          <w:b w:val="0"/>
          <w:color w:val="000000"/>
          <w:lang w:val="ru-RU" w:eastAsia="ru-RU" w:bidi="ru-RU"/>
        </w:rPr>
        <w:t>ать</w:t>
      </w:r>
      <w:r w:rsidR="00D35AA5">
        <w:rPr>
          <w:b w:val="0"/>
          <w:color w:val="000000"/>
          <w:lang w:val="ru-RU" w:eastAsia="ru-RU" w:bidi="ru-RU"/>
        </w:rPr>
        <w:t>е</w:t>
      </w:r>
      <w:r w:rsidRPr="00207859">
        <w:rPr>
          <w:b w:val="0"/>
          <w:color w:val="000000"/>
          <w:lang w:val="ru-RU" w:eastAsia="ru-RU" w:bidi="ru-RU"/>
        </w:rPr>
        <w:t xml:space="preserve"> 16.3 </w:t>
      </w:r>
      <w:r w:rsidR="00285F95">
        <w:rPr>
          <w:b w:val="0"/>
          <w:color w:val="000000"/>
          <w:lang w:val="ru-RU" w:eastAsia="ru-RU" w:bidi="ru-RU"/>
        </w:rPr>
        <w:t>Кодекса об административных правонарушениях Российской Федерации</w:t>
      </w:r>
      <w:r w:rsidRPr="00207859">
        <w:rPr>
          <w:b w:val="0"/>
          <w:color w:val="000000"/>
          <w:lang w:val="ru-RU" w:eastAsia="ru-RU" w:bidi="ru-RU"/>
        </w:rPr>
        <w:t>);</w:t>
      </w:r>
    </w:p>
    <w:p w:rsidR="00A605D6" w:rsidRPr="00207859" w:rsidRDefault="0090148E" w:rsidP="008A7AA3">
      <w:pPr>
        <w:pStyle w:val="27"/>
        <w:widowControl/>
        <w:shd w:val="clear" w:color="auto" w:fill="auto"/>
        <w:spacing w:after="0" w:line="240" w:lineRule="auto"/>
        <w:ind w:firstLine="709"/>
        <w:jc w:val="both"/>
        <w:rPr>
          <w:b w:val="0"/>
        </w:rPr>
      </w:pPr>
      <w:r w:rsidRPr="00207859">
        <w:rPr>
          <w:b w:val="0"/>
          <w:color w:val="000000"/>
          <w:lang w:val="ru-RU" w:eastAsia="ru-RU" w:bidi="ru-RU"/>
        </w:rPr>
        <w:t xml:space="preserve">«Гроза» – по борьбе с незаконным перемещением объектов дикой флоры и фауны (по результатам операции таможенными органами Российской Федерации возбуждено 4 уголовных дела по </w:t>
      </w:r>
      <w:r w:rsidR="00A605D6">
        <w:rPr>
          <w:b w:val="0"/>
          <w:color w:val="000000"/>
          <w:lang w:val="ru-RU" w:eastAsia="ru-RU" w:bidi="ru-RU"/>
        </w:rPr>
        <w:t>статье</w:t>
      </w:r>
      <w:r w:rsidRPr="00207859">
        <w:rPr>
          <w:b w:val="0"/>
          <w:color w:val="000000"/>
          <w:lang w:val="ru-RU" w:eastAsia="ru-RU" w:bidi="ru-RU"/>
        </w:rPr>
        <w:t xml:space="preserve"> 226.1 </w:t>
      </w:r>
      <w:r w:rsidR="00A605D6">
        <w:rPr>
          <w:b w:val="0"/>
          <w:color w:val="000000"/>
          <w:lang w:val="ru-RU" w:eastAsia="ru-RU" w:bidi="ru-RU"/>
        </w:rPr>
        <w:t>Уголовного кодекса Российской Федерации</w:t>
      </w:r>
      <w:r w:rsidRPr="00207859">
        <w:rPr>
          <w:b w:val="0"/>
          <w:color w:val="000000"/>
          <w:lang w:val="ru-RU" w:eastAsia="ru-RU" w:bidi="ru-RU"/>
        </w:rPr>
        <w:t xml:space="preserve"> и 1 дело об административном правонарушении по ч</w:t>
      </w:r>
      <w:r w:rsidR="00A605D6">
        <w:rPr>
          <w:b w:val="0"/>
          <w:color w:val="000000"/>
          <w:lang w:val="ru-RU" w:eastAsia="ru-RU" w:bidi="ru-RU"/>
        </w:rPr>
        <w:t xml:space="preserve">асти </w:t>
      </w:r>
      <w:r w:rsidRPr="00207859">
        <w:rPr>
          <w:b w:val="0"/>
          <w:color w:val="000000"/>
          <w:lang w:val="ru-RU" w:eastAsia="ru-RU" w:bidi="ru-RU"/>
        </w:rPr>
        <w:t>1 ст</w:t>
      </w:r>
      <w:r w:rsidR="00A605D6">
        <w:rPr>
          <w:b w:val="0"/>
          <w:color w:val="000000"/>
          <w:lang w:val="ru-RU" w:eastAsia="ru-RU" w:bidi="ru-RU"/>
        </w:rPr>
        <w:t>атьи</w:t>
      </w:r>
      <w:r w:rsidRPr="00207859">
        <w:rPr>
          <w:b w:val="0"/>
          <w:color w:val="000000"/>
          <w:lang w:val="ru-RU" w:eastAsia="ru-RU" w:bidi="ru-RU"/>
        </w:rPr>
        <w:t xml:space="preserve"> 16.2 </w:t>
      </w:r>
      <w:r w:rsidR="00A605D6">
        <w:rPr>
          <w:b w:val="0"/>
          <w:color w:val="000000"/>
          <w:lang w:val="ru-RU" w:eastAsia="ru-RU" w:bidi="ru-RU"/>
        </w:rPr>
        <w:t>Кодекса об административных правонарушениях Российской Федерации</w:t>
      </w:r>
      <w:r w:rsidR="00A605D6" w:rsidRPr="00207859">
        <w:rPr>
          <w:b w:val="0"/>
          <w:color w:val="000000"/>
          <w:lang w:val="ru-RU" w:eastAsia="ru-RU" w:bidi="ru-RU"/>
        </w:rPr>
        <w:t>);</w:t>
      </w:r>
    </w:p>
    <w:p w:rsidR="0090148E" w:rsidRPr="00207859" w:rsidRDefault="0090148E" w:rsidP="008A7AA3">
      <w:pPr>
        <w:pStyle w:val="27"/>
        <w:widowControl/>
        <w:shd w:val="clear" w:color="auto" w:fill="auto"/>
        <w:spacing w:after="0" w:line="240" w:lineRule="auto"/>
        <w:ind w:firstLine="709"/>
        <w:jc w:val="both"/>
        <w:rPr>
          <w:b w:val="0"/>
        </w:rPr>
      </w:pPr>
      <w:r w:rsidRPr="00207859">
        <w:rPr>
          <w:b w:val="0"/>
          <w:color w:val="000000"/>
          <w:lang w:val="ru-RU" w:eastAsia="en-US" w:bidi="en-US"/>
        </w:rPr>
        <w:t>«</w:t>
      </w:r>
      <w:r w:rsidRPr="00207859">
        <w:rPr>
          <w:b w:val="0"/>
          <w:color w:val="000000"/>
          <w:lang w:val="en-US" w:eastAsia="en-US" w:bidi="en-US"/>
        </w:rPr>
        <w:t>Catalyst</w:t>
      </w:r>
      <w:r w:rsidR="00D35AA5">
        <w:rPr>
          <w:b w:val="0"/>
          <w:color w:val="000000"/>
          <w:lang w:val="ru-RU" w:eastAsia="en-US" w:bidi="en-US"/>
        </w:rPr>
        <w:t>-</w:t>
      </w:r>
      <w:r w:rsidRPr="00207859">
        <w:rPr>
          <w:b w:val="0"/>
          <w:color w:val="000000"/>
          <w:lang w:val="ru-RU" w:eastAsia="ru-RU" w:bidi="ru-RU"/>
        </w:rPr>
        <w:t xml:space="preserve">2» – по противодействию незаконному обороту наркотических средств, в особенности новых психоактивных веществ (в ходе операции </w:t>
      </w:r>
      <w:r w:rsidRPr="00207859">
        <w:rPr>
          <w:b w:val="0"/>
          <w:color w:val="000000"/>
          <w:lang w:val="ru-RU" w:eastAsia="ru-RU" w:bidi="ru-RU"/>
        </w:rPr>
        <w:lastRenderedPageBreak/>
        <w:t>выявлен 31 факт незаконного перемещения наркотических средств и сильнодействующих веществ (изъято более 10 кг), возбуждено 16 уголовных дел по ст</w:t>
      </w:r>
      <w:r w:rsidR="00A605D6">
        <w:rPr>
          <w:b w:val="0"/>
          <w:color w:val="000000"/>
          <w:lang w:val="ru-RU" w:eastAsia="ru-RU" w:bidi="ru-RU"/>
        </w:rPr>
        <w:t>атье</w:t>
      </w:r>
      <w:r w:rsidRPr="00207859">
        <w:rPr>
          <w:b w:val="0"/>
          <w:color w:val="000000"/>
          <w:lang w:val="ru-RU" w:eastAsia="ru-RU" w:bidi="ru-RU"/>
        </w:rPr>
        <w:t xml:space="preserve"> 229.1 и 1 уголовное дело по ст</w:t>
      </w:r>
      <w:r w:rsidR="00A605D6">
        <w:rPr>
          <w:b w:val="0"/>
          <w:color w:val="000000"/>
          <w:lang w:val="ru-RU" w:eastAsia="ru-RU" w:bidi="ru-RU"/>
        </w:rPr>
        <w:t>атье</w:t>
      </w:r>
      <w:r w:rsidRPr="00207859">
        <w:rPr>
          <w:b w:val="0"/>
          <w:color w:val="000000"/>
          <w:lang w:val="ru-RU" w:eastAsia="ru-RU" w:bidi="ru-RU"/>
        </w:rPr>
        <w:t xml:space="preserve"> 226.1 </w:t>
      </w:r>
      <w:r w:rsidR="00A605D6">
        <w:rPr>
          <w:b w:val="0"/>
          <w:color w:val="000000"/>
          <w:lang w:val="ru-RU" w:eastAsia="ru-RU" w:bidi="ru-RU"/>
        </w:rPr>
        <w:t>Уголовного кодекса Российской Федерации</w:t>
      </w:r>
      <w:r w:rsidRPr="00207859">
        <w:rPr>
          <w:b w:val="0"/>
          <w:color w:val="000000"/>
          <w:lang w:val="ru-RU" w:eastAsia="ru-RU" w:bidi="ru-RU"/>
        </w:rPr>
        <w:t>, по 13 фактам материалы переданы по подследственности в МВД России, по 1 факту изъятые вещества направлены на экспертизу)</w:t>
      </w:r>
      <w:r w:rsidR="00D35AA5">
        <w:rPr>
          <w:b w:val="0"/>
          <w:color w:val="000000"/>
          <w:lang w:val="ru-RU" w:eastAsia="ru-RU" w:bidi="ru-RU"/>
        </w:rPr>
        <w:t>;</w:t>
      </w:r>
    </w:p>
    <w:p w:rsidR="0090148E" w:rsidRPr="00207859" w:rsidRDefault="0090148E" w:rsidP="008A7AA3">
      <w:pPr>
        <w:pStyle w:val="27"/>
        <w:widowControl/>
        <w:shd w:val="clear" w:color="auto" w:fill="auto"/>
        <w:spacing w:after="0" w:line="240" w:lineRule="auto"/>
        <w:ind w:firstLine="709"/>
        <w:jc w:val="both"/>
        <w:rPr>
          <w:b w:val="0"/>
        </w:rPr>
      </w:pPr>
      <w:r w:rsidRPr="00207859">
        <w:rPr>
          <w:b w:val="0"/>
          <w:color w:val="000000"/>
          <w:lang w:val="ru-RU" w:eastAsia="ru-RU" w:bidi="ru-RU"/>
        </w:rPr>
        <w:t xml:space="preserve">«Деметра 4» – по борьбе с незаконным перемещением опасных и иных отходов, перемещение которых регламентируется Базельской конвенцией </w:t>
      </w:r>
      <w:r w:rsidR="003E1645" w:rsidRPr="00207859">
        <w:rPr>
          <w:b w:val="0"/>
          <w:color w:val="000000"/>
          <w:lang w:val="ru-RU" w:eastAsia="ru-RU" w:bidi="ru-RU"/>
        </w:rPr>
        <w:br/>
      </w:r>
      <w:r w:rsidRPr="00207859">
        <w:rPr>
          <w:b w:val="0"/>
          <w:color w:val="000000"/>
          <w:lang w:val="ru-RU" w:eastAsia="ru-RU" w:bidi="ru-RU"/>
        </w:rPr>
        <w:t xml:space="preserve">о контроле за трансграничной перевозкой опасных отходов и их удалением </w:t>
      </w:r>
      <w:r w:rsidR="003E1645" w:rsidRPr="00207859">
        <w:rPr>
          <w:b w:val="0"/>
          <w:color w:val="000000"/>
          <w:lang w:val="ru-RU" w:eastAsia="ru-RU" w:bidi="ru-RU"/>
        </w:rPr>
        <w:br/>
      </w:r>
      <w:r w:rsidRPr="00207859">
        <w:rPr>
          <w:b w:val="0"/>
          <w:color w:val="000000"/>
          <w:lang w:val="ru-RU" w:eastAsia="ru-RU" w:bidi="ru-RU"/>
        </w:rPr>
        <w:t>(по результатам операции таможенными органами Российской Федерации из незаконного оборота изъято 27</w:t>
      </w:r>
      <w:r w:rsidR="00A605D6">
        <w:rPr>
          <w:b w:val="0"/>
          <w:color w:val="000000"/>
          <w:lang w:val="ru-RU" w:eastAsia="ru-RU" w:bidi="ru-RU"/>
        </w:rPr>
        <w:t>,</w:t>
      </w:r>
      <w:r w:rsidRPr="00207859">
        <w:rPr>
          <w:b w:val="0"/>
          <w:color w:val="000000"/>
          <w:lang w:val="ru-RU" w:eastAsia="ru-RU" w:bidi="ru-RU"/>
        </w:rPr>
        <w:t xml:space="preserve">576 </w:t>
      </w:r>
      <w:r w:rsidR="00A605D6">
        <w:rPr>
          <w:b w:val="0"/>
          <w:color w:val="000000"/>
          <w:lang w:val="ru-RU" w:eastAsia="ru-RU" w:bidi="ru-RU"/>
        </w:rPr>
        <w:t>к</w:t>
      </w:r>
      <w:r w:rsidRPr="00207859">
        <w:rPr>
          <w:b w:val="0"/>
          <w:color w:val="000000"/>
          <w:lang w:val="ru-RU" w:eastAsia="ru-RU" w:bidi="ru-RU"/>
        </w:rPr>
        <w:t>г ядовитого вещества «ртуть металлическая», возбуждено уголовное дело по ч</w:t>
      </w:r>
      <w:r w:rsidR="00A605D6">
        <w:rPr>
          <w:b w:val="0"/>
          <w:color w:val="000000"/>
          <w:lang w:val="ru-RU" w:eastAsia="ru-RU" w:bidi="ru-RU"/>
        </w:rPr>
        <w:t>асти</w:t>
      </w:r>
      <w:r w:rsidRPr="00207859">
        <w:rPr>
          <w:b w:val="0"/>
          <w:color w:val="000000"/>
          <w:lang w:val="ru-RU" w:eastAsia="ru-RU" w:bidi="ru-RU"/>
        </w:rPr>
        <w:t xml:space="preserve"> 1 ст</w:t>
      </w:r>
      <w:r w:rsidR="00A605D6">
        <w:rPr>
          <w:b w:val="0"/>
          <w:color w:val="000000"/>
          <w:lang w:val="ru-RU" w:eastAsia="ru-RU" w:bidi="ru-RU"/>
        </w:rPr>
        <w:t>атьи</w:t>
      </w:r>
      <w:r w:rsidRPr="00207859">
        <w:rPr>
          <w:b w:val="0"/>
          <w:color w:val="000000"/>
          <w:lang w:val="ru-RU" w:eastAsia="ru-RU" w:bidi="ru-RU"/>
        </w:rPr>
        <w:t xml:space="preserve"> 226.1 </w:t>
      </w:r>
      <w:r w:rsidR="00D35AA5">
        <w:rPr>
          <w:b w:val="0"/>
          <w:color w:val="000000"/>
          <w:lang w:val="ru-RU" w:eastAsia="ru-RU" w:bidi="ru-RU"/>
        </w:rPr>
        <w:t>Уголовного кодекса Р</w:t>
      </w:r>
      <w:r w:rsidR="00A605D6">
        <w:rPr>
          <w:b w:val="0"/>
          <w:color w:val="000000"/>
          <w:lang w:val="ru-RU" w:eastAsia="ru-RU" w:bidi="ru-RU"/>
        </w:rPr>
        <w:t>оссийской Федерации</w:t>
      </w:r>
      <w:r w:rsidRPr="00207859">
        <w:rPr>
          <w:b w:val="0"/>
          <w:color w:val="000000"/>
          <w:lang w:val="ru-RU" w:eastAsia="ru-RU" w:bidi="ru-RU"/>
        </w:rPr>
        <w:t>);</w:t>
      </w:r>
    </w:p>
    <w:p w:rsidR="0070792F" w:rsidRPr="00207859" w:rsidRDefault="0090148E" w:rsidP="008A7AA3">
      <w:pPr>
        <w:pStyle w:val="27"/>
        <w:widowControl/>
        <w:shd w:val="clear" w:color="auto" w:fill="auto"/>
        <w:spacing w:after="0" w:line="240" w:lineRule="auto"/>
        <w:ind w:firstLine="709"/>
        <w:jc w:val="both"/>
        <w:rPr>
          <w:b w:val="0"/>
        </w:rPr>
      </w:pPr>
      <w:r w:rsidRPr="00207859">
        <w:rPr>
          <w:b w:val="0"/>
          <w:color w:val="000000"/>
          <w:lang w:val="ru-RU" w:eastAsia="en-US" w:bidi="en-US"/>
        </w:rPr>
        <w:t>«</w:t>
      </w:r>
      <w:r w:rsidRPr="00207859">
        <w:rPr>
          <w:b w:val="0"/>
          <w:color w:val="000000"/>
          <w:lang w:val="en-US" w:eastAsia="en-US" w:bidi="en-US"/>
        </w:rPr>
        <w:t>Sport</w:t>
      </w:r>
      <w:r w:rsidRPr="00207859">
        <w:rPr>
          <w:b w:val="0"/>
          <w:color w:val="000000"/>
          <w:lang w:val="ru-RU" w:eastAsia="en-US" w:bidi="en-US"/>
        </w:rPr>
        <w:t xml:space="preserve"> </w:t>
      </w:r>
      <w:r w:rsidRPr="00207859">
        <w:rPr>
          <w:b w:val="0"/>
          <w:color w:val="000000"/>
          <w:lang w:val="en-US" w:eastAsia="en-US" w:bidi="en-US"/>
        </w:rPr>
        <w:t>Bag</w:t>
      </w:r>
      <w:r w:rsidR="00A605D6">
        <w:rPr>
          <w:b w:val="0"/>
          <w:color w:val="000000"/>
          <w:lang w:val="ru-RU" w:eastAsia="en-US" w:bidi="en-US"/>
        </w:rPr>
        <w:t>-</w:t>
      </w:r>
      <w:r w:rsidRPr="00207859">
        <w:rPr>
          <w:b w:val="0"/>
          <w:color w:val="000000"/>
          <w:lang w:val="ru-RU" w:eastAsia="en-US" w:bidi="en-US"/>
        </w:rPr>
        <w:t>2» –</w:t>
      </w:r>
      <w:r w:rsidRPr="00207859">
        <w:rPr>
          <w:b w:val="0"/>
          <w:color w:val="000000"/>
          <w:lang w:val="ru-RU" w:eastAsia="ru-RU" w:bidi="ru-RU"/>
        </w:rPr>
        <w:t xml:space="preserve"> по противодействию незаконному обороту наркотических средств на каналах контейнерных перевозок (в период проведения операции таможенными органами Российской Федерации из незаконного оборота изъято 4,86 кг наркотических средств, сильнодействующих и психотропных веществ, возбуждено 9 уголовных дел по ст</w:t>
      </w:r>
      <w:r w:rsidR="0070792F">
        <w:rPr>
          <w:b w:val="0"/>
          <w:color w:val="000000"/>
          <w:lang w:val="ru-RU" w:eastAsia="ru-RU" w:bidi="ru-RU"/>
        </w:rPr>
        <w:t>атьям 226.1 и</w:t>
      </w:r>
      <w:r w:rsidRPr="00207859">
        <w:rPr>
          <w:b w:val="0"/>
          <w:color w:val="000000"/>
          <w:lang w:val="ru-RU" w:eastAsia="ru-RU" w:bidi="ru-RU"/>
        </w:rPr>
        <w:t xml:space="preserve"> 229.1 </w:t>
      </w:r>
      <w:r w:rsidR="0070792F">
        <w:rPr>
          <w:b w:val="0"/>
          <w:color w:val="000000"/>
          <w:lang w:val="ru-RU" w:eastAsia="ru-RU" w:bidi="ru-RU"/>
        </w:rPr>
        <w:t xml:space="preserve">Уголовного кодекса Российской Федерации </w:t>
      </w:r>
      <w:r w:rsidRPr="00207859">
        <w:rPr>
          <w:b w:val="0"/>
          <w:color w:val="000000"/>
          <w:lang w:val="ru-RU" w:eastAsia="ru-RU" w:bidi="ru-RU"/>
        </w:rPr>
        <w:t>и 2 дела об админис</w:t>
      </w:r>
      <w:r w:rsidR="0070792F">
        <w:rPr>
          <w:b w:val="0"/>
          <w:color w:val="000000"/>
          <w:lang w:val="ru-RU" w:eastAsia="ru-RU" w:bidi="ru-RU"/>
        </w:rPr>
        <w:t>тративных правонарушениях по статьям</w:t>
      </w:r>
      <w:r w:rsidRPr="00207859">
        <w:rPr>
          <w:b w:val="0"/>
          <w:color w:val="000000"/>
          <w:lang w:val="ru-RU" w:eastAsia="ru-RU" w:bidi="ru-RU"/>
        </w:rPr>
        <w:t xml:space="preserve"> 16.2 </w:t>
      </w:r>
      <w:r w:rsidR="0070792F">
        <w:rPr>
          <w:b w:val="0"/>
          <w:color w:val="000000"/>
          <w:lang w:val="ru-RU" w:eastAsia="ru-RU" w:bidi="ru-RU"/>
        </w:rPr>
        <w:t>и</w:t>
      </w:r>
      <w:r w:rsidRPr="00207859">
        <w:rPr>
          <w:b w:val="0"/>
          <w:color w:val="000000"/>
          <w:lang w:val="ru-RU" w:eastAsia="ru-RU" w:bidi="ru-RU"/>
        </w:rPr>
        <w:t xml:space="preserve"> 16.3 </w:t>
      </w:r>
      <w:r w:rsidR="0070792F">
        <w:rPr>
          <w:b w:val="0"/>
          <w:color w:val="000000"/>
          <w:lang w:val="ru-RU" w:eastAsia="ru-RU" w:bidi="ru-RU"/>
        </w:rPr>
        <w:t>Кодекса об административных правонарушениях Российской Федерации</w:t>
      </w:r>
      <w:r w:rsidR="0070792F" w:rsidRPr="00207859">
        <w:rPr>
          <w:b w:val="0"/>
          <w:color w:val="000000"/>
          <w:lang w:val="ru-RU" w:eastAsia="ru-RU" w:bidi="ru-RU"/>
        </w:rPr>
        <w:t>);</w:t>
      </w:r>
    </w:p>
    <w:p w:rsidR="0090148E" w:rsidRPr="00207859" w:rsidRDefault="0090148E" w:rsidP="008A7AA3">
      <w:pPr>
        <w:pStyle w:val="27"/>
        <w:widowControl/>
        <w:shd w:val="clear" w:color="auto" w:fill="auto"/>
        <w:spacing w:after="0" w:line="240" w:lineRule="auto"/>
        <w:ind w:firstLine="709"/>
        <w:jc w:val="both"/>
        <w:rPr>
          <w:b w:val="0"/>
        </w:rPr>
      </w:pPr>
      <w:r w:rsidRPr="00207859">
        <w:rPr>
          <w:b w:val="0"/>
          <w:color w:val="000000"/>
          <w:lang w:val="ru-RU" w:eastAsia="ru-RU" w:bidi="ru-RU"/>
        </w:rPr>
        <w:t>«Пангея 11» – по противодействию распространению в Интернет</w:t>
      </w:r>
      <w:r w:rsidR="0070792F">
        <w:rPr>
          <w:b w:val="0"/>
          <w:color w:val="000000"/>
          <w:lang w:val="ru-RU" w:eastAsia="ru-RU" w:bidi="ru-RU"/>
        </w:rPr>
        <w:t>е</w:t>
      </w:r>
      <w:r w:rsidRPr="00207859">
        <w:rPr>
          <w:b w:val="0"/>
          <w:color w:val="000000"/>
          <w:lang w:val="ru-RU" w:eastAsia="ru-RU" w:bidi="ru-RU"/>
        </w:rPr>
        <w:t xml:space="preserve"> лекарственных препаратов и медицинских изделий (в результате проверочных мероприятий в 2 случаях выявлены контрафактные лекарственные средства, </w:t>
      </w:r>
      <w:r w:rsidR="003E1645" w:rsidRPr="00207859">
        <w:rPr>
          <w:b w:val="0"/>
          <w:color w:val="000000"/>
          <w:lang w:val="ru-RU" w:eastAsia="ru-RU" w:bidi="ru-RU"/>
        </w:rPr>
        <w:br/>
      </w:r>
      <w:r w:rsidRPr="00207859">
        <w:rPr>
          <w:b w:val="0"/>
          <w:color w:val="000000"/>
          <w:lang w:val="ru-RU" w:eastAsia="ru-RU" w:bidi="ru-RU"/>
        </w:rPr>
        <w:t xml:space="preserve">в </w:t>
      </w:r>
      <w:r w:rsidR="0070792F">
        <w:rPr>
          <w:b w:val="0"/>
          <w:color w:val="000000"/>
          <w:lang w:val="ru-RU" w:eastAsia="ru-RU" w:bidi="ru-RU"/>
        </w:rPr>
        <w:t>1</w:t>
      </w:r>
      <w:r w:rsidRPr="00207859">
        <w:rPr>
          <w:b w:val="0"/>
          <w:color w:val="000000"/>
          <w:lang w:val="ru-RU" w:eastAsia="ru-RU" w:bidi="ru-RU"/>
        </w:rPr>
        <w:t xml:space="preserve"> случае выявлено незаконное перемещение сильнодействующего вещества </w:t>
      </w:r>
      <w:r w:rsidR="003E1645" w:rsidRPr="00207859">
        <w:rPr>
          <w:b w:val="0"/>
          <w:color w:val="000000"/>
          <w:lang w:val="ru-RU" w:eastAsia="ru-RU" w:bidi="ru-RU"/>
        </w:rPr>
        <w:t>–</w:t>
      </w:r>
      <w:r w:rsidRPr="00207859">
        <w:rPr>
          <w:b w:val="0"/>
          <w:color w:val="000000"/>
          <w:lang w:val="ru-RU" w:eastAsia="ru-RU" w:bidi="ru-RU"/>
        </w:rPr>
        <w:t xml:space="preserve"> фенобарбитал</w:t>
      </w:r>
      <w:r w:rsidR="0070792F">
        <w:rPr>
          <w:b w:val="0"/>
          <w:color w:val="000000"/>
          <w:lang w:val="ru-RU" w:eastAsia="ru-RU" w:bidi="ru-RU"/>
        </w:rPr>
        <w:t>а</w:t>
      </w:r>
      <w:r w:rsidRPr="00207859">
        <w:rPr>
          <w:b w:val="0"/>
          <w:color w:val="000000"/>
          <w:lang w:val="ru-RU" w:eastAsia="ru-RU" w:bidi="ru-RU"/>
        </w:rPr>
        <w:t>, материалы переданы по подследственности в МВД России);</w:t>
      </w:r>
    </w:p>
    <w:p w:rsidR="0090148E" w:rsidRPr="00207859" w:rsidRDefault="0090148E" w:rsidP="008A7AA3">
      <w:pPr>
        <w:pStyle w:val="27"/>
        <w:widowControl/>
        <w:shd w:val="clear" w:color="auto" w:fill="auto"/>
        <w:spacing w:after="0" w:line="240" w:lineRule="auto"/>
        <w:ind w:firstLine="709"/>
        <w:jc w:val="both"/>
        <w:rPr>
          <w:b w:val="0"/>
        </w:rPr>
      </w:pPr>
      <w:r w:rsidRPr="00207859">
        <w:rPr>
          <w:b w:val="0"/>
          <w:color w:val="000000"/>
          <w:lang w:val="ru-RU" w:eastAsia="ru-RU" w:bidi="ru-RU"/>
        </w:rPr>
        <w:t>«Шот» – аналитический проект, направленный на сбор и обмен информацией о правонарушениях, связанных с незаконным перемещением алкогольной продукции в 2017–2018 годах;</w:t>
      </w:r>
    </w:p>
    <w:p w:rsidR="0090148E" w:rsidRPr="00207859" w:rsidRDefault="0090148E" w:rsidP="008A7AA3">
      <w:pPr>
        <w:pStyle w:val="27"/>
        <w:widowControl/>
        <w:shd w:val="clear" w:color="auto" w:fill="auto"/>
        <w:spacing w:after="0" w:line="240" w:lineRule="auto"/>
        <w:ind w:firstLine="709"/>
        <w:jc w:val="both"/>
        <w:rPr>
          <w:b w:val="0"/>
        </w:rPr>
      </w:pPr>
      <w:r w:rsidRPr="00207859">
        <w:rPr>
          <w:b w:val="0"/>
          <w:color w:val="000000"/>
          <w:lang w:val="ru-RU" w:eastAsia="ru-RU" w:bidi="ru-RU"/>
        </w:rPr>
        <w:t>«Никотиана» – аналитический проект, направленный на сбор и обмен информацией о торговле табачным сырьем для определения рынков его сбыта и подготовки на основе данных сведений аналитического отчета, отражающего глобальные тенденции потоков табачного сырья в мире.</w:t>
      </w:r>
    </w:p>
    <w:p w:rsidR="0090148E" w:rsidRPr="00207859" w:rsidRDefault="0090148E" w:rsidP="008A7AA3">
      <w:pPr>
        <w:pStyle w:val="27"/>
        <w:widowControl/>
        <w:shd w:val="clear" w:color="auto" w:fill="auto"/>
        <w:tabs>
          <w:tab w:val="left" w:pos="4358"/>
        </w:tabs>
        <w:spacing w:after="0" w:line="240" w:lineRule="auto"/>
        <w:ind w:firstLine="709"/>
        <w:jc w:val="both"/>
        <w:rPr>
          <w:b w:val="0"/>
        </w:rPr>
      </w:pPr>
      <w:r w:rsidRPr="00207859">
        <w:rPr>
          <w:b w:val="0"/>
          <w:color w:val="000000"/>
          <w:lang w:val="ru-RU" w:eastAsia="ru-RU" w:bidi="ru-RU"/>
        </w:rPr>
        <w:t xml:space="preserve">В 2018 году подписан Протокол о взаимодействии между ФТС России и </w:t>
      </w:r>
      <w:r w:rsidR="0070792F">
        <w:rPr>
          <w:b w:val="0"/>
          <w:color w:val="000000"/>
          <w:lang w:val="ru-RU" w:eastAsia="ru-RU" w:bidi="ru-RU"/>
        </w:rPr>
        <w:t>Государственным таможенным комитетом</w:t>
      </w:r>
      <w:r w:rsidRPr="00207859">
        <w:rPr>
          <w:b w:val="0"/>
          <w:color w:val="000000"/>
          <w:lang w:val="ru-RU" w:eastAsia="ru-RU" w:bidi="ru-RU"/>
        </w:rPr>
        <w:t xml:space="preserve"> Азербайджанской Республики в сфере борьбы с таможенными правонарушениями, связанными с перемещением товаров воздушным</w:t>
      </w:r>
      <w:r w:rsidRPr="00207859">
        <w:rPr>
          <w:b w:val="0"/>
          <w:lang w:val="ru-RU"/>
        </w:rPr>
        <w:t xml:space="preserve"> </w:t>
      </w:r>
      <w:r w:rsidRPr="00207859">
        <w:rPr>
          <w:b w:val="0"/>
          <w:color w:val="000000"/>
          <w:lang w:val="ru-RU" w:eastAsia="ru-RU" w:bidi="ru-RU"/>
        </w:rPr>
        <w:t>транспортом. Проводятся мероприятия по вступлению в силу указанного документа.</w:t>
      </w:r>
    </w:p>
    <w:p w:rsidR="00FB61F9" w:rsidRPr="0070792F" w:rsidRDefault="00FB61F9" w:rsidP="008A7AA3">
      <w:pPr>
        <w:pStyle w:val="27"/>
        <w:widowControl/>
        <w:shd w:val="clear" w:color="auto" w:fill="auto"/>
        <w:spacing w:before="120" w:after="0" w:line="240" w:lineRule="auto"/>
        <w:ind w:firstLine="709"/>
        <w:jc w:val="both"/>
        <w:rPr>
          <w:color w:val="000000"/>
          <w:lang w:val="ru-RU" w:eastAsia="ru-RU" w:bidi="ru-RU"/>
        </w:rPr>
      </w:pPr>
      <w:r w:rsidRPr="00207859">
        <w:rPr>
          <w:color w:val="000000"/>
          <w:lang w:val="ru-RU" w:eastAsia="ru-RU" w:bidi="ru-RU"/>
        </w:rPr>
        <w:t>Азербайджанская Республика</w:t>
      </w:r>
      <w:r w:rsidR="0070792F">
        <w:rPr>
          <w:color w:val="000000"/>
          <w:lang w:val="ru-RU" w:eastAsia="ru-RU" w:bidi="ru-RU"/>
        </w:rPr>
        <w:t xml:space="preserve">. </w:t>
      </w:r>
      <w:r w:rsidRPr="00207859">
        <w:rPr>
          <w:b w:val="0"/>
          <w:lang w:val="ru-RU"/>
        </w:rPr>
        <w:t>1 сентября 2018 года в рамках официального визита Президента Азербайджанской Республики в Российскую Федерацию был</w:t>
      </w:r>
      <w:r w:rsidR="0070792F">
        <w:rPr>
          <w:b w:val="0"/>
          <w:lang w:val="ru-RU"/>
        </w:rPr>
        <w:t>и</w:t>
      </w:r>
      <w:r w:rsidRPr="00207859">
        <w:rPr>
          <w:b w:val="0"/>
          <w:lang w:val="ru-RU"/>
        </w:rPr>
        <w:t xml:space="preserve"> подписан</w:t>
      </w:r>
      <w:r w:rsidR="0070792F">
        <w:rPr>
          <w:b w:val="0"/>
          <w:lang w:val="ru-RU"/>
        </w:rPr>
        <w:t>ы</w:t>
      </w:r>
      <w:r w:rsidRPr="00207859">
        <w:rPr>
          <w:b w:val="0"/>
          <w:lang w:val="ru-RU"/>
        </w:rPr>
        <w:t xml:space="preserve"> ряд документов, среди которых </w:t>
      </w:r>
      <w:r w:rsidRPr="00207859">
        <w:rPr>
          <w:b w:val="0"/>
          <w:color w:val="000000"/>
          <w:lang w:val="ru-RU"/>
        </w:rPr>
        <w:t xml:space="preserve">Соглашение между Правительством Азербайджанской Республики и Правительством Российской Федерации о таможенном контроле товаров, перемещаемых по линиям электропередачи и трубопроводным транспортом, Протокол между </w:t>
      </w:r>
      <w:r w:rsidRPr="00207859">
        <w:rPr>
          <w:b w:val="0"/>
          <w:color w:val="000000"/>
          <w:lang w:val="ru-RU"/>
        </w:rPr>
        <w:lastRenderedPageBreak/>
        <w:t>Правительством Азербайджанской Республики и Правительством Российской Федерации о взаимодействии в сфере борьбы с таможенными правонарушениями, связанными с перемещение</w:t>
      </w:r>
      <w:r w:rsidR="0070792F">
        <w:rPr>
          <w:b w:val="0"/>
          <w:color w:val="000000"/>
          <w:lang w:val="ru-RU"/>
        </w:rPr>
        <w:t>м товаров воздушным транспортом.</w:t>
      </w:r>
    </w:p>
    <w:p w:rsidR="0070792F" w:rsidRDefault="00BA477D" w:rsidP="008A7AA3">
      <w:pPr>
        <w:pStyle w:val="27"/>
        <w:widowControl/>
        <w:shd w:val="clear" w:color="auto" w:fill="auto"/>
        <w:spacing w:before="120" w:after="0" w:line="240" w:lineRule="auto"/>
        <w:ind w:firstLine="709"/>
        <w:jc w:val="both"/>
        <w:rPr>
          <w:b w:val="0"/>
          <w:color w:val="000000"/>
          <w:lang w:val="ru-RU" w:eastAsia="ru-RU" w:bidi="ru-RU"/>
        </w:rPr>
      </w:pPr>
      <w:r w:rsidRPr="00207859">
        <w:rPr>
          <w:color w:val="000000"/>
          <w:lang w:val="ru-RU"/>
        </w:rPr>
        <w:t>Республика Армения.</w:t>
      </w:r>
      <w:r w:rsidR="0070792F">
        <w:rPr>
          <w:color w:val="000000"/>
          <w:lang w:val="ru-RU"/>
        </w:rPr>
        <w:t xml:space="preserve"> </w:t>
      </w:r>
      <w:r w:rsidR="0070792F" w:rsidRPr="0070792F">
        <w:rPr>
          <w:b w:val="0"/>
          <w:color w:val="000000"/>
          <w:lang w:val="ru-RU"/>
        </w:rPr>
        <w:t>К</w:t>
      </w:r>
      <w:r w:rsidR="0070792F">
        <w:rPr>
          <w:b w:val="0"/>
          <w:color w:val="000000"/>
          <w:lang w:val="ru-RU" w:eastAsia="ru-RU" w:bidi="ru-RU"/>
        </w:rPr>
        <w:t>омитет государственных д</w:t>
      </w:r>
      <w:r w:rsidRPr="00207859">
        <w:rPr>
          <w:b w:val="0"/>
          <w:color w:val="000000"/>
          <w:lang w:val="ru-RU" w:eastAsia="ru-RU" w:bidi="ru-RU"/>
        </w:rPr>
        <w:t xml:space="preserve">оходов Республики Армения </w:t>
      </w:r>
      <w:r w:rsidR="0070792F">
        <w:rPr>
          <w:b w:val="0"/>
          <w:color w:val="000000"/>
          <w:lang w:val="ru-RU" w:eastAsia="ru-RU" w:bidi="ru-RU"/>
        </w:rPr>
        <w:t>(КГД Армении</w:t>
      </w:r>
      <w:r w:rsidRPr="00207859">
        <w:rPr>
          <w:b w:val="0"/>
          <w:color w:val="000000"/>
          <w:lang w:val="ru-RU" w:eastAsia="ru-RU" w:bidi="ru-RU"/>
        </w:rPr>
        <w:t>) в лице Управления по борьбе с контрабандой (</w:t>
      </w:r>
      <w:r w:rsidR="0070792F">
        <w:rPr>
          <w:b w:val="0"/>
          <w:color w:val="000000"/>
          <w:lang w:val="ru-RU" w:eastAsia="ru-RU" w:bidi="ru-RU"/>
        </w:rPr>
        <w:t xml:space="preserve">далее – </w:t>
      </w:r>
    </w:p>
    <w:p w:rsidR="00BA477D" w:rsidRPr="0070792F" w:rsidRDefault="00BA477D" w:rsidP="00D35AA5">
      <w:pPr>
        <w:pStyle w:val="27"/>
        <w:widowControl/>
        <w:shd w:val="clear" w:color="auto" w:fill="auto"/>
        <w:spacing w:after="0" w:line="240" w:lineRule="auto"/>
        <w:jc w:val="both"/>
        <w:rPr>
          <w:color w:val="000000"/>
          <w:lang w:val="ru-RU"/>
        </w:rPr>
      </w:pPr>
      <w:r w:rsidRPr="00207859">
        <w:rPr>
          <w:b w:val="0"/>
          <w:color w:val="000000"/>
          <w:lang w:val="ru-RU" w:eastAsia="ru-RU" w:bidi="ru-RU"/>
        </w:rPr>
        <w:t xml:space="preserve">Управление) находится </w:t>
      </w:r>
      <w:r w:rsidR="0070792F">
        <w:rPr>
          <w:b w:val="0"/>
          <w:color w:val="000000"/>
          <w:lang w:val="ru-RU" w:eastAsia="ru-RU" w:bidi="ru-RU"/>
        </w:rPr>
        <w:t>в к</w:t>
      </w:r>
      <w:r w:rsidRPr="00207859">
        <w:rPr>
          <w:b w:val="0"/>
          <w:color w:val="000000"/>
          <w:lang w:val="ru-RU" w:eastAsia="ru-RU" w:bidi="ru-RU"/>
        </w:rPr>
        <w:t xml:space="preserve">онструктивном взаимодействии как с </w:t>
      </w:r>
      <w:r w:rsidR="0070792F">
        <w:rPr>
          <w:b w:val="0"/>
          <w:color w:val="000000"/>
          <w:lang w:val="ru-RU" w:eastAsia="ru-RU" w:bidi="ru-RU"/>
        </w:rPr>
        <w:t>КГПП,</w:t>
      </w:r>
      <w:r w:rsidRPr="00207859">
        <w:rPr>
          <w:b w:val="0"/>
          <w:color w:val="000000"/>
          <w:lang w:val="ru-RU" w:eastAsia="ru-RU" w:bidi="ru-RU"/>
        </w:rPr>
        <w:t xml:space="preserve"> так и с </w:t>
      </w:r>
      <w:r w:rsidRPr="00207859">
        <w:rPr>
          <w:b w:val="0"/>
          <w:color w:val="000000"/>
          <w:lang w:val="en-US" w:eastAsia="en-US" w:bidi="en-US"/>
        </w:rPr>
        <w:t>RILO</w:t>
      </w:r>
      <w:r w:rsidRPr="00207859">
        <w:rPr>
          <w:b w:val="0"/>
          <w:color w:val="000000"/>
          <w:lang w:val="ru-RU" w:eastAsia="ru-RU" w:bidi="ru-RU"/>
        </w:rPr>
        <w:t xml:space="preserve">-Москва. Представители КГД </w:t>
      </w:r>
      <w:r w:rsidR="0070792F">
        <w:rPr>
          <w:b w:val="0"/>
          <w:color w:val="000000"/>
          <w:lang w:val="ru-RU" w:eastAsia="ru-RU" w:bidi="ru-RU"/>
        </w:rPr>
        <w:t>Армении</w:t>
      </w:r>
      <w:r w:rsidRPr="00207859">
        <w:rPr>
          <w:b w:val="0"/>
          <w:color w:val="000000"/>
          <w:lang w:val="ru-RU" w:eastAsia="ru-RU" w:bidi="ru-RU"/>
        </w:rPr>
        <w:t xml:space="preserve"> принимают активное участие </w:t>
      </w:r>
      <w:r w:rsidR="0070792F">
        <w:rPr>
          <w:b w:val="0"/>
          <w:color w:val="000000"/>
          <w:lang w:val="ru-RU" w:eastAsia="ru-RU" w:bidi="ru-RU"/>
        </w:rPr>
        <w:t>в</w:t>
      </w:r>
      <w:r w:rsidRPr="00207859">
        <w:rPr>
          <w:b w:val="0"/>
          <w:color w:val="000000"/>
          <w:lang w:val="ru-RU" w:eastAsia="ru-RU" w:bidi="ru-RU"/>
        </w:rPr>
        <w:t xml:space="preserve"> заседаниях КГПП </w:t>
      </w:r>
      <w:r w:rsidR="0070792F">
        <w:rPr>
          <w:b w:val="0"/>
          <w:color w:val="000000"/>
          <w:lang w:val="ru-RU" w:eastAsia="ru-RU" w:bidi="ru-RU"/>
        </w:rPr>
        <w:t xml:space="preserve">и </w:t>
      </w:r>
      <w:r w:rsidRPr="00207859">
        <w:rPr>
          <w:b w:val="0"/>
          <w:color w:val="000000"/>
          <w:lang w:val="ru-RU" w:eastAsia="ru-RU" w:bidi="ru-RU"/>
        </w:rPr>
        <w:t xml:space="preserve">его </w:t>
      </w:r>
      <w:r w:rsidR="0070792F">
        <w:rPr>
          <w:b w:val="0"/>
          <w:color w:val="000000"/>
          <w:lang w:val="ru-RU" w:eastAsia="ru-RU" w:bidi="ru-RU"/>
        </w:rPr>
        <w:t>р</w:t>
      </w:r>
      <w:r w:rsidRPr="00207859">
        <w:rPr>
          <w:b w:val="0"/>
          <w:color w:val="000000"/>
          <w:lang w:val="ru-RU" w:eastAsia="ru-RU" w:bidi="ru-RU"/>
        </w:rPr>
        <w:t>абочих групп.</w:t>
      </w:r>
    </w:p>
    <w:p w:rsidR="00BA477D" w:rsidRPr="00207859" w:rsidRDefault="00BA477D" w:rsidP="008A7AA3">
      <w:pPr>
        <w:pStyle w:val="27"/>
        <w:widowControl/>
        <w:shd w:val="clear" w:color="auto" w:fill="auto"/>
        <w:spacing w:after="0" w:line="240" w:lineRule="auto"/>
        <w:ind w:firstLine="709"/>
        <w:jc w:val="both"/>
        <w:rPr>
          <w:b w:val="0"/>
        </w:rPr>
      </w:pPr>
      <w:r w:rsidRPr="00207859">
        <w:rPr>
          <w:b w:val="0"/>
          <w:color w:val="000000"/>
          <w:lang w:val="ru-RU" w:eastAsia="ru-RU" w:bidi="ru-RU"/>
        </w:rPr>
        <w:t>Управление принимает участие в специальных таможенных операциях по пресечению ограниченных или запрещенных к обороту товаров, проводимы</w:t>
      </w:r>
      <w:r w:rsidR="0070792F">
        <w:rPr>
          <w:b w:val="0"/>
          <w:color w:val="000000"/>
          <w:lang w:val="ru-RU" w:eastAsia="ru-RU" w:bidi="ru-RU"/>
        </w:rPr>
        <w:t>х</w:t>
      </w:r>
      <w:r w:rsidRPr="00207859">
        <w:rPr>
          <w:b w:val="0"/>
          <w:color w:val="000000"/>
          <w:lang w:val="ru-RU" w:eastAsia="ru-RU" w:bidi="ru-RU"/>
        </w:rPr>
        <w:t xml:space="preserve"> </w:t>
      </w:r>
      <w:r w:rsidR="0070792F">
        <w:rPr>
          <w:b w:val="0"/>
          <w:color w:val="000000"/>
          <w:lang w:val="ru-RU" w:eastAsia="ru-RU" w:bidi="ru-RU"/>
        </w:rPr>
        <w:t>В</w:t>
      </w:r>
      <w:r w:rsidR="00D35AA5">
        <w:rPr>
          <w:b w:val="0"/>
          <w:color w:val="000000"/>
          <w:lang w:val="ru-RU" w:eastAsia="ru-RU" w:bidi="ru-RU"/>
        </w:rPr>
        <w:t>семирной таможенной организацией</w:t>
      </w:r>
      <w:r w:rsidR="0070792F">
        <w:rPr>
          <w:b w:val="0"/>
          <w:color w:val="000000"/>
          <w:lang w:val="ru-RU" w:eastAsia="ru-RU" w:bidi="ru-RU"/>
        </w:rPr>
        <w:t>.</w:t>
      </w:r>
    </w:p>
    <w:p w:rsidR="00BA477D" w:rsidRPr="00207859" w:rsidRDefault="00BA477D" w:rsidP="008A7AA3">
      <w:pPr>
        <w:pStyle w:val="27"/>
        <w:widowControl/>
        <w:shd w:val="clear" w:color="auto" w:fill="auto"/>
        <w:spacing w:after="0" w:line="240" w:lineRule="auto"/>
        <w:ind w:firstLine="709"/>
        <w:jc w:val="both"/>
        <w:rPr>
          <w:b w:val="0"/>
        </w:rPr>
      </w:pPr>
      <w:r w:rsidRPr="00207859">
        <w:rPr>
          <w:b w:val="0"/>
          <w:color w:val="000000"/>
          <w:lang w:val="ru-RU" w:eastAsia="ru-RU" w:bidi="ru-RU"/>
        </w:rPr>
        <w:t>В рамках деятельности КГПП достигнута договоренность</w:t>
      </w:r>
      <w:r w:rsidR="0070792F">
        <w:rPr>
          <w:b w:val="0"/>
          <w:color w:val="000000"/>
          <w:lang w:val="ru-RU" w:eastAsia="ru-RU" w:bidi="ru-RU"/>
        </w:rPr>
        <w:t xml:space="preserve"> </w:t>
      </w:r>
      <w:r w:rsidRPr="00207859">
        <w:rPr>
          <w:b w:val="0"/>
          <w:color w:val="000000"/>
          <w:lang w:val="ru-RU" w:eastAsia="ru-RU" w:bidi="ru-RU"/>
        </w:rPr>
        <w:t>о проведении международных учебных операций по методу контролируемой поставки.</w:t>
      </w:r>
    </w:p>
    <w:p w:rsidR="00BA477D" w:rsidRPr="00207859" w:rsidRDefault="00BA477D" w:rsidP="008A7AA3">
      <w:pPr>
        <w:pStyle w:val="27"/>
        <w:widowControl/>
        <w:shd w:val="clear" w:color="auto" w:fill="auto"/>
        <w:spacing w:after="0" w:line="240" w:lineRule="auto"/>
        <w:ind w:firstLine="709"/>
        <w:jc w:val="both"/>
        <w:rPr>
          <w:b w:val="0"/>
        </w:rPr>
      </w:pPr>
      <w:r w:rsidRPr="00207859">
        <w:rPr>
          <w:b w:val="0"/>
          <w:color w:val="000000"/>
          <w:lang w:val="ru-RU" w:eastAsia="ru-RU" w:bidi="ru-RU"/>
        </w:rPr>
        <w:t xml:space="preserve">Управление сотрудничает </w:t>
      </w:r>
      <w:r w:rsidR="0070792F">
        <w:rPr>
          <w:b w:val="0"/>
          <w:color w:val="000000"/>
          <w:lang w:val="ru-RU" w:eastAsia="ru-RU" w:bidi="ru-RU"/>
        </w:rPr>
        <w:t xml:space="preserve">и принимает участие в заседаниях </w:t>
      </w:r>
      <w:r w:rsidRPr="00207859">
        <w:rPr>
          <w:b w:val="0"/>
          <w:color w:val="000000"/>
          <w:lang w:val="ru-RU" w:eastAsia="ru-RU" w:bidi="ru-RU"/>
        </w:rPr>
        <w:t>Рабочей групп</w:t>
      </w:r>
      <w:r w:rsidR="0070792F">
        <w:rPr>
          <w:b w:val="0"/>
          <w:color w:val="000000"/>
          <w:lang w:val="ru-RU" w:eastAsia="ru-RU" w:bidi="ru-RU"/>
        </w:rPr>
        <w:t xml:space="preserve">ы КГПП </w:t>
      </w:r>
      <w:r w:rsidRPr="00207859">
        <w:rPr>
          <w:b w:val="0"/>
          <w:color w:val="000000"/>
          <w:lang w:val="ru-RU" w:eastAsia="ru-RU" w:bidi="ru-RU"/>
        </w:rPr>
        <w:t>по вопросам повышения квалификации сотрудников правоохранительных подразделений таможенных служб государств – участн</w:t>
      </w:r>
      <w:r w:rsidR="0070792F">
        <w:rPr>
          <w:b w:val="0"/>
          <w:color w:val="000000"/>
          <w:lang w:val="ru-RU" w:eastAsia="ru-RU" w:bidi="ru-RU"/>
        </w:rPr>
        <w:t>иков СНГ.</w:t>
      </w:r>
    </w:p>
    <w:p w:rsidR="00A37A97" w:rsidRPr="00207859" w:rsidRDefault="00A37A97" w:rsidP="00222A51">
      <w:pPr>
        <w:pStyle w:val="3"/>
      </w:pPr>
      <w:r w:rsidRPr="00207859">
        <w:t>1.3.2.2.</w:t>
      </w:r>
      <w:r w:rsidRPr="00207859">
        <w:tab/>
        <w:t>Сотрудничество таможенных служб государств – участников СНГ</w:t>
      </w:r>
      <w:r w:rsidR="009F4F6C" w:rsidRPr="00207859">
        <w:t xml:space="preserve"> </w:t>
      </w:r>
      <w:r w:rsidR="006B042D" w:rsidRPr="00207859">
        <w:t>в организации</w:t>
      </w:r>
      <w:r w:rsidRPr="00207859">
        <w:t xml:space="preserve"> </w:t>
      </w:r>
      <w:r w:rsidR="006B042D" w:rsidRPr="00207859">
        <w:t>подготовки и переподготовки кадров</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Российская таможенная академия</w:t>
      </w:r>
    </w:p>
    <w:p w:rsidR="00A37A97" w:rsidRPr="00207859" w:rsidRDefault="00A37A97" w:rsidP="00222A51">
      <w:pPr>
        <w:pStyle w:val="3"/>
        <w:spacing w:before="0"/>
      </w:pPr>
      <w:r w:rsidRPr="00207859">
        <w:t>Ход выполнения:</w:t>
      </w:r>
      <w:r w:rsidRPr="00207859">
        <w:tab/>
        <w:t>Выполняется.</w:t>
      </w:r>
    </w:p>
    <w:p w:rsidR="00AC7390" w:rsidRPr="00207859" w:rsidRDefault="00AC7390" w:rsidP="008A7AA3">
      <w:pPr>
        <w:pStyle w:val="27"/>
        <w:widowControl/>
        <w:shd w:val="clear" w:color="auto" w:fill="auto"/>
        <w:tabs>
          <w:tab w:val="left" w:pos="4358"/>
        </w:tabs>
        <w:spacing w:after="0" w:line="240" w:lineRule="auto"/>
        <w:ind w:firstLine="709"/>
        <w:jc w:val="both"/>
        <w:rPr>
          <w:b w:val="0"/>
        </w:rPr>
      </w:pPr>
      <w:r w:rsidRPr="00207859">
        <w:rPr>
          <w:b w:val="0"/>
          <w:color w:val="000000"/>
          <w:lang w:val="ru-RU" w:eastAsia="ru-RU" w:bidi="ru-RU"/>
        </w:rPr>
        <w:t>В 2018 году в Институте дистанционного обучения, переподготовки и повышения квалификации, Институте правоохранительной деятельности Российской таможенной академии (</w:t>
      </w:r>
      <w:r w:rsidR="00976919">
        <w:rPr>
          <w:b w:val="0"/>
          <w:color w:val="000000"/>
          <w:lang w:val="ru-RU" w:eastAsia="ru-RU" w:bidi="ru-RU"/>
        </w:rPr>
        <w:t xml:space="preserve">далее – </w:t>
      </w:r>
      <w:r w:rsidRPr="00207859">
        <w:rPr>
          <w:b w:val="0"/>
          <w:color w:val="000000"/>
          <w:lang w:val="ru-RU" w:eastAsia="ru-RU" w:bidi="ru-RU"/>
        </w:rPr>
        <w:t>Академия) и на факультетах повышения квалификации филиалов по программам дополнительного профессионального образования организовано и проведено обучение</w:t>
      </w:r>
      <w:r w:rsidRPr="00207859">
        <w:rPr>
          <w:b w:val="0"/>
          <w:lang w:val="ru-RU"/>
        </w:rPr>
        <w:t xml:space="preserve"> </w:t>
      </w:r>
      <w:r w:rsidRPr="00207859">
        <w:rPr>
          <w:b w:val="0"/>
          <w:color w:val="000000"/>
          <w:lang w:val="ru-RU" w:eastAsia="ru-RU" w:bidi="ru-RU"/>
        </w:rPr>
        <w:t>206</w:t>
      </w:r>
      <w:r w:rsidR="008A7AA3">
        <w:rPr>
          <w:b w:val="0"/>
          <w:color w:val="000000"/>
          <w:lang w:val="ru-RU" w:eastAsia="ru-RU" w:bidi="ru-RU"/>
        </w:rPr>
        <w:t> </w:t>
      </w:r>
      <w:r w:rsidRPr="00207859">
        <w:rPr>
          <w:b w:val="0"/>
          <w:color w:val="000000"/>
          <w:lang w:val="ru-RU" w:eastAsia="ru-RU" w:bidi="ru-RU"/>
        </w:rPr>
        <w:t>должностных лиц таможенных органов государств – участников СНГ.</w:t>
      </w:r>
    </w:p>
    <w:p w:rsidR="00AC7390" w:rsidRPr="00207859" w:rsidRDefault="00AC7390" w:rsidP="008A7AA3">
      <w:pPr>
        <w:pStyle w:val="27"/>
        <w:widowControl/>
        <w:shd w:val="clear" w:color="auto" w:fill="auto"/>
        <w:spacing w:after="0" w:line="240" w:lineRule="auto"/>
        <w:ind w:firstLine="709"/>
        <w:jc w:val="both"/>
        <w:rPr>
          <w:b w:val="0"/>
        </w:rPr>
      </w:pPr>
      <w:r w:rsidRPr="00207859">
        <w:rPr>
          <w:b w:val="0"/>
          <w:color w:val="000000"/>
          <w:lang w:val="ru-RU" w:eastAsia="ru-RU" w:bidi="ru-RU"/>
        </w:rPr>
        <w:t>В Институте дистанционного обучения, переподготовки и повышения квалификации и на факультетах повышения квалификации филиалов Академии проведено обучение 159 должностных л</w:t>
      </w:r>
      <w:r w:rsidR="00976919">
        <w:rPr>
          <w:b w:val="0"/>
          <w:color w:val="000000"/>
          <w:lang w:val="ru-RU" w:eastAsia="ru-RU" w:bidi="ru-RU"/>
        </w:rPr>
        <w:t>иц таможенных органов Кыргызской Республики, и</w:t>
      </w:r>
      <w:r w:rsidRPr="00207859">
        <w:rPr>
          <w:b w:val="0"/>
          <w:color w:val="000000"/>
          <w:lang w:val="ru-RU" w:eastAsia="ru-RU" w:bidi="ru-RU"/>
        </w:rPr>
        <w:t>з них с применением электронного обучения – 154 слушателя, очно – 5 слушателей.</w:t>
      </w:r>
    </w:p>
    <w:p w:rsidR="00AC7390" w:rsidRPr="00207859" w:rsidRDefault="00AC7390" w:rsidP="008A7AA3">
      <w:pPr>
        <w:pStyle w:val="27"/>
        <w:widowControl/>
        <w:shd w:val="clear" w:color="auto" w:fill="auto"/>
        <w:spacing w:after="0" w:line="240" w:lineRule="auto"/>
        <w:ind w:firstLine="709"/>
        <w:jc w:val="both"/>
        <w:rPr>
          <w:b w:val="0"/>
          <w:color w:val="000000"/>
          <w:lang w:val="ru-RU" w:eastAsia="ru-RU" w:bidi="ru-RU"/>
        </w:rPr>
      </w:pPr>
      <w:r w:rsidRPr="00207859">
        <w:rPr>
          <w:b w:val="0"/>
          <w:color w:val="000000"/>
          <w:lang w:val="ru-RU" w:eastAsia="ru-RU" w:bidi="ru-RU"/>
        </w:rPr>
        <w:t xml:space="preserve">В Институте правоохранительной деятельности проведено обучение </w:t>
      </w:r>
      <w:r w:rsidRPr="00207859">
        <w:rPr>
          <w:b w:val="0"/>
          <w:color w:val="000000"/>
          <w:lang w:val="ru-RU" w:eastAsia="ru-RU" w:bidi="ru-RU"/>
        </w:rPr>
        <w:br/>
        <w:t xml:space="preserve">47 должностных лиц таможенных органов государств – участников СНГ. </w:t>
      </w:r>
    </w:p>
    <w:p w:rsidR="00AC7390" w:rsidRPr="00207859" w:rsidRDefault="00AC7390" w:rsidP="008A7AA3">
      <w:pPr>
        <w:pStyle w:val="27"/>
        <w:widowControl/>
        <w:shd w:val="clear" w:color="auto" w:fill="auto"/>
        <w:spacing w:after="0" w:line="240" w:lineRule="auto"/>
        <w:ind w:firstLine="709"/>
        <w:jc w:val="both"/>
        <w:rPr>
          <w:b w:val="0"/>
        </w:rPr>
      </w:pPr>
      <w:r w:rsidRPr="00207859">
        <w:rPr>
          <w:b w:val="0"/>
          <w:color w:val="000000"/>
          <w:lang w:val="ru-RU" w:eastAsia="ru-RU" w:bidi="ru-RU"/>
        </w:rPr>
        <w:t>Проведены семинары в режиме видеоконференции с сотрудниками правоохранительных подразделений Комитета государственных доходов Министерства финансов Республики Казахстан по темам:</w:t>
      </w:r>
    </w:p>
    <w:p w:rsidR="00AC7390" w:rsidRPr="00207859" w:rsidRDefault="00AC7390" w:rsidP="008A7AA3">
      <w:pPr>
        <w:pStyle w:val="27"/>
        <w:widowControl/>
        <w:shd w:val="clear" w:color="auto" w:fill="auto"/>
        <w:spacing w:after="0" w:line="240" w:lineRule="auto"/>
        <w:ind w:firstLine="709"/>
        <w:jc w:val="both"/>
        <w:rPr>
          <w:b w:val="0"/>
        </w:rPr>
      </w:pPr>
      <w:r w:rsidRPr="00207859">
        <w:rPr>
          <w:b w:val="0"/>
          <w:color w:val="000000"/>
          <w:lang w:val="ru-RU" w:eastAsia="ru-RU" w:bidi="ru-RU"/>
        </w:rPr>
        <w:t>«Организация оперативной работы по борьбе с новыми видами наркотических средств, их аналогов и прекурсоров» – 12 человек (12 апреля 2018 года);</w:t>
      </w:r>
    </w:p>
    <w:p w:rsidR="00AC7390" w:rsidRPr="00207859" w:rsidRDefault="00AC7390" w:rsidP="008A7AA3">
      <w:pPr>
        <w:pStyle w:val="27"/>
        <w:widowControl/>
        <w:shd w:val="clear" w:color="auto" w:fill="auto"/>
        <w:spacing w:after="0" w:line="240" w:lineRule="auto"/>
        <w:ind w:firstLine="709"/>
        <w:jc w:val="both"/>
        <w:rPr>
          <w:b w:val="0"/>
        </w:rPr>
      </w:pPr>
      <w:r w:rsidRPr="00207859">
        <w:rPr>
          <w:b w:val="0"/>
          <w:color w:val="000000"/>
          <w:lang w:val="ru-RU" w:eastAsia="ru-RU" w:bidi="ru-RU"/>
        </w:rPr>
        <w:lastRenderedPageBreak/>
        <w:t xml:space="preserve">«Совершенствование организации взаимодействия оперативных подразделений и следственных (подразделений дознания) в условиях функционирования Евразийского экономического союза» – 18 человек </w:t>
      </w:r>
      <w:r w:rsidRPr="00207859">
        <w:rPr>
          <w:b w:val="0"/>
          <w:color w:val="000000"/>
          <w:lang w:val="ru-RU" w:eastAsia="ru-RU" w:bidi="ru-RU"/>
        </w:rPr>
        <w:br/>
        <w:t>(26 сентября 2018 года);</w:t>
      </w:r>
    </w:p>
    <w:p w:rsidR="00AC7390" w:rsidRPr="00207859" w:rsidRDefault="00AC7390" w:rsidP="008A7AA3">
      <w:pPr>
        <w:pStyle w:val="27"/>
        <w:widowControl/>
        <w:shd w:val="clear" w:color="auto" w:fill="auto"/>
        <w:spacing w:after="0" w:line="240" w:lineRule="auto"/>
        <w:ind w:firstLine="709"/>
        <w:jc w:val="both"/>
        <w:rPr>
          <w:b w:val="0"/>
        </w:rPr>
      </w:pPr>
      <w:r w:rsidRPr="00207859">
        <w:rPr>
          <w:b w:val="0"/>
          <w:color w:val="000000"/>
          <w:lang w:val="ru-RU" w:eastAsia="ru-RU" w:bidi="ru-RU"/>
        </w:rPr>
        <w:t>«Уголовно-правовая квалификация контрабанды стратегически важных товаров и ресурсов. Проблемные вопросы, возникающие в правоохранительной практике при возбуждении уголовных дел по признакам контрабанды стратегически важных товаров» – 13 человек (14 ноября 2018 года).</w:t>
      </w:r>
    </w:p>
    <w:p w:rsidR="00AC7390" w:rsidRPr="00207859" w:rsidRDefault="00AC7390" w:rsidP="008A7AA3">
      <w:pPr>
        <w:pStyle w:val="27"/>
        <w:widowControl/>
        <w:shd w:val="clear" w:color="auto" w:fill="auto"/>
        <w:spacing w:after="0" w:line="240" w:lineRule="auto"/>
        <w:ind w:firstLine="709"/>
        <w:jc w:val="both"/>
        <w:rPr>
          <w:b w:val="0"/>
        </w:rPr>
      </w:pPr>
      <w:r w:rsidRPr="00207859">
        <w:rPr>
          <w:b w:val="0"/>
          <w:color w:val="000000"/>
          <w:lang w:val="ru-RU" w:eastAsia="ru-RU" w:bidi="ru-RU"/>
        </w:rPr>
        <w:t>Проведено обучение по дополнительной профессиональной программе (72 часа) «Организация кинологического обеспечения правоохранительной деятельности таможенных служб государств</w:t>
      </w:r>
      <w:r w:rsidR="00511E31" w:rsidRPr="00207859">
        <w:rPr>
          <w:b w:val="0"/>
          <w:color w:val="000000"/>
          <w:lang w:val="ru-RU" w:eastAsia="ru-RU" w:bidi="ru-RU"/>
        </w:rPr>
        <w:t xml:space="preserve"> – </w:t>
      </w:r>
      <w:r w:rsidRPr="00207859">
        <w:rPr>
          <w:b w:val="0"/>
          <w:color w:val="000000"/>
          <w:lang w:val="ru-RU" w:eastAsia="ru-RU" w:bidi="ru-RU"/>
        </w:rPr>
        <w:t>участни</w:t>
      </w:r>
      <w:r w:rsidR="00976919">
        <w:rPr>
          <w:b w:val="0"/>
          <w:color w:val="000000"/>
          <w:lang w:val="ru-RU" w:eastAsia="ru-RU" w:bidi="ru-RU"/>
        </w:rPr>
        <w:t>ков СНГ» (4 человека, из них – по 2 человека из Кыргызстана и Узбекистана).</w:t>
      </w:r>
    </w:p>
    <w:p w:rsidR="00A37A97" w:rsidRPr="00207859" w:rsidRDefault="00A37A97" w:rsidP="00222A51">
      <w:pPr>
        <w:pStyle w:val="3"/>
        <w:rPr>
          <w:strike/>
        </w:rPr>
      </w:pPr>
      <w:r w:rsidRPr="00207859">
        <w:t>1.3.2.3.</w:t>
      </w:r>
      <w:r w:rsidRPr="00207859">
        <w:tab/>
        <w:t>Совершенствование организации и повышение эффективности подготовки и дополнительного профессионального образования специалистов таможенных служб на базе региональных учебных центров Всемирной таможенной организации</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Региональный учебный центр Всемирной таможенной организации при Российской таможенной академии, Региональный учебный центр Всемирной таможенной организации при Государственном таможенном комитете Азербайджанской Республики</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9D36D8" w:rsidRPr="00207859" w:rsidRDefault="009D36D8" w:rsidP="008A7AA3">
      <w:pPr>
        <w:pStyle w:val="27"/>
        <w:widowControl/>
        <w:shd w:val="clear" w:color="auto" w:fill="auto"/>
        <w:spacing w:after="0" w:line="240" w:lineRule="auto"/>
        <w:ind w:firstLine="708"/>
        <w:jc w:val="both"/>
        <w:rPr>
          <w:b w:val="0"/>
        </w:rPr>
      </w:pPr>
      <w:r w:rsidRPr="00207859">
        <w:rPr>
          <w:b w:val="0"/>
          <w:color w:val="000000"/>
          <w:lang w:val="ru-RU" w:eastAsia="ru-RU" w:bidi="ru-RU"/>
        </w:rPr>
        <w:t>В октябре 2018 года на базе Международного центра передового опыта по подготовке специалистов инспекционно-досмотровых комплексов прошли обучение 6 представителей Национальной академии таможни, непрямых налогов и противодействия наркотикам Республики Индии.</w:t>
      </w:r>
    </w:p>
    <w:p w:rsidR="009D36D8" w:rsidRPr="00207859" w:rsidRDefault="009D36D8" w:rsidP="00222A51">
      <w:pPr>
        <w:pStyle w:val="27"/>
        <w:widowControl/>
        <w:shd w:val="clear" w:color="auto" w:fill="auto"/>
        <w:spacing w:after="0" w:line="240" w:lineRule="auto"/>
        <w:ind w:firstLine="760"/>
        <w:jc w:val="both"/>
        <w:rPr>
          <w:b w:val="0"/>
        </w:rPr>
      </w:pPr>
      <w:r w:rsidRPr="00207859">
        <w:rPr>
          <w:b w:val="0"/>
          <w:color w:val="000000"/>
          <w:lang w:val="ru-RU" w:eastAsia="ru-RU" w:bidi="ru-RU"/>
        </w:rPr>
        <w:t>В марте 2018 года представители Российской таможенной академии приняли участие в 3-м заседании Технической экспертной группы по вопросам не</w:t>
      </w:r>
      <w:r w:rsidR="00414C6A">
        <w:rPr>
          <w:b w:val="0"/>
          <w:color w:val="000000"/>
          <w:lang w:val="ru-RU" w:eastAsia="ru-RU" w:bidi="ru-RU"/>
        </w:rPr>
        <w:t>инт</w:t>
      </w:r>
      <w:r w:rsidRPr="00207859">
        <w:rPr>
          <w:b w:val="0"/>
          <w:color w:val="000000"/>
          <w:lang w:val="ru-RU" w:eastAsia="ru-RU" w:bidi="ru-RU"/>
        </w:rPr>
        <w:t>рузивного досмотрового оборудования, которое состоялось в Кампала (Уганда).</w:t>
      </w:r>
      <w:r w:rsidRPr="00207859">
        <w:rPr>
          <w:b w:val="0"/>
          <w:lang w:val="ru-RU"/>
        </w:rPr>
        <w:t xml:space="preserve"> </w:t>
      </w:r>
      <w:r w:rsidRPr="00207859">
        <w:rPr>
          <w:b w:val="0"/>
          <w:color w:val="000000"/>
          <w:lang w:val="ru-RU" w:eastAsia="ru-RU" w:bidi="ru-RU"/>
        </w:rPr>
        <w:t>В декабре 2018 года начальник Российской таможенной академии принял участие в 4-й встреч</w:t>
      </w:r>
      <w:r w:rsidR="00414C6A">
        <w:rPr>
          <w:b w:val="0"/>
          <w:color w:val="000000"/>
          <w:lang w:val="ru-RU" w:eastAsia="ru-RU" w:bidi="ru-RU"/>
        </w:rPr>
        <w:t>е</w:t>
      </w:r>
      <w:r w:rsidRPr="00207859">
        <w:rPr>
          <w:b w:val="0"/>
          <w:color w:val="000000"/>
          <w:lang w:val="ru-RU" w:eastAsia="ru-RU" w:bidi="ru-RU"/>
        </w:rPr>
        <w:t xml:space="preserve"> </w:t>
      </w:r>
      <w:r w:rsidR="00414C6A">
        <w:rPr>
          <w:b w:val="0"/>
          <w:color w:val="000000"/>
          <w:lang w:val="ru-RU" w:eastAsia="ru-RU" w:bidi="ru-RU"/>
        </w:rPr>
        <w:t>г</w:t>
      </w:r>
      <w:r w:rsidRPr="00207859">
        <w:rPr>
          <w:b w:val="0"/>
          <w:color w:val="000000"/>
          <w:lang w:val="ru-RU" w:eastAsia="ru-RU" w:bidi="ru-RU"/>
        </w:rPr>
        <w:t>руппы технических экспертов по неинтрузивному досмотровому оборудованию, которое состоялось в штаб-квартире Всемирной таможенной организации в Брюсселе (Бельгия).</w:t>
      </w:r>
    </w:p>
    <w:p w:rsidR="004A7DC8" w:rsidRPr="00414C6A" w:rsidRDefault="00414C6A" w:rsidP="00222A51">
      <w:pPr>
        <w:suppressAutoHyphens/>
        <w:spacing w:before="120" w:line="240" w:lineRule="auto"/>
        <w:ind w:firstLine="709"/>
      </w:pPr>
      <w:r>
        <w:rPr>
          <w:b/>
          <w:szCs w:val="28"/>
          <w:shd w:val="clear" w:color="auto" w:fill="FFFFFF"/>
        </w:rPr>
        <w:t>Азербайджанская</w:t>
      </w:r>
      <w:r w:rsidRPr="00414C6A">
        <w:rPr>
          <w:b/>
          <w:szCs w:val="28"/>
          <w:shd w:val="clear" w:color="auto" w:fill="FFFFFF"/>
        </w:rPr>
        <w:t xml:space="preserve"> Республик</w:t>
      </w:r>
      <w:r>
        <w:rPr>
          <w:b/>
          <w:szCs w:val="28"/>
          <w:shd w:val="clear" w:color="auto" w:fill="FFFFFF"/>
        </w:rPr>
        <w:t xml:space="preserve">а. </w:t>
      </w:r>
      <w:r w:rsidRPr="00414C6A">
        <w:rPr>
          <w:szCs w:val="28"/>
          <w:shd w:val="clear" w:color="auto" w:fill="FFFFFF"/>
        </w:rPr>
        <w:t>В</w:t>
      </w:r>
      <w:r w:rsidR="004A7DC8" w:rsidRPr="00207859">
        <w:rPr>
          <w:szCs w:val="28"/>
          <w:shd w:val="clear" w:color="auto" w:fill="FFFFFF"/>
        </w:rPr>
        <w:t xml:space="preserve"> феврале 2018 года был организован обучающий визит </w:t>
      </w:r>
      <w:r>
        <w:rPr>
          <w:szCs w:val="28"/>
          <w:shd w:val="clear" w:color="auto" w:fill="FFFFFF"/>
        </w:rPr>
        <w:t xml:space="preserve">в Азербайджанскую Республику </w:t>
      </w:r>
      <w:r w:rsidR="004A7DC8" w:rsidRPr="00207859">
        <w:rPr>
          <w:szCs w:val="28"/>
          <w:shd w:val="clear" w:color="auto" w:fill="FFFFFF"/>
        </w:rPr>
        <w:t xml:space="preserve">для представителей Государственного таможенного комитета Республики Беларусь и Государственной фискальной службы Украины, в ходе которого участники ознакомились с деятельностью Регионального учебного центра Всемирной таможенной организации, расположенного в </w:t>
      </w:r>
      <w:r>
        <w:rPr>
          <w:szCs w:val="28"/>
          <w:shd w:val="clear" w:color="auto" w:fill="FFFFFF"/>
        </w:rPr>
        <w:t xml:space="preserve">г. </w:t>
      </w:r>
      <w:r w:rsidR="004A7DC8" w:rsidRPr="00207859">
        <w:rPr>
          <w:szCs w:val="28"/>
          <w:shd w:val="clear" w:color="auto" w:fill="FFFFFF"/>
        </w:rPr>
        <w:t>Баку.</w:t>
      </w:r>
    </w:p>
    <w:p w:rsidR="00C8557C" w:rsidRPr="00207859" w:rsidRDefault="00414C6A" w:rsidP="00222A51">
      <w:pPr>
        <w:suppressAutoHyphens/>
        <w:spacing w:before="0" w:line="240" w:lineRule="auto"/>
        <w:ind w:firstLine="709"/>
        <w:rPr>
          <w:szCs w:val="28"/>
        </w:rPr>
      </w:pPr>
      <w:r>
        <w:rPr>
          <w:szCs w:val="28"/>
          <w:shd w:val="clear" w:color="auto" w:fill="FFFFFF"/>
        </w:rPr>
        <w:t>Д</w:t>
      </w:r>
      <w:r w:rsidR="004A7DC8" w:rsidRPr="00207859">
        <w:rPr>
          <w:szCs w:val="28"/>
          <w:shd w:val="clear" w:color="auto" w:fill="FFFFFF"/>
        </w:rPr>
        <w:t>ля сотрудников Государственного таможенного комитета Азербайджана, а также для</w:t>
      </w:r>
      <w:r>
        <w:rPr>
          <w:szCs w:val="28"/>
          <w:shd w:val="clear" w:color="auto" w:fill="FFFFFF"/>
        </w:rPr>
        <w:t xml:space="preserve"> студентов Таможенной академии </w:t>
      </w:r>
      <w:r w:rsidR="004A7DC8" w:rsidRPr="00207859">
        <w:rPr>
          <w:szCs w:val="28"/>
          <w:shd w:val="clear" w:color="auto" w:fill="FFFFFF"/>
        </w:rPr>
        <w:t xml:space="preserve">ведущими </w:t>
      </w:r>
      <w:r w:rsidR="004A7DC8" w:rsidRPr="00207859">
        <w:rPr>
          <w:szCs w:val="28"/>
          <w:shd w:val="clear" w:color="auto" w:fill="FFFFFF"/>
        </w:rPr>
        <w:lastRenderedPageBreak/>
        <w:t>специалистами Российской таможенной академии, Университета таможенного дела и финансов Украины и Университета Святых Кирилла и Мефодия Македонии были проведены тренинги и семинары</w:t>
      </w:r>
      <w:r>
        <w:rPr>
          <w:szCs w:val="28"/>
          <w:shd w:val="clear" w:color="auto" w:fill="FFFFFF"/>
        </w:rPr>
        <w:t>.</w:t>
      </w:r>
    </w:p>
    <w:p w:rsidR="00A37A97" w:rsidRPr="00207859" w:rsidRDefault="00A37A97" w:rsidP="00222A51">
      <w:pPr>
        <w:pStyle w:val="3"/>
      </w:pPr>
      <w:r w:rsidRPr="00207859">
        <w:t>1.3.3.</w:t>
      </w:r>
      <w:r w:rsidRPr="00207859">
        <w:tab/>
        <w:t xml:space="preserve">Совершенствование налогового администрирования в государствах – участниках СНГ </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 xml:space="preserve">заинтересованные государства – участники СНГ, </w:t>
      </w:r>
      <w:r w:rsidRPr="00207859">
        <w:rPr>
          <w:spacing w:val="-4"/>
          <w:szCs w:val="28"/>
        </w:rPr>
        <w:t xml:space="preserve">КСРНС, </w:t>
      </w:r>
      <w:r w:rsidRPr="00207859">
        <w:rPr>
          <w:szCs w:val="28"/>
        </w:rPr>
        <w:t>Консультативный совет по поддержке и развитию малого предпринимательства в</w:t>
      </w:r>
      <w:r w:rsidRPr="00207859">
        <w:rPr>
          <w:spacing w:val="-4"/>
          <w:szCs w:val="28"/>
        </w:rPr>
        <w:t xml:space="preserve"> </w:t>
      </w:r>
      <w:r w:rsidRPr="00207859">
        <w:rPr>
          <w:szCs w:val="28"/>
        </w:rPr>
        <w:t>государствах – участниках СНГ, Исполком СНГ</w:t>
      </w:r>
    </w:p>
    <w:p w:rsidR="00A37A97" w:rsidRPr="00207859" w:rsidRDefault="00A37A97" w:rsidP="00222A51">
      <w:pPr>
        <w:pStyle w:val="3"/>
      </w:pPr>
      <w:r w:rsidRPr="00207859">
        <w:t>1.3.3.1.</w:t>
      </w:r>
      <w:r w:rsidRPr="00207859">
        <w:tab/>
        <w:t>Подготовка к подписанию Протокола об обмене информацией в электронном виде между налоговыми службами государств – участников СНГ для осуществления налогового администрирования</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smartTag w:uri="urn:schemas-microsoft-com:office:smarttags" w:element="metricconverter">
        <w:smartTagPr>
          <w:attr w:name="ProductID" w:val="2016 г"/>
        </w:smartTagPr>
        <w:r w:rsidRPr="00207859">
          <w:rPr>
            <w:szCs w:val="28"/>
          </w:rPr>
          <w:t>2016 г</w:t>
        </w:r>
      </w:smartTag>
      <w:r w:rsidRPr="00207859">
        <w:rPr>
          <w:szCs w:val="28"/>
        </w:rPr>
        <w:t>.</w:t>
      </w:r>
    </w:p>
    <w:p w:rsidR="00A37A97" w:rsidRPr="00207859" w:rsidRDefault="00A63D2A"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Выполнено.</w:t>
      </w:r>
    </w:p>
    <w:p w:rsidR="00A63D2A" w:rsidRPr="00207859" w:rsidRDefault="00A63D2A" w:rsidP="00222A51">
      <w:pPr>
        <w:spacing w:before="0" w:line="240" w:lineRule="auto"/>
        <w:ind w:firstLine="708"/>
        <w:rPr>
          <w:szCs w:val="28"/>
        </w:rPr>
      </w:pPr>
      <w:r w:rsidRPr="00207859">
        <w:rPr>
          <w:szCs w:val="28"/>
        </w:rPr>
        <w:t>Подготовленный Координационным советом руководителей налоговых слу</w:t>
      </w:r>
      <w:r w:rsidR="00EF4D30" w:rsidRPr="00207859">
        <w:rPr>
          <w:szCs w:val="28"/>
        </w:rPr>
        <w:t xml:space="preserve">жб государств – участников СНГ </w:t>
      </w:r>
      <w:r w:rsidRPr="00207859">
        <w:rPr>
          <w:szCs w:val="28"/>
        </w:rPr>
        <w:t>проект Протокола об обмене информацией в электронном виде между государствами – участниками СНГ для осуществления налогового администрирования был согласован г</w:t>
      </w:r>
      <w:r w:rsidR="00CB5E6E">
        <w:rPr>
          <w:szCs w:val="28"/>
        </w:rPr>
        <w:t xml:space="preserve">осударствами – участниками СНГ и </w:t>
      </w:r>
      <w:r w:rsidRPr="00207859">
        <w:rPr>
          <w:szCs w:val="28"/>
        </w:rPr>
        <w:t xml:space="preserve">подписан на заседании </w:t>
      </w:r>
      <w:r w:rsidR="0024729D">
        <w:rPr>
          <w:szCs w:val="28"/>
        </w:rPr>
        <w:t>СГП</w:t>
      </w:r>
      <w:r w:rsidRPr="00207859">
        <w:rPr>
          <w:szCs w:val="28"/>
        </w:rPr>
        <w:t xml:space="preserve"> СНГ </w:t>
      </w:r>
      <w:r w:rsidR="00CB5E6E">
        <w:rPr>
          <w:szCs w:val="28"/>
        </w:rPr>
        <w:br/>
      </w:r>
      <w:r w:rsidRPr="00207859">
        <w:rPr>
          <w:szCs w:val="28"/>
        </w:rPr>
        <w:t xml:space="preserve">2 ноября 2018 года. Документ подписали Азербайджанская Республика, Республика Армения, Республика Казахстан, Кыргызская Республика, Российская Федерация, Республика Таджикистан и Республика Узбекистан. </w:t>
      </w:r>
    </w:p>
    <w:p w:rsidR="00A63D2A" w:rsidRPr="00207859" w:rsidRDefault="00A63D2A" w:rsidP="00222A51">
      <w:pPr>
        <w:overflowPunct/>
        <w:autoSpaceDE/>
        <w:autoSpaceDN/>
        <w:adjustRightInd/>
        <w:spacing w:before="0" w:line="240" w:lineRule="auto"/>
        <w:ind w:firstLine="709"/>
        <w:rPr>
          <w:szCs w:val="28"/>
        </w:rPr>
      </w:pPr>
      <w:r w:rsidRPr="00207859">
        <w:rPr>
          <w:szCs w:val="28"/>
        </w:rPr>
        <w:t xml:space="preserve">Протокол направлен Председателю </w:t>
      </w:r>
      <w:r w:rsidR="0024729D">
        <w:rPr>
          <w:szCs w:val="28"/>
        </w:rPr>
        <w:t>с</w:t>
      </w:r>
      <w:r w:rsidRPr="00207859">
        <w:rPr>
          <w:szCs w:val="28"/>
        </w:rPr>
        <w:t>овета, руководителю Федеральной налоговой службы</w:t>
      </w:r>
      <w:r w:rsidR="0024729D">
        <w:rPr>
          <w:szCs w:val="28"/>
        </w:rPr>
        <w:t xml:space="preserve"> (Российская Федерация)</w:t>
      </w:r>
      <w:r w:rsidRPr="00207859">
        <w:rPr>
          <w:szCs w:val="28"/>
        </w:rPr>
        <w:t xml:space="preserve"> для организации работы по его выполнению и размещен на сайте Исполкома СНГ.</w:t>
      </w:r>
    </w:p>
    <w:p w:rsidR="00A63D2A" w:rsidRPr="00207859" w:rsidRDefault="00A63D2A" w:rsidP="00222A51">
      <w:pPr>
        <w:spacing w:before="0" w:line="240" w:lineRule="auto"/>
        <w:ind w:firstLine="708"/>
        <w:rPr>
          <w:b/>
          <w:szCs w:val="28"/>
        </w:rPr>
      </w:pPr>
      <w:r w:rsidRPr="00207859">
        <w:rPr>
          <w:szCs w:val="28"/>
        </w:rPr>
        <w:t xml:space="preserve">Документ обеспечит создание необходимых условий для </w:t>
      </w:r>
      <w:r w:rsidRPr="00207859">
        <w:rPr>
          <w:color w:val="000000"/>
          <w:szCs w:val="28"/>
        </w:rPr>
        <w:t>более эффективного соблюдения налогового законодательства, своевременности и полноты поступления налогов в бюджет в целях дальнейшего развития торгово-экономического сотрудничества между государствами – участниками СНГ.</w:t>
      </w:r>
    </w:p>
    <w:p w:rsidR="00A37A97" w:rsidRPr="00207859" w:rsidRDefault="00A37A97" w:rsidP="008A7AA3">
      <w:pPr>
        <w:pStyle w:val="3"/>
      </w:pPr>
      <w:r w:rsidRPr="00207859">
        <w:t>1.3.3.2.</w:t>
      </w:r>
      <w:r w:rsidRPr="00207859">
        <w:tab/>
        <w:t>Разработка программного обеспечения, реализующего Протокол об обмене информацией в электронном виде между налоговыми службами государств – участников СНГ</w:t>
      </w:r>
    </w:p>
    <w:p w:rsidR="00A37A97" w:rsidRPr="00207859" w:rsidRDefault="00A37A97" w:rsidP="00222A51">
      <w:pPr>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2017–2018 гг.</w:t>
      </w:r>
    </w:p>
    <w:p w:rsidR="00A37A97" w:rsidRPr="008A7AA3" w:rsidRDefault="00A37A97" w:rsidP="00222A51">
      <w:pPr>
        <w:suppressAutoHyphens/>
        <w:spacing w:before="0" w:after="120" w:line="240" w:lineRule="auto"/>
        <w:ind w:firstLine="708"/>
        <w:rPr>
          <w:b/>
          <w:szCs w:val="28"/>
        </w:rPr>
      </w:pPr>
      <w:r w:rsidRPr="00207859">
        <w:rPr>
          <w:b/>
          <w:szCs w:val="28"/>
        </w:rPr>
        <w:t>Ход выполнения:</w:t>
      </w:r>
      <w:r w:rsidRPr="00207859">
        <w:rPr>
          <w:b/>
          <w:szCs w:val="28"/>
        </w:rPr>
        <w:tab/>
      </w:r>
      <w:r w:rsidR="00142D33" w:rsidRPr="008A7AA3">
        <w:rPr>
          <w:b/>
          <w:szCs w:val="28"/>
        </w:rPr>
        <w:t>Выполняется.</w:t>
      </w:r>
    </w:p>
    <w:p w:rsidR="00EF4D30" w:rsidRPr="00207859" w:rsidRDefault="00EF4D30" w:rsidP="00222A51">
      <w:pPr>
        <w:spacing w:before="0" w:line="240" w:lineRule="auto"/>
        <w:ind w:firstLine="708"/>
        <w:rPr>
          <w:szCs w:val="28"/>
          <w:lang w:val="tg-Cyrl-TJ"/>
        </w:rPr>
      </w:pPr>
      <w:r w:rsidRPr="00207859">
        <w:rPr>
          <w:szCs w:val="28"/>
        </w:rPr>
        <w:t xml:space="preserve">В соответствии с решением Координационного совета руководителей налоговых служб государств – участников СНГ от 24 августа 2018 года </w:t>
      </w:r>
      <w:r w:rsidRPr="00207859">
        <w:rPr>
          <w:szCs w:val="28"/>
          <w:lang w:val="tg-Cyrl-TJ"/>
        </w:rPr>
        <w:t>осуществляется работа по согласованию форматов</w:t>
      </w:r>
      <w:r w:rsidRPr="00207859">
        <w:rPr>
          <w:szCs w:val="28"/>
        </w:rPr>
        <w:t xml:space="preserve"> обмена информацией, применяемых в рамках Протокола</w:t>
      </w:r>
      <w:r w:rsidRPr="00207859">
        <w:rPr>
          <w:szCs w:val="28"/>
          <w:lang w:val="tg-Cyrl-TJ"/>
        </w:rPr>
        <w:t xml:space="preserve"> </w:t>
      </w:r>
      <w:r w:rsidRPr="00207859">
        <w:rPr>
          <w:szCs w:val="28"/>
        </w:rPr>
        <w:t xml:space="preserve">об обмене информацией в электронном виде </w:t>
      </w:r>
      <w:r w:rsidRPr="00207859">
        <w:rPr>
          <w:szCs w:val="28"/>
        </w:rPr>
        <w:lastRenderedPageBreak/>
        <w:t>между государствами – участниками СНГ для осуществления налогового админист</w:t>
      </w:r>
      <w:r w:rsidR="0024729D">
        <w:rPr>
          <w:szCs w:val="28"/>
        </w:rPr>
        <w:t>рирования от 2 ноября 2018 года</w:t>
      </w:r>
      <w:r w:rsidRPr="00207859">
        <w:rPr>
          <w:szCs w:val="28"/>
          <w:lang w:val="tg-Cyrl-TJ"/>
        </w:rPr>
        <w:t xml:space="preserve"> в целях </w:t>
      </w:r>
      <w:r w:rsidR="0024729D">
        <w:rPr>
          <w:szCs w:val="28"/>
          <w:lang w:val="tg-Cyrl-TJ"/>
        </w:rPr>
        <w:t>обсуждения</w:t>
      </w:r>
      <w:r w:rsidRPr="00207859">
        <w:rPr>
          <w:szCs w:val="28"/>
          <w:lang w:val="tg-Cyrl-TJ"/>
        </w:rPr>
        <w:t xml:space="preserve"> </w:t>
      </w:r>
      <w:r w:rsidRPr="00207859">
        <w:rPr>
          <w:szCs w:val="28"/>
        </w:rPr>
        <w:t xml:space="preserve">на очередном заседании </w:t>
      </w:r>
      <w:r w:rsidR="0024729D">
        <w:rPr>
          <w:szCs w:val="28"/>
        </w:rPr>
        <w:t>с</w:t>
      </w:r>
      <w:r w:rsidRPr="00207859">
        <w:rPr>
          <w:szCs w:val="28"/>
        </w:rPr>
        <w:t xml:space="preserve">овета в 2019 году. </w:t>
      </w:r>
    </w:p>
    <w:p w:rsidR="00A37A97" w:rsidRPr="00207859" w:rsidRDefault="00A37A97" w:rsidP="00222A51">
      <w:pPr>
        <w:pStyle w:val="3"/>
        <w:keepNext w:val="0"/>
        <w:keepLines w:val="0"/>
      </w:pPr>
      <w:r w:rsidRPr="00207859">
        <w:t>1.3.3.3.</w:t>
      </w:r>
      <w:r w:rsidRPr="00207859">
        <w:tab/>
        <w:t>Организация информационного обмена в соответствии с Протоколом об обмене информацией в электронном виде между налоговыми службами государств – участников СНГ</w:t>
      </w:r>
    </w:p>
    <w:p w:rsidR="00A37A97" w:rsidRPr="00207859" w:rsidRDefault="00A37A97" w:rsidP="00222A51">
      <w:pPr>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Pr="00207859">
        <w:rPr>
          <w:szCs w:val="28"/>
        </w:rPr>
        <w:t>2018–2019 гг.</w:t>
      </w:r>
    </w:p>
    <w:p w:rsidR="00E5142A" w:rsidRPr="008A7AA3" w:rsidRDefault="00E5142A" w:rsidP="00222A51">
      <w:pPr>
        <w:suppressAutoHyphens/>
        <w:spacing w:before="0" w:after="120" w:line="240" w:lineRule="auto"/>
        <w:rPr>
          <w:b/>
          <w:szCs w:val="28"/>
        </w:rPr>
      </w:pPr>
      <w:r w:rsidRPr="00207859">
        <w:rPr>
          <w:b/>
          <w:szCs w:val="28"/>
        </w:rPr>
        <w:t>Ход выполнения:</w:t>
      </w:r>
      <w:r w:rsidRPr="00207859">
        <w:rPr>
          <w:b/>
          <w:szCs w:val="28"/>
        </w:rPr>
        <w:tab/>
      </w:r>
      <w:r w:rsidRPr="008A7AA3">
        <w:rPr>
          <w:b/>
          <w:szCs w:val="28"/>
        </w:rPr>
        <w:t>Выполняется.</w:t>
      </w:r>
    </w:p>
    <w:p w:rsidR="00E5142A" w:rsidRPr="00207859" w:rsidRDefault="00E5142A" w:rsidP="00222A51">
      <w:pPr>
        <w:spacing w:before="0" w:line="240" w:lineRule="auto"/>
        <w:ind w:firstLine="708"/>
        <w:rPr>
          <w:szCs w:val="28"/>
        </w:rPr>
      </w:pPr>
      <w:r w:rsidRPr="00207859">
        <w:rPr>
          <w:szCs w:val="28"/>
        </w:rPr>
        <w:t xml:space="preserve">Ход организации информационного обмена в соответствии с Протоколом об обмене информацией в электронном виде между государствами – участниками СНГ для осуществления налогового администрирования </w:t>
      </w:r>
      <w:r w:rsidR="00DB1D13" w:rsidRPr="00207859">
        <w:rPr>
          <w:szCs w:val="28"/>
        </w:rPr>
        <w:br/>
      </w:r>
      <w:r w:rsidRPr="00207859">
        <w:rPr>
          <w:szCs w:val="28"/>
        </w:rPr>
        <w:t xml:space="preserve">от 2 ноября 2018 года планируется рассмотреть по итогам утверждения форматов обмена соответствующей информацией на очередном заседании </w:t>
      </w:r>
      <w:r w:rsidR="0024729D">
        <w:rPr>
          <w:szCs w:val="28"/>
        </w:rPr>
        <w:t>Консультативного с</w:t>
      </w:r>
      <w:r w:rsidRPr="00207859">
        <w:rPr>
          <w:szCs w:val="28"/>
        </w:rPr>
        <w:t xml:space="preserve">овета </w:t>
      </w:r>
      <w:r w:rsidR="0024729D">
        <w:rPr>
          <w:szCs w:val="28"/>
        </w:rPr>
        <w:t xml:space="preserve">руководителей налоговых служб государств – участников СНГ </w:t>
      </w:r>
      <w:r w:rsidRPr="00207859">
        <w:rPr>
          <w:szCs w:val="28"/>
        </w:rPr>
        <w:t xml:space="preserve">в 2019 году. </w:t>
      </w:r>
    </w:p>
    <w:p w:rsidR="00A37A97" w:rsidRPr="00207859" w:rsidRDefault="00A37A97" w:rsidP="008A7AA3">
      <w:pPr>
        <w:pStyle w:val="3"/>
        <w:keepLines w:val="0"/>
      </w:pPr>
      <w:r w:rsidRPr="00207859">
        <w:t>1.3.3.4.</w:t>
      </w:r>
      <w:r w:rsidRPr="00207859">
        <w:tab/>
        <w:t>Организация мероприятий по обмену опытом в целях использования информационных технологий и электронной обработки данных, учета объектов, связанных с налогообложением физических лиц, а также организация информационного обмена о порядке взимания косвенных налогов при импорте и экспорте товаров (услуг) между государствами – участниками СНГ</w:t>
      </w:r>
    </w:p>
    <w:p w:rsidR="00A37A97" w:rsidRPr="00207859" w:rsidRDefault="00A37A97" w:rsidP="008A7AA3">
      <w:pPr>
        <w:keepNext/>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Pr="00207859">
        <w:rPr>
          <w:szCs w:val="28"/>
        </w:rPr>
        <w:t>2018–2020 гг.</w:t>
      </w:r>
    </w:p>
    <w:p w:rsidR="0037530B" w:rsidRPr="008A7AA3" w:rsidRDefault="0037530B" w:rsidP="00222A51">
      <w:pPr>
        <w:suppressAutoHyphens/>
        <w:spacing w:before="0" w:after="120" w:line="240" w:lineRule="auto"/>
        <w:rPr>
          <w:b/>
          <w:szCs w:val="28"/>
        </w:rPr>
      </w:pPr>
      <w:r w:rsidRPr="00207859">
        <w:rPr>
          <w:b/>
          <w:szCs w:val="28"/>
        </w:rPr>
        <w:t>Ход выполнения:</w:t>
      </w:r>
      <w:r w:rsidRPr="00207859">
        <w:rPr>
          <w:b/>
          <w:szCs w:val="28"/>
        </w:rPr>
        <w:tab/>
      </w:r>
      <w:r w:rsidRPr="008A7AA3">
        <w:rPr>
          <w:b/>
          <w:szCs w:val="28"/>
        </w:rPr>
        <w:t>Выполняется.</w:t>
      </w:r>
    </w:p>
    <w:p w:rsidR="0037530B" w:rsidRPr="00207859" w:rsidRDefault="0037530B" w:rsidP="00222A51">
      <w:pPr>
        <w:spacing w:before="0" w:line="240" w:lineRule="auto"/>
        <w:ind w:firstLine="709"/>
        <w:rPr>
          <w:szCs w:val="28"/>
        </w:rPr>
      </w:pPr>
      <w:r w:rsidRPr="00207859">
        <w:rPr>
          <w:szCs w:val="28"/>
        </w:rPr>
        <w:t xml:space="preserve">Информация о методах взаимодействия с налогоплательщиками, применяемых налоговыми администрациями государств – участников СНГ, </w:t>
      </w:r>
      <w:r w:rsidRPr="00207859">
        <w:rPr>
          <w:bCs/>
          <w:spacing w:val="-4"/>
          <w:szCs w:val="28"/>
        </w:rPr>
        <w:t xml:space="preserve">рассмотрена и одобрена на заседании </w:t>
      </w:r>
      <w:r w:rsidR="00C061DD">
        <w:rPr>
          <w:bCs/>
          <w:spacing w:val="-4"/>
          <w:szCs w:val="28"/>
        </w:rPr>
        <w:t>ЭС</w:t>
      </w:r>
      <w:r w:rsidRPr="00207859">
        <w:rPr>
          <w:szCs w:val="28"/>
        </w:rPr>
        <w:t xml:space="preserve"> СНГ 14 июня 2018 года. </w:t>
      </w:r>
    </w:p>
    <w:p w:rsidR="0037530B" w:rsidRPr="00207859" w:rsidRDefault="0037530B" w:rsidP="00222A51">
      <w:pPr>
        <w:spacing w:before="0" w:line="240" w:lineRule="auto"/>
        <w:ind w:firstLine="709"/>
        <w:rPr>
          <w:szCs w:val="28"/>
        </w:rPr>
      </w:pPr>
      <w:r w:rsidRPr="00207859">
        <w:rPr>
          <w:szCs w:val="28"/>
        </w:rPr>
        <w:t xml:space="preserve">В Информации отражены основные направления работы с налогоплательщиками в государствах – участниках СНГ, где стратегическим направлением оптимизации становится обеспечение принципа экстерриториальности в получении услуг налогоплательщиками за счет развития технологий и сервисов, модернизации информационной структуры и электронного обслуживания. </w:t>
      </w:r>
    </w:p>
    <w:p w:rsidR="0037530B" w:rsidRPr="00207859" w:rsidRDefault="0037530B" w:rsidP="00222A51">
      <w:pPr>
        <w:spacing w:before="0" w:line="240" w:lineRule="auto"/>
        <w:ind w:firstLine="709"/>
        <w:rPr>
          <w:szCs w:val="28"/>
        </w:rPr>
      </w:pPr>
      <w:r w:rsidRPr="00207859">
        <w:rPr>
          <w:szCs w:val="28"/>
        </w:rPr>
        <w:t>Материал размещен на сайте Исполнительного комитета СНГ в Интернете и направлен в правительства государств – участников СНГ.</w:t>
      </w:r>
    </w:p>
    <w:p w:rsidR="00A37A97" w:rsidRPr="00207859" w:rsidRDefault="00A37A97" w:rsidP="00222A51">
      <w:pPr>
        <w:pStyle w:val="3"/>
      </w:pPr>
      <w:r w:rsidRPr="00207859">
        <w:lastRenderedPageBreak/>
        <w:t>1.3.3.5.</w:t>
      </w:r>
      <w:r w:rsidRPr="00207859">
        <w:tab/>
        <w:t>Совершенствование налоговых режимов в целях развития малого и среднего предпринимательства в государствах – участниках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260CE1" w:rsidRPr="00207859" w:rsidRDefault="00260CE1" w:rsidP="00222A51">
      <w:pPr>
        <w:spacing w:before="0" w:line="240" w:lineRule="auto"/>
        <w:ind w:firstLine="709"/>
        <w:rPr>
          <w:szCs w:val="28"/>
        </w:rPr>
      </w:pPr>
      <w:r w:rsidRPr="00207859">
        <w:rPr>
          <w:szCs w:val="28"/>
        </w:rPr>
        <w:t xml:space="preserve">В рамках Рабочей группы Координационного совета руководителей налоговых служб государств – участников СНГ по налогообложению субъектов малого предпринимательства в 2018 году осуществлялся ежегодный мониторинг процессов совершенствования национальных налоговых систем в части налогообложения малого предпринимательства в целях их совершенствования и гармонизации. </w:t>
      </w:r>
    </w:p>
    <w:p w:rsidR="00260CE1" w:rsidRPr="00207859" w:rsidRDefault="00260CE1" w:rsidP="00222A51">
      <w:pPr>
        <w:spacing w:before="0" w:line="240" w:lineRule="auto"/>
        <w:ind w:firstLine="709"/>
        <w:rPr>
          <w:szCs w:val="28"/>
        </w:rPr>
      </w:pPr>
      <w:r w:rsidRPr="00207859">
        <w:rPr>
          <w:szCs w:val="28"/>
        </w:rPr>
        <w:t xml:space="preserve">В этой области деятельности </w:t>
      </w:r>
      <w:r w:rsidR="00C061DD">
        <w:rPr>
          <w:szCs w:val="28"/>
        </w:rPr>
        <w:t>с</w:t>
      </w:r>
      <w:r w:rsidRPr="00207859">
        <w:rPr>
          <w:szCs w:val="28"/>
        </w:rPr>
        <w:t>овет активно взаимодействует с Консультативным советом по поддержке и развитию малого предпринимательства в государствах – участниках СНГ, что позволяет вырабатывать совместные предложения по вопросам налогообложения субъектов малого предпринимательства в СНГ.</w:t>
      </w:r>
    </w:p>
    <w:p w:rsidR="00260CE1" w:rsidRPr="00207859" w:rsidRDefault="00260CE1" w:rsidP="008A7AA3">
      <w:pPr>
        <w:spacing w:before="0" w:line="240" w:lineRule="auto"/>
        <w:ind w:firstLine="709"/>
        <w:rPr>
          <w:szCs w:val="28"/>
        </w:rPr>
      </w:pPr>
      <w:r w:rsidRPr="00207859">
        <w:rPr>
          <w:szCs w:val="28"/>
        </w:rPr>
        <w:t>Так, при участии</w:t>
      </w:r>
      <w:r w:rsidR="00C061DD">
        <w:rPr>
          <w:szCs w:val="28"/>
        </w:rPr>
        <w:t xml:space="preserve"> Исполкома СНГ был подготовлен Д</w:t>
      </w:r>
      <w:r w:rsidRPr="00207859">
        <w:rPr>
          <w:szCs w:val="28"/>
        </w:rPr>
        <w:t xml:space="preserve">оклад </w:t>
      </w:r>
      <w:r w:rsidR="00C061DD">
        <w:rPr>
          <w:szCs w:val="28"/>
        </w:rPr>
        <w:br/>
      </w:r>
      <w:r w:rsidRPr="00207859">
        <w:rPr>
          <w:szCs w:val="28"/>
        </w:rPr>
        <w:t>о совершенствовании налоговых режимов в целях развития малого и среднего предпринимательства в государствах – участниках СНГ, который размещен на сайте Исполнительного комитета СНГ в Интернете и исп</w:t>
      </w:r>
      <w:r w:rsidR="00CB5E6E">
        <w:rPr>
          <w:szCs w:val="28"/>
        </w:rPr>
        <w:t>ользуется в практической работе.</w:t>
      </w:r>
    </w:p>
    <w:p w:rsidR="004A7DC8" w:rsidRPr="00A340B7" w:rsidRDefault="00A37A97" w:rsidP="008A7AA3">
      <w:pPr>
        <w:pStyle w:val="ListParagraph"/>
        <w:spacing w:before="120"/>
        <w:ind w:left="0" w:firstLine="709"/>
        <w:jc w:val="both"/>
        <w:rPr>
          <w:sz w:val="28"/>
          <w:szCs w:val="28"/>
        </w:rPr>
      </w:pPr>
      <w:r w:rsidRPr="00207859">
        <w:rPr>
          <w:b/>
          <w:sz w:val="28"/>
          <w:szCs w:val="28"/>
        </w:rPr>
        <w:t>Азербайджанская Республика.</w:t>
      </w:r>
      <w:r w:rsidRPr="00207859">
        <w:rPr>
          <w:sz w:val="28"/>
          <w:szCs w:val="28"/>
        </w:rPr>
        <w:t xml:space="preserve"> </w:t>
      </w:r>
      <w:r w:rsidR="004A7DC8" w:rsidRPr="00207859">
        <w:rPr>
          <w:sz w:val="28"/>
          <w:szCs w:val="28"/>
        </w:rPr>
        <w:t xml:space="preserve">22 ноября 2018 года в рамках </w:t>
      </w:r>
      <w:r w:rsidR="004A7DC8" w:rsidRPr="00207859">
        <w:rPr>
          <w:sz w:val="28"/>
          <w:szCs w:val="28"/>
          <w:shd w:val="clear" w:color="auto" w:fill="FFFFFF"/>
        </w:rPr>
        <w:t>официального визита Президента Азербайджанской Республики в Туркменистан был</w:t>
      </w:r>
      <w:r w:rsidR="00A340B7">
        <w:rPr>
          <w:sz w:val="28"/>
          <w:szCs w:val="28"/>
          <w:shd w:val="clear" w:color="auto" w:fill="FFFFFF"/>
        </w:rPr>
        <w:t>и</w:t>
      </w:r>
      <w:r w:rsidR="004A7DC8" w:rsidRPr="00207859">
        <w:rPr>
          <w:sz w:val="28"/>
          <w:szCs w:val="28"/>
          <w:shd w:val="clear" w:color="auto" w:fill="FFFFFF"/>
        </w:rPr>
        <w:t xml:space="preserve"> подписан</w:t>
      </w:r>
      <w:r w:rsidR="00A340B7">
        <w:rPr>
          <w:sz w:val="28"/>
          <w:szCs w:val="28"/>
          <w:shd w:val="clear" w:color="auto" w:fill="FFFFFF"/>
        </w:rPr>
        <w:t>ы</w:t>
      </w:r>
      <w:r w:rsidR="004A7DC8" w:rsidRPr="00207859">
        <w:rPr>
          <w:sz w:val="28"/>
          <w:szCs w:val="28"/>
          <w:shd w:val="clear" w:color="auto" w:fill="FFFFFF"/>
        </w:rPr>
        <w:t xml:space="preserve"> ряд документов, среди которых </w:t>
      </w:r>
      <w:r w:rsidR="004A7DC8" w:rsidRPr="00207859">
        <w:rPr>
          <w:color w:val="000000"/>
          <w:sz w:val="28"/>
          <w:szCs w:val="28"/>
        </w:rPr>
        <w:t>Соглашение между Правительством Азербайджанской Республики и Правительством Туркменистана об устранении двойного налогообложения в отношени</w:t>
      </w:r>
      <w:r w:rsidR="00A340B7">
        <w:rPr>
          <w:color w:val="000000"/>
          <w:sz w:val="28"/>
          <w:szCs w:val="28"/>
        </w:rPr>
        <w:t>и налогов на доходы и имущество.</w:t>
      </w:r>
    </w:p>
    <w:p w:rsidR="004A7DC8" w:rsidRPr="00207859" w:rsidRDefault="00A340B7" w:rsidP="008A7AA3">
      <w:pPr>
        <w:pStyle w:val="aff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 целях</w:t>
      </w:r>
      <w:r w:rsidR="004A7DC8" w:rsidRPr="00207859">
        <w:rPr>
          <w:rFonts w:ascii="Times New Roman" w:hAnsi="Times New Roman"/>
          <w:sz w:val="28"/>
          <w:szCs w:val="28"/>
        </w:rPr>
        <w:t xml:space="preserve"> создания благоприятной налоговой среды для развития субъектов МСП, а также продвижения новых и инновационных форм предпринимательства в Налоговый кодекс </w:t>
      </w:r>
      <w:r>
        <w:rPr>
          <w:rFonts w:ascii="Times New Roman" w:hAnsi="Times New Roman"/>
          <w:sz w:val="28"/>
          <w:szCs w:val="28"/>
        </w:rPr>
        <w:t xml:space="preserve">Азербайджанской Республики </w:t>
      </w:r>
      <w:r w:rsidR="004A7DC8" w:rsidRPr="00207859">
        <w:rPr>
          <w:rFonts w:ascii="Times New Roman" w:hAnsi="Times New Roman"/>
          <w:sz w:val="28"/>
          <w:szCs w:val="28"/>
        </w:rPr>
        <w:t>внесены следующие изменения:</w:t>
      </w:r>
    </w:p>
    <w:p w:rsidR="004A7DC8" w:rsidRPr="00207859" w:rsidRDefault="004A7DC8" w:rsidP="008A7AA3">
      <w:pPr>
        <w:pStyle w:val="aff3"/>
        <w:autoSpaceDE w:val="0"/>
        <w:autoSpaceDN w:val="0"/>
        <w:adjustRightInd w:val="0"/>
        <w:spacing w:after="0" w:line="240" w:lineRule="auto"/>
        <w:ind w:left="0" w:firstLine="709"/>
        <w:jc w:val="both"/>
        <w:rPr>
          <w:rFonts w:ascii="Times New Roman" w:hAnsi="Times New Roman"/>
          <w:sz w:val="28"/>
          <w:szCs w:val="28"/>
        </w:rPr>
      </w:pPr>
      <w:r w:rsidRPr="00207859">
        <w:rPr>
          <w:rFonts w:ascii="Times New Roman" w:hAnsi="Times New Roman"/>
          <w:sz w:val="28"/>
          <w:szCs w:val="28"/>
        </w:rPr>
        <w:t xml:space="preserve">введены такие понятия, как компания, входящая в кластер малого и среднего бизнеса (МСБ), участник кластера МСБ, стартап, занимающийся инновационной деятельностью. Этим субъектам, а также субъектам </w:t>
      </w:r>
      <w:r w:rsidR="00DB1D13" w:rsidRPr="00207859">
        <w:rPr>
          <w:rFonts w:ascii="Times New Roman" w:hAnsi="Times New Roman"/>
          <w:sz w:val="28"/>
          <w:szCs w:val="28"/>
        </w:rPr>
        <w:t>микропредпринимательства</w:t>
      </w:r>
      <w:r w:rsidRPr="00207859">
        <w:rPr>
          <w:rFonts w:ascii="Times New Roman" w:hAnsi="Times New Roman"/>
          <w:sz w:val="28"/>
          <w:szCs w:val="28"/>
        </w:rPr>
        <w:t xml:space="preserve"> предоставлены налоговые льготы;</w:t>
      </w:r>
    </w:p>
    <w:p w:rsidR="004A7DC8" w:rsidRPr="00207859" w:rsidRDefault="004A7DC8" w:rsidP="0016722A">
      <w:pPr>
        <w:pStyle w:val="aff3"/>
        <w:autoSpaceDE w:val="0"/>
        <w:autoSpaceDN w:val="0"/>
        <w:adjustRightInd w:val="0"/>
        <w:spacing w:after="0" w:line="313" w:lineRule="exact"/>
        <w:ind w:left="0" w:firstLine="709"/>
        <w:jc w:val="both"/>
        <w:rPr>
          <w:rFonts w:ascii="Times New Roman" w:hAnsi="Times New Roman"/>
          <w:sz w:val="28"/>
          <w:szCs w:val="28"/>
          <w:lang w:val="az-Latn-AZ"/>
        </w:rPr>
      </w:pPr>
      <w:r w:rsidRPr="00207859">
        <w:rPr>
          <w:rFonts w:ascii="Times New Roman" w:hAnsi="Times New Roman"/>
          <w:sz w:val="28"/>
          <w:szCs w:val="28"/>
        </w:rPr>
        <w:t>75</w:t>
      </w:r>
      <w:r w:rsidR="00A35D9A">
        <w:rPr>
          <w:rFonts w:ascii="Times New Roman" w:hAnsi="Times New Roman"/>
          <w:sz w:val="28"/>
          <w:szCs w:val="28"/>
        </w:rPr>
        <w:t> %</w:t>
      </w:r>
      <w:r w:rsidRPr="00207859">
        <w:rPr>
          <w:rFonts w:ascii="Times New Roman" w:hAnsi="Times New Roman"/>
          <w:sz w:val="28"/>
          <w:szCs w:val="28"/>
        </w:rPr>
        <w:t xml:space="preserve"> дохода от предпринимательской деятельности частных предпринимателей и прибыли юридических лиц, являющихся субъектами </w:t>
      </w:r>
      <w:r w:rsidR="00DB1D13" w:rsidRPr="00207859">
        <w:rPr>
          <w:rFonts w:ascii="Times New Roman" w:hAnsi="Times New Roman"/>
          <w:sz w:val="28"/>
          <w:szCs w:val="28"/>
        </w:rPr>
        <w:t>микропредпринимательства</w:t>
      </w:r>
      <w:r w:rsidRPr="00207859">
        <w:rPr>
          <w:rFonts w:ascii="Times New Roman" w:hAnsi="Times New Roman"/>
          <w:sz w:val="28"/>
          <w:szCs w:val="28"/>
        </w:rPr>
        <w:t xml:space="preserve"> (годовой доход до 200</w:t>
      </w:r>
      <w:r w:rsidR="00A340B7">
        <w:rPr>
          <w:rFonts w:ascii="Times New Roman" w:hAnsi="Times New Roman"/>
          <w:sz w:val="28"/>
          <w:szCs w:val="28"/>
          <w:lang w:val="az-Latn-AZ"/>
        </w:rPr>
        <w:t xml:space="preserve"> тыс.</w:t>
      </w:r>
      <w:r w:rsidRPr="00207859">
        <w:rPr>
          <w:rFonts w:ascii="Times New Roman" w:hAnsi="Times New Roman"/>
          <w:sz w:val="28"/>
          <w:szCs w:val="28"/>
        </w:rPr>
        <w:t xml:space="preserve"> манатов, число сотрудников от 1 до 10), освобождаются от подоходн</w:t>
      </w:r>
      <w:r w:rsidR="00A340B7">
        <w:rPr>
          <w:rFonts w:ascii="Times New Roman" w:hAnsi="Times New Roman"/>
          <w:sz w:val="28"/>
          <w:szCs w:val="28"/>
        </w:rPr>
        <w:t xml:space="preserve">ого налога и налога на прибыль </w:t>
      </w:r>
      <w:r w:rsidRPr="00207859">
        <w:rPr>
          <w:rFonts w:ascii="Times New Roman" w:hAnsi="Times New Roman"/>
          <w:sz w:val="28"/>
          <w:szCs w:val="28"/>
        </w:rPr>
        <w:t>соответственно</w:t>
      </w:r>
      <w:r w:rsidRPr="00207859">
        <w:rPr>
          <w:rFonts w:ascii="Times New Roman" w:hAnsi="Times New Roman"/>
          <w:sz w:val="28"/>
          <w:szCs w:val="28"/>
          <w:lang w:val="az-Latn-AZ"/>
        </w:rPr>
        <w:t>;</w:t>
      </w:r>
    </w:p>
    <w:p w:rsidR="004A7DC8" w:rsidRPr="00207859" w:rsidRDefault="004A7DC8" w:rsidP="0016722A">
      <w:pPr>
        <w:pStyle w:val="aff3"/>
        <w:autoSpaceDE w:val="0"/>
        <w:autoSpaceDN w:val="0"/>
        <w:adjustRightInd w:val="0"/>
        <w:spacing w:after="0" w:line="313" w:lineRule="exact"/>
        <w:ind w:left="0" w:firstLine="709"/>
        <w:jc w:val="both"/>
        <w:rPr>
          <w:rFonts w:ascii="Times New Roman" w:hAnsi="Times New Roman"/>
          <w:sz w:val="28"/>
          <w:szCs w:val="28"/>
          <w:lang w:val="az-Latn-AZ"/>
        </w:rPr>
      </w:pPr>
      <w:r w:rsidRPr="00207859">
        <w:rPr>
          <w:rFonts w:ascii="Times New Roman" w:hAnsi="Times New Roman"/>
          <w:sz w:val="28"/>
          <w:szCs w:val="28"/>
        </w:rPr>
        <w:t>стартапы, являющиеся субъектами микро</w:t>
      </w:r>
      <w:r w:rsidR="00A340B7">
        <w:rPr>
          <w:rFonts w:ascii="Times New Roman" w:hAnsi="Times New Roman"/>
          <w:sz w:val="28"/>
          <w:szCs w:val="28"/>
        </w:rPr>
        <w:t>-</w:t>
      </w:r>
      <w:r w:rsidRPr="00207859">
        <w:rPr>
          <w:rFonts w:ascii="Times New Roman" w:hAnsi="Times New Roman"/>
          <w:sz w:val="28"/>
          <w:szCs w:val="28"/>
        </w:rPr>
        <w:t xml:space="preserve"> и малого предпринимательства и осуществляющие свою деятельность в качестве индивидуальных предпринимателей, освобождаются от налога на доходы, полученные от инновационной деятельности, сроком на 3 года. Часть доходов от </w:t>
      </w:r>
      <w:r w:rsidRPr="00207859">
        <w:rPr>
          <w:rFonts w:ascii="Times New Roman" w:hAnsi="Times New Roman"/>
          <w:sz w:val="28"/>
          <w:szCs w:val="28"/>
        </w:rPr>
        <w:lastRenderedPageBreak/>
        <w:t>предоставленных услуг (товаров, работ) индивидуальными предпринимателями – участниками кластера МСБ, направленных на капитальные расходы, освобождается от подоходного налога сроком на 7 лет</w:t>
      </w:r>
      <w:r w:rsidRPr="00207859">
        <w:rPr>
          <w:rFonts w:ascii="Times New Roman" w:hAnsi="Times New Roman"/>
          <w:sz w:val="28"/>
          <w:szCs w:val="28"/>
          <w:lang w:val="az-Latn-AZ"/>
        </w:rPr>
        <w:t>;</w:t>
      </w:r>
    </w:p>
    <w:p w:rsidR="004A7DC8" w:rsidRPr="00207859" w:rsidRDefault="004A7DC8" w:rsidP="0016722A">
      <w:pPr>
        <w:pStyle w:val="aff3"/>
        <w:autoSpaceDE w:val="0"/>
        <w:autoSpaceDN w:val="0"/>
        <w:adjustRightInd w:val="0"/>
        <w:spacing w:after="0" w:line="313" w:lineRule="exact"/>
        <w:ind w:left="0" w:firstLine="709"/>
        <w:jc w:val="both"/>
        <w:rPr>
          <w:rFonts w:ascii="Times New Roman" w:hAnsi="Times New Roman"/>
          <w:sz w:val="28"/>
          <w:szCs w:val="28"/>
        </w:rPr>
      </w:pPr>
      <w:r w:rsidRPr="00207859">
        <w:rPr>
          <w:rFonts w:ascii="Times New Roman" w:hAnsi="Times New Roman"/>
          <w:sz w:val="28"/>
          <w:szCs w:val="28"/>
        </w:rPr>
        <w:t>от налога на прибыль освобождаются прибыль компании кластера МСБ и часть прибыли юридического лица – участника кластера, направленная на капитальные расходы, сроком на 7 лет. Прибыль стартапов, являющихся субъектами микро</w:t>
      </w:r>
      <w:r w:rsidR="00A340B7">
        <w:rPr>
          <w:rFonts w:ascii="Times New Roman" w:hAnsi="Times New Roman"/>
          <w:sz w:val="28"/>
          <w:szCs w:val="28"/>
        </w:rPr>
        <w:t>-</w:t>
      </w:r>
      <w:r w:rsidRPr="00207859">
        <w:rPr>
          <w:rFonts w:ascii="Times New Roman" w:hAnsi="Times New Roman"/>
          <w:sz w:val="28"/>
          <w:szCs w:val="28"/>
        </w:rPr>
        <w:t xml:space="preserve"> и малого предпринимательства и осуществляющих свою деятельность в качестве индивидуальных предпринимателей, освобождается от налога на прибыль, полученной от инновационной деятельности, сроком на 3</w:t>
      </w:r>
      <w:r w:rsidR="008A7AA3">
        <w:rPr>
          <w:rFonts w:ascii="Times New Roman" w:hAnsi="Times New Roman"/>
          <w:sz w:val="28"/>
          <w:szCs w:val="28"/>
        </w:rPr>
        <w:t> </w:t>
      </w:r>
      <w:r w:rsidRPr="00207859">
        <w:rPr>
          <w:rFonts w:ascii="Times New Roman" w:hAnsi="Times New Roman"/>
          <w:sz w:val="28"/>
          <w:szCs w:val="28"/>
        </w:rPr>
        <w:t>года;</w:t>
      </w:r>
    </w:p>
    <w:p w:rsidR="004A7DC8" w:rsidRPr="00207859" w:rsidRDefault="00DB1D13" w:rsidP="0016722A">
      <w:pPr>
        <w:pStyle w:val="aff3"/>
        <w:autoSpaceDE w:val="0"/>
        <w:autoSpaceDN w:val="0"/>
        <w:adjustRightInd w:val="0"/>
        <w:spacing w:after="0" w:line="313" w:lineRule="exact"/>
        <w:ind w:left="0" w:firstLine="709"/>
        <w:jc w:val="both"/>
        <w:rPr>
          <w:rFonts w:ascii="Times New Roman" w:hAnsi="Times New Roman"/>
          <w:sz w:val="28"/>
          <w:szCs w:val="28"/>
        </w:rPr>
      </w:pPr>
      <w:r w:rsidRPr="00207859">
        <w:rPr>
          <w:rFonts w:ascii="Times New Roman" w:hAnsi="Times New Roman"/>
          <w:sz w:val="28"/>
          <w:szCs w:val="28"/>
        </w:rPr>
        <w:t>субъекты микро</w:t>
      </w:r>
      <w:r w:rsidR="004A7DC8" w:rsidRPr="00207859">
        <w:rPr>
          <w:rFonts w:ascii="Times New Roman" w:hAnsi="Times New Roman"/>
          <w:sz w:val="28"/>
          <w:szCs w:val="28"/>
        </w:rPr>
        <w:t>предпринимательства имеют право вычитать из доходов амортизационные отчисления по основным средствам, используемым при осуществлении предпринимательской деятельности, с применением коэффициента 2 к нормам амортизационных отчислений, определенных в статье 114.3 Налогового кодекса</w:t>
      </w:r>
      <w:r w:rsidR="001709C9">
        <w:rPr>
          <w:rFonts w:ascii="Times New Roman" w:hAnsi="Times New Roman"/>
          <w:sz w:val="28"/>
          <w:szCs w:val="28"/>
        </w:rPr>
        <w:t xml:space="preserve"> Азербайджанской Ре</w:t>
      </w:r>
      <w:r w:rsidR="00A340B7">
        <w:rPr>
          <w:rFonts w:ascii="Times New Roman" w:hAnsi="Times New Roman"/>
          <w:sz w:val="28"/>
          <w:szCs w:val="28"/>
        </w:rPr>
        <w:t>спублики</w:t>
      </w:r>
      <w:r w:rsidR="004A7DC8" w:rsidRPr="00207859">
        <w:rPr>
          <w:rFonts w:ascii="Times New Roman" w:hAnsi="Times New Roman"/>
          <w:sz w:val="28"/>
          <w:szCs w:val="28"/>
        </w:rPr>
        <w:t>, а субъекты малого предпринимательства имеют право вычитать из доходов амортизационные отчисления по основным средствам, используемым при осуществлении предпринимательской деятельности, с применением коэффициента 1,5 к нормам амортизационных отчислений, определенных в статье 114.3-2 Налогового кодекса</w:t>
      </w:r>
      <w:r w:rsidR="00A340B7">
        <w:rPr>
          <w:rFonts w:ascii="Times New Roman" w:hAnsi="Times New Roman"/>
          <w:sz w:val="28"/>
          <w:szCs w:val="28"/>
        </w:rPr>
        <w:t xml:space="preserve"> Азербайджанской Республики</w:t>
      </w:r>
      <w:r w:rsidR="004A7DC8" w:rsidRPr="00207859">
        <w:rPr>
          <w:rFonts w:ascii="Times New Roman" w:hAnsi="Times New Roman"/>
          <w:sz w:val="28"/>
          <w:szCs w:val="28"/>
        </w:rPr>
        <w:t>;</w:t>
      </w:r>
    </w:p>
    <w:p w:rsidR="00741208" w:rsidRPr="00207859" w:rsidRDefault="004A7DC8" w:rsidP="0016722A">
      <w:pPr>
        <w:pStyle w:val="ListParagraph"/>
        <w:spacing w:line="313" w:lineRule="exact"/>
        <w:ind w:left="0" w:firstLine="709"/>
        <w:jc w:val="both"/>
        <w:rPr>
          <w:sz w:val="28"/>
          <w:szCs w:val="28"/>
        </w:rPr>
      </w:pPr>
      <w:r w:rsidRPr="00207859">
        <w:rPr>
          <w:sz w:val="28"/>
          <w:szCs w:val="28"/>
        </w:rPr>
        <w:t xml:space="preserve">импорт техники, технологического оборудования и устройств компаниями кластера МСБ освобождается от </w:t>
      </w:r>
      <w:r w:rsidR="00A340B7">
        <w:rPr>
          <w:sz w:val="28"/>
          <w:szCs w:val="28"/>
        </w:rPr>
        <w:t>налога на добавленную стоимость</w:t>
      </w:r>
      <w:r w:rsidRPr="00207859">
        <w:rPr>
          <w:sz w:val="28"/>
          <w:szCs w:val="28"/>
        </w:rPr>
        <w:t xml:space="preserve"> сроком на 7</w:t>
      </w:r>
      <w:r w:rsidR="008A7AA3">
        <w:rPr>
          <w:sz w:val="28"/>
          <w:szCs w:val="28"/>
        </w:rPr>
        <w:t> </w:t>
      </w:r>
      <w:r w:rsidRPr="00207859">
        <w:rPr>
          <w:sz w:val="28"/>
          <w:szCs w:val="28"/>
        </w:rPr>
        <w:t>лет. В то же время компании кластера МСБ освобождаются сроком на 7 лет от уплаты налога на имущество и землю.</w:t>
      </w:r>
    </w:p>
    <w:p w:rsidR="000C6210" w:rsidRPr="00A340B7" w:rsidRDefault="00D05EDB" w:rsidP="0016722A">
      <w:pPr>
        <w:pStyle w:val="ListParagraph"/>
        <w:spacing w:before="120" w:line="313" w:lineRule="exact"/>
        <w:ind w:left="0" w:firstLine="709"/>
        <w:contextualSpacing w:val="0"/>
        <w:jc w:val="both"/>
        <w:rPr>
          <w:sz w:val="28"/>
          <w:szCs w:val="28"/>
        </w:rPr>
      </w:pPr>
      <w:r w:rsidRPr="00207859">
        <w:rPr>
          <w:b/>
          <w:sz w:val="28"/>
          <w:szCs w:val="28"/>
        </w:rPr>
        <w:t>Республика Армения.</w:t>
      </w:r>
      <w:r w:rsidR="00A340B7">
        <w:rPr>
          <w:b/>
          <w:sz w:val="28"/>
          <w:szCs w:val="28"/>
        </w:rPr>
        <w:t xml:space="preserve"> </w:t>
      </w:r>
      <w:r w:rsidRPr="00A340B7">
        <w:rPr>
          <w:sz w:val="28"/>
          <w:szCs w:val="28"/>
        </w:rPr>
        <w:t xml:space="preserve">Министерством финансов Республики Армения разработан и введен в обращение проект Закона Республики Армения </w:t>
      </w:r>
      <w:r w:rsidR="00A340B7">
        <w:rPr>
          <w:sz w:val="28"/>
          <w:szCs w:val="28"/>
        </w:rPr>
        <w:br/>
      </w:r>
      <w:r w:rsidRPr="00A340B7">
        <w:rPr>
          <w:sz w:val="28"/>
          <w:szCs w:val="28"/>
        </w:rPr>
        <w:t>«О внесении изменений и дополнений в Налоговый кодекс Республики Армения», которым в частности предлагается:</w:t>
      </w:r>
    </w:p>
    <w:p w:rsidR="00D05EDB" w:rsidRPr="00207859" w:rsidRDefault="00D05EDB" w:rsidP="0016722A">
      <w:pPr>
        <w:pStyle w:val="27"/>
        <w:widowControl/>
        <w:shd w:val="clear" w:color="auto" w:fill="auto"/>
        <w:tabs>
          <w:tab w:val="left" w:pos="851"/>
        </w:tabs>
        <w:spacing w:after="0" w:line="313" w:lineRule="exact"/>
        <w:ind w:firstLine="709"/>
        <w:jc w:val="both"/>
        <w:rPr>
          <w:b w:val="0"/>
        </w:rPr>
      </w:pPr>
      <w:r w:rsidRPr="00207859">
        <w:rPr>
          <w:b w:val="0"/>
          <w:lang w:val="ru-RU"/>
        </w:rPr>
        <w:t>с</w:t>
      </w:r>
      <w:r w:rsidRPr="00207859">
        <w:rPr>
          <w:b w:val="0"/>
        </w:rPr>
        <w:t xml:space="preserve"> 1 января 2020 года существенно упростить систему налогообложения малого бизнеса, в частности предлагается устранить патентную налоговую систему, а вместо налогообложения системы самозанятых лиц и системы семейного бизнеса внедрить единую систему налогообложения микропредпринимательства, установив, что данной системой могут пользоваться как юридические лица и индивидуальные предприниматели, так и физические лица, не являющиеся индивидуальным</w:t>
      </w:r>
      <w:r w:rsidR="009A71BD">
        <w:rPr>
          <w:b w:val="0"/>
        </w:rPr>
        <w:t>и предпринимателями, если годов</w:t>
      </w:r>
      <w:r w:rsidR="009A71BD">
        <w:rPr>
          <w:b w:val="0"/>
          <w:lang w:val="ru-RU"/>
        </w:rPr>
        <w:t>ой</w:t>
      </w:r>
      <w:r w:rsidR="009A71BD">
        <w:rPr>
          <w:b w:val="0"/>
        </w:rPr>
        <w:t xml:space="preserve"> </w:t>
      </w:r>
      <w:r w:rsidR="009A71BD">
        <w:rPr>
          <w:b w:val="0"/>
          <w:lang w:val="ru-RU"/>
        </w:rPr>
        <w:t>о</w:t>
      </w:r>
      <w:r w:rsidR="009A71BD">
        <w:rPr>
          <w:b w:val="0"/>
        </w:rPr>
        <w:t>борот</w:t>
      </w:r>
      <w:r w:rsidRPr="00207859">
        <w:rPr>
          <w:b w:val="0"/>
        </w:rPr>
        <w:t xml:space="preserve"> реализации последних не превышает 24 млн драмов;</w:t>
      </w:r>
    </w:p>
    <w:p w:rsidR="00D05EDB" w:rsidRPr="00207859" w:rsidRDefault="00D05EDB" w:rsidP="008A7AA3">
      <w:pPr>
        <w:pStyle w:val="27"/>
        <w:widowControl/>
        <w:shd w:val="clear" w:color="auto" w:fill="auto"/>
        <w:tabs>
          <w:tab w:val="left" w:pos="567"/>
        </w:tabs>
        <w:spacing w:after="0" w:line="240" w:lineRule="auto"/>
        <w:ind w:firstLine="709"/>
        <w:jc w:val="both"/>
        <w:rPr>
          <w:b w:val="0"/>
        </w:rPr>
      </w:pPr>
      <w:r w:rsidRPr="00207859">
        <w:rPr>
          <w:b w:val="0"/>
          <w:lang w:val="ru-RU"/>
        </w:rPr>
        <w:t>в</w:t>
      </w:r>
      <w:r w:rsidR="009A71BD">
        <w:rPr>
          <w:b w:val="0"/>
        </w:rPr>
        <w:t xml:space="preserve">осстановить порог </w:t>
      </w:r>
      <w:r w:rsidR="009A71BD">
        <w:rPr>
          <w:b w:val="0"/>
          <w:lang w:val="ru-RU"/>
        </w:rPr>
        <w:t>налога на добавленную стоимость</w:t>
      </w:r>
      <w:r w:rsidRPr="00207859">
        <w:rPr>
          <w:b w:val="0"/>
        </w:rPr>
        <w:t xml:space="preserve"> на уровне 115 млн драмов оборота в годовом разрезе;</w:t>
      </w:r>
    </w:p>
    <w:p w:rsidR="00D05EDB" w:rsidRPr="00207859" w:rsidRDefault="00D05EDB" w:rsidP="008A7AA3">
      <w:pPr>
        <w:pStyle w:val="27"/>
        <w:widowControl/>
        <w:shd w:val="clear" w:color="auto" w:fill="auto"/>
        <w:tabs>
          <w:tab w:val="left" w:pos="567"/>
          <w:tab w:val="left" w:pos="933"/>
        </w:tabs>
        <w:spacing w:after="0" w:line="240" w:lineRule="auto"/>
        <w:ind w:firstLine="709"/>
        <w:jc w:val="both"/>
        <w:rPr>
          <w:b w:val="0"/>
        </w:rPr>
      </w:pPr>
      <w:r w:rsidRPr="00207859">
        <w:rPr>
          <w:b w:val="0"/>
          <w:lang w:val="ru-RU"/>
        </w:rPr>
        <w:t>с</w:t>
      </w:r>
      <w:r w:rsidRPr="00207859">
        <w:rPr>
          <w:b w:val="0"/>
        </w:rPr>
        <w:t xml:space="preserve"> 1 сентября 2019 года перейти на единую ставку подоходного налога </w:t>
      </w:r>
      <w:r w:rsidR="009A71BD">
        <w:rPr>
          <w:b w:val="0"/>
        </w:rPr>
        <w:br/>
      </w:r>
      <w:r w:rsidRPr="00207859">
        <w:rPr>
          <w:b w:val="0"/>
        </w:rPr>
        <w:t>23</w:t>
      </w:r>
      <w:r w:rsidR="00A35D9A">
        <w:rPr>
          <w:b w:val="0"/>
          <w:lang w:val="ru-RU"/>
        </w:rPr>
        <w:t> %</w:t>
      </w:r>
      <w:r w:rsidRPr="00207859">
        <w:rPr>
          <w:b w:val="0"/>
        </w:rPr>
        <w:t>, а до 2023 года ставку подоходного налога постепенно снизить до 20</w:t>
      </w:r>
      <w:r w:rsidR="00A35D9A">
        <w:rPr>
          <w:b w:val="0"/>
          <w:lang w:val="ru-RU"/>
        </w:rPr>
        <w:t> %</w:t>
      </w:r>
      <w:r w:rsidRPr="00207859">
        <w:rPr>
          <w:b w:val="0"/>
        </w:rPr>
        <w:t>;</w:t>
      </w:r>
    </w:p>
    <w:p w:rsidR="00D05EDB" w:rsidRPr="00207859" w:rsidRDefault="00D05EDB" w:rsidP="008A7AA3">
      <w:pPr>
        <w:pStyle w:val="27"/>
        <w:widowControl/>
        <w:shd w:val="clear" w:color="auto" w:fill="auto"/>
        <w:tabs>
          <w:tab w:val="left" w:pos="567"/>
          <w:tab w:val="left" w:pos="933"/>
        </w:tabs>
        <w:spacing w:after="0" w:line="240" w:lineRule="auto"/>
        <w:ind w:firstLine="709"/>
        <w:jc w:val="both"/>
        <w:rPr>
          <w:b w:val="0"/>
        </w:rPr>
      </w:pPr>
      <w:r w:rsidRPr="00207859">
        <w:rPr>
          <w:b w:val="0"/>
          <w:lang w:val="ru-RU"/>
        </w:rPr>
        <w:t>н</w:t>
      </w:r>
      <w:r w:rsidRPr="00207859">
        <w:rPr>
          <w:b w:val="0"/>
        </w:rPr>
        <w:t>а отчетный 2020 год и на последующие годы снизить ставку налога на прибыль на 2 процентных пункта и установить 18</w:t>
      </w:r>
      <w:r w:rsidR="00A35D9A">
        <w:rPr>
          <w:b w:val="0"/>
          <w:lang w:val="ru-RU"/>
        </w:rPr>
        <w:t> %</w:t>
      </w:r>
      <w:r w:rsidRPr="00207859">
        <w:rPr>
          <w:b w:val="0"/>
        </w:rPr>
        <w:t>;</w:t>
      </w:r>
    </w:p>
    <w:p w:rsidR="000C6210" w:rsidRPr="00207859" w:rsidRDefault="00D05EDB" w:rsidP="008A7AA3">
      <w:pPr>
        <w:pStyle w:val="27"/>
        <w:widowControl/>
        <w:shd w:val="clear" w:color="auto" w:fill="auto"/>
        <w:tabs>
          <w:tab w:val="left" w:pos="567"/>
          <w:tab w:val="left" w:pos="933"/>
        </w:tabs>
        <w:spacing w:after="0" w:line="240" w:lineRule="auto"/>
        <w:ind w:firstLine="709"/>
        <w:jc w:val="both"/>
        <w:rPr>
          <w:b w:val="0"/>
        </w:rPr>
      </w:pPr>
      <w:r w:rsidRPr="00207859">
        <w:rPr>
          <w:b w:val="0"/>
          <w:lang w:val="ru-RU"/>
        </w:rPr>
        <w:t>с</w:t>
      </w:r>
      <w:r w:rsidRPr="00207859">
        <w:rPr>
          <w:b w:val="0"/>
        </w:rPr>
        <w:t>низить ставку подоходного налога на дивиденды иностранных граждан, получаемых из армянских источников</w:t>
      </w:r>
      <w:r w:rsidR="009A71BD">
        <w:rPr>
          <w:b w:val="0"/>
          <w:lang w:val="ru-RU"/>
        </w:rPr>
        <w:t xml:space="preserve"> с</w:t>
      </w:r>
      <w:r w:rsidRPr="00207859">
        <w:rPr>
          <w:b w:val="0"/>
        </w:rPr>
        <w:t xml:space="preserve"> 10 </w:t>
      </w:r>
      <w:r w:rsidR="009A71BD">
        <w:rPr>
          <w:b w:val="0"/>
          <w:lang w:val="ru-RU"/>
        </w:rPr>
        <w:t>до</w:t>
      </w:r>
      <w:r w:rsidRPr="00207859">
        <w:rPr>
          <w:b w:val="0"/>
        </w:rPr>
        <w:t xml:space="preserve"> 5</w:t>
      </w:r>
      <w:r w:rsidR="00A35D9A">
        <w:rPr>
          <w:b w:val="0"/>
          <w:lang w:val="ru-RU"/>
        </w:rPr>
        <w:t> %</w:t>
      </w:r>
      <w:r w:rsidRPr="00207859">
        <w:rPr>
          <w:b w:val="0"/>
        </w:rPr>
        <w:t>.</w:t>
      </w:r>
    </w:p>
    <w:p w:rsidR="00726110" w:rsidRPr="00207859" w:rsidRDefault="00726110" w:rsidP="008A7AA3">
      <w:pPr>
        <w:pStyle w:val="27"/>
        <w:widowControl/>
        <w:shd w:val="clear" w:color="auto" w:fill="auto"/>
        <w:tabs>
          <w:tab w:val="left" w:pos="851"/>
        </w:tabs>
        <w:spacing w:before="120" w:after="0" w:line="240" w:lineRule="auto"/>
        <w:ind w:firstLine="709"/>
        <w:jc w:val="both"/>
      </w:pPr>
      <w:r w:rsidRPr="00207859">
        <w:rPr>
          <w:lang w:val="ru-RU"/>
        </w:rPr>
        <w:lastRenderedPageBreak/>
        <w:t>Республика Беларусь.</w:t>
      </w:r>
      <w:r w:rsidR="008A7AA3">
        <w:rPr>
          <w:lang w:val="ru-RU"/>
        </w:rPr>
        <w:t xml:space="preserve"> </w:t>
      </w:r>
      <w:r w:rsidRPr="008A7AA3">
        <w:rPr>
          <w:b w:val="0"/>
        </w:rPr>
        <w:t>В период с 1 января 2018 года по 31 декабря 2022</w:t>
      </w:r>
      <w:r w:rsidR="008A7AA3">
        <w:rPr>
          <w:b w:val="0"/>
          <w:lang w:val="ru-RU"/>
        </w:rPr>
        <w:t> </w:t>
      </w:r>
      <w:r w:rsidRPr="008A7AA3">
        <w:rPr>
          <w:b w:val="0"/>
        </w:rPr>
        <w:t xml:space="preserve">года Указом Президента Республики Беларусь от 22 сентября 2017 года </w:t>
      </w:r>
      <w:r w:rsidR="00A35D9A" w:rsidRPr="008A7AA3">
        <w:rPr>
          <w:b w:val="0"/>
        </w:rPr>
        <w:t>№ </w:t>
      </w:r>
      <w:r w:rsidRPr="008A7AA3">
        <w:rPr>
          <w:b w:val="0"/>
        </w:rPr>
        <w:t>345 «О развитии торговли, общественного питания и бытового обслуживания» предусмотрены ряд преимуществ в налогообложении для индивидуальных предпринимателей и юридических лиц при осуществлении на территории сельской местности розничной торговли, общественного питания и оказания бытовых услуг.</w:t>
      </w:r>
    </w:p>
    <w:p w:rsidR="00726110" w:rsidRPr="00207859" w:rsidRDefault="00726110" w:rsidP="008A7AA3">
      <w:pPr>
        <w:spacing w:before="0" w:line="240" w:lineRule="auto"/>
        <w:ind w:firstLine="709"/>
        <w:textAlignment w:val="baseline"/>
        <w:rPr>
          <w:szCs w:val="28"/>
        </w:rPr>
      </w:pPr>
      <w:r w:rsidRPr="00207859">
        <w:rPr>
          <w:szCs w:val="28"/>
        </w:rPr>
        <w:t>В отношении упрощения налогового администрирования предусмотрено:</w:t>
      </w:r>
    </w:p>
    <w:p w:rsidR="00726110" w:rsidRPr="00207859" w:rsidRDefault="00726110" w:rsidP="008A7AA3">
      <w:pPr>
        <w:spacing w:before="0" w:line="240" w:lineRule="auto"/>
        <w:ind w:firstLine="709"/>
        <w:textAlignment w:val="baseline"/>
        <w:rPr>
          <w:szCs w:val="28"/>
        </w:rPr>
      </w:pPr>
      <w:r w:rsidRPr="00207859">
        <w:rPr>
          <w:szCs w:val="28"/>
        </w:rPr>
        <w:t>изменение подходов к приостановлению операций по счетам плательщиков, имеющих задолженность по текущим платежам в бюджет, за счет внедрения риск-ориентированного подхода с делением плательщиков на группы по степени риска;</w:t>
      </w:r>
      <w:r w:rsidR="0022233A" w:rsidRPr="00207859">
        <w:rPr>
          <w:szCs w:val="28"/>
        </w:rPr>
        <w:t xml:space="preserve"> </w:t>
      </w:r>
      <w:r w:rsidRPr="00207859">
        <w:rPr>
          <w:szCs w:val="28"/>
        </w:rPr>
        <w:t>введение нового способа обеспечения исполнения налогового обязательства – банковская гарантия (в дополнение к залогу и поручительству);</w:t>
      </w:r>
    </w:p>
    <w:p w:rsidR="00726110" w:rsidRPr="00207859" w:rsidRDefault="00726110" w:rsidP="008A7AA3">
      <w:pPr>
        <w:spacing w:before="0" w:line="240" w:lineRule="auto"/>
        <w:ind w:firstLine="709"/>
        <w:textAlignment w:val="baseline"/>
        <w:rPr>
          <w:szCs w:val="28"/>
        </w:rPr>
      </w:pPr>
      <w:r w:rsidRPr="00207859">
        <w:rPr>
          <w:szCs w:val="28"/>
        </w:rPr>
        <w:t>совершенствование порядка взыскания дебиторской задолженности;</w:t>
      </w:r>
      <w:r w:rsidR="0022233A" w:rsidRPr="00207859">
        <w:rPr>
          <w:szCs w:val="28"/>
        </w:rPr>
        <w:t xml:space="preserve"> </w:t>
      </w:r>
      <w:r w:rsidRPr="00207859">
        <w:rPr>
          <w:szCs w:val="28"/>
        </w:rPr>
        <w:t>изменение подходов к начислению пеней в части их ограничения суммой доначисленного по результатам проверок налога;</w:t>
      </w:r>
      <w:r w:rsidR="0022233A" w:rsidRPr="00207859">
        <w:rPr>
          <w:szCs w:val="28"/>
        </w:rPr>
        <w:t xml:space="preserve"> </w:t>
      </w:r>
      <w:r w:rsidRPr="00207859">
        <w:rPr>
          <w:szCs w:val="28"/>
        </w:rPr>
        <w:t>увеличение с 3 до 5 лет периода для зачета, возврата излишне уплаченных налогов, сборов (пошлин).</w:t>
      </w:r>
    </w:p>
    <w:p w:rsidR="00726110" w:rsidRPr="00207859" w:rsidRDefault="00726110" w:rsidP="008A7AA3">
      <w:pPr>
        <w:pStyle w:val="ConsPlusTitle"/>
        <w:widowControl/>
        <w:tabs>
          <w:tab w:val="left" w:pos="851"/>
        </w:tabs>
        <w:ind w:firstLine="709"/>
        <w:jc w:val="both"/>
        <w:rPr>
          <w:b w:val="0"/>
          <w:sz w:val="28"/>
          <w:szCs w:val="28"/>
        </w:rPr>
      </w:pPr>
      <w:r w:rsidRPr="00207859">
        <w:rPr>
          <w:rFonts w:ascii="Times New Roman" w:hAnsi="Times New Roman"/>
          <w:b w:val="0"/>
          <w:sz w:val="28"/>
          <w:szCs w:val="28"/>
        </w:rPr>
        <w:t xml:space="preserve">С учетом создания в республике сети платных автомобильных дорог также предусмотрена отмена сбора за проезд автомобильных транспортных средств иностранных государств по автомобильным дорогам общего </w:t>
      </w:r>
      <w:r w:rsidR="0022233A" w:rsidRPr="00207859">
        <w:rPr>
          <w:rFonts w:ascii="Times New Roman" w:hAnsi="Times New Roman"/>
          <w:b w:val="0"/>
          <w:sz w:val="28"/>
          <w:szCs w:val="28"/>
        </w:rPr>
        <w:t>пользования Республики Беларусь.</w:t>
      </w:r>
    </w:p>
    <w:p w:rsidR="00A37A97" w:rsidRPr="00207859" w:rsidRDefault="00A37A97" w:rsidP="00222A51">
      <w:pPr>
        <w:pStyle w:val="3"/>
      </w:pPr>
      <w:r w:rsidRPr="00207859">
        <w:t>1.3.4.</w:t>
      </w:r>
      <w:r w:rsidRPr="00207859">
        <w:tab/>
        <w:t>Осуществление мер по улучшению делового климата в государствах – участниках СНГ, в том числе с учетом мирового опыта</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B25D0C" w:rsidRPr="00B25D0C" w:rsidRDefault="00CB2D21" w:rsidP="008A7AA3">
      <w:pPr>
        <w:pStyle w:val="a3"/>
        <w:suppressAutoHyphen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На основе</w:t>
      </w:r>
      <w:r w:rsidR="003F5A26" w:rsidRPr="00207859">
        <w:rPr>
          <w:rFonts w:ascii="Times New Roman" w:hAnsi="Times New Roman"/>
          <w:sz w:val="28"/>
          <w:szCs w:val="28"/>
        </w:rPr>
        <w:t xml:space="preserve"> данных государств – участников СНГ Исполкомом СНГ готовится и размещается на Интернет-портале СНГ ежегодная детальная информационно-аналитическая справка о проводимых в </w:t>
      </w:r>
      <w:r w:rsidR="00D21753" w:rsidRPr="00207859">
        <w:rPr>
          <w:rFonts w:ascii="Times New Roman" w:hAnsi="Times New Roman"/>
          <w:sz w:val="28"/>
          <w:szCs w:val="28"/>
        </w:rPr>
        <w:t>государствах – участниках СНГ</w:t>
      </w:r>
      <w:r w:rsidR="003F5A26" w:rsidRPr="00207859">
        <w:rPr>
          <w:rFonts w:ascii="Times New Roman" w:hAnsi="Times New Roman"/>
          <w:sz w:val="28"/>
          <w:szCs w:val="28"/>
        </w:rPr>
        <w:t xml:space="preserve"> мероприятиях</w:t>
      </w:r>
      <w:r w:rsidR="00D21753" w:rsidRPr="00207859">
        <w:rPr>
          <w:rFonts w:ascii="Times New Roman" w:hAnsi="Times New Roman"/>
          <w:sz w:val="28"/>
          <w:szCs w:val="28"/>
        </w:rPr>
        <w:t xml:space="preserve"> по улучшению делового климата.</w:t>
      </w:r>
      <w:r w:rsidR="00B25D0C">
        <w:rPr>
          <w:rFonts w:ascii="Times New Roman" w:hAnsi="Times New Roman"/>
          <w:sz w:val="28"/>
          <w:szCs w:val="28"/>
        </w:rPr>
        <w:t xml:space="preserve"> </w:t>
      </w:r>
      <w:r w:rsidR="00B25D0C">
        <w:rPr>
          <w:rFonts w:ascii="Times New Roman" w:hAnsi="Times New Roman"/>
          <w:sz w:val="28"/>
          <w:szCs w:val="28"/>
        </w:rPr>
        <w:br/>
        <w:t>(</w:t>
      </w:r>
      <w:r>
        <w:rPr>
          <w:rFonts w:ascii="Times New Roman" w:hAnsi="Times New Roman"/>
          <w:sz w:val="28"/>
          <w:szCs w:val="28"/>
          <w:lang w:val="en-US"/>
        </w:rPr>
        <w:t>www</w:t>
      </w:r>
      <w:r w:rsidRPr="00CB2D21">
        <w:rPr>
          <w:rFonts w:ascii="Times New Roman" w:hAnsi="Times New Roman"/>
          <w:sz w:val="28"/>
          <w:szCs w:val="28"/>
        </w:rPr>
        <w:t>.</w:t>
      </w:r>
      <w:r w:rsidR="00B25D0C" w:rsidRPr="00B25D0C">
        <w:rPr>
          <w:rFonts w:ascii="Times New Roman" w:hAnsi="Times New Roman"/>
          <w:sz w:val="28"/>
          <w:szCs w:val="28"/>
        </w:rPr>
        <w:t>e-cis.info/index.php?id=911</w:t>
      </w:r>
      <w:r w:rsidR="00B25D0C">
        <w:rPr>
          <w:rFonts w:ascii="Times New Roman" w:hAnsi="Times New Roman"/>
          <w:sz w:val="28"/>
          <w:szCs w:val="28"/>
        </w:rPr>
        <w:t>).</w:t>
      </w:r>
    </w:p>
    <w:p w:rsidR="0022077B" w:rsidRPr="00CB2D21" w:rsidRDefault="00A37A97" w:rsidP="008A7AA3">
      <w:pPr>
        <w:suppressAutoHyphens/>
        <w:spacing w:before="120" w:line="240" w:lineRule="auto"/>
        <w:ind w:firstLine="709"/>
        <w:rPr>
          <w:szCs w:val="28"/>
        </w:rPr>
      </w:pPr>
      <w:r w:rsidRPr="00207859">
        <w:rPr>
          <w:b/>
          <w:szCs w:val="28"/>
        </w:rPr>
        <w:t>Азербайджанская Республика</w:t>
      </w:r>
      <w:r w:rsidR="00D21753" w:rsidRPr="00207859">
        <w:rPr>
          <w:szCs w:val="28"/>
        </w:rPr>
        <w:t xml:space="preserve">. </w:t>
      </w:r>
      <w:r w:rsidR="0022077B" w:rsidRPr="00207859">
        <w:rPr>
          <w:color w:val="000000"/>
          <w:szCs w:val="28"/>
        </w:rPr>
        <w:t>1 сентября 2018 года в рамках официального визита Президента Азербайджанской Республики в Российскую Федерацию был</w:t>
      </w:r>
      <w:r w:rsidR="00CB2D21">
        <w:rPr>
          <w:color w:val="000000"/>
          <w:szCs w:val="28"/>
        </w:rPr>
        <w:t>и</w:t>
      </w:r>
      <w:r w:rsidR="0022077B" w:rsidRPr="00207859">
        <w:rPr>
          <w:color w:val="000000"/>
          <w:szCs w:val="28"/>
        </w:rPr>
        <w:t xml:space="preserve"> подписан</w:t>
      </w:r>
      <w:r w:rsidR="00CB2D21">
        <w:rPr>
          <w:color w:val="000000"/>
          <w:szCs w:val="28"/>
        </w:rPr>
        <w:t>ы</w:t>
      </w:r>
      <w:r w:rsidR="0022077B" w:rsidRPr="00207859">
        <w:rPr>
          <w:color w:val="000000"/>
          <w:szCs w:val="28"/>
        </w:rPr>
        <w:t xml:space="preserve"> ряд документов, среди которых Дорожная карта по реализации мероприятий в рамках Меморандума о взаимопонимании между </w:t>
      </w:r>
      <w:r w:rsidR="001709C9">
        <w:rPr>
          <w:color w:val="000000"/>
          <w:szCs w:val="28"/>
        </w:rPr>
        <w:t>АО</w:t>
      </w:r>
      <w:r w:rsidR="0022077B" w:rsidRPr="00207859">
        <w:rPr>
          <w:color w:val="000000"/>
          <w:szCs w:val="28"/>
        </w:rPr>
        <w:t xml:space="preserve"> «Федеральная корпорация по развитию малого</w:t>
      </w:r>
      <w:r w:rsidR="00CB2D21">
        <w:rPr>
          <w:color w:val="000000"/>
          <w:szCs w:val="28"/>
        </w:rPr>
        <w:t xml:space="preserve"> и среднего предпринимательства</w:t>
      </w:r>
      <w:r w:rsidR="0022077B" w:rsidRPr="00207859">
        <w:rPr>
          <w:color w:val="000000"/>
          <w:szCs w:val="28"/>
        </w:rPr>
        <w:t xml:space="preserve"> и юридическим лицом публичного права «Агентство развития малого и среднего бизнеса Азербайджанской Республики». Документ предусматривает развитие сотрудничества в сфере информационно-маркетинговой поддержки субъектов МСП, налаживани</w:t>
      </w:r>
      <w:r w:rsidR="00CB2D21">
        <w:rPr>
          <w:color w:val="000000"/>
          <w:szCs w:val="28"/>
        </w:rPr>
        <w:t>е</w:t>
      </w:r>
      <w:r w:rsidR="0022077B" w:rsidRPr="00207859">
        <w:rPr>
          <w:color w:val="000000"/>
          <w:szCs w:val="28"/>
        </w:rPr>
        <w:t xml:space="preserve"> торгово-</w:t>
      </w:r>
      <w:r w:rsidR="0022077B" w:rsidRPr="00207859">
        <w:rPr>
          <w:color w:val="000000"/>
          <w:szCs w:val="28"/>
        </w:rPr>
        <w:lastRenderedPageBreak/>
        <w:t>производственной и научно-технической кооперации, расширени</w:t>
      </w:r>
      <w:r w:rsidR="00CB2D21">
        <w:rPr>
          <w:color w:val="000000"/>
          <w:szCs w:val="28"/>
        </w:rPr>
        <w:t>е</w:t>
      </w:r>
      <w:r w:rsidR="0022077B" w:rsidRPr="00207859">
        <w:rPr>
          <w:color w:val="000000"/>
          <w:szCs w:val="28"/>
        </w:rPr>
        <w:t xml:space="preserve"> доступа малых и средних компаний к закупкам крупнейших заказчиков, а также информационный обмен лучшими практиками в сфере поддержки субъектов МСП двух стран. </w:t>
      </w:r>
    </w:p>
    <w:p w:rsidR="0022077B" w:rsidRPr="00207859" w:rsidRDefault="0022077B" w:rsidP="008A7AA3">
      <w:pPr>
        <w:spacing w:before="0" w:line="240" w:lineRule="auto"/>
        <w:ind w:firstLine="709"/>
        <w:rPr>
          <w:color w:val="000000"/>
          <w:szCs w:val="28"/>
        </w:rPr>
      </w:pPr>
      <w:r w:rsidRPr="00207859">
        <w:rPr>
          <w:color w:val="000000"/>
          <w:szCs w:val="28"/>
        </w:rPr>
        <w:t>П</w:t>
      </w:r>
      <w:r w:rsidR="00CB2D21">
        <w:rPr>
          <w:color w:val="000000"/>
          <w:szCs w:val="28"/>
        </w:rPr>
        <w:t xml:space="preserve">омимо этого, были подписаны </w:t>
      </w:r>
      <w:r w:rsidRPr="00207859">
        <w:rPr>
          <w:color w:val="000000"/>
          <w:szCs w:val="28"/>
        </w:rPr>
        <w:t xml:space="preserve">Соглашение о стратегическом сотрудничестве между </w:t>
      </w:r>
      <w:r w:rsidR="001709C9">
        <w:rPr>
          <w:color w:val="000000"/>
          <w:szCs w:val="28"/>
        </w:rPr>
        <w:t>АО</w:t>
      </w:r>
      <w:r w:rsidRPr="00207859">
        <w:rPr>
          <w:color w:val="000000"/>
          <w:szCs w:val="28"/>
        </w:rPr>
        <w:t xml:space="preserve"> «Газпромбанк», </w:t>
      </w:r>
      <w:r w:rsidR="001709C9">
        <w:rPr>
          <w:color w:val="000000"/>
          <w:szCs w:val="28"/>
        </w:rPr>
        <w:t>АО</w:t>
      </w:r>
      <w:r w:rsidRPr="00207859">
        <w:rPr>
          <w:color w:val="000000"/>
          <w:szCs w:val="28"/>
        </w:rPr>
        <w:t xml:space="preserve"> «Российский экспортный центр» и Государственной нефтяной компанией Азербайджанской Республики в рамках совместной реализации проектов в сфере поддержки экспорта из Российской Федерации, Программа сотрудничества между Правительством Азербайджанской Республики и Правительством Российской Федераци</w:t>
      </w:r>
      <w:r w:rsidR="00CB2D21">
        <w:rPr>
          <w:color w:val="000000"/>
          <w:szCs w:val="28"/>
        </w:rPr>
        <w:t>и на период до 2024 года.</w:t>
      </w:r>
    </w:p>
    <w:p w:rsidR="0022077B" w:rsidRPr="00207859" w:rsidRDefault="00CB2D21" w:rsidP="008A7AA3">
      <w:pPr>
        <w:pStyle w:val="aff3"/>
        <w:spacing w:after="0" w:line="240" w:lineRule="auto"/>
        <w:ind w:left="0" w:firstLine="709"/>
        <w:contextualSpacing w:val="0"/>
        <w:jc w:val="both"/>
        <w:rPr>
          <w:rFonts w:ascii="Times New Roman" w:eastAsia="Times New Roman" w:hAnsi="Times New Roman"/>
          <w:sz w:val="28"/>
          <w:szCs w:val="28"/>
        </w:rPr>
      </w:pPr>
      <w:r>
        <w:rPr>
          <w:rFonts w:ascii="Times New Roman" w:eastAsia="Times New Roman" w:hAnsi="Times New Roman"/>
          <w:sz w:val="28"/>
          <w:szCs w:val="28"/>
        </w:rPr>
        <w:t>В ходе</w:t>
      </w:r>
      <w:r w:rsidR="0022077B" w:rsidRPr="00207859">
        <w:rPr>
          <w:rFonts w:ascii="Times New Roman" w:eastAsia="Times New Roman" w:hAnsi="Times New Roman"/>
          <w:sz w:val="28"/>
          <w:szCs w:val="28"/>
        </w:rPr>
        <w:t xml:space="preserve"> круглого стола </w:t>
      </w:r>
      <w:r>
        <w:rPr>
          <w:rFonts w:ascii="Times New Roman" w:eastAsia="Times New Roman" w:hAnsi="Times New Roman"/>
          <w:sz w:val="28"/>
          <w:szCs w:val="28"/>
        </w:rPr>
        <w:t>на тему</w:t>
      </w:r>
      <w:r w:rsidR="001709C9">
        <w:rPr>
          <w:rFonts w:ascii="Times New Roman" w:eastAsia="Times New Roman" w:hAnsi="Times New Roman"/>
          <w:sz w:val="28"/>
          <w:szCs w:val="28"/>
        </w:rPr>
        <w:t>:</w:t>
      </w:r>
      <w:r>
        <w:rPr>
          <w:rFonts w:ascii="Times New Roman" w:eastAsia="Times New Roman" w:hAnsi="Times New Roman"/>
          <w:sz w:val="28"/>
          <w:szCs w:val="28"/>
        </w:rPr>
        <w:t xml:space="preserve"> </w:t>
      </w:r>
      <w:r w:rsidR="0022077B" w:rsidRPr="00207859">
        <w:rPr>
          <w:rFonts w:ascii="Times New Roman" w:eastAsia="Times New Roman" w:hAnsi="Times New Roman"/>
          <w:sz w:val="28"/>
          <w:szCs w:val="28"/>
        </w:rPr>
        <w:t xml:space="preserve">«Сотрудничество в сфере малого и среднего бизнеса» при модераторстве Агентства развития малого и среднего бизнеса Азербайджанской Республики и Федерального </w:t>
      </w:r>
      <w:r>
        <w:rPr>
          <w:rFonts w:ascii="Times New Roman" w:eastAsia="Times New Roman" w:hAnsi="Times New Roman"/>
          <w:sz w:val="28"/>
          <w:szCs w:val="28"/>
        </w:rPr>
        <w:t>а</w:t>
      </w:r>
      <w:r w:rsidR="0022077B" w:rsidRPr="00207859">
        <w:rPr>
          <w:rFonts w:ascii="Times New Roman" w:eastAsia="Times New Roman" w:hAnsi="Times New Roman"/>
          <w:sz w:val="28"/>
          <w:szCs w:val="28"/>
        </w:rPr>
        <w:t xml:space="preserve">гентства по развитию малого и среднего предпринимательства </w:t>
      </w:r>
      <w:r>
        <w:rPr>
          <w:rFonts w:ascii="Times New Roman" w:eastAsia="Times New Roman" w:hAnsi="Times New Roman"/>
          <w:sz w:val="28"/>
          <w:szCs w:val="28"/>
        </w:rPr>
        <w:t>(</w:t>
      </w:r>
      <w:r w:rsidR="0022077B" w:rsidRPr="00207859">
        <w:rPr>
          <w:rFonts w:ascii="Times New Roman" w:eastAsia="Times New Roman" w:hAnsi="Times New Roman"/>
          <w:sz w:val="28"/>
          <w:szCs w:val="28"/>
        </w:rPr>
        <w:t>Российск</w:t>
      </w:r>
      <w:r>
        <w:rPr>
          <w:rFonts w:ascii="Times New Roman" w:eastAsia="Times New Roman" w:hAnsi="Times New Roman"/>
          <w:sz w:val="28"/>
          <w:szCs w:val="28"/>
        </w:rPr>
        <w:t>ая</w:t>
      </w:r>
      <w:r w:rsidR="0022077B" w:rsidRPr="00207859">
        <w:rPr>
          <w:rFonts w:ascii="Times New Roman" w:eastAsia="Times New Roman" w:hAnsi="Times New Roman"/>
          <w:sz w:val="28"/>
          <w:szCs w:val="28"/>
        </w:rPr>
        <w:t xml:space="preserve"> Федераци</w:t>
      </w:r>
      <w:r>
        <w:rPr>
          <w:rFonts w:ascii="Times New Roman" w:eastAsia="Times New Roman" w:hAnsi="Times New Roman"/>
          <w:sz w:val="28"/>
          <w:szCs w:val="28"/>
        </w:rPr>
        <w:t>я)</w:t>
      </w:r>
      <w:r w:rsidR="0022077B" w:rsidRPr="00207859">
        <w:rPr>
          <w:rFonts w:ascii="Times New Roman" w:eastAsia="Times New Roman" w:hAnsi="Times New Roman"/>
          <w:sz w:val="28"/>
          <w:szCs w:val="28"/>
        </w:rPr>
        <w:t xml:space="preserve"> в рамках Девятого Азербайджано-российского межрегионального форума, состоявшегося 27 сентября 2018 года в г</w:t>
      </w:r>
      <w:r>
        <w:rPr>
          <w:rFonts w:ascii="Times New Roman" w:eastAsia="Times New Roman" w:hAnsi="Times New Roman"/>
          <w:sz w:val="28"/>
          <w:szCs w:val="28"/>
        </w:rPr>
        <w:t xml:space="preserve">. </w:t>
      </w:r>
      <w:r w:rsidR="0022077B" w:rsidRPr="00207859">
        <w:rPr>
          <w:rFonts w:ascii="Times New Roman" w:eastAsia="Times New Roman" w:hAnsi="Times New Roman"/>
          <w:sz w:val="28"/>
          <w:szCs w:val="28"/>
        </w:rPr>
        <w:t xml:space="preserve">Баку, было успешно проведено первое совместное мероприятие в рамках указанной Дорожной карты: «Презентация </w:t>
      </w:r>
      <w:r>
        <w:rPr>
          <w:rFonts w:ascii="Times New Roman" w:eastAsia="Times New Roman" w:hAnsi="Times New Roman"/>
          <w:sz w:val="28"/>
          <w:szCs w:val="28"/>
        </w:rPr>
        <w:t>б</w:t>
      </w:r>
      <w:r w:rsidR="0022077B" w:rsidRPr="00207859">
        <w:rPr>
          <w:rFonts w:ascii="Times New Roman" w:eastAsia="Times New Roman" w:hAnsi="Times New Roman"/>
          <w:sz w:val="28"/>
          <w:szCs w:val="28"/>
        </w:rPr>
        <w:t xml:space="preserve">изнес-навигатора МСП и дальнейшего методического взаимодействия в сфере информационно-маркетинговой поддержки субъектов МСП». В работе </w:t>
      </w:r>
      <w:r>
        <w:rPr>
          <w:rFonts w:ascii="Times New Roman" w:eastAsia="Times New Roman" w:hAnsi="Times New Roman"/>
          <w:sz w:val="28"/>
          <w:szCs w:val="28"/>
        </w:rPr>
        <w:t>круглого стола приняли участие около</w:t>
      </w:r>
      <w:r w:rsidR="0022077B" w:rsidRPr="00207859">
        <w:rPr>
          <w:rFonts w:ascii="Times New Roman" w:eastAsia="Times New Roman" w:hAnsi="Times New Roman"/>
          <w:sz w:val="28"/>
          <w:szCs w:val="28"/>
        </w:rPr>
        <w:t xml:space="preserve"> 40 предприятий, представленных в сфере технологий, пищевой и химической промышленности, строительства, страхования, финансов и др.</w:t>
      </w:r>
    </w:p>
    <w:p w:rsidR="0022077B" w:rsidRPr="00207859" w:rsidRDefault="0022077B" w:rsidP="008A7AA3">
      <w:pPr>
        <w:spacing w:before="0" w:line="240" w:lineRule="auto"/>
        <w:ind w:firstLine="709"/>
        <w:rPr>
          <w:color w:val="000000"/>
          <w:szCs w:val="28"/>
        </w:rPr>
      </w:pPr>
      <w:r w:rsidRPr="00207859">
        <w:rPr>
          <w:color w:val="000000"/>
          <w:szCs w:val="28"/>
        </w:rPr>
        <w:t>22 ноября 2018 года в рамках официального визита Президента Азербайджанской Республики в Туркменистан был</w:t>
      </w:r>
      <w:r w:rsidR="00CB2D21">
        <w:rPr>
          <w:color w:val="000000"/>
          <w:szCs w:val="28"/>
        </w:rPr>
        <w:t>и</w:t>
      </w:r>
      <w:r w:rsidRPr="00207859">
        <w:rPr>
          <w:color w:val="000000"/>
          <w:szCs w:val="28"/>
        </w:rPr>
        <w:t xml:space="preserve"> подписан</w:t>
      </w:r>
      <w:r w:rsidR="00CB2D21">
        <w:rPr>
          <w:color w:val="000000"/>
          <w:szCs w:val="28"/>
        </w:rPr>
        <w:t>ы</w:t>
      </w:r>
      <w:r w:rsidRPr="00207859">
        <w:rPr>
          <w:color w:val="000000"/>
          <w:szCs w:val="28"/>
        </w:rPr>
        <w:t xml:space="preserve"> ряд документов, среди которых Соглашение между Правительством Азербайджанской Республики и Правительством Туркменистана о сотрудни</w:t>
      </w:r>
      <w:r w:rsidR="00CB2D21">
        <w:rPr>
          <w:color w:val="000000"/>
          <w:szCs w:val="28"/>
        </w:rPr>
        <w:t>честве в области промышленности</w:t>
      </w:r>
      <w:r w:rsidRPr="00207859">
        <w:rPr>
          <w:color w:val="000000"/>
          <w:szCs w:val="28"/>
        </w:rPr>
        <w:t>, Соглашение между Правительством Азербайджанской Республики и Правительством Туркменистана о долгосрочном торгово-экономическом сотрудничестве, Программа торгово-экономического сотрудничества между Правительством Азербайджанской Республики и Прави</w:t>
      </w:r>
      <w:r w:rsidR="00A30E14" w:rsidRPr="00207859">
        <w:rPr>
          <w:color w:val="000000"/>
          <w:szCs w:val="28"/>
        </w:rPr>
        <w:t>тельством Туркменистана на 2019–</w:t>
      </w:r>
      <w:r w:rsidRPr="00207859">
        <w:rPr>
          <w:color w:val="000000"/>
          <w:szCs w:val="28"/>
        </w:rPr>
        <w:t>2021</w:t>
      </w:r>
      <w:r w:rsidR="008A7AA3">
        <w:rPr>
          <w:color w:val="000000"/>
          <w:szCs w:val="28"/>
        </w:rPr>
        <w:t> </w:t>
      </w:r>
      <w:r w:rsidRPr="00207859">
        <w:rPr>
          <w:color w:val="000000"/>
          <w:szCs w:val="28"/>
        </w:rPr>
        <w:t xml:space="preserve">годы, Соглашение между Правительством Азербайджанской Республики и Правительством Туркменистана о поощрении и взаимной защите инвестиций. </w:t>
      </w:r>
    </w:p>
    <w:p w:rsidR="0022077B" w:rsidRPr="00207859" w:rsidRDefault="0022077B" w:rsidP="008A7AA3">
      <w:pPr>
        <w:spacing w:before="0" w:line="240" w:lineRule="auto"/>
        <w:ind w:firstLine="709"/>
        <w:rPr>
          <w:color w:val="000000"/>
          <w:szCs w:val="28"/>
        </w:rPr>
      </w:pPr>
      <w:r w:rsidRPr="00207859">
        <w:rPr>
          <w:color w:val="000000"/>
          <w:szCs w:val="28"/>
        </w:rPr>
        <w:t xml:space="preserve">13 декабря 2018 года в </w:t>
      </w:r>
      <w:r w:rsidR="00CB2D21">
        <w:rPr>
          <w:color w:val="000000"/>
          <w:szCs w:val="28"/>
        </w:rPr>
        <w:t>г.</w:t>
      </w:r>
      <w:r w:rsidRPr="00207859">
        <w:rPr>
          <w:color w:val="000000"/>
          <w:szCs w:val="28"/>
        </w:rPr>
        <w:t xml:space="preserve"> Москве </w:t>
      </w:r>
      <w:r w:rsidR="00CB2D21">
        <w:rPr>
          <w:color w:val="000000"/>
          <w:szCs w:val="28"/>
        </w:rPr>
        <w:t xml:space="preserve">(Российская Федерация) </w:t>
      </w:r>
      <w:r w:rsidRPr="00207859">
        <w:rPr>
          <w:color w:val="000000"/>
          <w:szCs w:val="28"/>
        </w:rPr>
        <w:t>были организованы следующие совместные мероприят</w:t>
      </w:r>
      <w:r w:rsidR="00CB2D21">
        <w:rPr>
          <w:color w:val="000000"/>
          <w:szCs w:val="28"/>
        </w:rPr>
        <w:t>ия: «Биржа контактов», а также се</w:t>
      </w:r>
      <w:r w:rsidRPr="00207859">
        <w:rPr>
          <w:color w:val="000000"/>
          <w:szCs w:val="28"/>
        </w:rPr>
        <w:t>минар по государственным закупкам</w:t>
      </w:r>
      <w:r w:rsidR="00CB2D21">
        <w:rPr>
          <w:color w:val="000000"/>
          <w:szCs w:val="28"/>
        </w:rPr>
        <w:t>, в которых приняли участие около</w:t>
      </w:r>
      <w:r w:rsidRPr="00207859">
        <w:rPr>
          <w:color w:val="000000"/>
          <w:szCs w:val="28"/>
        </w:rPr>
        <w:t xml:space="preserve"> 20 субъектов </w:t>
      </w:r>
      <w:r w:rsidR="006B5ADC">
        <w:rPr>
          <w:color w:val="000000"/>
          <w:szCs w:val="28"/>
        </w:rPr>
        <w:t>МСБ</w:t>
      </w:r>
      <w:r w:rsidR="000C6210" w:rsidRPr="00207859">
        <w:rPr>
          <w:color w:val="000000"/>
          <w:szCs w:val="28"/>
        </w:rPr>
        <w:t xml:space="preserve"> Азербайджана</w:t>
      </w:r>
      <w:r w:rsidR="00CB2D21">
        <w:rPr>
          <w:color w:val="000000"/>
          <w:szCs w:val="28"/>
        </w:rPr>
        <w:t xml:space="preserve"> и России</w:t>
      </w:r>
      <w:r w:rsidR="000C6210" w:rsidRPr="00207859">
        <w:rPr>
          <w:color w:val="000000"/>
          <w:szCs w:val="28"/>
        </w:rPr>
        <w:t>.</w:t>
      </w:r>
    </w:p>
    <w:p w:rsidR="0022077B" w:rsidRPr="00207859" w:rsidRDefault="00CB2D21" w:rsidP="008A7AA3">
      <w:pPr>
        <w:spacing w:before="0" w:line="240" w:lineRule="auto"/>
        <w:ind w:firstLine="709"/>
        <w:rPr>
          <w:color w:val="000000"/>
          <w:szCs w:val="28"/>
        </w:rPr>
      </w:pPr>
      <w:r>
        <w:rPr>
          <w:color w:val="000000"/>
          <w:szCs w:val="28"/>
        </w:rPr>
        <w:t>В 2018 году</w:t>
      </w:r>
      <w:r w:rsidR="0022077B" w:rsidRPr="00207859">
        <w:rPr>
          <w:color w:val="000000"/>
          <w:szCs w:val="28"/>
        </w:rPr>
        <w:t xml:space="preserve"> Фондом развития предпринимательства Азербайджана были выданы льготные кредиты 999 пред</w:t>
      </w:r>
      <w:r w:rsidR="006B5ADC">
        <w:rPr>
          <w:color w:val="000000"/>
          <w:szCs w:val="28"/>
        </w:rPr>
        <w:t>принимателям на сумму 160,2 млн</w:t>
      </w:r>
      <w:r w:rsidR="0022077B" w:rsidRPr="00207859">
        <w:rPr>
          <w:color w:val="000000"/>
          <w:szCs w:val="28"/>
        </w:rPr>
        <w:t xml:space="preserve"> манатов. За счет этих кредитов создана возможность для </w:t>
      </w:r>
      <w:r>
        <w:rPr>
          <w:color w:val="000000"/>
          <w:szCs w:val="28"/>
        </w:rPr>
        <w:t>создания более</w:t>
      </w:r>
      <w:r w:rsidR="0022077B" w:rsidRPr="00207859">
        <w:rPr>
          <w:color w:val="000000"/>
          <w:szCs w:val="28"/>
        </w:rPr>
        <w:t xml:space="preserve"> 8</w:t>
      </w:r>
      <w:r>
        <w:rPr>
          <w:color w:val="000000"/>
          <w:szCs w:val="28"/>
        </w:rPr>
        <w:t xml:space="preserve"> </w:t>
      </w:r>
      <w:r w:rsidR="0022077B" w:rsidRPr="00207859">
        <w:rPr>
          <w:color w:val="000000"/>
          <w:szCs w:val="28"/>
        </w:rPr>
        <w:t>900 новых рабочих мест.</w:t>
      </w:r>
      <w:r w:rsidR="00A35D9A">
        <w:rPr>
          <w:color w:val="000000"/>
          <w:szCs w:val="28"/>
        </w:rPr>
        <w:t xml:space="preserve"> </w:t>
      </w:r>
    </w:p>
    <w:p w:rsidR="0022077B" w:rsidRPr="00207859" w:rsidRDefault="0022077B" w:rsidP="008A7AA3">
      <w:pPr>
        <w:spacing w:before="0" w:line="240" w:lineRule="auto"/>
        <w:ind w:firstLine="709"/>
        <w:rPr>
          <w:color w:val="000000"/>
          <w:szCs w:val="28"/>
        </w:rPr>
      </w:pPr>
      <w:r w:rsidRPr="00207859">
        <w:rPr>
          <w:color w:val="000000"/>
          <w:szCs w:val="28"/>
        </w:rPr>
        <w:t xml:space="preserve">Также в целях стимулирования предпринимательской деятельности в регионах страны Фондом организовано около 20 деловых форумов, где были проведены просветительские тренинги, презентованы примерные </w:t>
      </w:r>
      <w:r w:rsidRPr="00207859">
        <w:rPr>
          <w:color w:val="000000"/>
          <w:szCs w:val="28"/>
        </w:rPr>
        <w:lastRenderedPageBreak/>
        <w:t>инвестиционные проекты, объявлена информация о приеме инвестиционных предложений по этим районам.</w:t>
      </w:r>
    </w:p>
    <w:p w:rsidR="0022077B" w:rsidRPr="00207859" w:rsidRDefault="0022077B" w:rsidP="008A7AA3">
      <w:pPr>
        <w:spacing w:before="0" w:line="240" w:lineRule="auto"/>
        <w:ind w:firstLine="709"/>
        <w:rPr>
          <w:color w:val="000000"/>
          <w:szCs w:val="28"/>
        </w:rPr>
      </w:pPr>
      <w:r w:rsidRPr="00207859">
        <w:rPr>
          <w:color w:val="000000"/>
          <w:szCs w:val="28"/>
        </w:rPr>
        <w:t>В соответствие с Указом Президента Азербайджанской Республики от 21</w:t>
      </w:r>
      <w:r w:rsidR="008A7AA3">
        <w:rPr>
          <w:color w:val="000000"/>
          <w:szCs w:val="28"/>
        </w:rPr>
        <w:t> </w:t>
      </w:r>
      <w:r w:rsidRPr="00207859">
        <w:rPr>
          <w:color w:val="000000"/>
          <w:szCs w:val="28"/>
        </w:rPr>
        <w:t xml:space="preserve">декабря 2018 года приняты правила о порядке предоставления участникам внешнеторговой деятельности права на пользование </w:t>
      </w:r>
      <w:r w:rsidR="00CB2D21">
        <w:rPr>
          <w:color w:val="000000"/>
          <w:szCs w:val="28"/>
        </w:rPr>
        <w:t>системой «Зеленый</w:t>
      </w:r>
      <w:r w:rsidRPr="00207859">
        <w:rPr>
          <w:color w:val="000000"/>
          <w:szCs w:val="28"/>
        </w:rPr>
        <w:t xml:space="preserve"> коридор», а также его приостановления, ликвидации и восстановления, которые применяются с 1 февраля 2019 года.</w:t>
      </w:r>
    </w:p>
    <w:p w:rsidR="0022077B" w:rsidRPr="00207859" w:rsidRDefault="0022077B" w:rsidP="008A7AA3">
      <w:pPr>
        <w:spacing w:before="0" w:line="240" w:lineRule="auto"/>
        <w:ind w:firstLine="709"/>
        <w:rPr>
          <w:color w:val="000000"/>
          <w:szCs w:val="28"/>
        </w:rPr>
      </w:pPr>
      <w:r w:rsidRPr="00207859">
        <w:rPr>
          <w:color w:val="000000"/>
          <w:szCs w:val="28"/>
        </w:rPr>
        <w:t>Предоставление права на пользование пропускной системой «Зеленый коридор» нацелено на создание более благоприятных условий для участников, внешнеторговая деятельность которых характеризуется высокой степенью соблюдения таможенного законодательства, увеличение транзитного потенциала путем ускорения перемещения товаров через таможенные границы, формирование культуры добровольного соблюдения законов, применение таможенного контроля на основе оценки рисков, а также минимизацию контактов между участниками внешнеторговой деятельности и должностными лицами таможенных органов.</w:t>
      </w:r>
    </w:p>
    <w:p w:rsidR="00862885" w:rsidRPr="00207859" w:rsidRDefault="0022077B" w:rsidP="008A7AA3">
      <w:pPr>
        <w:pStyle w:val="27"/>
        <w:widowControl/>
        <w:shd w:val="clear" w:color="auto" w:fill="auto"/>
        <w:tabs>
          <w:tab w:val="left" w:pos="0"/>
        </w:tabs>
        <w:spacing w:after="0" w:line="240" w:lineRule="auto"/>
        <w:ind w:firstLine="709"/>
        <w:jc w:val="both"/>
        <w:rPr>
          <w:b w:val="0"/>
          <w:lang w:val="ru-RU"/>
        </w:rPr>
      </w:pPr>
      <w:r w:rsidRPr="00207859">
        <w:rPr>
          <w:b w:val="0"/>
          <w:color w:val="000000"/>
          <w:lang w:val="ru-RU"/>
        </w:rPr>
        <w:t>В связи с внесением</w:t>
      </w:r>
      <w:r w:rsidR="00CB2D21">
        <w:rPr>
          <w:b w:val="0"/>
          <w:color w:val="000000"/>
          <w:lang w:val="ru-RU"/>
        </w:rPr>
        <w:t xml:space="preserve"> изменений в Таможенный кодекс Азербайджанской Республики, </w:t>
      </w:r>
      <w:r w:rsidRPr="00207859">
        <w:rPr>
          <w:b w:val="0"/>
          <w:color w:val="000000"/>
          <w:lang w:val="ru-RU"/>
        </w:rPr>
        <w:t>начиная</w:t>
      </w:r>
      <w:r w:rsidR="00CB2D21">
        <w:rPr>
          <w:b w:val="0"/>
          <w:color w:val="000000"/>
          <w:lang w:val="ru-RU"/>
        </w:rPr>
        <w:t xml:space="preserve"> </w:t>
      </w:r>
      <w:r w:rsidRPr="00207859">
        <w:rPr>
          <w:b w:val="0"/>
          <w:color w:val="000000"/>
          <w:lang w:val="ru-RU"/>
        </w:rPr>
        <w:t>с 1 февраля 2019 года, за исключением случаев перемещения физическими лицами через таможенную границу товаров, не предусмотренных для коммерческих целей, до прибытия товаров на таможенную территорию в таможенные органы в электронном виде должна быть представлена краткая импортная декларация. Несоблюдение данного требования влечет за собой административную ответственность в виде наложения административного штрафа.</w:t>
      </w:r>
    </w:p>
    <w:p w:rsidR="00A268B0" w:rsidRPr="00207859" w:rsidRDefault="00A268B0" w:rsidP="008A7AA3">
      <w:pPr>
        <w:spacing w:before="0" w:line="240" w:lineRule="auto"/>
        <w:ind w:firstLine="709"/>
        <w:rPr>
          <w:szCs w:val="28"/>
        </w:rPr>
      </w:pPr>
      <w:r w:rsidRPr="00207859">
        <w:rPr>
          <w:szCs w:val="28"/>
        </w:rPr>
        <w:t>В результате проведенных в предыдущие годы реформ в 2017 году негосударственным сектором было произведено 83,7</w:t>
      </w:r>
      <w:r w:rsidR="00A35D9A">
        <w:rPr>
          <w:szCs w:val="28"/>
        </w:rPr>
        <w:t> %</w:t>
      </w:r>
      <w:r w:rsidRPr="00207859">
        <w:rPr>
          <w:szCs w:val="28"/>
        </w:rPr>
        <w:t xml:space="preserve"> ВВП</w:t>
      </w:r>
      <w:r w:rsidR="00CB2D21">
        <w:rPr>
          <w:szCs w:val="28"/>
        </w:rPr>
        <w:t>,</w:t>
      </w:r>
      <w:r w:rsidRPr="00207859">
        <w:rPr>
          <w:szCs w:val="28"/>
        </w:rPr>
        <w:t xml:space="preserve"> и на его долю приходилось 75,4</w:t>
      </w:r>
      <w:r w:rsidR="00A35D9A">
        <w:rPr>
          <w:szCs w:val="28"/>
        </w:rPr>
        <w:t> %</w:t>
      </w:r>
      <w:r w:rsidRPr="00207859">
        <w:rPr>
          <w:szCs w:val="28"/>
        </w:rPr>
        <w:t xml:space="preserve"> занятого населения. В 2017 году по сравнению с </w:t>
      </w:r>
      <w:r w:rsidR="00CB2D21">
        <w:rPr>
          <w:szCs w:val="28"/>
        </w:rPr>
        <w:t>2016</w:t>
      </w:r>
      <w:r w:rsidR="008A7AA3">
        <w:rPr>
          <w:szCs w:val="28"/>
        </w:rPr>
        <w:t> </w:t>
      </w:r>
      <w:r w:rsidRPr="00207859">
        <w:rPr>
          <w:szCs w:val="28"/>
        </w:rPr>
        <w:t>годом число предприятий увеличилось на 10,5</w:t>
      </w:r>
      <w:r w:rsidR="00A35D9A">
        <w:rPr>
          <w:szCs w:val="28"/>
        </w:rPr>
        <w:t> %</w:t>
      </w:r>
      <w:r w:rsidRPr="00207859">
        <w:rPr>
          <w:szCs w:val="28"/>
        </w:rPr>
        <w:t xml:space="preserve"> и на 1 января 2018 года составило 118 594. На 1 января 2018 года число физических лиц, занимающихся предпринимательской деятельностью без создания юридического лица, составило 794 441. Из них 559 069 (70,4</w:t>
      </w:r>
      <w:r w:rsidR="00A35D9A">
        <w:rPr>
          <w:szCs w:val="28"/>
        </w:rPr>
        <w:t> %</w:t>
      </w:r>
      <w:r w:rsidRPr="00207859">
        <w:rPr>
          <w:szCs w:val="28"/>
        </w:rPr>
        <w:t>) были зарегистрированы в регионах страны.</w:t>
      </w:r>
    </w:p>
    <w:p w:rsidR="00A268B0" w:rsidRPr="00207859" w:rsidRDefault="00A268B0" w:rsidP="008A7AA3">
      <w:pPr>
        <w:spacing w:before="0" w:line="240" w:lineRule="auto"/>
        <w:ind w:firstLine="709"/>
        <w:rPr>
          <w:spacing w:val="-4"/>
          <w:szCs w:val="28"/>
        </w:rPr>
      </w:pPr>
      <w:r w:rsidRPr="00207859">
        <w:rPr>
          <w:spacing w:val="-4"/>
          <w:szCs w:val="28"/>
        </w:rPr>
        <w:t>За последние 15 лет Фондом развития предпринимательства Азербайджана</w:t>
      </w:r>
      <w:r w:rsidRPr="00207859">
        <w:rPr>
          <w:szCs w:val="28"/>
        </w:rPr>
        <w:t xml:space="preserve">, </w:t>
      </w:r>
      <w:r w:rsidRPr="00207859">
        <w:rPr>
          <w:spacing w:val="-4"/>
          <w:szCs w:val="28"/>
        </w:rPr>
        <w:t xml:space="preserve">играющего важную роль в обеспечении доступа частного сектора к финансовым ресурсам на долгосрочных и благоприятных условиях, были выданы кредиты на сумму 2,2 млрд манатов. </w:t>
      </w:r>
      <w:r w:rsidR="00CB2D21">
        <w:rPr>
          <w:spacing w:val="-4"/>
          <w:szCs w:val="28"/>
        </w:rPr>
        <w:t>Указанная</w:t>
      </w:r>
      <w:r w:rsidRPr="00207859">
        <w:rPr>
          <w:spacing w:val="-4"/>
          <w:szCs w:val="28"/>
        </w:rPr>
        <w:t xml:space="preserve"> сумма была выдана 36 тыс. предпринимателей и направлена на инвестирование проектов общей стоимостью 4,9 млрд манатов. Основная часть льготных кредитов была направлена на развитие таких областей экономики, как аграрный сектор и промышленность. При этом 75</w:t>
      </w:r>
      <w:r w:rsidR="00A35D9A">
        <w:rPr>
          <w:spacing w:val="-4"/>
          <w:szCs w:val="28"/>
        </w:rPr>
        <w:t> %</w:t>
      </w:r>
      <w:r w:rsidRPr="00207859">
        <w:rPr>
          <w:spacing w:val="-4"/>
          <w:szCs w:val="28"/>
        </w:rPr>
        <w:t xml:space="preserve"> кредитов приходится на регионы страны. В результате претворения в жизнь этих инвестиционных проектов было открыто около 164 тыс. рабочих мест.</w:t>
      </w:r>
    </w:p>
    <w:p w:rsidR="00A268B0" w:rsidRPr="00207859" w:rsidRDefault="00A268B0" w:rsidP="008A7AA3">
      <w:pPr>
        <w:spacing w:before="0" w:line="240" w:lineRule="auto"/>
        <w:ind w:firstLine="709"/>
        <w:rPr>
          <w:szCs w:val="28"/>
        </w:rPr>
      </w:pPr>
      <w:r w:rsidRPr="00207859">
        <w:rPr>
          <w:szCs w:val="28"/>
        </w:rPr>
        <w:t>В 2017 году Фондом развития предпринимательства были выданы льготные кредиты на сумму 146 млн манатов в целях финансирования 1</w:t>
      </w:r>
      <w:r w:rsidR="008A7AA3">
        <w:rPr>
          <w:szCs w:val="28"/>
        </w:rPr>
        <w:t> </w:t>
      </w:r>
      <w:r w:rsidRPr="00207859">
        <w:rPr>
          <w:szCs w:val="28"/>
        </w:rPr>
        <w:t>953</w:t>
      </w:r>
      <w:r w:rsidR="008A7AA3">
        <w:rPr>
          <w:szCs w:val="28"/>
        </w:rPr>
        <w:t> </w:t>
      </w:r>
      <w:r w:rsidRPr="00207859">
        <w:rPr>
          <w:szCs w:val="28"/>
        </w:rPr>
        <w:t>инвестиционных проект</w:t>
      </w:r>
      <w:r w:rsidR="00CB2D21">
        <w:rPr>
          <w:szCs w:val="28"/>
        </w:rPr>
        <w:t>ов</w:t>
      </w:r>
      <w:r w:rsidRPr="00207859">
        <w:rPr>
          <w:szCs w:val="28"/>
        </w:rPr>
        <w:t xml:space="preserve"> общей стоимостью 635,6 млн манатов. </w:t>
      </w:r>
    </w:p>
    <w:p w:rsidR="00A268B0" w:rsidRPr="00207859" w:rsidRDefault="00A268B0" w:rsidP="008A7AA3">
      <w:pPr>
        <w:spacing w:before="0" w:line="240" w:lineRule="auto"/>
        <w:ind w:firstLine="709"/>
        <w:rPr>
          <w:szCs w:val="28"/>
        </w:rPr>
      </w:pPr>
      <w:r w:rsidRPr="00207859">
        <w:rPr>
          <w:szCs w:val="28"/>
        </w:rPr>
        <w:lastRenderedPageBreak/>
        <w:t>В 2018 году выдано льг</w:t>
      </w:r>
      <w:r w:rsidR="00CB2D21">
        <w:rPr>
          <w:szCs w:val="28"/>
        </w:rPr>
        <w:t>отных кредитов на сумму 170 млн</w:t>
      </w:r>
      <w:r w:rsidRPr="00207859">
        <w:rPr>
          <w:szCs w:val="28"/>
        </w:rPr>
        <w:t xml:space="preserve"> манатов только за счет возвращенных средств. За 9 месяцев 2018 года 774 предпринимателям выдано 113,1 млн манатов. Также с целью совершенствования механизма государственной поддержки развитию предпринимательства и эффективного пользования льготных кредитов годовая процентная ставка снизилась </w:t>
      </w:r>
      <w:r w:rsidR="008A7AA3">
        <w:rPr>
          <w:szCs w:val="28"/>
        </w:rPr>
        <w:br/>
      </w:r>
      <w:r w:rsidRPr="00207859">
        <w:rPr>
          <w:szCs w:val="28"/>
        </w:rPr>
        <w:t>с 6 до 5</w:t>
      </w:r>
      <w:r w:rsidR="00A35D9A">
        <w:rPr>
          <w:szCs w:val="28"/>
        </w:rPr>
        <w:t> %</w:t>
      </w:r>
      <w:r w:rsidRPr="00207859">
        <w:rPr>
          <w:szCs w:val="28"/>
        </w:rPr>
        <w:t>.</w:t>
      </w:r>
    </w:p>
    <w:p w:rsidR="00A268B0" w:rsidRPr="00207859" w:rsidRDefault="00A268B0" w:rsidP="008A7AA3">
      <w:pPr>
        <w:spacing w:before="0" w:line="240" w:lineRule="auto"/>
        <w:ind w:firstLine="709"/>
        <w:rPr>
          <w:rFonts w:eastAsia="Calibri"/>
          <w:spacing w:val="-4"/>
          <w:szCs w:val="28"/>
        </w:rPr>
      </w:pPr>
      <w:r w:rsidRPr="00207859">
        <w:rPr>
          <w:rFonts w:eastAsia="Calibri"/>
          <w:szCs w:val="28"/>
        </w:rPr>
        <w:t xml:space="preserve">Реформы в сфере предпринимательства, в особенности снижение числа лицензий, разрешений и стоимости оплачиваемых пошлин, упрощение порядка </w:t>
      </w:r>
      <w:r w:rsidRPr="00207859">
        <w:rPr>
          <w:rFonts w:eastAsia="Calibri"/>
          <w:spacing w:val="-4"/>
          <w:szCs w:val="28"/>
        </w:rPr>
        <w:t>их выдачи, создание механизмов экспорта и поощрения инвестиций, увеличение мер поддержки местного производства, создание апелляционных советов при Президенте Азербайджанской Республики, а также центральных и местных органах исполнительной власти внесли свой вклад в развитие экономики страны.</w:t>
      </w:r>
    </w:p>
    <w:p w:rsidR="00A268B0" w:rsidRPr="00207859" w:rsidRDefault="00A268B0" w:rsidP="008A7AA3">
      <w:pPr>
        <w:spacing w:before="0" w:line="240" w:lineRule="auto"/>
        <w:ind w:firstLine="709"/>
        <w:rPr>
          <w:b/>
          <w:szCs w:val="28"/>
        </w:rPr>
      </w:pPr>
      <w:r w:rsidRPr="00207859">
        <w:rPr>
          <w:szCs w:val="28"/>
        </w:rPr>
        <w:t>В докладе Всемирного банка «Doing</w:t>
      </w:r>
      <w:r w:rsidRPr="00207859">
        <w:rPr>
          <w:szCs w:val="28"/>
          <w:lang w:val="kk-KZ"/>
        </w:rPr>
        <w:t xml:space="preserve"> </w:t>
      </w:r>
      <w:r w:rsidRPr="00207859">
        <w:rPr>
          <w:szCs w:val="28"/>
        </w:rPr>
        <w:t xml:space="preserve">Business 2019» среди 190 стран, включенных в исследование, Азербайджан занял 25-ю позицию, поднявшись на 32 ступени по сравнению с прошлогодними показателями. </w:t>
      </w:r>
    </w:p>
    <w:p w:rsidR="007A6995" w:rsidRPr="00CB2D21" w:rsidRDefault="00A37A97" w:rsidP="008A7AA3">
      <w:pPr>
        <w:suppressAutoHyphens/>
        <w:spacing w:before="120" w:line="240" w:lineRule="auto"/>
        <w:ind w:firstLine="709"/>
      </w:pPr>
      <w:r w:rsidRPr="00207859">
        <w:rPr>
          <w:b/>
          <w:szCs w:val="28"/>
        </w:rPr>
        <w:t>Республика Армения.</w:t>
      </w:r>
      <w:r w:rsidRPr="00207859">
        <w:rPr>
          <w:szCs w:val="28"/>
          <w:lang w:val="hy-AM"/>
        </w:rPr>
        <w:t xml:space="preserve"> </w:t>
      </w:r>
      <w:r w:rsidR="007A6995" w:rsidRPr="00CB2D21">
        <w:t xml:space="preserve">Одним из приоритетов </w:t>
      </w:r>
      <w:r w:rsidR="00AC694B">
        <w:t>П</w:t>
      </w:r>
      <w:r w:rsidR="007A6995" w:rsidRPr="00CB2D21">
        <w:t>равительства Республики Армения является улучшение бизнес</w:t>
      </w:r>
      <w:r w:rsidR="00AC694B">
        <w:t>-</w:t>
      </w:r>
      <w:r w:rsidR="007A6995" w:rsidRPr="00CB2D21">
        <w:t xml:space="preserve"> и инвестиционной среды, и на основе лучшей международной практики разрабатывается законодательство, применение которого будет менее затратным как для бизнеса, так и с точки зрения административных затрат</w:t>
      </w:r>
      <w:r w:rsidR="005A3339" w:rsidRPr="00CB2D21">
        <w:t xml:space="preserve"> </w:t>
      </w:r>
      <w:r w:rsidR="007A6995" w:rsidRPr="00CB2D21">
        <w:t>государства.</w:t>
      </w:r>
    </w:p>
    <w:p w:rsidR="006803C4" w:rsidRPr="00207859" w:rsidRDefault="006803C4" w:rsidP="008A7AA3">
      <w:pPr>
        <w:spacing w:before="0" w:line="240" w:lineRule="auto"/>
        <w:ind w:firstLine="709"/>
        <w:rPr>
          <w:spacing w:val="-4"/>
          <w:szCs w:val="28"/>
        </w:rPr>
      </w:pPr>
      <w:r w:rsidRPr="00207859">
        <w:rPr>
          <w:spacing w:val="-4"/>
          <w:szCs w:val="28"/>
        </w:rPr>
        <w:t>В 2018 году экономический рост в промышленности составил 12,5</w:t>
      </w:r>
      <w:r w:rsidR="00A35D9A">
        <w:rPr>
          <w:spacing w:val="-4"/>
          <w:szCs w:val="28"/>
        </w:rPr>
        <w:t> %</w:t>
      </w:r>
      <w:r w:rsidRPr="00207859">
        <w:rPr>
          <w:spacing w:val="-4"/>
          <w:szCs w:val="28"/>
        </w:rPr>
        <w:t>, в сфере розничной торговли – 5,5</w:t>
      </w:r>
      <w:r w:rsidR="00A35D9A">
        <w:rPr>
          <w:spacing w:val="-4"/>
          <w:szCs w:val="28"/>
        </w:rPr>
        <w:t> %</w:t>
      </w:r>
      <w:r w:rsidRPr="00207859">
        <w:rPr>
          <w:spacing w:val="-4"/>
          <w:szCs w:val="28"/>
        </w:rPr>
        <w:t>, в сфере услуг – 14,5</w:t>
      </w:r>
      <w:r w:rsidR="00A35D9A">
        <w:rPr>
          <w:spacing w:val="-4"/>
          <w:szCs w:val="28"/>
        </w:rPr>
        <w:t> %</w:t>
      </w:r>
      <w:r w:rsidRPr="00207859">
        <w:rPr>
          <w:spacing w:val="-4"/>
          <w:szCs w:val="28"/>
        </w:rPr>
        <w:t>. Индекс потребительских цен составил 102,6</w:t>
      </w:r>
      <w:r w:rsidR="00A35D9A">
        <w:rPr>
          <w:spacing w:val="-4"/>
          <w:szCs w:val="28"/>
        </w:rPr>
        <w:t> %</w:t>
      </w:r>
      <w:r w:rsidRPr="00207859">
        <w:rPr>
          <w:spacing w:val="-4"/>
          <w:szCs w:val="28"/>
        </w:rPr>
        <w:t xml:space="preserve">, а к предыдущему году </w:t>
      </w:r>
      <w:r w:rsidR="00AC694B">
        <w:rPr>
          <w:spacing w:val="-4"/>
          <w:szCs w:val="28"/>
        </w:rPr>
        <w:t xml:space="preserve">– </w:t>
      </w:r>
      <w:r w:rsidRPr="00207859">
        <w:rPr>
          <w:spacing w:val="-4"/>
          <w:szCs w:val="28"/>
        </w:rPr>
        <w:t>101</w:t>
      </w:r>
      <w:r w:rsidR="00A35D9A">
        <w:rPr>
          <w:spacing w:val="-4"/>
          <w:szCs w:val="28"/>
        </w:rPr>
        <w:t> %</w:t>
      </w:r>
      <w:r w:rsidRPr="00207859">
        <w:rPr>
          <w:spacing w:val="-4"/>
          <w:szCs w:val="28"/>
        </w:rPr>
        <w:t>, среднемесячная номинальная зарплата выросла на 1,9</w:t>
      </w:r>
      <w:r w:rsidR="00A35D9A">
        <w:rPr>
          <w:spacing w:val="-4"/>
          <w:szCs w:val="28"/>
        </w:rPr>
        <w:t> %</w:t>
      </w:r>
      <w:r w:rsidRPr="00207859">
        <w:rPr>
          <w:spacing w:val="-4"/>
          <w:szCs w:val="28"/>
        </w:rPr>
        <w:t xml:space="preserve">. Индекс экономической активности в 2018 году составил </w:t>
      </w:r>
      <w:r w:rsidRPr="00207859">
        <w:rPr>
          <w:spacing w:val="-4"/>
          <w:szCs w:val="28"/>
          <w:lang w:val="hy-AM"/>
        </w:rPr>
        <w:t>10</w:t>
      </w:r>
      <w:r w:rsidRPr="00207859">
        <w:rPr>
          <w:spacing w:val="-4"/>
          <w:szCs w:val="28"/>
        </w:rPr>
        <w:t>7,7</w:t>
      </w:r>
      <w:r w:rsidR="00A35D9A">
        <w:rPr>
          <w:spacing w:val="-4"/>
          <w:szCs w:val="28"/>
        </w:rPr>
        <w:t> %</w:t>
      </w:r>
      <w:r w:rsidRPr="00207859">
        <w:rPr>
          <w:spacing w:val="-4"/>
          <w:szCs w:val="28"/>
        </w:rPr>
        <w:t>.</w:t>
      </w:r>
    </w:p>
    <w:p w:rsidR="006803C4" w:rsidRPr="00207859" w:rsidRDefault="006803C4" w:rsidP="008A7AA3">
      <w:pPr>
        <w:spacing w:before="0" w:line="240" w:lineRule="auto"/>
        <w:ind w:firstLine="709"/>
        <w:rPr>
          <w:bCs/>
          <w:szCs w:val="28"/>
        </w:rPr>
      </w:pPr>
      <w:r w:rsidRPr="00207859">
        <w:rPr>
          <w:bCs/>
          <w:szCs w:val="28"/>
        </w:rPr>
        <w:t>С января 2018 года в Республике Армения действует новый Налоговый кодекс.</w:t>
      </w:r>
    </w:p>
    <w:p w:rsidR="006803C4" w:rsidRPr="00207859" w:rsidRDefault="006803C4" w:rsidP="008A7AA3">
      <w:pPr>
        <w:spacing w:before="0" w:line="240" w:lineRule="auto"/>
        <w:ind w:firstLine="709"/>
        <w:rPr>
          <w:bCs/>
          <w:i/>
          <w:szCs w:val="28"/>
        </w:rPr>
      </w:pPr>
      <w:r w:rsidRPr="00207859">
        <w:rPr>
          <w:szCs w:val="28"/>
        </w:rPr>
        <w:t xml:space="preserve">В ежегодном рейтинге Всемирного банка и международной финансовой корпорации (IFC) </w:t>
      </w:r>
      <w:r w:rsidRPr="00207859">
        <w:rPr>
          <w:i/>
          <w:iCs/>
          <w:szCs w:val="28"/>
        </w:rPr>
        <w:t>«</w:t>
      </w:r>
      <w:r w:rsidRPr="00207859">
        <w:rPr>
          <w:szCs w:val="28"/>
          <w:lang w:val="en-US"/>
        </w:rPr>
        <w:t>Doing</w:t>
      </w:r>
      <w:r w:rsidRPr="00207859">
        <w:rPr>
          <w:szCs w:val="28"/>
        </w:rPr>
        <w:t xml:space="preserve"> </w:t>
      </w:r>
      <w:r w:rsidRPr="00207859">
        <w:rPr>
          <w:szCs w:val="28"/>
          <w:lang w:val="en-US"/>
        </w:rPr>
        <w:t>Business</w:t>
      </w:r>
      <w:r w:rsidRPr="00207859">
        <w:rPr>
          <w:iCs/>
          <w:szCs w:val="28"/>
        </w:rPr>
        <w:t xml:space="preserve"> 2019: </w:t>
      </w:r>
      <w:r w:rsidRPr="00207859">
        <w:rPr>
          <w:iCs/>
          <w:szCs w:val="28"/>
          <w:lang w:val="en-US"/>
        </w:rPr>
        <w:t>Training</w:t>
      </w:r>
      <w:r w:rsidRPr="00207859">
        <w:rPr>
          <w:iCs/>
          <w:szCs w:val="28"/>
        </w:rPr>
        <w:t xml:space="preserve"> </w:t>
      </w:r>
      <w:r w:rsidRPr="00207859">
        <w:rPr>
          <w:iCs/>
          <w:szCs w:val="28"/>
          <w:lang w:val="en-US"/>
        </w:rPr>
        <w:t>and</w:t>
      </w:r>
      <w:r w:rsidRPr="00207859">
        <w:rPr>
          <w:iCs/>
          <w:szCs w:val="28"/>
        </w:rPr>
        <w:t xml:space="preserve"> </w:t>
      </w:r>
      <w:r w:rsidRPr="00207859">
        <w:rPr>
          <w:iCs/>
          <w:szCs w:val="28"/>
          <w:lang w:val="en-US"/>
        </w:rPr>
        <w:t>Reforms</w:t>
      </w:r>
      <w:r w:rsidRPr="00207859">
        <w:rPr>
          <w:i/>
          <w:iCs/>
          <w:szCs w:val="28"/>
        </w:rPr>
        <w:t>»</w:t>
      </w:r>
      <w:r w:rsidRPr="00207859">
        <w:rPr>
          <w:szCs w:val="28"/>
        </w:rPr>
        <w:t xml:space="preserve">, который был опубликован 31 октября 2018 года, Армения </w:t>
      </w:r>
      <w:r w:rsidRPr="00207859">
        <w:rPr>
          <w:bCs/>
          <w:szCs w:val="28"/>
        </w:rPr>
        <w:t>на 6 пунктов улучшила свою позицию в рейтинге</w:t>
      </w:r>
      <w:r w:rsidR="00AC694B">
        <w:rPr>
          <w:bCs/>
          <w:szCs w:val="28"/>
        </w:rPr>
        <w:t>,</w:t>
      </w:r>
      <w:r w:rsidRPr="00207859">
        <w:rPr>
          <w:bCs/>
          <w:szCs w:val="28"/>
        </w:rPr>
        <w:t xml:space="preserve"> заняв </w:t>
      </w:r>
      <w:r w:rsidRPr="00207859">
        <w:rPr>
          <w:szCs w:val="28"/>
        </w:rPr>
        <w:t>41-е место среди 190 стран, включенных в исследование. С</w:t>
      </w:r>
      <w:r w:rsidRPr="00207859">
        <w:rPr>
          <w:bCs/>
          <w:szCs w:val="28"/>
        </w:rPr>
        <w:t xml:space="preserve">огласно рейтингу фонда </w:t>
      </w:r>
      <w:r w:rsidRPr="00207859">
        <w:rPr>
          <w:iCs/>
          <w:szCs w:val="28"/>
        </w:rPr>
        <w:t>«</w:t>
      </w:r>
      <w:r w:rsidRPr="00207859">
        <w:rPr>
          <w:bCs/>
          <w:szCs w:val="28"/>
          <w:lang w:val="en-US"/>
        </w:rPr>
        <w:t>Heritage</w:t>
      </w:r>
      <w:r w:rsidRPr="00207859">
        <w:rPr>
          <w:bCs/>
          <w:szCs w:val="28"/>
        </w:rPr>
        <w:t>»</w:t>
      </w:r>
      <w:r w:rsidRPr="00207859">
        <w:rPr>
          <w:szCs w:val="28"/>
        </w:rPr>
        <w:t xml:space="preserve"> о</w:t>
      </w:r>
      <w:r w:rsidRPr="00207859">
        <w:rPr>
          <w:bCs/>
          <w:szCs w:val="28"/>
        </w:rPr>
        <w:t>ценка уровня экономической свободы Армении составляет 68,7</w:t>
      </w:r>
      <w:r w:rsidR="00A35D9A">
        <w:rPr>
          <w:bCs/>
          <w:szCs w:val="28"/>
        </w:rPr>
        <w:t> %</w:t>
      </w:r>
      <w:r w:rsidR="00AC694B">
        <w:rPr>
          <w:bCs/>
          <w:szCs w:val="28"/>
        </w:rPr>
        <w:t>,</w:t>
      </w:r>
      <w:r w:rsidRPr="00207859">
        <w:rPr>
          <w:bCs/>
          <w:szCs w:val="28"/>
        </w:rPr>
        <w:t xml:space="preserve"> и </w:t>
      </w:r>
      <w:r w:rsidR="00AC694B">
        <w:rPr>
          <w:bCs/>
          <w:szCs w:val="28"/>
        </w:rPr>
        <w:t xml:space="preserve">Армения </w:t>
      </w:r>
      <w:r w:rsidRPr="00207859">
        <w:rPr>
          <w:bCs/>
          <w:szCs w:val="28"/>
        </w:rPr>
        <w:t xml:space="preserve">занимает </w:t>
      </w:r>
      <w:r w:rsidR="008A7AA3">
        <w:rPr>
          <w:bCs/>
          <w:szCs w:val="28"/>
        </w:rPr>
        <w:br/>
      </w:r>
      <w:r w:rsidRPr="00207859">
        <w:rPr>
          <w:bCs/>
          <w:szCs w:val="28"/>
        </w:rPr>
        <w:t>44-е место среди 180 стран</w:t>
      </w:r>
      <w:r w:rsidRPr="00207859">
        <w:rPr>
          <w:bCs/>
          <w:i/>
          <w:szCs w:val="28"/>
        </w:rPr>
        <w:t>.</w:t>
      </w:r>
    </w:p>
    <w:p w:rsidR="00270DF1" w:rsidRPr="00207859" w:rsidRDefault="00270DF1" w:rsidP="008A7AA3">
      <w:pPr>
        <w:spacing w:before="120" w:line="240" w:lineRule="auto"/>
        <w:ind w:firstLine="709"/>
        <w:rPr>
          <w:szCs w:val="28"/>
        </w:rPr>
      </w:pPr>
      <w:r w:rsidRPr="00AC694B">
        <w:rPr>
          <w:szCs w:val="28"/>
        </w:rPr>
        <w:t>В</w:t>
      </w:r>
      <w:r w:rsidRPr="00207859">
        <w:rPr>
          <w:b/>
          <w:szCs w:val="28"/>
        </w:rPr>
        <w:t xml:space="preserve"> Республике Беларусь</w:t>
      </w:r>
      <w:r w:rsidRPr="00207859">
        <w:rPr>
          <w:szCs w:val="28"/>
        </w:rPr>
        <w:t xml:space="preserve"> продолжается активное развитие Парка высоких технологий (ПВТ), ориентированного на разработку в стране программного обеспечения, информационно-коммуникационных, иных новых и высоких технологий, направленных на повышение конкурентоспособности национальной экономики.</w:t>
      </w:r>
    </w:p>
    <w:p w:rsidR="00270DF1" w:rsidRPr="00207859" w:rsidRDefault="00270DF1" w:rsidP="008A7AA3">
      <w:pPr>
        <w:spacing w:before="0" w:line="240" w:lineRule="auto"/>
        <w:ind w:firstLine="709"/>
        <w:rPr>
          <w:szCs w:val="28"/>
        </w:rPr>
      </w:pPr>
      <w:r w:rsidRPr="00207859">
        <w:rPr>
          <w:szCs w:val="28"/>
        </w:rPr>
        <w:t xml:space="preserve">ПВТ предусматривает специальный правовой режим и условия налогообложения для его резидентов. Данный правовой режим распространяется на всю территорию Республики Беларусь, что позволяет </w:t>
      </w:r>
      <w:r w:rsidRPr="00207859">
        <w:rPr>
          <w:spacing w:val="-4"/>
          <w:szCs w:val="28"/>
        </w:rPr>
        <w:t>использовать образовательный, научный, профессиональный и инфраструктурный</w:t>
      </w:r>
      <w:r w:rsidRPr="00207859">
        <w:rPr>
          <w:szCs w:val="28"/>
        </w:rPr>
        <w:t xml:space="preserve"> потенциал всей страны.</w:t>
      </w:r>
    </w:p>
    <w:p w:rsidR="00270DF1" w:rsidRPr="00207859" w:rsidRDefault="00270DF1" w:rsidP="008A7AA3">
      <w:pPr>
        <w:spacing w:before="0" w:line="240" w:lineRule="auto"/>
        <w:ind w:firstLine="709"/>
        <w:rPr>
          <w:szCs w:val="28"/>
        </w:rPr>
      </w:pPr>
      <w:r w:rsidRPr="00207859">
        <w:rPr>
          <w:szCs w:val="28"/>
        </w:rPr>
        <w:t>В настоящее время резидентами ПВТ являются 388 компаний, в которых работают около 60 тыс. сотрудников. Ежегодно в ПВТ создается около 30 тыс. новых рабочих мест. Основные партнеры, импортирующие разработанное в ПВТ программное обеспечение, находятся в США, Великобритании, Германии, России, Ирландии. 91,9</w:t>
      </w:r>
      <w:r w:rsidR="00A35D9A">
        <w:rPr>
          <w:szCs w:val="28"/>
        </w:rPr>
        <w:t> %</w:t>
      </w:r>
      <w:r w:rsidRPr="00207859">
        <w:rPr>
          <w:szCs w:val="28"/>
        </w:rPr>
        <w:t xml:space="preserve"> производимого в </w:t>
      </w:r>
      <w:r w:rsidR="006B5ADC">
        <w:rPr>
          <w:szCs w:val="28"/>
        </w:rPr>
        <w:t>ПВТ</w:t>
      </w:r>
      <w:r w:rsidRPr="00207859">
        <w:rPr>
          <w:szCs w:val="28"/>
        </w:rPr>
        <w:t xml:space="preserve"> программного обеспечения идет на экспорт, 49,1</w:t>
      </w:r>
      <w:r w:rsidR="00A35D9A">
        <w:rPr>
          <w:szCs w:val="28"/>
        </w:rPr>
        <w:t> %</w:t>
      </w:r>
      <w:r w:rsidRPr="00207859">
        <w:rPr>
          <w:szCs w:val="28"/>
        </w:rPr>
        <w:t xml:space="preserve"> поставляется в страны Европы, 44</w:t>
      </w:r>
      <w:r w:rsidR="00A35D9A">
        <w:rPr>
          <w:szCs w:val="28"/>
        </w:rPr>
        <w:t> %</w:t>
      </w:r>
      <w:r w:rsidRPr="00207859">
        <w:rPr>
          <w:szCs w:val="28"/>
        </w:rPr>
        <w:t xml:space="preserve"> – в США и Канаду, 4,1</w:t>
      </w:r>
      <w:r w:rsidR="00A35D9A">
        <w:rPr>
          <w:szCs w:val="28"/>
        </w:rPr>
        <w:t> %</w:t>
      </w:r>
      <w:r w:rsidRPr="00207859">
        <w:rPr>
          <w:szCs w:val="28"/>
        </w:rPr>
        <w:t xml:space="preserve"> – в Россию и </w:t>
      </w:r>
      <w:r w:rsidR="00AC694B">
        <w:rPr>
          <w:szCs w:val="28"/>
        </w:rPr>
        <w:t xml:space="preserve">другие государства – участники </w:t>
      </w:r>
      <w:r w:rsidRPr="00207859">
        <w:rPr>
          <w:szCs w:val="28"/>
        </w:rPr>
        <w:t>СНГ.</w:t>
      </w:r>
    </w:p>
    <w:p w:rsidR="00270DF1" w:rsidRPr="00207859" w:rsidRDefault="00B257C3" w:rsidP="008A7AA3">
      <w:pPr>
        <w:spacing w:before="0" w:line="240" w:lineRule="auto"/>
        <w:ind w:firstLine="709"/>
        <w:rPr>
          <w:szCs w:val="28"/>
        </w:rPr>
      </w:pPr>
      <w:r>
        <w:rPr>
          <w:szCs w:val="28"/>
        </w:rPr>
        <w:t>Вследствие</w:t>
      </w:r>
      <w:r w:rsidR="00270DF1" w:rsidRPr="00207859">
        <w:rPr>
          <w:szCs w:val="28"/>
        </w:rPr>
        <w:t xml:space="preserve"> благоприятной инвестиционной сред</w:t>
      </w:r>
      <w:r>
        <w:rPr>
          <w:szCs w:val="28"/>
        </w:rPr>
        <w:t xml:space="preserve">ы </w:t>
      </w:r>
      <w:r w:rsidR="00270DF1" w:rsidRPr="00207859">
        <w:rPr>
          <w:szCs w:val="28"/>
        </w:rPr>
        <w:t>в ПВТ в настоящее время более половины компаний – резидентов ПВТ созданы с участием иностранных инвесторов. В ПВТ зарегистрированы R&amp;D-центры ведущих мировых компаний США, Великобритании, Франции, Германии, Нидерландов и других стран.</w:t>
      </w:r>
    </w:p>
    <w:p w:rsidR="00270DF1" w:rsidRPr="00207859" w:rsidRDefault="00270DF1" w:rsidP="008A7AA3">
      <w:pPr>
        <w:spacing w:before="0" w:line="240" w:lineRule="auto"/>
        <w:ind w:firstLine="709"/>
        <w:rPr>
          <w:spacing w:val="-4"/>
          <w:szCs w:val="28"/>
        </w:rPr>
      </w:pPr>
      <w:r w:rsidRPr="00207859">
        <w:rPr>
          <w:spacing w:val="-4"/>
          <w:szCs w:val="28"/>
        </w:rPr>
        <w:t>По видам инвестиций, привлеченных в сферу новых и высоких технологий:</w:t>
      </w:r>
    </w:p>
    <w:p w:rsidR="00270DF1" w:rsidRPr="00207859" w:rsidRDefault="00270DF1" w:rsidP="008A7AA3">
      <w:pPr>
        <w:spacing w:before="0" w:line="240" w:lineRule="auto"/>
        <w:ind w:firstLine="709"/>
        <w:rPr>
          <w:szCs w:val="28"/>
        </w:rPr>
      </w:pPr>
      <w:r w:rsidRPr="00207859">
        <w:rPr>
          <w:szCs w:val="28"/>
        </w:rPr>
        <w:t>79 компаний – резидентов ПВТ созданы белорусскими инвесторами;</w:t>
      </w:r>
    </w:p>
    <w:p w:rsidR="00270DF1" w:rsidRPr="00207859" w:rsidRDefault="00270DF1" w:rsidP="008A7AA3">
      <w:pPr>
        <w:spacing w:before="0" w:line="240" w:lineRule="auto"/>
        <w:ind w:firstLine="709"/>
        <w:rPr>
          <w:szCs w:val="28"/>
        </w:rPr>
      </w:pPr>
      <w:r w:rsidRPr="00207859">
        <w:rPr>
          <w:szCs w:val="28"/>
        </w:rPr>
        <w:t>113 компаний – резидентов ПВТ созданы с участием иностранных инвесторов, из них 76 – коммерческие организации со 100%-ным иностранным уставным капиталом и 37 – совместные коммерческие организации.</w:t>
      </w:r>
    </w:p>
    <w:p w:rsidR="00270DF1" w:rsidRPr="00207859" w:rsidRDefault="00270DF1" w:rsidP="008A7AA3">
      <w:pPr>
        <w:spacing w:before="0" w:line="240" w:lineRule="auto"/>
        <w:ind w:firstLine="709"/>
        <w:rPr>
          <w:spacing w:val="-2"/>
          <w:szCs w:val="28"/>
        </w:rPr>
      </w:pPr>
      <w:r w:rsidRPr="00207859">
        <w:rPr>
          <w:spacing w:val="-4"/>
          <w:szCs w:val="28"/>
        </w:rPr>
        <w:t>По оценке аналитической компании Gartner, Беларусь входит в топ-9 стран</w:t>
      </w:r>
      <w:r w:rsidRPr="00207859">
        <w:rPr>
          <w:szCs w:val="28"/>
        </w:rPr>
        <w:t xml:space="preserve"> </w:t>
      </w:r>
      <w:r w:rsidRPr="00207859">
        <w:rPr>
          <w:spacing w:val="-4"/>
          <w:szCs w:val="28"/>
        </w:rPr>
        <w:t xml:space="preserve">мира для аутсорсинга и размещения центров разработки в сфере информационных </w:t>
      </w:r>
      <w:r w:rsidRPr="00207859">
        <w:rPr>
          <w:spacing w:val="-2"/>
          <w:szCs w:val="28"/>
        </w:rPr>
        <w:t>технологий в регионе Европы, Б</w:t>
      </w:r>
      <w:r w:rsidR="00B257C3">
        <w:rPr>
          <w:spacing w:val="-2"/>
          <w:szCs w:val="28"/>
        </w:rPr>
        <w:t>лижнего Востока и Африки.</w:t>
      </w:r>
    </w:p>
    <w:p w:rsidR="00270DF1" w:rsidRPr="00207859" w:rsidRDefault="000C6210" w:rsidP="008A7AA3">
      <w:pPr>
        <w:spacing w:before="0" w:line="240" w:lineRule="auto"/>
        <w:ind w:firstLine="709"/>
        <w:rPr>
          <w:szCs w:val="28"/>
        </w:rPr>
      </w:pPr>
      <w:r w:rsidRPr="00207859">
        <w:rPr>
          <w:szCs w:val="28"/>
        </w:rPr>
        <w:t xml:space="preserve">Семь компаний – </w:t>
      </w:r>
      <w:r w:rsidR="00270DF1" w:rsidRPr="00207859">
        <w:rPr>
          <w:szCs w:val="28"/>
        </w:rPr>
        <w:t>резидентов ПВТ входят в рейтинг Software 500 одного из влиятельных изданий мировой индустрии высоких технологий журнала Software Magazine. Шесть компаний ПВТ вошли в список 100 ведущих поставщиков услуг ИТ-аутсорсинга и аутсорсинга бизнес-процессов 2017 Global Outsourcing 100.</w:t>
      </w:r>
    </w:p>
    <w:p w:rsidR="00270DF1" w:rsidRPr="00207859" w:rsidRDefault="00270DF1" w:rsidP="008A7AA3">
      <w:pPr>
        <w:spacing w:before="0" w:line="240" w:lineRule="auto"/>
        <w:ind w:firstLine="709"/>
        <w:rPr>
          <w:szCs w:val="28"/>
        </w:rPr>
      </w:pPr>
      <w:r w:rsidRPr="00207859">
        <w:rPr>
          <w:szCs w:val="28"/>
        </w:rPr>
        <w:t>Компании – резиденты ПВТ успешно работают на североамериканском и европейском ИТ-рынках (49,1</w:t>
      </w:r>
      <w:r w:rsidR="00A35D9A">
        <w:rPr>
          <w:szCs w:val="28"/>
        </w:rPr>
        <w:t> %</w:t>
      </w:r>
      <w:r w:rsidRPr="00207859">
        <w:rPr>
          <w:szCs w:val="28"/>
        </w:rPr>
        <w:t xml:space="preserve"> экспорта приходится на страны Западной Европы, 43,2</w:t>
      </w:r>
      <w:r w:rsidR="00A35D9A">
        <w:rPr>
          <w:szCs w:val="28"/>
        </w:rPr>
        <w:t> %</w:t>
      </w:r>
      <w:r w:rsidRPr="00207859">
        <w:rPr>
          <w:szCs w:val="28"/>
        </w:rPr>
        <w:t xml:space="preserve"> – на США) и в целом предоставляют ИТ-услуги заказчикам из 67 стран, в том числе таким известным компаниям, как Apple, Intel, IBM, Oracle, Xerox, Amazon.com, Pfizer, Microsoft, Boeing, Facebook, Procter &amp; Gamble, HP, Disney, Coca-Cola, Bank of America Corp., Lockheed Martin, McDonald’s, Cisco Systems, Whirlpool, 3M, Marriott International, Exxon Mobil, Caterpillar, Goodyear Tire &amp; Rubber, General Electric и др.</w:t>
      </w:r>
    </w:p>
    <w:p w:rsidR="00636D49" w:rsidRPr="00207859" w:rsidRDefault="00636D49" w:rsidP="008A7AA3">
      <w:pPr>
        <w:spacing w:before="120" w:line="240" w:lineRule="auto"/>
        <w:ind w:firstLine="709"/>
        <w:rPr>
          <w:szCs w:val="28"/>
        </w:rPr>
      </w:pPr>
      <w:r w:rsidRPr="00207859">
        <w:rPr>
          <w:szCs w:val="28"/>
        </w:rPr>
        <w:t xml:space="preserve">В </w:t>
      </w:r>
      <w:r w:rsidRPr="00207859">
        <w:rPr>
          <w:b/>
          <w:szCs w:val="28"/>
        </w:rPr>
        <w:t xml:space="preserve">Республике Казахстан </w:t>
      </w:r>
      <w:r w:rsidRPr="00207859">
        <w:rPr>
          <w:szCs w:val="28"/>
        </w:rPr>
        <w:t xml:space="preserve">проводятся совершенствование контрольно-надзорной деятельности государственных органов, реформирование разрешительной системы. </w:t>
      </w:r>
    </w:p>
    <w:p w:rsidR="00636D49" w:rsidRPr="00207859" w:rsidRDefault="00636D49" w:rsidP="008A7AA3">
      <w:pPr>
        <w:spacing w:before="0" w:line="240" w:lineRule="auto"/>
        <w:ind w:firstLine="709"/>
        <w:rPr>
          <w:szCs w:val="28"/>
        </w:rPr>
      </w:pPr>
      <w:r w:rsidRPr="00207859">
        <w:rPr>
          <w:szCs w:val="28"/>
        </w:rPr>
        <w:t>Принят пакет законодательных поправок, направленных на сокращение количества регулирующих процедур, сроков и финансовых затрат бизнеса. В частности, участникам товарищества с ограниченной ответственностью, обладающим в совокупности 10</w:t>
      </w:r>
      <w:r w:rsidR="00A35D9A">
        <w:rPr>
          <w:szCs w:val="28"/>
        </w:rPr>
        <w:t> %</w:t>
      </w:r>
      <w:r w:rsidRPr="00207859">
        <w:rPr>
          <w:szCs w:val="28"/>
        </w:rPr>
        <w:t xml:space="preserve"> и более общего количества голосов, предоставлено право созывать внеочередное общее собрание; сокращены сроки проведения государственной регистрации на недвижимое имущество с пяти до трех рабочих дней; кредитору предоставлено право обжаловать размер своего требования, а также размер и основание требования других кредиторов; повышена ответственность энергопередающих организаций за надежность электроснабжения, что позволяет снизить нагрузку на предпринимателей.</w:t>
      </w:r>
    </w:p>
    <w:p w:rsidR="00636D49" w:rsidRPr="00207859" w:rsidRDefault="00636D49" w:rsidP="008A7AA3">
      <w:pPr>
        <w:spacing w:before="0" w:line="240" w:lineRule="auto"/>
        <w:ind w:firstLine="709"/>
        <w:rPr>
          <w:szCs w:val="28"/>
        </w:rPr>
      </w:pPr>
      <w:r w:rsidRPr="00207859">
        <w:rPr>
          <w:szCs w:val="28"/>
        </w:rPr>
        <w:t>По итогам проводимой работы в 2018 году в рейтинге Всемирного банка «Doing</w:t>
      </w:r>
      <w:r w:rsidRPr="00207859">
        <w:rPr>
          <w:szCs w:val="28"/>
          <w:lang w:val="kk-KZ"/>
        </w:rPr>
        <w:t xml:space="preserve"> </w:t>
      </w:r>
      <w:r w:rsidRPr="00207859">
        <w:rPr>
          <w:szCs w:val="28"/>
        </w:rPr>
        <w:t>Business 2018» Казахстан занял 28-ю позицию</w:t>
      </w:r>
      <w:r w:rsidR="00B257C3">
        <w:rPr>
          <w:szCs w:val="28"/>
        </w:rPr>
        <w:t xml:space="preserve">, </w:t>
      </w:r>
      <w:r w:rsidRPr="00207859">
        <w:rPr>
          <w:color w:val="000000"/>
          <w:szCs w:val="28"/>
          <w:shd w:val="clear" w:color="auto" w:fill="FFFFFF"/>
        </w:rPr>
        <w:t>подня</w:t>
      </w:r>
      <w:r w:rsidR="00B257C3">
        <w:rPr>
          <w:color w:val="000000"/>
          <w:szCs w:val="28"/>
          <w:shd w:val="clear" w:color="auto" w:fill="FFFFFF"/>
        </w:rPr>
        <w:t>вшись</w:t>
      </w:r>
      <w:r w:rsidRPr="00207859">
        <w:rPr>
          <w:color w:val="000000"/>
          <w:szCs w:val="28"/>
          <w:shd w:val="clear" w:color="auto" w:fill="FFFFFF"/>
        </w:rPr>
        <w:t xml:space="preserve"> </w:t>
      </w:r>
      <w:r w:rsidR="008A7AA3">
        <w:rPr>
          <w:color w:val="000000"/>
          <w:szCs w:val="28"/>
          <w:shd w:val="clear" w:color="auto" w:fill="FFFFFF"/>
        </w:rPr>
        <w:br/>
      </w:r>
      <w:r w:rsidRPr="00207859">
        <w:rPr>
          <w:rStyle w:val="a6"/>
          <w:b w:val="0"/>
          <w:color w:val="000000"/>
          <w:szCs w:val="28"/>
          <w:shd w:val="clear" w:color="auto" w:fill="FFFFFF"/>
        </w:rPr>
        <w:t>по 6 из 10 основных направлений.</w:t>
      </w:r>
      <w:r w:rsidRPr="00207859">
        <w:rPr>
          <w:color w:val="000000"/>
          <w:szCs w:val="28"/>
          <w:shd w:val="clear" w:color="auto" w:fill="FFFFFF"/>
        </w:rPr>
        <w:t> Так, страна сохранила свое первое место по индикатору «Защита миноритарных инвесторов». Улучшения зафиксированы по таким индикаторам, как «Обеспечение исполнения контрактов», «Получение разрешения на строительство», «Открытие предприятий», «Разрешение неплатёжеспособности», «Получение кредитов», «Международная торговля».</w:t>
      </w:r>
    </w:p>
    <w:p w:rsidR="00A60732" w:rsidRPr="00207859" w:rsidRDefault="00A60732" w:rsidP="008A7AA3">
      <w:pPr>
        <w:spacing w:before="120" w:line="240" w:lineRule="auto"/>
        <w:ind w:firstLine="709"/>
        <w:rPr>
          <w:szCs w:val="28"/>
        </w:rPr>
      </w:pPr>
      <w:r w:rsidRPr="00207859">
        <w:rPr>
          <w:szCs w:val="28"/>
        </w:rPr>
        <w:t xml:space="preserve">В </w:t>
      </w:r>
      <w:r w:rsidRPr="00207859">
        <w:rPr>
          <w:b/>
          <w:szCs w:val="28"/>
        </w:rPr>
        <w:t xml:space="preserve">Кыргызской Республике </w:t>
      </w:r>
      <w:r w:rsidRPr="00207859">
        <w:rPr>
          <w:szCs w:val="28"/>
        </w:rPr>
        <w:t xml:space="preserve">внедрена и успешно работает автоматизированная информационная система налоговой службы, обеспечивающая прием налоговой отчетности в электронной форме, применяются современные технологии в налоговом администрировании для упрощения процедур исполнения налогоплательщиками налоговых обязательств. </w:t>
      </w:r>
    </w:p>
    <w:p w:rsidR="00A60732" w:rsidRPr="00207859" w:rsidRDefault="00A60732" w:rsidP="008A7AA3">
      <w:pPr>
        <w:spacing w:before="0" w:line="240" w:lineRule="auto"/>
        <w:ind w:firstLine="709"/>
        <w:rPr>
          <w:szCs w:val="28"/>
        </w:rPr>
      </w:pPr>
      <w:r w:rsidRPr="00207859">
        <w:rPr>
          <w:szCs w:val="28"/>
        </w:rPr>
        <w:t xml:space="preserve">В целях минимизации вмешательства государства в деятельность бизнес-операторов и исключения барьеров для предпринимательской деятельности ведется работа по корректировке законодательства и правоприменительной практики, направленная на дальнейшее сокращение лицензируемых видов деятельности, оптимизацию лицензионно-разрешительной системы, дальнейшее развитие бизнес-среды и улучшение инвестиционной привлекательности страны. В частности, планируются отмена оплаты за выдачу лицензий (за исключением ограниченных ресурсов и разрешений), дальнейшее сокращение видов лицензируемой деятельности, введение практики приостановления </w:t>
      </w:r>
      <w:r w:rsidR="00B257C3">
        <w:rPr>
          <w:szCs w:val="28"/>
        </w:rPr>
        <w:t>действия лицензий не госорганом-</w:t>
      </w:r>
      <w:r w:rsidRPr="00207859">
        <w:rPr>
          <w:szCs w:val="28"/>
        </w:rPr>
        <w:t xml:space="preserve">лицензиаром, а решением суда. </w:t>
      </w:r>
    </w:p>
    <w:p w:rsidR="00A60732" w:rsidRPr="00207859" w:rsidRDefault="00A60732" w:rsidP="008A7AA3">
      <w:pPr>
        <w:spacing w:before="0" w:line="240" w:lineRule="auto"/>
        <w:ind w:firstLine="709"/>
        <w:rPr>
          <w:szCs w:val="28"/>
        </w:rPr>
      </w:pPr>
      <w:r w:rsidRPr="00207859">
        <w:rPr>
          <w:szCs w:val="28"/>
        </w:rPr>
        <w:t>В рейтинге «Doing</w:t>
      </w:r>
      <w:r w:rsidRPr="00207859">
        <w:rPr>
          <w:szCs w:val="28"/>
          <w:lang w:val="kk-KZ"/>
        </w:rPr>
        <w:t xml:space="preserve"> </w:t>
      </w:r>
      <w:r w:rsidRPr="00207859">
        <w:rPr>
          <w:szCs w:val="28"/>
        </w:rPr>
        <w:t>Bus</w:t>
      </w:r>
      <w:r w:rsidR="000C6210" w:rsidRPr="00207859">
        <w:rPr>
          <w:szCs w:val="28"/>
        </w:rPr>
        <w:t>ines</w:t>
      </w:r>
      <w:r w:rsidR="00B257C3">
        <w:rPr>
          <w:szCs w:val="28"/>
        </w:rPr>
        <w:t>s 2018» Кыргызстан занял 70-</w:t>
      </w:r>
      <w:r w:rsidRPr="00207859">
        <w:rPr>
          <w:szCs w:val="28"/>
        </w:rPr>
        <w:t>е место, улучшив свои показатели на 7 позиций.</w:t>
      </w:r>
    </w:p>
    <w:p w:rsidR="00A60732" w:rsidRPr="00207859" w:rsidRDefault="00A60732" w:rsidP="008A7AA3">
      <w:pPr>
        <w:spacing w:before="120" w:line="240" w:lineRule="auto"/>
        <w:ind w:firstLine="709"/>
        <w:rPr>
          <w:szCs w:val="28"/>
        </w:rPr>
      </w:pPr>
      <w:r w:rsidRPr="00207859">
        <w:rPr>
          <w:b/>
          <w:szCs w:val="28"/>
        </w:rPr>
        <w:t>Республика Молдова</w:t>
      </w:r>
      <w:r w:rsidRPr="00207859">
        <w:rPr>
          <w:szCs w:val="28"/>
        </w:rPr>
        <w:t xml:space="preserve"> </w:t>
      </w:r>
      <w:r w:rsidR="00A6145D">
        <w:rPr>
          <w:szCs w:val="28"/>
        </w:rPr>
        <w:t>проводит</w:t>
      </w:r>
      <w:r w:rsidRPr="00207859">
        <w:rPr>
          <w:szCs w:val="28"/>
        </w:rPr>
        <w:t xml:space="preserve"> политику сокращения степени государственного регулирования в экономике, упрощения сложных бюрократических процедур. Успешно осуществляется реализация проекта «Реформа инвестиционного климата в 2015–2018 годах». Основные задачи реформы – улучшение регулирования предпринимательской деятельности, совершенствование налоговой системы, упрощение доступа на рынок (в первую очередь сельхозпродукции) за счет развития деятельности зон свободного предпринимательства, роста конкурентоспособности молдавских товаров и улучшения условий для их экспорта. </w:t>
      </w:r>
    </w:p>
    <w:p w:rsidR="00A60732" w:rsidRPr="00207859" w:rsidRDefault="00A60732" w:rsidP="008A7AA3">
      <w:pPr>
        <w:spacing w:before="0" w:line="240" w:lineRule="auto"/>
        <w:ind w:firstLine="709"/>
        <w:rPr>
          <w:szCs w:val="28"/>
        </w:rPr>
      </w:pPr>
      <w:r w:rsidRPr="00207859">
        <w:rPr>
          <w:szCs w:val="28"/>
        </w:rPr>
        <w:t>По итогам проводимой работы в 2018 году в рейтинге «Doing</w:t>
      </w:r>
      <w:r w:rsidRPr="00207859">
        <w:rPr>
          <w:szCs w:val="28"/>
          <w:lang w:val="kk-KZ"/>
        </w:rPr>
        <w:t xml:space="preserve"> </w:t>
      </w:r>
      <w:r w:rsidRPr="00207859">
        <w:rPr>
          <w:szCs w:val="28"/>
        </w:rPr>
        <w:t>B</w:t>
      </w:r>
      <w:r w:rsidR="00A6145D">
        <w:rPr>
          <w:szCs w:val="28"/>
        </w:rPr>
        <w:t>usiness 2019» Молдова заняла 47-</w:t>
      </w:r>
      <w:r w:rsidRPr="00207859">
        <w:rPr>
          <w:szCs w:val="28"/>
        </w:rPr>
        <w:t>ю позицию, а среди государств – участников СНГ уверенно удерживает по этому показателю 6</w:t>
      </w:r>
      <w:r w:rsidR="00A6145D">
        <w:rPr>
          <w:szCs w:val="28"/>
        </w:rPr>
        <w:t>-</w:t>
      </w:r>
      <w:r w:rsidRPr="00207859">
        <w:rPr>
          <w:szCs w:val="28"/>
        </w:rPr>
        <w:t xml:space="preserve">е место. </w:t>
      </w:r>
    </w:p>
    <w:p w:rsidR="005F3E0E" w:rsidRPr="00207859" w:rsidRDefault="005F3E0E" w:rsidP="008A7AA3">
      <w:pPr>
        <w:keepLines/>
        <w:spacing w:before="120" w:line="240" w:lineRule="auto"/>
        <w:ind w:firstLine="709"/>
        <w:rPr>
          <w:szCs w:val="28"/>
        </w:rPr>
      </w:pPr>
      <w:r w:rsidRPr="00207859">
        <w:rPr>
          <w:rStyle w:val="aff0"/>
          <w:sz w:val="28"/>
          <w:szCs w:val="28"/>
        </w:rPr>
        <w:t xml:space="preserve">Российская Федерация. </w:t>
      </w:r>
      <w:r w:rsidRPr="00207859">
        <w:rPr>
          <w:rStyle w:val="aff0"/>
          <w:b w:val="0"/>
          <w:sz w:val="28"/>
          <w:szCs w:val="28"/>
        </w:rPr>
        <w:t>К</w:t>
      </w:r>
      <w:r w:rsidRPr="00207859">
        <w:rPr>
          <w:szCs w:val="28"/>
        </w:rPr>
        <w:t>лючевыми приоритетами Правительства Российской Федерации являются развитие и совершенствование инвестиционного климата, формирование благоприятной предпринимательской среды. Проводится работа по совершенствованию законодательства в части упрощения условий ведения бизнеса и создания институтов предпринимательской деятельности, обеспечения необходимого качества правоприменения.</w:t>
      </w:r>
    </w:p>
    <w:p w:rsidR="005F3E0E" w:rsidRPr="00207859" w:rsidRDefault="005F3E0E" w:rsidP="008A7AA3">
      <w:pPr>
        <w:pStyle w:val="37"/>
        <w:shd w:val="clear" w:color="auto" w:fill="auto"/>
        <w:spacing w:line="240" w:lineRule="auto"/>
        <w:ind w:firstLine="709"/>
        <w:jc w:val="both"/>
        <w:rPr>
          <w:sz w:val="28"/>
          <w:szCs w:val="28"/>
        </w:rPr>
      </w:pPr>
      <w:r w:rsidRPr="00207859">
        <w:rPr>
          <w:sz w:val="28"/>
          <w:szCs w:val="28"/>
        </w:rPr>
        <w:t>В октябре 2018 года Всемирный банк опубликовал очередной доклад «Ведение бизнеса 2019: готовясь к преобразованиям», в котором</w:t>
      </w:r>
      <w:r w:rsidR="00A6145D">
        <w:rPr>
          <w:sz w:val="28"/>
          <w:szCs w:val="28"/>
        </w:rPr>
        <w:t xml:space="preserve"> Российская Федерация заняла 31-е </w:t>
      </w:r>
      <w:r w:rsidRPr="00207859">
        <w:rPr>
          <w:sz w:val="28"/>
          <w:szCs w:val="28"/>
        </w:rPr>
        <w:t xml:space="preserve">место, улучшив показатели на 4 позиции по сравнению с прошлым годом и продолжив положительную динамику движения в рейтинге. </w:t>
      </w:r>
    </w:p>
    <w:p w:rsidR="005F3E0E" w:rsidRPr="00207859" w:rsidRDefault="005F3E0E" w:rsidP="008A7AA3">
      <w:pPr>
        <w:pStyle w:val="37"/>
        <w:spacing w:line="240" w:lineRule="auto"/>
        <w:ind w:firstLine="709"/>
        <w:jc w:val="both"/>
        <w:rPr>
          <w:sz w:val="28"/>
          <w:szCs w:val="28"/>
        </w:rPr>
      </w:pPr>
      <w:r w:rsidRPr="00207859">
        <w:rPr>
          <w:sz w:val="28"/>
          <w:szCs w:val="28"/>
        </w:rPr>
        <w:t>Четвертый год подряд Россия в рейтинге Всемирного банка опережает страны БРИКС, а также в 2018 году ряд европейских стран, таких как Польша, Португалия, Нидерланды, Швейцария и Бельгия.</w:t>
      </w:r>
    </w:p>
    <w:p w:rsidR="005F3E0E" w:rsidRPr="00207859" w:rsidRDefault="005F3E0E" w:rsidP="008A7AA3">
      <w:pPr>
        <w:pStyle w:val="37"/>
        <w:spacing w:line="240" w:lineRule="auto"/>
        <w:ind w:firstLine="709"/>
        <w:jc w:val="both"/>
        <w:rPr>
          <w:sz w:val="28"/>
          <w:szCs w:val="28"/>
        </w:rPr>
      </w:pPr>
      <w:r w:rsidRPr="00207859">
        <w:rPr>
          <w:sz w:val="28"/>
          <w:szCs w:val="28"/>
        </w:rPr>
        <w:t xml:space="preserve">Российская Федерация входит в 2018 году в первую двадцатку экономик </w:t>
      </w:r>
      <w:r w:rsidRPr="00207859">
        <w:rPr>
          <w:sz w:val="28"/>
          <w:szCs w:val="28"/>
        </w:rPr>
        <w:br/>
        <w:t>в мировом рейтинге по трем направлениям: «</w:t>
      </w:r>
      <w:r w:rsidR="00A6145D">
        <w:rPr>
          <w:sz w:val="28"/>
          <w:szCs w:val="28"/>
          <w:lang w:val="ru-RU"/>
        </w:rPr>
        <w:t>П</w:t>
      </w:r>
      <w:r w:rsidRPr="00207859">
        <w:rPr>
          <w:sz w:val="28"/>
          <w:szCs w:val="28"/>
        </w:rPr>
        <w:t xml:space="preserve">одключение к сетям» </w:t>
      </w:r>
      <w:r w:rsidR="008A7AA3">
        <w:rPr>
          <w:sz w:val="28"/>
          <w:szCs w:val="28"/>
        </w:rPr>
        <w:br/>
      </w:r>
      <w:r w:rsidRPr="00207859">
        <w:rPr>
          <w:sz w:val="28"/>
          <w:szCs w:val="28"/>
        </w:rPr>
        <w:t>(12</w:t>
      </w:r>
      <w:r w:rsidR="00A6145D">
        <w:rPr>
          <w:sz w:val="28"/>
          <w:szCs w:val="28"/>
          <w:lang w:val="ru-RU"/>
        </w:rPr>
        <w:t>-е</w:t>
      </w:r>
      <w:r w:rsidRPr="00207859">
        <w:rPr>
          <w:sz w:val="28"/>
          <w:szCs w:val="28"/>
        </w:rPr>
        <w:t xml:space="preserve"> место), «</w:t>
      </w:r>
      <w:r w:rsidR="00A6145D">
        <w:rPr>
          <w:sz w:val="28"/>
          <w:szCs w:val="28"/>
          <w:lang w:val="ru-RU"/>
        </w:rPr>
        <w:t>Р</w:t>
      </w:r>
      <w:r w:rsidRPr="00207859">
        <w:rPr>
          <w:sz w:val="28"/>
          <w:szCs w:val="28"/>
        </w:rPr>
        <w:t>егистрация собственности» (12</w:t>
      </w:r>
      <w:r w:rsidR="00A6145D">
        <w:rPr>
          <w:sz w:val="28"/>
          <w:szCs w:val="28"/>
          <w:lang w:val="ru-RU"/>
        </w:rPr>
        <w:t>-е</w:t>
      </w:r>
      <w:r w:rsidRPr="00207859">
        <w:rPr>
          <w:sz w:val="28"/>
          <w:szCs w:val="28"/>
        </w:rPr>
        <w:t xml:space="preserve"> место) и «</w:t>
      </w:r>
      <w:r w:rsidR="00A6145D">
        <w:rPr>
          <w:sz w:val="28"/>
          <w:szCs w:val="28"/>
          <w:lang w:val="ru-RU"/>
        </w:rPr>
        <w:t>О</w:t>
      </w:r>
      <w:r w:rsidRPr="00207859">
        <w:rPr>
          <w:sz w:val="28"/>
          <w:szCs w:val="28"/>
        </w:rPr>
        <w:t>беспеч</w:t>
      </w:r>
      <w:r w:rsidR="00A6145D">
        <w:rPr>
          <w:sz w:val="28"/>
          <w:szCs w:val="28"/>
        </w:rPr>
        <w:t xml:space="preserve">ение исполнения контрактов» (18-е </w:t>
      </w:r>
      <w:r w:rsidRPr="00207859">
        <w:rPr>
          <w:sz w:val="28"/>
          <w:szCs w:val="28"/>
        </w:rPr>
        <w:t>место).</w:t>
      </w:r>
    </w:p>
    <w:p w:rsidR="005F3E0E" w:rsidRPr="00207859" w:rsidRDefault="005F3E0E" w:rsidP="008A7AA3">
      <w:pPr>
        <w:pStyle w:val="37"/>
        <w:shd w:val="clear" w:color="auto" w:fill="auto"/>
        <w:spacing w:line="240" w:lineRule="auto"/>
        <w:ind w:firstLine="709"/>
        <w:jc w:val="both"/>
        <w:rPr>
          <w:sz w:val="28"/>
          <w:szCs w:val="28"/>
        </w:rPr>
      </w:pPr>
      <w:r w:rsidRPr="00207859">
        <w:rPr>
          <w:sz w:val="28"/>
          <w:szCs w:val="28"/>
        </w:rPr>
        <w:t xml:space="preserve">Повышение позиций Российской Федерации произошло по 3 из </w:t>
      </w:r>
      <w:r w:rsidR="008A7AA3">
        <w:rPr>
          <w:sz w:val="28"/>
          <w:szCs w:val="28"/>
        </w:rPr>
        <w:br/>
      </w:r>
      <w:r w:rsidRPr="00207859">
        <w:rPr>
          <w:sz w:val="28"/>
          <w:szCs w:val="28"/>
        </w:rPr>
        <w:t>10 направлений рейтинга. При этом наибольший прогр</w:t>
      </w:r>
      <w:r w:rsidR="00A6145D">
        <w:rPr>
          <w:sz w:val="28"/>
          <w:szCs w:val="28"/>
        </w:rPr>
        <w:t>есс достигнут по направлениям «П</w:t>
      </w:r>
      <w:r w:rsidRPr="00207859">
        <w:rPr>
          <w:sz w:val="28"/>
          <w:szCs w:val="28"/>
        </w:rPr>
        <w:t>олучение разрешения на строительство» и «</w:t>
      </w:r>
      <w:r w:rsidR="00A6145D">
        <w:rPr>
          <w:sz w:val="28"/>
          <w:szCs w:val="28"/>
          <w:lang w:val="ru-RU"/>
        </w:rPr>
        <w:t>К</w:t>
      </w:r>
      <w:r w:rsidRPr="00207859">
        <w:rPr>
          <w:sz w:val="28"/>
          <w:szCs w:val="28"/>
        </w:rPr>
        <w:t>редитование».</w:t>
      </w:r>
    </w:p>
    <w:p w:rsidR="005F3E0E" w:rsidRPr="00207859" w:rsidRDefault="005F3E0E" w:rsidP="008A7AA3">
      <w:pPr>
        <w:pStyle w:val="37"/>
        <w:shd w:val="clear" w:color="auto" w:fill="auto"/>
        <w:spacing w:line="240" w:lineRule="auto"/>
        <w:ind w:firstLine="709"/>
        <w:jc w:val="both"/>
        <w:rPr>
          <w:sz w:val="28"/>
          <w:szCs w:val="28"/>
        </w:rPr>
      </w:pPr>
      <w:r w:rsidRPr="00207859">
        <w:rPr>
          <w:sz w:val="28"/>
          <w:szCs w:val="28"/>
        </w:rPr>
        <w:t xml:space="preserve">Лучшим качественным результатом </w:t>
      </w:r>
      <w:r w:rsidR="00A6145D">
        <w:rPr>
          <w:sz w:val="28"/>
          <w:szCs w:val="28"/>
          <w:lang w:val="ru-RU"/>
        </w:rPr>
        <w:t>в 2018 году</w:t>
      </w:r>
      <w:r w:rsidRPr="00207859">
        <w:rPr>
          <w:sz w:val="28"/>
          <w:szCs w:val="28"/>
        </w:rPr>
        <w:t xml:space="preserve"> является повышение позиции России по направлению </w:t>
      </w:r>
      <w:r w:rsidRPr="006B5ADC">
        <w:rPr>
          <w:sz w:val="28"/>
          <w:szCs w:val="28"/>
        </w:rPr>
        <w:t>«</w:t>
      </w:r>
      <w:r w:rsidR="00A6145D" w:rsidRPr="006B5ADC">
        <w:rPr>
          <w:rFonts w:eastAsia="Calibri"/>
          <w:sz w:val="28"/>
          <w:szCs w:val="28"/>
        </w:rPr>
        <w:t>П</w:t>
      </w:r>
      <w:r w:rsidRPr="006B5ADC">
        <w:rPr>
          <w:rFonts w:eastAsia="Calibri"/>
          <w:sz w:val="28"/>
          <w:szCs w:val="28"/>
        </w:rPr>
        <w:t>олучение разрешения на строительство</w:t>
      </w:r>
      <w:r w:rsidRPr="006B5ADC">
        <w:rPr>
          <w:sz w:val="28"/>
          <w:szCs w:val="28"/>
        </w:rPr>
        <w:t>».</w:t>
      </w:r>
      <w:r w:rsidRPr="00207859">
        <w:rPr>
          <w:sz w:val="28"/>
          <w:szCs w:val="28"/>
        </w:rPr>
        <w:t xml:space="preserve"> Россия поднялась на 67 позиций (</w:t>
      </w:r>
      <w:r w:rsidRPr="00207859">
        <w:rPr>
          <w:rFonts w:eastAsia="Calibri"/>
          <w:bCs/>
          <w:sz w:val="28"/>
          <w:szCs w:val="28"/>
          <w:lang w:eastAsia="en-US"/>
        </w:rPr>
        <w:t>с</w:t>
      </w:r>
      <w:r w:rsidR="006B5ADC">
        <w:rPr>
          <w:rFonts w:eastAsia="Calibri"/>
          <w:bCs/>
          <w:sz w:val="28"/>
          <w:szCs w:val="28"/>
          <w:lang w:val="ru-RU" w:eastAsia="en-US"/>
        </w:rPr>
        <w:t>о</w:t>
      </w:r>
      <w:r w:rsidRPr="00207859">
        <w:rPr>
          <w:rFonts w:eastAsia="Calibri"/>
          <w:bCs/>
          <w:sz w:val="28"/>
          <w:szCs w:val="28"/>
          <w:lang w:eastAsia="en-US"/>
        </w:rPr>
        <w:t xml:space="preserve"> 115</w:t>
      </w:r>
      <w:r w:rsidR="00A6145D">
        <w:rPr>
          <w:rFonts w:eastAsia="Calibri"/>
          <w:bCs/>
          <w:sz w:val="28"/>
          <w:szCs w:val="28"/>
          <w:lang w:val="ru-RU" w:eastAsia="en-US"/>
        </w:rPr>
        <w:t>-го</w:t>
      </w:r>
      <w:r w:rsidRPr="00207859">
        <w:rPr>
          <w:rFonts w:eastAsia="Calibri"/>
          <w:bCs/>
          <w:sz w:val="28"/>
          <w:szCs w:val="28"/>
          <w:lang w:eastAsia="en-US"/>
        </w:rPr>
        <w:t xml:space="preserve"> до 48</w:t>
      </w:r>
      <w:r w:rsidR="00A6145D">
        <w:rPr>
          <w:rFonts w:eastAsia="Calibri"/>
          <w:bCs/>
          <w:sz w:val="28"/>
          <w:szCs w:val="28"/>
          <w:lang w:val="ru-RU" w:eastAsia="en-US"/>
        </w:rPr>
        <w:t>-го</w:t>
      </w:r>
      <w:r w:rsidRPr="00207859">
        <w:rPr>
          <w:rFonts w:eastAsia="Calibri"/>
          <w:bCs/>
          <w:sz w:val="28"/>
          <w:szCs w:val="28"/>
          <w:lang w:eastAsia="en-US"/>
        </w:rPr>
        <w:t xml:space="preserve"> места</w:t>
      </w:r>
      <w:r w:rsidRPr="00207859">
        <w:rPr>
          <w:sz w:val="28"/>
          <w:szCs w:val="28"/>
        </w:rPr>
        <w:t>), сократив стоимость и сроки выдачи разрешения на строительство и разрешения на ввод в эксплуатацию, а также упростив проведение инженерных изысканий и усилив контроль за построенными объектами.</w:t>
      </w:r>
    </w:p>
    <w:p w:rsidR="005F3E0E" w:rsidRPr="00207859" w:rsidRDefault="005F3E0E" w:rsidP="008A7AA3">
      <w:pPr>
        <w:pStyle w:val="37"/>
        <w:spacing w:line="240" w:lineRule="auto"/>
        <w:ind w:firstLine="709"/>
        <w:jc w:val="both"/>
        <w:rPr>
          <w:sz w:val="28"/>
          <w:szCs w:val="28"/>
        </w:rPr>
      </w:pPr>
      <w:r w:rsidRPr="00207859">
        <w:rPr>
          <w:sz w:val="28"/>
          <w:szCs w:val="28"/>
        </w:rPr>
        <w:t>Улучшилась позиция России по показателю «</w:t>
      </w:r>
      <w:r w:rsidR="00A6145D">
        <w:rPr>
          <w:sz w:val="28"/>
          <w:szCs w:val="28"/>
          <w:lang w:val="ru-RU"/>
        </w:rPr>
        <w:t>К</w:t>
      </w:r>
      <w:r w:rsidRPr="00207859">
        <w:rPr>
          <w:sz w:val="28"/>
          <w:szCs w:val="28"/>
        </w:rPr>
        <w:t>редитование» (с 29</w:t>
      </w:r>
      <w:r w:rsidR="00A6145D">
        <w:rPr>
          <w:sz w:val="28"/>
          <w:szCs w:val="28"/>
          <w:lang w:val="ru-RU"/>
        </w:rPr>
        <w:t>-го</w:t>
      </w:r>
      <w:r w:rsidRPr="00207859">
        <w:rPr>
          <w:sz w:val="28"/>
          <w:szCs w:val="28"/>
        </w:rPr>
        <w:t xml:space="preserve"> до</w:t>
      </w:r>
      <w:r w:rsidR="008A7AA3">
        <w:rPr>
          <w:sz w:val="28"/>
          <w:szCs w:val="28"/>
          <w:lang w:val="ru-RU"/>
        </w:rPr>
        <w:t xml:space="preserve"> </w:t>
      </w:r>
      <w:r w:rsidRPr="00207859">
        <w:rPr>
          <w:sz w:val="28"/>
          <w:szCs w:val="28"/>
        </w:rPr>
        <w:t>22</w:t>
      </w:r>
      <w:r w:rsidR="00A6145D">
        <w:rPr>
          <w:sz w:val="28"/>
          <w:szCs w:val="28"/>
          <w:lang w:val="ru-RU"/>
        </w:rPr>
        <w:t xml:space="preserve">-го </w:t>
      </w:r>
      <w:r w:rsidRPr="00207859">
        <w:rPr>
          <w:sz w:val="28"/>
          <w:szCs w:val="28"/>
        </w:rPr>
        <w:t>места). Всемирным банком была учтена реализованная в 2016 году реформа, уточняющая основания для освобождения заложенного имущества от автоматической приостановки или моратория на процедуры обращения взыскания, когда в отношении должника начинаются процедуры финансового оздоровления и внешнего управления.</w:t>
      </w:r>
    </w:p>
    <w:p w:rsidR="005F3E0E" w:rsidRPr="00207859" w:rsidRDefault="005F3E0E" w:rsidP="008A7AA3">
      <w:pPr>
        <w:pStyle w:val="37"/>
        <w:shd w:val="clear" w:color="auto" w:fill="auto"/>
        <w:spacing w:line="240" w:lineRule="auto"/>
        <w:ind w:firstLine="709"/>
        <w:jc w:val="both"/>
        <w:rPr>
          <w:sz w:val="28"/>
          <w:szCs w:val="28"/>
        </w:rPr>
      </w:pPr>
      <w:r w:rsidRPr="00207859">
        <w:rPr>
          <w:sz w:val="28"/>
          <w:szCs w:val="28"/>
        </w:rPr>
        <w:t>На одну позицию</w:t>
      </w:r>
      <w:r w:rsidR="006B5ADC">
        <w:rPr>
          <w:sz w:val="28"/>
          <w:szCs w:val="28"/>
          <w:lang w:val="ru-RU"/>
        </w:rPr>
        <w:t>,</w:t>
      </w:r>
      <w:r w:rsidRPr="00207859">
        <w:rPr>
          <w:sz w:val="28"/>
          <w:szCs w:val="28"/>
        </w:rPr>
        <w:t xml:space="preserve"> с 100</w:t>
      </w:r>
      <w:r w:rsidR="00A6145D">
        <w:rPr>
          <w:sz w:val="28"/>
          <w:szCs w:val="28"/>
          <w:lang w:val="ru-RU"/>
        </w:rPr>
        <w:t>-го</w:t>
      </w:r>
      <w:r w:rsidRPr="00207859">
        <w:rPr>
          <w:sz w:val="28"/>
          <w:szCs w:val="28"/>
        </w:rPr>
        <w:t xml:space="preserve"> на 99</w:t>
      </w:r>
      <w:r w:rsidR="00A6145D">
        <w:rPr>
          <w:sz w:val="28"/>
          <w:szCs w:val="28"/>
          <w:lang w:val="ru-RU"/>
        </w:rPr>
        <w:t>-е</w:t>
      </w:r>
      <w:r w:rsidRPr="00207859">
        <w:rPr>
          <w:sz w:val="28"/>
          <w:szCs w:val="28"/>
        </w:rPr>
        <w:t xml:space="preserve"> место</w:t>
      </w:r>
      <w:r w:rsidR="006B5ADC">
        <w:rPr>
          <w:sz w:val="28"/>
          <w:szCs w:val="28"/>
          <w:lang w:val="ru-RU"/>
        </w:rPr>
        <w:t>,</w:t>
      </w:r>
      <w:r w:rsidRPr="00207859">
        <w:rPr>
          <w:sz w:val="28"/>
          <w:szCs w:val="28"/>
        </w:rPr>
        <w:t xml:space="preserve"> поднялся рейтинг России по направлению «Международная торговля».</w:t>
      </w:r>
    </w:p>
    <w:p w:rsidR="00717D74" w:rsidRPr="00207859" w:rsidRDefault="00717D74" w:rsidP="008A7AA3">
      <w:pPr>
        <w:spacing w:before="120" w:line="240" w:lineRule="auto"/>
        <w:ind w:firstLine="709"/>
        <w:rPr>
          <w:szCs w:val="28"/>
        </w:rPr>
      </w:pPr>
      <w:r w:rsidRPr="00207859">
        <w:rPr>
          <w:b/>
          <w:szCs w:val="28"/>
        </w:rPr>
        <w:t>Республика Таджикистан</w:t>
      </w:r>
      <w:r w:rsidRPr="00207859">
        <w:rPr>
          <w:szCs w:val="28"/>
        </w:rPr>
        <w:t xml:space="preserve"> осуществляет реализацию Плана дополнительных мер, принятого Правительством Республики Таджикистан в 2015 году, в рамках которого проводятся мероприятия по обеспечению развития реальных секторов экономики, государственной поддержки предпринимательства, привлечения внутренних и внешних инвестиций, создания производственных предприятий и новых рабочих мест, развития сотрудничества с торговыми партнерами и мировыми финансовыми организациями.</w:t>
      </w:r>
    </w:p>
    <w:p w:rsidR="00717D74" w:rsidRPr="00207859" w:rsidRDefault="00717D74" w:rsidP="008A7AA3">
      <w:pPr>
        <w:pStyle w:val="a3"/>
        <w:shd w:val="clear" w:color="auto" w:fill="FFFFFF"/>
        <w:spacing w:before="0" w:beforeAutospacing="0" w:after="0" w:afterAutospacing="0"/>
        <w:ind w:firstLine="709"/>
        <w:jc w:val="both"/>
        <w:rPr>
          <w:rFonts w:ascii="Times New Roman" w:hAnsi="Times New Roman"/>
          <w:sz w:val="28"/>
          <w:szCs w:val="28"/>
        </w:rPr>
      </w:pPr>
      <w:r w:rsidRPr="00207859">
        <w:rPr>
          <w:rFonts w:ascii="Times New Roman" w:hAnsi="Times New Roman"/>
          <w:sz w:val="28"/>
          <w:szCs w:val="28"/>
        </w:rPr>
        <w:t xml:space="preserve">Конечной целью проводимых экономических реформ является обеспечение дальнейшего устойчивого роста национальной экономики для повышения благосостояния населения. Приоритетным направлением экономической политики государства является развитие частного сектора, в особенности улучшение инвестиционно-предпринимательского климата. </w:t>
      </w:r>
      <w:r w:rsidRPr="00207859">
        <w:rPr>
          <w:rFonts w:ascii="Times New Roman" w:hAnsi="Times New Roman"/>
          <w:sz w:val="28"/>
          <w:szCs w:val="28"/>
        </w:rPr>
        <w:br/>
        <w:t>В настоящее время доля частного сектора в ВВП страны составляет около 68</w:t>
      </w:r>
      <w:r w:rsidR="00A35D9A">
        <w:rPr>
          <w:rFonts w:ascii="Times New Roman" w:hAnsi="Times New Roman"/>
          <w:sz w:val="28"/>
          <w:szCs w:val="28"/>
        </w:rPr>
        <w:t> %</w:t>
      </w:r>
      <w:r w:rsidRPr="00207859">
        <w:rPr>
          <w:rFonts w:ascii="Times New Roman" w:hAnsi="Times New Roman"/>
          <w:sz w:val="28"/>
          <w:szCs w:val="28"/>
        </w:rPr>
        <w:t>. Частный сектор обеспечивает 67</w:t>
      </w:r>
      <w:r w:rsidR="00A35D9A">
        <w:rPr>
          <w:rFonts w:ascii="Times New Roman" w:hAnsi="Times New Roman"/>
          <w:sz w:val="28"/>
          <w:szCs w:val="28"/>
        </w:rPr>
        <w:t> %</w:t>
      </w:r>
      <w:r w:rsidRPr="00207859">
        <w:rPr>
          <w:rFonts w:ascii="Times New Roman" w:hAnsi="Times New Roman"/>
          <w:sz w:val="28"/>
          <w:szCs w:val="28"/>
        </w:rPr>
        <w:t xml:space="preserve"> населения работой и 78</w:t>
      </w:r>
      <w:r w:rsidR="00A35D9A">
        <w:rPr>
          <w:rFonts w:ascii="Times New Roman" w:hAnsi="Times New Roman"/>
          <w:sz w:val="28"/>
          <w:szCs w:val="28"/>
        </w:rPr>
        <w:t> %</w:t>
      </w:r>
      <w:r w:rsidRPr="00207859">
        <w:rPr>
          <w:rFonts w:ascii="Times New Roman" w:hAnsi="Times New Roman"/>
          <w:sz w:val="28"/>
          <w:szCs w:val="28"/>
        </w:rPr>
        <w:t xml:space="preserve"> налоговых поступлений в национальный бюджет.</w:t>
      </w:r>
    </w:p>
    <w:p w:rsidR="00717D74" w:rsidRPr="00207859" w:rsidRDefault="00717D74" w:rsidP="008A7AA3">
      <w:pPr>
        <w:pStyle w:val="25"/>
        <w:spacing w:after="0" w:line="240" w:lineRule="auto"/>
        <w:ind w:firstLine="709"/>
        <w:jc w:val="both"/>
        <w:rPr>
          <w:sz w:val="28"/>
          <w:szCs w:val="28"/>
          <w:lang w:val="ru-RU"/>
        </w:rPr>
      </w:pPr>
      <w:r w:rsidRPr="00207859">
        <w:rPr>
          <w:sz w:val="28"/>
          <w:szCs w:val="28"/>
        </w:rPr>
        <w:t xml:space="preserve">Утвержден и реализуется </w:t>
      </w:r>
      <w:r w:rsidRPr="00207859">
        <w:rPr>
          <w:sz w:val="28"/>
          <w:szCs w:val="28"/>
          <w:lang w:val="az-Cyrl-AZ"/>
        </w:rPr>
        <w:t>План</w:t>
      </w:r>
      <w:r w:rsidRPr="00207859">
        <w:rPr>
          <w:sz w:val="28"/>
          <w:szCs w:val="28"/>
        </w:rPr>
        <w:t xml:space="preserve"> мероприятий Правительства Республики Таджикистан по улучшению показателей в ежегодных исследованиях Всемирного банка «Doing</w:t>
      </w:r>
      <w:r w:rsidRPr="00207859">
        <w:rPr>
          <w:sz w:val="28"/>
          <w:szCs w:val="28"/>
          <w:lang w:val="kk-KZ"/>
        </w:rPr>
        <w:t xml:space="preserve"> </w:t>
      </w:r>
      <w:r w:rsidRPr="00207859">
        <w:rPr>
          <w:sz w:val="28"/>
          <w:szCs w:val="28"/>
        </w:rPr>
        <w:t>Business». Документ охватывает меры по каждому из 10 показателей рейтинга «Doing</w:t>
      </w:r>
      <w:r w:rsidRPr="00207859">
        <w:rPr>
          <w:sz w:val="28"/>
          <w:szCs w:val="28"/>
          <w:lang w:val="kk-KZ"/>
        </w:rPr>
        <w:t xml:space="preserve"> </w:t>
      </w:r>
      <w:r w:rsidRPr="00207859">
        <w:rPr>
          <w:sz w:val="28"/>
          <w:szCs w:val="28"/>
        </w:rPr>
        <w:t xml:space="preserve">Business», реализация которых призвана значительно улучшить инвестиционный и предпринимательский климат в стране. В частности, в соответствии с данным Планом ведется работа по активизации системы «единого окна» для экспортных и импортных операций, внедрению систем «единого окна» для регистрации юридических лиц и индивидуальных предпринимателей, получения разрешений на строительство, регистрации собственности. </w:t>
      </w:r>
    </w:p>
    <w:p w:rsidR="00717D74" w:rsidRPr="00207859" w:rsidRDefault="00717D74" w:rsidP="008A7AA3">
      <w:pPr>
        <w:pStyle w:val="25"/>
        <w:spacing w:after="0" w:line="240" w:lineRule="auto"/>
        <w:ind w:firstLine="709"/>
        <w:jc w:val="both"/>
        <w:rPr>
          <w:sz w:val="28"/>
          <w:szCs w:val="28"/>
          <w:lang w:val="ru-RU"/>
        </w:rPr>
      </w:pPr>
      <w:r w:rsidRPr="00207859">
        <w:rPr>
          <w:sz w:val="28"/>
          <w:szCs w:val="28"/>
          <w:lang w:val="ru-RU"/>
        </w:rPr>
        <w:t>В 2018 году в рейтинге Всемирного банка «</w:t>
      </w:r>
      <w:r w:rsidRPr="00207859">
        <w:rPr>
          <w:sz w:val="28"/>
          <w:szCs w:val="28"/>
        </w:rPr>
        <w:t>Doing</w:t>
      </w:r>
      <w:r w:rsidRPr="00207859">
        <w:rPr>
          <w:sz w:val="28"/>
          <w:szCs w:val="28"/>
          <w:lang w:val="kk-KZ"/>
        </w:rPr>
        <w:t xml:space="preserve"> </w:t>
      </w:r>
      <w:r w:rsidRPr="00207859">
        <w:rPr>
          <w:sz w:val="28"/>
          <w:szCs w:val="28"/>
        </w:rPr>
        <w:t>Business</w:t>
      </w:r>
      <w:r w:rsidRPr="00207859">
        <w:rPr>
          <w:sz w:val="28"/>
          <w:szCs w:val="28"/>
          <w:lang w:val="ru-RU"/>
        </w:rPr>
        <w:t xml:space="preserve"> 20</w:t>
      </w:r>
      <w:r w:rsidR="00A6145D">
        <w:rPr>
          <w:sz w:val="28"/>
          <w:szCs w:val="28"/>
          <w:lang w:val="ru-RU"/>
        </w:rPr>
        <w:t>19» Таджикистан поднялся на 126-</w:t>
      </w:r>
      <w:r w:rsidRPr="00207859">
        <w:rPr>
          <w:sz w:val="28"/>
          <w:szCs w:val="28"/>
          <w:lang w:val="ru-RU"/>
        </w:rPr>
        <w:t xml:space="preserve">ю позицию. </w:t>
      </w:r>
    </w:p>
    <w:p w:rsidR="00A37A97" w:rsidRPr="00207859" w:rsidRDefault="00A37A97" w:rsidP="00222A51">
      <w:pPr>
        <w:pStyle w:val="3"/>
      </w:pPr>
      <w:r w:rsidRPr="00207859">
        <w:t>1.3.5.</w:t>
      </w:r>
      <w:r w:rsidRPr="00207859">
        <w:tab/>
        <w:t>Проведение конкурсов на соискание Премии Содружества Независимых Государств за достижения в области качества продукции и услуг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1 раз в два года</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МГС</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222A51">
      <w:pPr>
        <w:suppressAutoHyphens/>
        <w:spacing w:before="0" w:line="240" w:lineRule="auto"/>
        <w:ind w:firstLine="709"/>
        <w:rPr>
          <w:szCs w:val="28"/>
        </w:rPr>
      </w:pPr>
      <w:r w:rsidRPr="00207859">
        <w:rPr>
          <w:szCs w:val="28"/>
        </w:rPr>
        <w:t xml:space="preserve">28 июня 2016 года на заседании </w:t>
      </w:r>
      <w:r w:rsidR="00D15619" w:rsidRPr="00207859">
        <w:rPr>
          <w:szCs w:val="28"/>
        </w:rPr>
        <w:t>Межгосударственного совета по стандартизации, метрологии и сертификации (</w:t>
      </w:r>
      <w:r w:rsidRPr="00207859">
        <w:rPr>
          <w:szCs w:val="28"/>
        </w:rPr>
        <w:t>МГС</w:t>
      </w:r>
      <w:r w:rsidR="00D15619" w:rsidRPr="00207859">
        <w:rPr>
          <w:szCs w:val="28"/>
        </w:rPr>
        <w:t>)</w:t>
      </w:r>
      <w:r w:rsidRPr="00207859">
        <w:rPr>
          <w:szCs w:val="28"/>
        </w:rPr>
        <w:t xml:space="preserve"> объявлен шестой конкурс на соискание Премии </w:t>
      </w:r>
      <w:r w:rsidR="00AA61C7">
        <w:rPr>
          <w:szCs w:val="28"/>
        </w:rPr>
        <w:t>СНГ</w:t>
      </w:r>
      <w:r w:rsidRPr="00207859">
        <w:rPr>
          <w:szCs w:val="28"/>
        </w:rPr>
        <w:t xml:space="preserve"> 2017 года за достижения в области качества продукции и услуг. </w:t>
      </w:r>
      <w:r w:rsidR="00595B15" w:rsidRPr="00207859">
        <w:rPr>
          <w:szCs w:val="28"/>
        </w:rPr>
        <w:t xml:space="preserve">Этапы проведения конкурса на 2017 год рассматривались на заседаниях МГС. </w:t>
      </w:r>
      <w:r w:rsidR="00316C12" w:rsidRPr="00207859">
        <w:rPr>
          <w:szCs w:val="28"/>
        </w:rPr>
        <w:t xml:space="preserve">Итоги конкурса рассмотрены на </w:t>
      </w:r>
      <w:r w:rsidR="00595B15" w:rsidRPr="00207859">
        <w:rPr>
          <w:szCs w:val="28"/>
        </w:rPr>
        <w:t>заседани</w:t>
      </w:r>
      <w:r w:rsidR="00316C12" w:rsidRPr="00207859">
        <w:rPr>
          <w:szCs w:val="28"/>
        </w:rPr>
        <w:t>и</w:t>
      </w:r>
      <w:r w:rsidR="00595B15" w:rsidRPr="00207859">
        <w:rPr>
          <w:szCs w:val="28"/>
        </w:rPr>
        <w:t xml:space="preserve"> </w:t>
      </w:r>
      <w:r w:rsidR="00D15619" w:rsidRPr="00207859">
        <w:rPr>
          <w:szCs w:val="28"/>
        </w:rPr>
        <w:t>ЭС</w:t>
      </w:r>
      <w:r w:rsidR="00595B15" w:rsidRPr="00207859">
        <w:rPr>
          <w:szCs w:val="28"/>
        </w:rPr>
        <w:t xml:space="preserve"> СНГ 2 марта 2018 года.</w:t>
      </w:r>
    </w:p>
    <w:p w:rsidR="001C15B7" w:rsidRPr="00207859" w:rsidRDefault="001C15B7" w:rsidP="00222A51">
      <w:pPr>
        <w:suppressAutoHyphens/>
        <w:spacing w:before="0" w:line="240" w:lineRule="auto"/>
        <w:ind w:firstLine="709"/>
        <w:rPr>
          <w:szCs w:val="28"/>
        </w:rPr>
      </w:pPr>
      <w:r w:rsidRPr="00207859">
        <w:rPr>
          <w:szCs w:val="28"/>
        </w:rPr>
        <w:t xml:space="preserve">В июне 2018 года на заседании </w:t>
      </w:r>
      <w:r w:rsidR="00AA61C7">
        <w:rPr>
          <w:szCs w:val="28"/>
        </w:rPr>
        <w:t>МГС</w:t>
      </w:r>
      <w:r w:rsidRPr="00207859">
        <w:rPr>
          <w:szCs w:val="28"/>
        </w:rPr>
        <w:t xml:space="preserve"> был объявлен 7-й конкурс на соискание Премии СНГ 2019 года за достижения в области качества продукции и услуг.</w:t>
      </w:r>
    </w:p>
    <w:p w:rsidR="00A37A97" w:rsidRPr="00207859" w:rsidRDefault="00A37A97" w:rsidP="00222A51">
      <w:pPr>
        <w:pStyle w:val="3"/>
        <w:rPr>
          <w:rFonts w:eastAsia="Calibri"/>
          <w:lang w:eastAsia="en-US"/>
        </w:rPr>
      </w:pPr>
      <w:r w:rsidRPr="00207859">
        <w:t>1.3.6.</w:t>
      </w:r>
      <w:r w:rsidRPr="00207859">
        <w:tab/>
      </w:r>
      <w:r w:rsidRPr="00207859">
        <w:rPr>
          <w:rFonts w:eastAsia="Calibri"/>
          <w:lang w:eastAsia="en-US"/>
        </w:rPr>
        <w:t>Активизация взаимодействия между торгово-промышленными палатами государств – 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rFonts w:eastAsia="Calibri"/>
          <w:szCs w:val="28"/>
          <w:lang w:eastAsia="en-US"/>
        </w:rPr>
        <w:t>2016</w:t>
      </w:r>
      <w:r w:rsidRPr="00207859">
        <w:rPr>
          <w:kern w:val="24"/>
          <w:szCs w:val="28"/>
        </w:rPr>
        <w:t>–</w:t>
      </w:r>
      <w:r w:rsidRPr="00207859">
        <w:rPr>
          <w:rFonts w:eastAsia="Calibri"/>
          <w:szCs w:val="28"/>
          <w:lang w:eastAsia="en-US"/>
        </w:rPr>
        <w:t>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w:t>
      </w:r>
      <w:r w:rsidRPr="00207859">
        <w:rPr>
          <w:rFonts w:eastAsia="Calibri"/>
          <w:szCs w:val="28"/>
          <w:lang w:eastAsia="en-US"/>
        </w:rPr>
        <w:t>осударства – участники СНГ, ТПП государств – участников СНГ, Совет руководителей ТПП государств – 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0A4579" w:rsidRPr="00207859" w:rsidRDefault="000A4579" w:rsidP="00222A51">
      <w:pPr>
        <w:suppressAutoHyphens/>
        <w:spacing w:line="240" w:lineRule="auto"/>
        <w:ind w:left="23" w:right="23" w:firstLine="709"/>
        <w:rPr>
          <w:szCs w:val="28"/>
        </w:rPr>
      </w:pPr>
      <w:r w:rsidRPr="00207859">
        <w:rPr>
          <w:szCs w:val="28"/>
        </w:rPr>
        <w:t>В целях развития торгово-экономических отношений между государствами – участниками СНГ, сотрудничества в областях, связанных с деятельностью торгово-промышленных палат</w:t>
      </w:r>
      <w:r w:rsidR="00AA61C7">
        <w:rPr>
          <w:szCs w:val="28"/>
        </w:rPr>
        <w:t>,</w:t>
      </w:r>
      <w:r w:rsidRPr="00207859">
        <w:rPr>
          <w:szCs w:val="28"/>
        </w:rPr>
        <w:t xml:space="preserve"> 5 октября 2018 года состоялось 16-е заседание Совета руководителей </w:t>
      </w:r>
      <w:r w:rsidR="006B5ADC">
        <w:rPr>
          <w:szCs w:val="28"/>
        </w:rPr>
        <w:t xml:space="preserve">торгово-промышленных </w:t>
      </w:r>
      <w:r w:rsidRPr="00207859">
        <w:rPr>
          <w:szCs w:val="28"/>
        </w:rPr>
        <w:t xml:space="preserve">палат государств </w:t>
      </w:r>
      <w:r w:rsidRPr="00207859">
        <w:rPr>
          <w:kern w:val="24"/>
          <w:szCs w:val="28"/>
        </w:rPr>
        <w:t xml:space="preserve">– </w:t>
      </w:r>
      <w:r w:rsidRPr="00207859">
        <w:rPr>
          <w:szCs w:val="28"/>
        </w:rPr>
        <w:t xml:space="preserve">участников СНГ. Заседание проходило в цикле мероприятий, приуроченных к празднованию 100-летия образования Торгово-промышленной палаты Республики Молдова. </w:t>
      </w:r>
    </w:p>
    <w:p w:rsidR="000A4579" w:rsidRPr="00207859" w:rsidRDefault="000A4579" w:rsidP="00222A51">
      <w:pPr>
        <w:spacing w:before="0" w:line="340" w:lineRule="exact"/>
        <w:ind w:firstLine="720"/>
        <w:rPr>
          <w:szCs w:val="28"/>
        </w:rPr>
      </w:pPr>
      <w:r w:rsidRPr="00207859">
        <w:rPr>
          <w:szCs w:val="28"/>
        </w:rPr>
        <w:t>На заседании Совета был</w:t>
      </w:r>
      <w:r w:rsidR="00AA61C7">
        <w:rPr>
          <w:szCs w:val="28"/>
        </w:rPr>
        <w:t>и</w:t>
      </w:r>
      <w:r w:rsidRPr="00207859">
        <w:rPr>
          <w:szCs w:val="28"/>
        </w:rPr>
        <w:t xml:space="preserve"> рассмотрен</w:t>
      </w:r>
      <w:r w:rsidR="00AA61C7">
        <w:rPr>
          <w:szCs w:val="28"/>
        </w:rPr>
        <w:t>ы</w:t>
      </w:r>
      <w:r w:rsidRPr="00207859">
        <w:rPr>
          <w:szCs w:val="28"/>
        </w:rPr>
        <w:t xml:space="preserve"> ряд вопросов взаимодействия палат, информация о ходе реализации системой </w:t>
      </w:r>
      <w:r w:rsidR="00AA61C7">
        <w:rPr>
          <w:szCs w:val="28"/>
        </w:rPr>
        <w:t>Торгово-промышленной палаты Российской Федерации</w:t>
      </w:r>
      <w:r w:rsidRPr="00207859">
        <w:rPr>
          <w:szCs w:val="28"/>
        </w:rPr>
        <w:t xml:space="preserve"> Соглашения о сотрудничестве торгово-промышленных палат государств – участников СНГ в области выставочно-ярмарочной деятельности, </w:t>
      </w:r>
      <w:r w:rsidR="00AA61C7">
        <w:rPr>
          <w:szCs w:val="28"/>
        </w:rPr>
        <w:t xml:space="preserve">проведена </w:t>
      </w:r>
      <w:r w:rsidRPr="00207859">
        <w:rPr>
          <w:szCs w:val="28"/>
        </w:rPr>
        <w:t xml:space="preserve">презентация двух проектов </w:t>
      </w:r>
      <w:r w:rsidR="00AA61C7">
        <w:rPr>
          <w:szCs w:val="28"/>
        </w:rPr>
        <w:t>Торгово-промышленной палаты</w:t>
      </w:r>
      <w:r w:rsidRPr="00207859">
        <w:rPr>
          <w:szCs w:val="28"/>
        </w:rPr>
        <w:t xml:space="preserve"> Республики Молдова: о дуальном образовании – альтернативной форме профессионального обучения и об экспертной деятельности с использованием современных информационных систем (экспертиза, сертификация и выдача карнет</w:t>
      </w:r>
      <w:r w:rsidR="00AA61C7">
        <w:rPr>
          <w:szCs w:val="28"/>
        </w:rPr>
        <w:t>ов</w:t>
      </w:r>
      <w:r w:rsidRPr="00207859">
        <w:rPr>
          <w:szCs w:val="28"/>
        </w:rPr>
        <w:t xml:space="preserve"> АТА). Утвержден перечень выставочно-ярмарочных мероприятий в 2019 году под патронажем Совета. </w:t>
      </w:r>
    </w:p>
    <w:p w:rsidR="00EB6647" w:rsidRPr="00AA61C7" w:rsidRDefault="00BC137C" w:rsidP="00222A51">
      <w:pPr>
        <w:suppressAutoHyphens/>
        <w:spacing w:before="120" w:line="240" w:lineRule="auto"/>
        <w:ind w:left="23" w:right="23" w:firstLine="709"/>
        <w:rPr>
          <w:szCs w:val="28"/>
        </w:rPr>
      </w:pPr>
      <w:r w:rsidRPr="00207859">
        <w:rPr>
          <w:b/>
          <w:szCs w:val="28"/>
        </w:rPr>
        <w:t>Республика Армения</w:t>
      </w:r>
      <w:r w:rsidR="00D15619" w:rsidRPr="00207859">
        <w:rPr>
          <w:b/>
          <w:szCs w:val="28"/>
        </w:rPr>
        <w:t xml:space="preserve">. </w:t>
      </w:r>
      <w:r w:rsidR="00EB6647" w:rsidRPr="00AA61C7">
        <w:t>Мероприятия</w:t>
      </w:r>
      <w:r w:rsidR="008766F4">
        <w:t xml:space="preserve">, проведенные </w:t>
      </w:r>
      <w:r w:rsidR="00EB6647" w:rsidRPr="00AA61C7">
        <w:t>Торгово-промышленной палат</w:t>
      </w:r>
      <w:r w:rsidR="008766F4">
        <w:t>ой</w:t>
      </w:r>
      <w:r w:rsidR="00EB6647" w:rsidRPr="00AA61C7">
        <w:t xml:space="preserve"> Республики Армения за 2018 год:</w:t>
      </w:r>
    </w:p>
    <w:p w:rsidR="00EB6647" w:rsidRPr="00207859" w:rsidRDefault="006B5ADC" w:rsidP="00222A51">
      <w:pPr>
        <w:pStyle w:val="27"/>
        <w:widowControl/>
        <w:shd w:val="clear" w:color="auto" w:fill="auto"/>
        <w:spacing w:after="0" w:line="240" w:lineRule="auto"/>
        <w:ind w:firstLine="708"/>
        <w:jc w:val="both"/>
        <w:rPr>
          <w:b w:val="0"/>
          <w:lang w:val="ru-RU"/>
        </w:rPr>
      </w:pPr>
      <w:r>
        <w:rPr>
          <w:b w:val="0"/>
          <w:lang w:val="ru-RU"/>
        </w:rPr>
        <w:t>б</w:t>
      </w:r>
      <w:r w:rsidR="008766F4">
        <w:rPr>
          <w:b w:val="0"/>
        </w:rPr>
        <w:t>изнес-</w:t>
      </w:r>
      <w:r w:rsidR="00EB6647" w:rsidRPr="00207859">
        <w:rPr>
          <w:b w:val="0"/>
        </w:rPr>
        <w:t>миссия предпринимателей Свердловской области Российской Федерации в Р</w:t>
      </w:r>
      <w:r w:rsidR="00993086">
        <w:rPr>
          <w:b w:val="0"/>
        </w:rPr>
        <w:t>еспублику Армения (26–</w:t>
      </w:r>
      <w:r w:rsidR="000940EF" w:rsidRPr="00207859">
        <w:rPr>
          <w:b w:val="0"/>
        </w:rPr>
        <w:t>29 марта</w:t>
      </w:r>
      <w:r w:rsidR="00EB6647" w:rsidRPr="00207859">
        <w:rPr>
          <w:b w:val="0"/>
        </w:rPr>
        <w:t>)</w:t>
      </w:r>
      <w:r w:rsidR="000940EF" w:rsidRPr="00207859">
        <w:rPr>
          <w:b w:val="0"/>
          <w:lang w:val="ru-RU"/>
        </w:rPr>
        <w:t>;</w:t>
      </w:r>
    </w:p>
    <w:p w:rsidR="00EB6647" w:rsidRPr="00207859" w:rsidRDefault="00EB6647" w:rsidP="00F674AD">
      <w:pPr>
        <w:pStyle w:val="27"/>
        <w:widowControl/>
        <w:shd w:val="clear" w:color="auto" w:fill="auto"/>
        <w:tabs>
          <w:tab w:val="left" w:pos="0"/>
        </w:tabs>
        <w:spacing w:after="0" w:line="240" w:lineRule="auto"/>
        <w:ind w:firstLine="709"/>
        <w:jc w:val="both"/>
        <w:rPr>
          <w:b w:val="0"/>
          <w:lang w:val="ru-RU"/>
        </w:rPr>
      </w:pPr>
      <w:r w:rsidRPr="00207859">
        <w:rPr>
          <w:b w:val="0"/>
        </w:rPr>
        <w:t xml:space="preserve">Международная выставка </w:t>
      </w:r>
      <w:r w:rsidR="000940EF" w:rsidRPr="00207859">
        <w:rPr>
          <w:b w:val="0"/>
          <w:lang w:val="ru-RU"/>
        </w:rPr>
        <w:t>«</w:t>
      </w:r>
      <w:r w:rsidRPr="00207859">
        <w:rPr>
          <w:b w:val="0"/>
        </w:rPr>
        <w:t xml:space="preserve">Образование и карьера </w:t>
      </w:r>
      <w:r w:rsidRPr="00207859">
        <w:rPr>
          <w:b w:val="0"/>
          <w:lang w:val="en-US" w:eastAsia="en-US" w:bidi="en-US"/>
        </w:rPr>
        <w:t>EXPO</w:t>
      </w:r>
      <w:r w:rsidRPr="00207859">
        <w:rPr>
          <w:b w:val="0"/>
          <w:lang w:eastAsia="en-US" w:bidi="en-US"/>
        </w:rPr>
        <w:t xml:space="preserve"> </w:t>
      </w:r>
      <w:r w:rsidR="000940EF" w:rsidRPr="00207859">
        <w:rPr>
          <w:b w:val="0"/>
        </w:rPr>
        <w:t>2018</w:t>
      </w:r>
      <w:r w:rsidR="000940EF" w:rsidRPr="00207859">
        <w:rPr>
          <w:b w:val="0"/>
          <w:lang w:val="ru-RU"/>
        </w:rPr>
        <w:t>»</w:t>
      </w:r>
      <w:r w:rsidR="000940EF" w:rsidRPr="00207859">
        <w:rPr>
          <w:b w:val="0"/>
        </w:rPr>
        <w:t xml:space="preserve"> </w:t>
      </w:r>
      <w:r w:rsidR="000940EF" w:rsidRPr="00207859">
        <w:rPr>
          <w:b w:val="0"/>
        </w:rPr>
        <w:br/>
      </w:r>
      <w:r w:rsidR="00993086">
        <w:rPr>
          <w:b w:val="0"/>
        </w:rPr>
        <w:t>(11–</w:t>
      </w:r>
      <w:r w:rsidR="000940EF" w:rsidRPr="00207859">
        <w:rPr>
          <w:b w:val="0"/>
        </w:rPr>
        <w:t>13 апреля</w:t>
      </w:r>
      <w:r w:rsidRPr="00207859">
        <w:rPr>
          <w:b w:val="0"/>
        </w:rPr>
        <w:t>)</w:t>
      </w:r>
      <w:r w:rsidR="000940EF" w:rsidRPr="00207859">
        <w:rPr>
          <w:b w:val="0"/>
          <w:lang w:val="ru-RU"/>
        </w:rPr>
        <w:t>;</w:t>
      </w:r>
    </w:p>
    <w:p w:rsidR="00EB6647" w:rsidRPr="00207859" w:rsidRDefault="008766F4" w:rsidP="00222A51">
      <w:pPr>
        <w:pStyle w:val="27"/>
        <w:widowControl/>
        <w:shd w:val="clear" w:color="auto" w:fill="auto"/>
        <w:spacing w:after="0" w:line="240" w:lineRule="auto"/>
        <w:ind w:firstLine="708"/>
        <w:jc w:val="both"/>
        <w:rPr>
          <w:b w:val="0"/>
          <w:lang w:val="ru-RU"/>
        </w:rPr>
      </w:pPr>
      <w:r>
        <w:rPr>
          <w:b w:val="0"/>
        </w:rPr>
        <w:t>10-</w:t>
      </w:r>
      <w:r w:rsidR="00EB6647" w:rsidRPr="00207859">
        <w:rPr>
          <w:b w:val="0"/>
        </w:rPr>
        <w:t xml:space="preserve">я юбилейная международная специализированная выставка </w:t>
      </w:r>
      <w:r w:rsidR="000940EF" w:rsidRPr="00207859">
        <w:rPr>
          <w:b w:val="0"/>
          <w:lang w:val="ru-RU"/>
        </w:rPr>
        <w:t>«</w:t>
      </w:r>
      <w:r w:rsidR="000940EF" w:rsidRPr="00207859">
        <w:rPr>
          <w:b w:val="0"/>
        </w:rPr>
        <w:t>Стр</w:t>
      </w:r>
      <w:r w:rsidR="00993086">
        <w:rPr>
          <w:b w:val="0"/>
        </w:rPr>
        <w:t>оительство и интерьер 2017</w:t>
      </w:r>
      <w:r>
        <w:rPr>
          <w:b w:val="0"/>
          <w:lang w:val="ru-RU"/>
        </w:rPr>
        <w:t>»</w:t>
      </w:r>
      <w:r w:rsidR="00993086">
        <w:rPr>
          <w:b w:val="0"/>
        </w:rPr>
        <w:t xml:space="preserve"> (18–</w:t>
      </w:r>
      <w:r w:rsidR="000940EF" w:rsidRPr="00207859">
        <w:rPr>
          <w:b w:val="0"/>
        </w:rPr>
        <w:t>20 мая</w:t>
      </w:r>
      <w:r w:rsidR="00EB6647" w:rsidRPr="00207859">
        <w:rPr>
          <w:b w:val="0"/>
        </w:rPr>
        <w:t>)</w:t>
      </w:r>
      <w:r w:rsidR="000940EF" w:rsidRPr="00207859">
        <w:rPr>
          <w:b w:val="0"/>
          <w:lang w:val="ru-RU"/>
        </w:rPr>
        <w:t>;</w:t>
      </w:r>
    </w:p>
    <w:p w:rsidR="00EB6647" w:rsidRPr="00207859" w:rsidRDefault="000940EF" w:rsidP="00222A51">
      <w:pPr>
        <w:pStyle w:val="27"/>
        <w:widowControl/>
        <w:shd w:val="clear" w:color="auto" w:fill="auto"/>
        <w:spacing w:after="0" w:line="240" w:lineRule="auto"/>
        <w:ind w:right="720" w:firstLine="708"/>
        <w:jc w:val="both"/>
        <w:rPr>
          <w:b w:val="0"/>
          <w:lang w:val="ru-RU"/>
        </w:rPr>
      </w:pPr>
      <w:r w:rsidRPr="00207859">
        <w:rPr>
          <w:b w:val="0"/>
          <w:lang w:val="ru-RU"/>
        </w:rPr>
        <w:t>е</w:t>
      </w:r>
      <w:r w:rsidR="00EB6647" w:rsidRPr="00207859">
        <w:rPr>
          <w:b w:val="0"/>
        </w:rPr>
        <w:t xml:space="preserve">жегодный евразийский бизнес-форум </w:t>
      </w:r>
      <w:r w:rsidRPr="00207859">
        <w:rPr>
          <w:b w:val="0"/>
          <w:lang w:val="ru-RU"/>
        </w:rPr>
        <w:t>«</w:t>
      </w:r>
      <w:r w:rsidRPr="00207859">
        <w:rPr>
          <w:b w:val="0"/>
        </w:rPr>
        <w:t xml:space="preserve">Евразийский экономический </w:t>
      </w:r>
      <w:r w:rsidR="00EB6647" w:rsidRPr="00207859">
        <w:rPr>
          <w:b w:val="0"/>
        </w:rPr>
        <w:t xml:space="preserve">союз: Армения </w:t>
      </w:r>
      <w:r w:rsidRPr="00207859">
        <w:rPr>
          <w:b w:val="0"/>
        </w:rPr>
        <w:t>–</w:t>
      </w:r>
      <w:r w:rsidR="00EB6647" w:rsidRPr="00207859">
        <w:rPr>
          <w:b w:val="0"/>
        </w:rPr>
        <w:t xml:space="preserve"> сотрудничество</w:t>
      </w:r>
      <w:r w:rsidRPr="00207859">
        <w:rPr>
          <w:b w:val="0"/>
          <w:lang w:val="ru-RU"/>
        </w:rPr>
        <w:t>»</w:t>
      </w:r>
      <w:r w:rsidR="00993086">
        <w:rPr>
          <w:b w:val="0"/>
        </w:rPr>
        <w:t xml:space="preserve"> (1–</w:t>
      </w:r>
      <w:r w:rsidRPr="00207859">
        <w:rPr>
          <w:b w:val="0"/>
        </w:rPr>
        <w:t>4 июня</w:t>
      </w:r>
      <w:r w:rsidR="00EB6647" w:rsidRPr="00207859">
        <w:rPr>
          <w:b w:val="0"/>
        </w:rPr>
        <w:t>)</w:t>
      </w:r>
      <w:r w:rsidRPr="00207859">
        <w:rPr>
          <w:b w:val="0"/>
          <w:lang w:val="ru-RU"/>
        </w:rPr>
        <w:t>;</w:t>
      </w:r>
    </w:p>
    <w:p w:rsidR="00EB6647" w:rsidRPr="00207859" w:rsidRDefault="000940EF" w:rsidP="00222A51">
      <w:pPr>
        <w:pStyle w:val="27"/>
        <w:widowControl/>
        <w:shd w:val="clear" w:color="auto" w:fill="auto"/>
        <w:spacing w:after="0" w:line="240" w:lineRule="auto"/>
        <w:ind w:firstLine="708"/>
        <w:jc w:val="both"/>
        <w:rPr>
          <w:b w:val="0"/>
          <w:lang w:val="ru-RU"/>
        </w:rPr>
      </w:pPr>
      <w:r w:rsidRPr="00207859">
        <w:rPr>
          <w:b w:val="0"/>
          <w:lang w:val="ru-RU"/>
        </w:rPr>
        <w:t>в</w:t>
      </w:r>
      <w:r w:rsidR="00EB6647" w:rsidRPr="00207859">
        <w:rPr>
          <w:b w:val="0"/>
        </w:rPr>
        <w:t xml:space="preserve">ыставка </w:t>
      </w:r>
      <w:r w:rsidRPr="00207859">
        <w:rPr>
          <w:b w:val="0"/>
          <w:lang w:val="ru-RU"/>
        </w:rPr>
        <w:t>«</w:t>
      </w:r>
      <w:r w:rsidRPr="00207859">
        <w:rPr>
          <w:b w:val="0"/>
          <w:lang w:val="en-US" w:eastAsia="en-US" w:bidi="en-US"/>
        </w:rPr>
        <w:t>ARMENIAN</w:t>
      </w:r>
      <w:r w:rsidR="00EB6647" w:rsidRPr="00207859">
        <w:rPr>
          <w:b w:val="0"/>
          <w:lang w:eastAsia="en-US" w:bidi="en-US"/>
        </w:rPr>
        <w:t xml:space="preserve"> </w:t>
      </w:r>
      <w:r w:rsidR="00EB6647" w:rsidRPr="00207859">
        <w:rPr>
          <w:b w:val="0"/>
          <w:lang w:val="en-US" w:eastAsia="en-US" w:bidi="en-US"/>
        </w:rPr>
        <w:t>EXPO</w:t>
      </w:r>
      <w:r w:rsidR="00EB6647" w:rsidRPr="00207859">
        <w:rPr>
          <w:b w:val="0"/>
          <w:lang w:eastAsia="en-US" w:bidi="en-US"/>
        </w:rPr>
        <w:t xml:space="preserve"> </w:t>
      </w:r>
      <w:r w:rsidRPr="00207859">
        <w:rPr>
          <w:b w:val="0"/>
        </w:rPr>
        <w:t>2018</w:t>
      </w:r>
      <w:r w:rsidR="006B4431">
        <w:rPr>
          <w:b w:val="0"/>
          <w:lang w:val="ru-RU"/>
        </w:rPr>
        <w:t>»</w:t>
      </w:r>
      <w:r w:rsidRPr="00207859">
        <w:rPr>
          <w:b w:val="0"/>
          <w:lang w:val="ru-RU"/>
        </w:rPr>
        <w:t xml:space="preserve"> </w:t>
      </w:r>
      <w:r w:rsidR="00993086">
        <w:rPr>
          <w:b w:val="0"/>
        </w:rPr>
        <w:t>(15–</w:t>
      </w:r>
      <w:r w:rsidR="00EB6647" w:rsidRPr="00207859">
        <w:rPr>
          <w:b w:val="0"/>
        </w:rPr>
        <w:t>16 июня)</w:t>
      </w:r>
      <w:r w:rsidRPr="00207859">
        <w:rPr>
          <w:b w:val="0"/>
          <w:lang w:val="ru-RU"/>
        </w:rPr>
        <w:t>;</w:t>
      </w:r>
    </w:p>
    <w:p w:rsidR="00EB6647" w:rsidRPr="00207859" w:rsidRDefault="000940EF" w:rsidP="00222A51">
      <w:pPr>
        <w:pStyle w:val="27"/>
        <w:widowControl/>
        <w:shd w:val="clear" w:color="auto" w:fill="auto"/>
        <w:spacing w:after="0" w:line="240" w:lineRule="auto"/>
        <w:ind w:firstLine="708"/>
        <w:jc w:val="both"/>
        <w:rPr>
          <w:b w:val="0"/>
          <w:lang w:val="ru-RU"/>
        </w:rPr>
      </w:pPr>
      <w:r w:rsidRPr="00207859">
        <w:rPr>
          <w:b w:val="0"/>
          <w:lang w:val="ru-RU"/>
        </w:rPr>
        <w:t>д</w:t>
      </w:r>
      <w:r w:rsidR="000C6210" w:rsidRPr="00207859">
        <w:rPr>
          <w:b w:val="0"/>
        </w:rPr>
        <w:t>ни Санкт</w:t>
      </w:r>
      <w:r w:rsidR="006B5ADC">
        <w:rPr>
          <w:b w:val="0"/>
          <w:lang w:val="ru-RU"/>
        </w:rPr>
        <w:t>-</w:t>
      </w:r>
      <w:r w:rsidR="00EB6647" w:rsidRPr="00207859">
        <w:rPr>
          <w:b w:val="0"/>
        </w:rPr>
        <w:t>Петерб</w:t>
      </w:r>
      <w:r w:rsidR="00031788">
        <w:rPr>
          <w:b w:val="0"/>
        </w:rPr>
        <w:t>урга в Ереване (26–</w:t>
      </w:r>
      <w:r w:rsidRPr="00207859">
        <w:rPr>
          <w:b w:val="0"/>
        </w:rPr>
        <w:t>28 июня)</w:t>
      </w:r>
      <w:r w:rsidRPr="00207859">
        <w:rPr>
          <w:b w:val="0"/>
          <w:lang w:val="ru-RU"/>
        </w:rPr>
        <w:t>;</w:t>
      </w:r>
    </w:p>
    <w:p w:rsidR="00EB6647" w:rsidRPr="00207859" w:rsidRDefault="00EB6647" w:rsidP="00222A51">
      <w:pPr>
        <w:pStyle w:val="27"/>
        <w:widowControl/>
        <w:shd w:val="clear" w:color="auto" w:fill="auto"/>
        <w:spacing w:after="0" w:line="240" w:lineRule="auto"/>
        <w:ind w:firstLine="708"/>
        <w:jc w:val="both"/>
        <w:rPr>
          <w:b w:val="0"/>
        </w:rPr>
      </w:pPr>
      <w:r w:rsidRPr="00207859">
        <w:rPr>
          <w:b w:val="0"/>
        </w:rPr>
        <w:t>Московский урбаничес</w:t>
      </w:r>
      <w:r w:rsidR="00031788">
        <w:rPr>
          <w:b w:val="0"/>
        </w:rPr>
        <w:t>кий форум 2018 (17–</w:t>
      </w:r>
      <w:r w:rsidR="000940EF" w:rsidRPr="00207859">
        <w:rPr>
          <w:b w:val="0"/>
        </w:rPr>
        <w:t>22 июля);</w:t>
      </w:r>
    </w:p>
    <w:p w:rsidR="00EB6647" w:rsidRPr="00207859" w:rsidRDefault="00EB6647" w:rsidP="00222A51">
      <w:pPr>
        <w:pStyle w:val="27"/>
        <w:widowControl/>
        <w:shd w:val="clear" w:color="auto" w:fill="auto"/>
        <w:spacing w:after="0" w:line="240" w:lineRule="auto"/>
        <w:ind w:firstLine="708"/>
        <w:jc w:val="both"/>
        <w:rPr>
          <w:b w:val="0"/>
        </w:rPr>
      </w:pPr>
      <w:r w:rsidRPr="00207859">
        <w:rPr>
          <w:b w:val="0"/>
        </w:rPr>
        <w:t xml:space="preserve">Международная выставка Армения </w:t>
      </w:r>
      <w:r w:rsidRPr="00207859">
        <w:rPr>
          <w:b w:val="0"/>
          <w:lang w:val="en-US" w:eastAsia="en-US" w:bidi="en-US"/>
        </w:rPr>
        <w:t>EXPO</w:t>
      </w:r>
      <w:r w:rsidRPr="00207859">
        <w:rPr>
          <w:b w:val="0"/>
          <w:lang w:eastAsia="en-US" w:bidi="en-US"/>
        </w:rPr>
        <w:t xml:space="preserve"> </w:t>
      </w:r>
      <w:r w:rsidR="000940EF" w:rsidRPr="00207859">
        <w:rPr>
          <w:b w:val="0"/>
        </w:rPr>
        <w:t>2018 (7</w:t>
      </w:r>
      <w:r w:rsidR="00031788">
        <w:rPr>
          <w:b w:val="0"/>
          <w:lang w:val="ru-RU"/>
        </w:rPr>
        <w:t>–</w:t>
      </w:r>
      <w:r w:rsidR="000940EF" w:rsidRPr="00207859">
        <w:rPr>
          <w:b w:val="0"/>
        </w:rPr>
        <w:t>9 сентября);</w:t>
      </w:r>
    </w:p>
    <w:p w:rsidR="00EB6647" w:rsidRPr="00207859" w:rsidRDefault="008766F4" w:rsidP="00222A51">
      <w:pPr>
        <w:pStyle w:val="27"/>
        <w:widowControl/>
        <w:shd w:val="clear" w:color="auto" w:fill="auto"/>
        <w:spacing w:after="0" w:line="240" w:lineRule="auto"/>
        <w:ind w:firstLine="708"/>
        <w:jc w:val="both"/>
        <w:rPr>
          <w:b w:val="0"/>
        </w:rPr>
      </w:pPr>
      <w:r>
        <w:rPr>
          <w:b w:val="0"/>
          <w:lang w:val="ru-RU"/>
        </w:rPr>
        <w:t>б</w:t>
      </w:r>
      <w:r w:rsidR="00EB6647" w:rsidRPr="00207859">
        <w:rPr>
          <w:b w:val="0"/>
        </w:rPr>
        <w:t>изнес</w:t>
      </w:r>
      <w:r>
        <w:rPr>
          <w:b w:val="0"/>
          <w:lang w:val="ru-RU"/>
        </w:rPr>
        <w:t>-</w:t>
      </w:r>
      <w:r w:rsidR="00EB6647" w:rsidRPr="00207859">
        <w:rPr>
          <w:b w:val="0"/>
        </w:rPr>
        <w:t>миссия предпринимателей Пензенской области Российской Федерации в Республ</w:t>
      </w:r>
      <w:r w:rsidR="000940EF" w:rsidRPr="00207859">
        <w:rPr>
          <w:b w:val="0"/>
        </w:rPr>
        <w:t>ику Армения (27</w:t>
      </w:r>
      <w:r w:rsidR="00031788">
        <w:rPr>
          <w:b w:val="0"/>
          <w:lang w:val="ru-RU"/>
        </w:rPr>
        <w:t>–</w:t>
      </w:r>
      <w:r w:rsidR="000940EF" w:rsidRPr="00207859">
        <w:rPr>
          <w:b w:val="0"/>
        </w:rPr>
        <w:t>29 августа);</w:t>
      </w:r>
    </w:p>
    <w:p w:rsidR="00EB6647" w:rsidRPr="00207859" w:rsidRDefault="00EB6647" w:rsidP="00222A51">
      <w:pPr>
        <w:pStyle w:val="27"/>
        <w:widowControl/>
        <w:shd w:val="clear" w:color="auto" w:fill="auto"/>
        <w:spacing w:after="0" w:line="240" w:lineRule="auto"/>
        <w:ind w:right="720" w:firstLine="708"/>
        <w:jc w:val="both"/>
        <w:rPr>
          <w:b w:val="0"/>
        </w:rPr>
      </w:pPr>
      <w:r w:rsidRPr="00207859">
        <w:rPr>
          <w:b w:val="0"/>
        </w:rPr>
        <w:t>Первая международн</w:t>
      </w:r>
      <w:r w:rsidR="000940EF" w:rsidRPr="00207859">
        <w:rPr>
          <w:b w:val="0"/>
        </w:rPr>
        <w:t xml:space="preserve">ая специализированная выставка </w:t>
      </w:r>
      <w:r w:rsidR="008766F4">
        <w:rPr>
          <w:b w:val="0"/>
          <w:lang w:val="ru-RU"/>
        </w:rPr>
        <w:t>«</w:t>
      </w:r>
      <w:r w:rsidRPr="00207859">
        <w:rPr>
          <w:b w:val="0"/>
        </w:rPr>
        <w:t>Здоровый образ жизни 2018</w:t>
      </w:r>
      <w:r w:rsidR="000940EF" w:rsidRPr="00207859">
        <w:rPr>
          <w:b w:val="0"/>
          <w:lang w:val="ru-RU"/>
        </w:rPr>
        <w:t>»</w:t>
      </w:r>
      <w:r w:rsidR="00031788">
        <w:rPr>
          <w:b w:val="0"/>
        </w:rPr>
        <w:t xml:space="preserve"> (14–</w:t>
      </w:r>
      <w:r w:rsidR="000940EF" w:rsidRPr="00207859">
        <w:rPr>
          <w:b w:val="0"/>
        </w:rPr>
        <w:t>15 сентября);</w:t>
      </w:r>
    </w:p>
    <w:p w:rsidR="00EB6647" w:rsidRPr="00207859" w:rsidRDefault="00EB6647" w:rsidP="00222A51">
      <w:pPr>
        <w:pStyle w:val="27"/>
        <w:widowControl/>
        <w:shd w:val="clear" w:color="auto" w:fill="auto"/>
        <w:spacing w:after="0" w:line="240" w:lineRule="auto"/>
        <w:ind w:firstLine="708"/>
        <w:jc w:val="both"/>
        <w:rPr>
          <w:b w:val="0"/>
        </w:rPr>
      </w:pPr>
      <w:r w:rsidRPr="00207859">
        <w:rPr>
          <w:b w:val="0"/>
        </w:rPr>
        <w:t>Панармениан ЭКСПО 2018 (12</w:t>
      </w:r>
      <w:r w:rsidR="00031788">
        <w:rPr>
          <w:b w:val="0"/>
          <w:lang w:val="ru-RU"/>
        </w:rPr>
        <w:t>–</w:t>
      </w:r>
      <w:r w:rsidRPr="00207859">
        <w:rPr>
          <w:b w:val="0"/>
        </w:rPr>
        <w:t>1</w:t>
      </w:r>
      <w:r w:rsidR="000940EF" w:rsidRPr="00207859">
        <w:rPr>
          <w:b w:val="0"/>
        </w:rPr>
        <w:t>4 октября);</w:t>
      </w:r>
    </w:p>
    <w:p w:rsidR="00EB6647" w:rsidRPr="00207859" w:rsidRDefault="008766F4" w:rsidP="00222A51">
      <w:pPr>
        <w:pStyle w:val="27"/>
        <w:widowControl/>
        <w:shd w:val="clear" w:color="auto" w:fill="auto"/>
        <w:spacing w:after="0" w:line="240" w:lineRule="auto"/>
        <w:ind w:firstLine="708"/>
        <w:jc w:val="both"/>
        <w:rPr>
          <w:b w:val="0"/>
        </w:rPr>
      </w:pPr>
      <w:r>
        <w:rPr>
          <w:b w:val="0"/>
          <w:lang w:val="ru-RU"/>
        </w:rPr>
        <w:t>б</w:t>
      </w:r>
      <w:r w:rsidR="00EB6647" w:rsidRPr="00207859">
        <w:rPr>
          <w:b w:val="0"/>
        </w:rPr>
        <w:t>изнес</w:t>
      </w:r>
      <w:r>
        <w:rPr>
          <w:b w:val="0"/>
          <w:lang w:val="ru-RU"/>
        </w:rPr>
        <w:t>-</w:t>
      </w:r>
      <w:r w:rsidR="00EB6647" w:rsidRPr="00207859">
        <w:rPr>
          <w:b w:val="0"/>
        </w:rPr>
        <w:t>миссия предпринимателей Тамбовской области Российской Федерации в Республ</w:t>
      </w:r>
      <w:r w:rsidR="00031788">
        <w:rPr>
          <w:b w:val="0"/>
        </w:rPr>
        <w:t>ику Армения (16–</w:t>
      </w:r>
      <w:r w:rsidR="000940EF" w:rsidRPr="00207859">
        <w:rPr>
          <w:b w:val="0"/>
        </w:rPr>
        <w:t>19 октября);</w:t>
      </w:r>
    </w:p>
    <w:p w:rsidR="00EB6647" w:rsidRPr="00207859" w:rsidRDefault="008766F4" w:rsidP="00222A51">
      <w:pPr>
        <w:pStyle w:val="27"/>
        <w:widowControl/>
        <w:shd w:val="clear" w:color="auto" w:fill="auto"/>
        <w:spacing w:after="0" w:line="240" w:lineRule="auto"/>
        <w:ind w:firstLine="708"/>
        <w:jc w:val="both"/>
        <w:rPr>
          <w:b w:val="0"/>
        </w:rPr>
      </w:pPr>
      <w:r>
        <w:rPr>
          <w:b w:val="0"/>
          <w:lang w:val="ru-RU"/>
        </w:rPr>
        <w:t>б</w:t>
      </w:r>
      <w:r>
        <w:rPr>
          <w:b w:val="0"/>
        </w:rPr>
        <w:t>изнес-</w:t>
      </w:r>
      <w:r w:rsidR="00EB6647" w:rsidRPr="00207859">
        <w:rPr>
          <w:b w:val="0"/>
        </w:rPr>
        <w:t>миссия предпринимателей Пермского края Российской Федерации в Республ</w:t>
      </w:r>
      <w:r w:rsidR="00031788">
        <w:rPr>
          <w:b w:val="0"/>
        </w:rPr>
        <w:t>ику Армения (17–</w:t>
      </w:r>
      <w:r w:rsidR="000940EF" w:rsidRPr="00207859">
        <w:rPr>
          <w:b w:val="0"/>
        </w:rPr>
        <w:t>20 октября);</w:t>
      </w:r>
    </w:p>
    <w:p w:rsidR="00EB6647" w:rsidRPr="00207859" w:rsidRDefault="00EB6647" w:rsidP="00222A51">
      <w:pPr>
        <w:pStyle w:val="27"/>
        <w:widowControl/>
        <w:shd w:val="clear" w:color="auto" w:fill="auto"/>
        <w:spacing w:after="0" w:line="240" w:lineRule="auto"/>
        <w:ind w:firstLine="708"/>
        <w:jc w:val="both"/>
        <w:rPr>
          <w:b w:val="0"/>
        </w:rPr>
      </w:pPr>
      <w:r w:rsidRPr="00207859">
        <w:rPr>
          <w:b w:val="0"/>
        </w:rPr>
        <w:t>Третий международн</w:t>
      </w:r>
      <w:r w:rsidR="000940EF" w:rsidRPr="00207859">
        <w:rPr>
          <w:b w:val="0"/>
        </w:rPr>
        <w:t xml:space="preserve">ый форум </w:t>
      </w:r>
      <w:r w:rsidR="008766F4">
        <w:rPr>
          <w:b w:val="0"/>
          <w:lang w:val="ru-RU"/>
        </w:rPr>
        <w:t>«</w:t>
      </w:r>
      <w:r w:rsidRPr="00207859">
        <w:rPr>
          <w:b w:val="0"/>
        </w:rPr>
        <w:t>Евразийская неделя</w:t>
      </w:r>
      <w:r w:rsidR="000940EF" w:rsidRPr="00207859">
        <w:rPr>
          <w:b w:val="0"/>
          <w:lang w:val="ru-RU"/>
        </w:rPr>
        <w:t>»</w:t>
      </w:r>
      <w:r w:rsidR="00031788">
        <w:rPr>
          <w:b w:val="0"/>
        </w:rPr>
        <w:t xml:space="preserve"> (22–</w:t>
      </w:r>
      <w:r w:rsidR="000940EF" w:rsidRPr="00207859">
        <w:rPr>
          <w:b w:val="0"/>
        </w:rPr>
        <w:t>24 октября);</w:t>
      </w:r>
    </w:p>
    <w:p w:rsidR="00EB6647" w:rsidRPr="00207859" w:rsidRDefault="000C6210" w:rsidP="00222A51">
      <w:pPr>
        <w:pStyle w:val="27"/>
        <w:widowControl/>
        <w:shd w:val="clear" w:color="auto" w:fill="auto"/>
        <w:spacing w:after="0" w:line="240" w:lineRule="auto"/>
        <w:ind w:firstLine="708"/>
        <w:jc w:val="both"/>
        <w:rPr>
          <w:b w:val="0"/>
        </w:rPr>
      </w:pPr>
      <w:r w:rsidRPr="00207859">
        <w:rPr>
          <w:b w:val="0"/>
          <w:lang w:val="ru-RU"/>
        </w:rPr>
        <w:t>Первая</w:t>
      </w:r>
      <w:r w:rsidR="00EB6647" w:rsidRPr="00207859">
        <w:rPr>
          <w:b w:val="0"/>
        </w:rPr>
        <w:t xml:space="preserve"> международная специализированная выставка </w:t>
      </w:r>
      <w:r w:rsidR="000940EF" w:rsidRPr="00207859">
        <w:rPr>
          <w:b w:val="0"/>
          <w:lang w:val="ru-RU"/>
        </w:rPr>
        <w:t>«</w:t>
      </w:r>
      <w:r w:rsidR="00EB6647" w:rsidRPr="00207859">
        <w:rPr>
          <w:b w:val="0"/>
        </w:rPr>
        <w:t>АРМ АВТО ШОУ 2018</w:t>
      </w:r>
      <w:r w:rsidR="000940EF" w:rsidRPr="00207859">
        <w:rPr>
          <w:b w:val="0"/>
          <w:lang w:val="ru-RU"/>
        </w:rPr>
        <w:t>»</w:t>
      </w:r>
      <w:r w:rsidR="00031788">
        <w:rPr>
          <w:b w:val="0"/>
        </w:rPr>
        <w:t xml:space="preserve"> (26–</w:t>
      </w:r>
      <w:r w:rsidR="000940EF" w:rsidRPr="00207859">
        <w:rPr>
          <w:b w:val="0"/>
        </w:rPr>
        <w:t>28 октября);</w:t>
      </w:r>
    </w:p>
    <w:p w:rsidR="00EB6647" w:rsidRPr="00207859" w:rsidRDefault="008766F4" w:rsidP="00222A51">
      <w:pPr>
        <w:pStyle w:val="27"/>
        <w:widowControl/>
        <w:shd w:val="clear" w:color="auto" w:fill="auto"/>
        <w:spacing w:after="0" w:line="240" w:lineRule="auto"/>
        <w:ind w:firstLine="708"/>
        <w:jc w:val="both"/>
        <w:rPr>
          <w:b w:val="0"/>
        </w:rPr>
      </w:pPr>
      <w:r>
        <w:rPr>
          <w:b w:val="0"/>
          <w:lang w:val="ru-RU"/>
        </w:rPr>
        <w:t>б</w:t>
      </w:r>
      <w:r>
        <w:rPr>
          <w:b w:val="0"/>
        </w:rPr>
        <w:t>изнес-</w:t>
      </w:r>
      <w:r w:rsidR="00EB6647" w:rsidRPr="00207859">
        <w:rPr>
          <w:b w:val="0"/>
        </w:rPr>
        <w:t>миссия предпринимателей Орловской области Российской Федерации в Респуб</w:t>
      </w:r>
      <w:r w:rsidR="00031788">
        <w:rPr>
          <w:b w:val="0"/>
        </w:rPr>
        <w:t>лику Армения (11–</w:t>
      </w:r>
      <w:r w:rsidR="000940EF" w:rsidRPr="00207859">
        <w:rPr>
          <w:b w:val="0"/>
        </w:rPr>
        <w:t>14 ноября).</w:t>
      </w:r>
    </w:p>
    <w:p w:rsidR="00E0399D" w:rsidRPr="008766F4" w:rsidRDefault="00E0399D" w:rsidP="00F674AD">
      <w:pPr>
        <w:pStyle w:val="27"/>
        <w:widowControl/>
        <w:shd w:val="clear" w:color="auto" w:fill="auto"/>
        <w:spacing w:before="120" w:after="0" w:line="240" w:lineRule="auto"/>
        <w:ind w:firstLine="709"/>
        <w:jc w:val="both"/>
        <w:rPr>
          <w:lang w:val="ru-RU"/>
        </w:rPr>
      </w:pPr>
      <w:r w:rsidRPr="00207859">
        <w:rPr>
          <w:lang w:val="ru-RU"/>
        </w:rPr>
        <w:t>Республика Казахстан.</w:t>
      </w:r>
      <w:r w:rsidR="008766F4">
        <w:rPr>
          <w:lang w:val="ru-RU"/>
        </w:rPr>
        <w:t xml:space="preserve"> </w:t>
      </w:r>
      <w:r w:rsidR="000C6210" w:rsidRPr="00207859">
        <w:rPr>
          <w:b w:val="0"/>
        </w:rPr>
        <w:t xml:space="preserve">В 2018 году </w:t>
      </w:r>
      <w:r w:rsidRPr="00207859">
        <w:rPr>
          <w:b w:val="0"/>
        </w:rPr>
        <w:t>был</w:t>
      </w:r>
      <w:r w:rsidR="00031788">
        <w:rPr>
          <w:b w:val="0"/>
          <w:lang w:val="ru-RU"/>
        </w:rPr>
        <w:t>о</w:t>
      </w:r>
      <w:r w:rsidRPr="00207859">
        <w:rPr>
          <w:b w:val="0"/>
        </w:rPr>
        <w:t xml:space="preserve"> организован</w:t>
      </w:r>
      <w:r w:rsidR="00031788">
        <w:rPr>
          <w:b w:val="0"/>
          <w:lang w:val="ru-RU"/>
        </w:rPr>
        <w:t>о</w:t>
      </w:r>
      <w:r w:rsidRPr="00207859">
        <w:rPr>
          <w:b w:val="0"/>
        </w:rPr>
        <w:t xml:space="preserve"> 9 т</w:t>
      </w:r>
      <w:r w:rsidR="008766F4">
        <w:rPr>
          <w:b w:val="0"/>
        </w:rPr>
        <w:t xml:space="preserve">оргово-экономических миссий в города </w:t>
      </w:r>
      <w:r w:rsidRPr="00207859">
        <w:rPr>
          <w:b w:val="0"/>
        </w:rPr>
        <w:t xml:space="preserve">Новосибирск, Тюмень, </w:t>
      </w:r>
      <w:r w:rsidR="00202CEE">
        <w:rPr>
          <w:b w:val="0"/>
        </w:rPr>
        <w:t>Москв</w:t>
      </w:r>
      <w:r w:rsidR="006B5ADC">
        <w:rPr>
          <w:b w:val="0"/>
          <w:lang w:val="ru-RU"/>
        </w:rPr>
        <w:t>у</w:t>
      </w:r>
      <w:r w:rsidR="00202CEE">
        <w:rPr>
          <w:b w:val="0"/>
        </w:rPr>
        <w:t xml:space="preserve">, </w:t>
      </w:r>
      <w:r w:rsidRPr="00207859">
        <w:rPr>
          <w:b w:val="0"/>
        </w:rPr>
        <w:t>Санкт-Петербург, Екатеринбург, Бишк</w:t>
      </w:r>
      <w:r w:rsidR="00202CEE">
        <w:rPr>
          <w:b w:val="0"/>
        </w:rPr>
        <w:t xml:space="preserve">ек, </w:t>
      </w:r>
      <w:r w:rsidRPr="00207859">
        <w:rPr>
          <w:b w:val="0"/>
        </w:rPr>
        <w:t>Ташкент, Ашхабад, Душанбе.</w:t>
      </w:r>
    </w:p>
    <w:p w:rsidR="00E0399D" w:rsidRPr="00207859" w:rsidRDefault="00E0399D" w:rsidP="00F674AD">
      <w:pPr>
        <w:pStyle w:val="27"/>
        <w:widowControl/>
        <w:shd w:val="clear" w:color="auto" w:fill="auto"/>
        <w:spacing w:after="0" w:line="240" w:lineRule="auto"/>
        <w:ind w:firstLine="709"/>
        <w:jc w:val="both"/>
        <w:rPr>
          <w:b w:val="0"/>
        </w:rPr>
      </w:pPr>
      <w:r w:rsidRPr="00207859">
        <w:rPr>
          <w:b w:val="0"/>
        </w:rPr>
        <w:t xml:space="preserve">Внешнеторговая палата вместе с торгово-промышленными палатами государств – участников СНГ на постоянной основе </w:t>
      </w:r>
      <w:r w:rsidR="00202CEE">
        <w:rPr>
          <w:b w:val="0"/>
          <w:lang w:val="ru-RU"/>
        </w:rPr>
        <w:t>обмениваются</w:t>
      </w:r>
      <w:r w:rsidRPr="00207859">
        <w:rPr>
          <w:b w:val="0"/>
        </w:rPr>
        <w:t xml:space="preserve"> информац</w:t>
      </w:r>
      <w:r w:rsidR="00202CEE">
        <w:rPr>
          <w:b w:val="0"/>
        </w:rPr>
        <w:t xml:space="preserve">ией о предстоящих мероприятиях – </w:t>
      </w:r>
      <w:r w:rsidRPr="00207859">
        <w:rPr>
          <w:b w:val="0"/>
        </w:rPr>
        <w:t>выставках, форумах, семинарах.</w:t>
      </w:r>
    </w:p>
    <w:p w:rsidR="00A37A97" w:rsidRPr="00207859" w:rsidRDefault="00A37A97" w:rsidP="00222A51">
      <w:pPr>
        <w:pStyle w:val="3"/>
        <w:rPr>
          <w:rFonts w:eastAsia="Calibri"/>
          <w:lang w:eastAsia="en-US"/>
        </w:rPr>
      </w:pPr>
      <w:r w:rsidRPr="00207859">
        <w:t>1.3.7.</w:t>
      </w:r>
      <w:r w:rsidRPr="00207859">
        <w:tab/>
      </w:r>
      <w:r w:rsidRPr="00207859">
        <w:rPr>
          <w:rFonts w:eastAsia="Calibri"/>
          <w:lang w:eastAsia="en-US"/>
        </w:rPr>
        <w:t>Развитие выставочно-ярмарочной и конгрессной деятельности</w:t>
      </w:r>
    </w:p>
    <w:p w:rsidR="00A37A97" w:rsidRPr="00207859" w:rsidRDefault="00A37A97" w:rsidP="00222A51">
      <w:pPr>
        <w:pStyle w:val="3"/>
      </w:pPr>
      <w:r w:rsidRPr="00207859">
        <w:t>1.3.7.1.</w:t>
      </w:r>
      <w:r w:rsidRPr="00207859">
        <w:tab/>
        <w:t>Создание и развитие постоянно действующих выставок (выставочно-коммерческих центров) государств – участников СНГ в городе Москве на территории ВДНХ</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w:t>
      </w:r>
      <w:r w:rsidRPr="00207859">
        <w:rPr>
          <w:kern w:val="24"/>
          <w:szCs w:val="28"/>
        </w:rPr>
        <w:t>осударства – участники СНГ, Межгосударственный совет по выставочно</w:t>
      </w:r>
      <w:r w:rsidRPr="00207859">
        <w:rPr>
          <w:szCs w:val="28"/>
        </w:rPr>
        <w:t>-</w:t>
      </w:r>
      <w:r w:rsidRPr="00207859">
        <w:rPr>
          <w:kern w:val="24"/>
          <w:szCs w:val="28"/>
        </w:rPr>
        <w:t>ярмарочной и конгрессной деятельности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0A4579" w:rsidRDefault="000A4579" w:rsidP="00222A51">
      <w:pPr>
        <w:tabs>
          <w:tab w:val="left" w:pos="4020"/>
          <w:tab w:val="left" w:pos="5360"/>
        </w:tabs>
        <w:suppressAutoHyphens/>
        <w:spacing w:before="0" w:line="240" w:lineRule="auto"/>
        <w:ind w:firstLine="709"/>
        <w:rPr>
          <w:szCs w:val="28"/>
        </w:rPr>
      </w:pPr>
      <w:r w:rsidRPr="00207859">
        <w:rPr>
          <w:szCs w:val="28"/>
        </w:rPr>
        <w:t>В 2018 году продолжалась работа по организации постоянно действующих выставок государств – участников СНГ в городе Москве на территории ВДНХ. Работа проводилась на основании межправительственных соглашений о создании выставочно-торговых центров, заключенных Российской Федерацией с Азербайджанской Республикой, Республикой Армения, Республикой Беларусь, Республикой Казахстан, Кыргызской Республикой и Республикой Молдова.</w:t>
      </w:r>
    </w:p>
    <w:p w:rsidR="00114C0B" w:rsidRPr="003C4CEA" w:rsidRDefault="00A37A97" w:rsidP="0016722A">
      <w:pPr>
        <w:tabs>
          <w:tab w:val="left" w:pos="4020"/>
          <w:tab w:val="left" w:pos="5360"/>
        </w:tabs>
        <w:suppressAutoHyphens/>
        <w:spacing w:before="120" w:line="315" w:lineRule="exact"/>
        <w:ind w:firstLine="709"/>
        <w:rPr>
          <w:szCs w:val="28"/>
        </w:rPr>
      </w:pPr>
      <w:r w:rsidRPr="00207859">
        <w:rPr>
          <w:b/>
          <w:szCs w:val="28"/>
        </w:rPr>
        <w:t>Выставочно-торговый центр Азербайджанской Республики</w:t>
      </w:r>
      <w:r w:rsidRPr="00207859">
        <w:rPr>
          <w:szCs w:val="28"/>
        </w:rPr>
        <w:t>.</w:t>
      </w:r>
      <w:r w:rsidR="000357D8" w:rsidRPr="00207859">
        <w:rPr>
          <w:szCs w:val="28"/>
        </w:rPr>
        <w:t xml:space="preserve"> </w:t>
      </w:r>
      <w:r w:rsidR="00114C0B" w:rsidRPr="00207859">
        <w:rPr>
          <w:szCs w:val="28"/>
          <w:shd w:val="clear" w:color="auto" w:fill="FFFFFF"/>
        </w:rPr>
        <w:t xml:space="preserve">Были продолжены работы в рамках Соглашения между Правительством Азербайджанской Республики и Правительством Российской Федерации </w:t>
      </w:r>
      <w:r w:rsidR="003C4CEA">
        <w:rPr>
          <w:szCs w:val="28"/>
          <w:shd w:val="clear" w:color="auto" w:fill="FFFFFF"/>
        </w:rPr>
        <w:br/>
        <w:t>о</w:t>
      </w:r>
      <w:r w:rsidR="00114C0B" w:rsidRPr="00207859">
        <w:rPr>
          <w:szCs w:val="28"/>
          <w:shd w:val="clear" w:color="auto" w:fill="FFFFFF"/>
        </w:rPr>
        <w:t xml:space="preserve"> создании Торгово-выставочного центра Азербайджанской Республики в городе Москве на территории Все</w:t>
      </w:r>
      <w:r w:rsidR="003C4CEA">
        <w:rPr>
          <w:szCs w:val="28"/>
          <w:shd w:val="clear" w:color="auto" w:fill="FFFFFF"/>
        </w:rPr>
        <w:t>российского выставочного центра</w:t>
      </w:r>
      <w:r w:rsidR="00114C0B" w:rsidRPr="00207859">
        <w:rPr>
          <w:szCs w:val="28"/>
          <w:shd w:val="clear" w:color="auto" w:fill="FFFFFF"/>
        </w:rPr>
        <w:t xml:space="preserve"> </w:t>
      </w:r>
      <w:r w:rsidR="003C4CEA" w:rsidRPr="00207859">
        <w:rPr>
          <w:szCs w:val="28"/>
          <w:shd w:val="clear" w:color="auto" w:fill="FFFFFF"/>
        </w:rPr>
        <w:t>от 15</w:t>
      </w:r>
      <w:r w:rsidR="00F674AD">
        <w:rPr>
          <w:szCs w:val="28"/>
          <w:shd w:val="clear" w:color="auto" w:fill="FFFFFF"/>
        </w:rPr>
        <w:t> </w:t>
      </w:r>
      <w:r w:rsidR="003C4CEA" w:rsidRPr="00207859">
        <w:rPr>
          <w:szCs w:val="28"/>
          <w:shd w:val="clear" w:color="auto" w:fill="FFFFFF"/>
        </w:rPr>
        <w:t xml:space="preserve">сентября 2014 года </w:t>
      </w:r>
      <w:r w:rsidR="00114C0B" w:rsidRPr="00207859">
        <w:rPr>
          <w:szCs w:val="28"/>
          <w:shd w:val="clear" w:color="auto" w:fill="FFFFFF"/>
        </w:rPr>
        <w:t>и Протокола от 31 июля 2015 года о внесении изменений в это Соглашение. Весной 2018 года договор об аренде земельного участка, на котором расположен объект (</w:t>
      </w:r>
      <w:r w:rsidR="003C4CEA">
        <w:rPr>
          <w:szCs w:val="28"/>
          <w:shd w:val="clear" w:color="auto" w:fill="FFFFFF"/>
        </w:rPr>
        <w:t>п</w:t>
      </w:r>
      <w:r w:rsidR="00114C0B" w:rsidRPr="00207859">
        <w:rPr>
          <w:szCs w:val="28"/>
          <w:shd w:val="clear" w:color="auto" w:fill="FFFFFF"/>
        </w:rPr>
        <w:t xml:space="preserve">авильон </w:t>
      </w:r>
      <w:r w:rsidR="00A35D9A">
        <w:rPr>
          <w:szCs w:val="28"/>
          <w:shd w:val="clear" w:color="auto" w:fill="FFFFFF"/>
          <w:lang w:val="az-Latn-AZ"/>
        </w:rPr>
        <w:t>№ </w:t>
      </w:r>
      <w:r w:rsidR="00114C0B" w:rsidRPr="00207859">
        <w:rPr>
          <w:szCs w:val="28"/>
          <w:shd w:val="clear" w:color="auto" w:fill="FFFFFF"/>
          <w:lang w:val="az-Latn-AZ"/>
        </w:rPr>
        <w:t>14</w:t>
      </w:r>
      <w:r w:rsidR="00114C0B" w:rsidRPr="00207859">
        <w:rPr>
          <w:szCs w:val="28"/>
          <w:shd w:val="clear" w:color="auto" w:fill="FFFFFF"/>
        </w:rPr>
        <w:t xml:space="preserve">), был подписан между ООО «Бакинский </w:t>
      </w:r>
      <w:r w:rsidR="003C4CEA">
        <w:rPr>
          <w:szCs w:val="28"/>
          <w:shd w:val="clear" w:color="auto" w:fill="FFFFFF"/>
        </w:rPr>
        <w:t>б</w:t>
      </w:r>
      <w:r w:rsidR="00114C0B" w:rsidRPr="00207859">
        <w:rPr>
          <w:szCs w:val="28"/>
          <w:shd w:val="clear" w:color="auto" w:fill="FFFFFF"/>
        </w:rPr>
        <w:t>изнес</w:t>
      </w:r>
      <w:r w:rsidR="003C4CEA">
        <w:rPr>
          <w:szCs w:val="28"/>
          <w:shd w:val="clear" w:color="auto" w:fill="FFFFFF"/>
        </w:rPr>
        <w:t>-ц</w:t>
      </w:r>
      <w:r w:rsidR="00114C0B" w:rsidRPr="00207859">
        <w:rPr>
          <w:szCs w:val="28"/>
          <w:shd w:val="clear" w:color="auto" w:fill="FFFFFF"/>
        </w:rPr>
        <w:t>ентр», с азербайджанской стороны, и Департаментом городского имущества города Москвы, с российской стороны. 23 мая 2018 года договор об аренде был зарегистриро</w:t>
      </w:r>
      <w:r w:rsidR="003C4CEA">
        <w:rPr>
          <w:szCs w:val="28"/>
          <w:shd w:val="clear" w:color="auto" w:fill="FFFFFF"/>
        </w:rPr>
        <w:t>ван в Росреестре.</w:t>
      </w:r>
    </w:p>
    <w:p w:rsidR="00114C0B" w:rsidRPr="00207859" w:rsidRDefault="00031788" w:rsidP="0016722A">
      <w:pPr>
        <w:tabs>
          <w:tab w:val="left" w:pos="4020"/>
          <w:tab w:val="left" w:pos="5360"/>
        </w:tabs>
        <w:suppressAutoHyphens/>
        <w:spacing w:before="0" w:line="315" w:lineRule="exact"/>
        <w:ind w:firstLine="709"/>
        <w:rPr>
          <w:szCs w:val="28"/>
          <w:shd w:val="clear" w:color="auto" w:fill="FFFFFF"/>
        </w:rPr>
      </w:pPr>
      <w:r>
        <w:rPr>
          <w:szCs w:val="28"/>
          <w:shd w:val="clear" w:color="auto" w:fill="FFFFFF"/>
        </w:rPr>
        <w:t>Б</w:t>
      </w:r>
      <w:r w:rsidR="00114C0B" w:rsidRPr="00207859">
        <w:rPr>
          <w:szCs w:val="28"/>
          <w:shd w:val="clear" w:color="auto" w:fill="FFFFFF"/>
        </w:rPr>
        <w:t>ыли проведены ремонтно-конструкторские работ</w:t>
      </w:r>
      <w:r w:rsidR="003C4CEA">
        <w:rPr>
          <w:szCs w:val="28"/>
          <w:shd w:val="clear" w:color="auto" w:fill="FFFFFF"/>
        </w:rPr>
        <w:t>ы по фасадной и стекольной частям</w:t>
      </w:r>
      <w:r w:rsidR="00114C0B" w:rsidRPr="00207859">
        <w:rPr>
          <w:szCs w:val="28"/>
          <w:shd w:val="clear" w:color="auto" w:fill="FFFFFF"/>
        </w:rPr>
        <w:t xml:space="preserve"> объекта, установлены внешние фонтаны, статуи, герб, входные двери, колонны оранжереи. Также подписан договор с компанией, специализирующейся по дизайну, интерьеру и обеспечению необходим</w:t>
      </w:r>
      <w:r w:rsidR="003C4CEA">
        <w:rPr>
          <w:szCs w:val="28"/>
          <w:shd w:val="clear" w:color="auto" w:fill="FFFFFF"/>
        </w:rPr>
        <w:t>ого оборудования</w:t>
      </w:r>
      <w:r w:rsidR="00114C0B" w:rsidRPr="00207859">
        <w:rPr>
          <w:szCs w:val="28"/>
          <w:shd w:val="clear" w:color="auto" w:fill="FFFFFF"/>
        </w:rPr>
        <w:t xml:space="preserve">. </w:t>
      </w:r>
      <w:r>
        <w:rPr>
          <w:szCs w:val="28"/>
          <w:shd w:val="clear" w:color="auto" w:fill="FFFFFF"/>
        </w:rPr>
        <w:t xml:space="preserve">Работы по интерьеру павильона </w:t>
      </w:r>
      <w:r w:rsidR="00114C0B" w:rsidRPr="00207859">
        <w:rPr>
          <w:szCs w:val="28"/>
          <w:shd w:val="clear" w:color="auto" w:fill="FFFFFF"/>
        </w:rPr>
        <w:t>согласованы с Департаментом культурного наследия города Москвы.</w:t>
      </w:r>
    </w:p>
    <w:p w:rsidR="005C0824" w:rsidRPr="00207859" w:rsidRDefault="00DB1D13" w:rsidP="0016722A">
      <w:pPr>
        <w:tabs>
          <w:tab w:val="left" w:pos="4020"/>
          <w:tab w:val="left" w:pos="5360"/>
        </w:tabs>
        <w:suppressAutoHyphens/>
        <w:spacing w:before="120" w:line="315" w:lineRule="exact"/>
        <w:ind w:firstLine="709"/>
        <w:rPr>
          <w:bCs/>
          <w:szCs w:val="28"/>
        </w:rPr>
      </w:pPr>
      <w:r w:rsidRPr="00207859">
        <w:rPr>
          <w:b/>
          <w:bCs/>
          <w:szCs w:val="28"/>
        </w:rPr>
        <w:t>В</w:t>
      </w:r>
      <w:r w:rsidR="00A37A97" w:rsidRPr="00207859">
        <w:rPr>
          <w:b/>
          <w:bCs/>
          <w:szCs w:val="28"/>
        </w:rPr>
        <w:t>ыставочно-торговый центр Республики Беларусь</w:t>
      </w:r>
      <w:r w:rsidR="00A37A97" w:rsidRPr="00207859">
        <w:rPr>
          <w:bCs/>
          <w:szCs w:val="28"/>
        </w:rPr>
        <w:t xml:space="preserve">. </w:t>
      </w:r>
      <w:r w:rsidR="005C0824" w:rsidRPr="00207859">
        <w:rPr>
          <w:bCs/>
          <w:szCs w:val="28"/>
        </w:rPr>
        <w:t>В павильоне проводятся выставочно-ярмарочные мероприятия, осуществляется розничная реализация товаров белорусских производителей, а также функционирует офисный центр представительств компаний Республики Беларусь.</w:t>
      </w:r>
    </w:p>
    <w:p w:rsidR="00AD0E09" w:rsidRPr="00207859" w:rsidRDefault="00865C48" w:rsidP="0016722A">
      <w:pPr>
        <w:tabs>
          <w:tab w:val="left" w:pos="4020"/>
          <w:tab w:val="left" w:pos="5360"/>
        </w:tabs>
        <w:suppressAutoHyphens/>
        <w:spacing w:before="0" w:line="315" w:lineRule="exact"/>
        <w:ind w:firstLine="709"/>
        <w:rPr>
          <w:bCs/>
          <w:szCs w:val="28"/>
        </w:rPr>
      </w:pPr>
      <w:r w:rsidRPr="00207859">
        <w:rPr>
          <w:bCs/>
          <w:szCs w:val="28"/>
        </w:rPr>
        <w:t>В</w:t>
      </w:r>
      <w:r w:rsidR="00AD0E09" w:rsidRPr="00207859">
        <w:rPr>
          <w:bCs/>
          <w:szCs w:val="28"/>
        </w:rPr>
        <w:t xml:space="preserve"> 2017 году были организованы выставки и ярмарки, на которых были представлены различные товары производства Республики Беларусь.</w:t>
      </w:r>
    </w:p>
    <w:p w:rsidR="00AD0E09" w:rsidRPr="00207859" w:rsidRDefault="00AD0E09" w:rsidP="0016722A">
      <w:pPr>
        <w:tabs>
          <w:tab w:val="left" w:pos="4020"/>
          <w:tab w:val="left" w:pos="5360"/>
        </w:tabs>
        <w:suppressAutoHyphens/>
        <w:spacing w:before="0" w:line="315" w:lineRule="exact"/>
        <w:ind w:firstLine="709"/>
        <w:rPr>
          <w:bCs/>
          <w:szCs w:val="28"/>
        </w:rPr>
      </w:pPr>
      <w:r w:rsidRPr="00207859">
        <w:rPr>
          <w:bCs/>
          <w:szCs w:val="28"/>
        </w:rPr>
        <w:t>В феврале 2017 года утверждена новая Концепция функционирования белорусского торгово-выставочного и культурного центра на базе павильона.</w:t>
      </w:r>
      <w:r w:rsidR="009F4F6C" w:rsidRPr="00207859">
        <w:rPr>
          <w:bCs/>
          <w:szCs w:val="28"/>
        </w:rPr>
        <w:t xml:space="preserve"> </w:t>
      </w:r>
      <w:r w:rsidR="00A30E14" w:rsidRPr="00207859">
        <w:rPr>
          <w:bCs/>
          <w:szCs w:val="28"/>
        </w:rPr>
        <w:br/>
      </w:r>
      <w:r w:rsidRPr="00207859">
        <w:rPr>
          <w:bCs/>
          <w:szCs w:val="28"/>
        </w:rPr>
        <w:t>В этой связи белорусской стороной проводится работа по подготовке технико-экономического задания для проведения конкурса на разработку дизайн-проекта и технического оснащения павильона.</w:t>
      </w:r>
    </w:p>
    <w:p w:rsidR="00633084" w:rsidRPr="00633084" w:rsidRDefault="00A37A97" w:rsidP="0016722A">
      <w:pPr>
        <w:tabs>
          <w:tab w:val="left" w:pos="709"/>
          <w:tab w:val="left" w:pos="5360"/>
        </w:tabs>
        <w:suppressAutoHyphens/>
        <w:spacing w:before="120" w:line="315" w:lineRule="exact"/>
        <w:ind w:firstLine="709"/>
        <w:rPr>
          <w:bCs/>
          <w:szCs w:val="28"/>
        </w:rPr>
      </w:pPr>
      <w:r w:rsidRPr="00633084">
        <w:rPr>
          <w:b/>
          <w:bCs/>
          <w:szCs w:val="28"/>
        </w:rPr>
        <w:t>Выставочно-торговый центр Кыргызской Республики</w:t>
      </w:r>
      <w:r w:rsidRPr="00633084">
        <w:rPr>
          <w:bCs/>
          <w:szCs w:val="28"/>
        </w:rPr>
        <w:t>.</w:t>
      </w:r>
      <w:r w:rsidR="000357D8" w:rsidRPr="00633084">
        <w:rPr>
          <w:bCs/>
          <w:szCs w:val="28"/>
        </w:rPr>
        <w:t xml:space="preserve"> </w:t>
      </w:r>
      <w:r w:rsidR="00633084" w:rsidRPr="00633084">
        <w:rPr>
          <w:bCs/>
          <w:szCs w:val="28"/>
        </w:rPr>
        <w:t>В декабре 2018</w:t>
      </w:r>
      <w:r w:rsidR="00F674AD">
        <w:rPr>
          <w:bCs/>
          <w:szCs w:val="28"/>
        </w:rPr>
        <w:t> </w:t>
      </w:r>
      <w:r w:rsidR="00633084">
        <w:rPr>
          <w:bCs/>
          <w:szCs w:val="28"/>
        </w:rPr>
        <w:t>года</w:t>
      </w:r>
      <w:r w:rsidR="00633084" w:rsidRPr="00633084">
        <w:rPr>
          <w:bCs/>
          <w:szCs w:val="28"/>
        </w:rPr>
        <w:t xml:space="preserve"> кыргызской стороной завершены основные ремонтно-реставрационные работы по фасадам павильона. </w:t>
      </w:r>
    </w:p>
    <w:p w:rsidR="00633084" w:rsidRPr="00633084" w:rsidRDefault="00633084" w:rsidP="0016722A">
      <w:pPr>
        <w:tabs>
          <w:tab w:val="left" w:pos="709"/>
          <w:tab w:val="left" w:pos="5360"/>
        </w:tabs>
        <w:spacing w:before="0" w:line="315" w:lineRule="exact"/>
        <w:ind w:firstLine="709"/>
        <w:rPr>
          <w:bCs/>
          <w:szCs w:val="28"/>
        </w:rPr>
      </w:pPr>
      <w:r>
        <w:rPr>
          <w:bCs/>
          <w:szCs w:val="28"/>
        </w:rPr>
        <w:t>П</w:t>
      </w:r>
      <w:r w:rsidRPr="00633084">
        <w:rPr>
          <w:bCs/>
          <w:szCs w:val="28"/>
        </w:rPr>
        <w:t>роводится работа по поиску финансирования ремонтно-реставрационных работ в интерьерах и создания экспозиции в соответствии с утвержденной Концепцией торгово-выставочного центра «Кыргызстан» на территории ВДНХ.</w:t>
      </w:r>
    </w:p>
    <w:p w:rsidR="0094366F" w:rsidRPr="003C4CEA" w:rsidRDefault="00A37A97" w:rsidP="0016722A">
      <w:pPr>
        <w:tabs>
          <w:tab w:val="left" w:pos="4020"/>
          <w:tab w:val="left" w:pos="5360"/>
        </w:tabs>
        <w:suppressAutoHyphens/>
        <w:spacing w:before="120" w:line="315" w:lineRule="exact"/>
        <w:ind w:firstLine="709"/>
        <w:rPr>
          <w:bCs/>
          <w:szCs w:val="28"/>
        </w:rPr>
      </w:pPr>
      <w:r w:rsidRPr="00207859">
        <w:rPr>
          <w:b/>
          <w:bCs/>
          <w:szCs w:val="28"/>
        </w:rPr>
        <w:t>Выставочно-торговый центр Республики Молдова</w:t>
      </w:r>
      <w:r w:rsidRPr="00207859">
        <w:rPr>
          <w:bCs/>
          <w:szCs w:val="28"/>
        </w:rPr>
        <w:t xml:space="preserve">. </w:t>
      </w:r>
      <w:r w:rsidR="003C4CEA">
        <w:rPr>
          <w:bCs/>
          <w:szCs w:val="28"/>
        </w:rPr>
        <w:t>В</w:t>
      </w:r>
      <w:r w:rsidR="0094366F" w:rsidRPr="00207859">
        <w:rPr>
          <w:szCs w:val="28"/>
        </w:rPr>
        <w:t xml:space="preserve"> настоящ</w:t>
      </w:r>
      <w:r w:rsidR="003C4CEA">
        <w:rPr>
          <w:szCs w:val="28"/>
        </w:rPr>
        <w:t>ее время</w:t>
      </w:r>
      <w:r w:rsidR="0094366F" w:rsidRPr="00207859">
        <w:rPr>
          <w:szCs w:val="28"/>
        </w:rPr>
        <w:t xml:space="preserve"> выполнен значительный объем работ, а именно: </w:t>
      </w:r>
    </w:p>
    <w:p w:rsidR="0094366F" w:rsidRPr="00207859" w:rsidRDefault="00B605F2" w:rsidP="0016722A">
      <w:pPr>
        <w:spacing w:before="0" w:line="315" w:lineRule="exact"/>
        <w:ind w:left="-13" w:firstLine="722"/>
        <w:rPr>
          <w:szCs w:val="28"/>
        </w:rPr>
      </w:pPr>
      <w:r w:rsidRPr="00207859">
        <w:rPr>
          <w:szCs w:val="28"/>
        </w:rPr>
        <w:t>р</w:t>
      </w:r>
      <w:r w:rsidR="0094366F" w:rsidRPr="00207859">
        <w:rPr>
          <w:szCs w:val="28"/>
        </w:rPr>
        <w:t>азработана концепция создания Выставочно-торгового центра «Молдова», которая был</w:t>
      </w:r>
      <w:r w:rsidR="003C4CEA">
        <w:rPr>
          <w:szCs w:val="28"/>
        </w:rPr>
        <w:t>а одобрена российской стороной –</w:t>
      </w:r>
      <w:r w:rsidR="0094366F" w:rsidRPr="00207859">
        <w:rPr>
          <w:szCs w:val="28"/>
        </w:rPr>
        <w:t xml:space="preserve"> ВДНХ и Департаментом муниципаль</w:t>
      </w:r>
      <w:r w:rsidR="003C4CEA">
        <w:rPr>
          <w:szCs w:val="28"/>
        </w:rPr>
        <w:t>ной собственности города Москвы;</w:t>
      </w:r>
    </w:p>
    <w:p w:rsidR="0094366F" w:rsidRPr="00207859" w:rsidRDefault="00B605F2" w:rsidP="0016722A">
      <w:pPr>
        <w:tabs>
          <w:tab w:val="left" w:pos="709"/>
        </w:tabs>
        <w:suppressAutoHyphens/>
        <w:overflowPunct/>
        <w:autoSpaceDE/>
        <w:autoSpaceDN/>
        <w:adjustRightInd/>
        <w:spacing w:before="0" w:line="315" w:lineRule="exact"/>
        <w:ind w:firstLine="722"/>
        <w:rPr>
          <w:szCs w:val="28"/>
        </w:rPr>
      </w:pPr>
      <w:r w:rsidRPr="00207859">
        <w:rPr>
          <w:szCs w:val="28"/>
        </w:rPr>
        <w:t>п</w:t>
      </w:r>
      <w:r w:rsidR="0094366F" w:rsidRPr="00207859">
        <w:rPr>
          <w:szCs w:val="28"/>
        </w:rPr>
        <w:t>роведены работы по подготовке здания к реставрации и ремонту, демонтированы все устаревшие и изношенные инженерные системы (водоснабжени</w:t>
      </w:r>
      <w:r w:rsidR="003C4CEA">
        <w:rPr>
          <w:szCs w:val="28"/>
        </w:rPr>
        <w:t>е и канализация</w:t>
      </w:r>
      <w:r w:rsidR="0094366F" w:rsidRPr="00207859">
        <w:rPr>
          <w:szCs w:val="28"/>
        </w:rPr>
        <w:t>, отоплени</w:t>
      </w:r>
      <w:r w:rsidR="003C4CEA">
        <w:rPr>
          <w:szCs w:val="28"/>
        </w:rPr>
        <w:t>е</w:t>
      </w:r>
      <w:r w:rsidR="0094366F" w:rsidRPr="00207859">
        <w:rPr>
          <w:szCs w:val="28"/>
        </w:rPr>
        <w:t>, вентиляци</w:t>
      </w:r>
      <w:r w:rsidR="003C4CEA">
        <w:rPr>
          <w:szCs w:val="28"/>
        </w:rPr>
        <w:t>я</w:t>
      </w:r>
      <w:r w:rsidR="0094366F" w:rsidRPr="00207859">
        <w:rPr>
          <w:szCs w:val="28"/>
        </w:rPr>
        <w:t>, электроснабжени</w:t>
      </w:r>
      <w:r w:rsidR="003C4CEA">
        <w:rPr>
          <w:szCs w:val="28"/>
        </w:rPr>
        <w:t>е</w:t>
      </w:r>
      <w:r w:rsidR="0094366F" w:rsidRPr="00207859">
        <w:rPr>
          <w:szCs w:val="28"/>
        </w:rPr>
        <w:t xml:space="preserve"> и пожарн</w:t>
      </w:r>
      <w:r w:rsidR="003C4CEA">
        <w:rPr>
          <w:szCs w:val="28"/>
        </w:rPr>
        <w:t>ая защита</w:t>
      </w:r>
      <w:r w:rsidR="0094366F" w:rsidRPr="00207859">
        <w:rPr>
          <w:szCs w:val="28"/>
        </w:rPr>
        <w:t>).</w:t>
      </w:r>
    </w:p>
    <w:p w:rsidR="00B605F2" w:rsidRPr="00207859" w:rsidRDefault="00520C8A" w:rsidP="00222A51">
      <w:pPr>
        <w:pStyle w:val="NoSpacing"/>
        <w:suppressAutoHyphens/>
        <w:ind w:firstLine="851"/>
        <w:jc w:val="both"/>
        <w:rPr>
          <w:rFonts w:ascii="Times New Roman" w:hAnsi="Times New Roman"/>
          <w:sz w:val="28"/>
          <w:szCs w:val="28"/>
        </w:rPr>
      </w:pPr>
      <w:r>
        <w:rPr>
          <w:rFonts w:ascii="Times New Roman" w:hAnsi="Times New Roman"/>
          <w:sz w:val="28"/>
          <w:szCs w:val="28"/>
        </w:rPr>
        <w:t>В</w:t>
      </w:r>
      <w:r w:rsidR="0094366F" w:rsidRPr="00207859">
        <w:rPr>
          <w:rFonts w:ascii="Times New Roman" w:hAnsi="Times New Roman"/>
          <w:sz w:val="28"/>
          <w:szCs w:val="28"/>
        </w:rPr>
        <w:t>ыполнены монтажные работы по оборудованию инженерных систем: водоснабжения и канализации с заменой внешней магистрали снабжения павильона холодной водой; отопления с обустро</w:t>
      </w:r>
      <w:r w:rsidR="003C4CEA">
        <w:rPr>
          <w:rFonts w:ascii="Times New Roman" w:hAnsi="Times New Roman"/>
          <w:sz w:val="28"/>
          <w:szCs w:val="28"/>
        </w:rPr>
        <w:t>йством современного теплопункта</w:t>
      </w:r>
      <w:r w:rsidR="0094366F" w:rsidRPr="00207859">
        <w:rPr>
          <w:rFonts w:ascii="Times New Roman" w:hAnsi="Times New Roman"/>
          <w:sz w:val="28"/>
          <w:szCs w:val="28"/>
        </w:rPr>
        <w:t xml:space="preserve"> с заменой магистрали подачи теплоносителя и подключения к отопительной сети ВДНХ; пожарной защиты в соответствии с современными техническими требованиями и стандартами, а также вентиляци</w:t>
      </w:r>
      <w:r>
        <w:rPr>
          <w:rFonts w:ascii="Times New Roman" w:hAnsi="Times New Roman"/>
          <w:sz w:val="28"/>
          <w:szCs w:val="28"/>
        </w:rPr>
        <w:t>и и кондиционирования воздуха. В</w:t>
      </w:r>
      <w:r w:rsidR="0094366F" w:rsidRPr="00207859">
        <w:rPr>
          <w:rFonts w:ascii="Times New Roman" w:hAnsi="Times New Roman"/>
          <w:sz w:val="28"/>
          <w:szCs w:val="28"/>
        </w:rPr>
        <w:t>ыполнены</w:t>
      </w:r>
      <w:r>
        <w:rPr>
          <w:rFonts w:ascii="Times New Roman" w:hAnsi="Times New Roman"/>
          <w:sz w:val="28"/>
          <w:szCs w:val="28"/>
        </w:rPr>
        <w:t xml:space="preserve"> </w:t>
      </w:r>
      <w:r w:rsidR="0094366F" w:rsidRPr="00207859">
        <w:rPr>
          <w:rFonts w:ascii="Times New Roman" w:hAnsi="Times New Roman"/>
          <w:sz w:val="28"/>
          <w:szCs w:val="28"/>
        </w:rPr>
        <w:t xml:space="preserve">работы по монтажу системы электроснабжения павильона. </w:t>
      </w:r>
    </w:p>
    <w:p w:rsidR="0094366F" w:rsidRPr="00207859" w:rsidRDefault="0094366F" w:rsidP="00222A51">
      <w:pPr>
        <w:pStyle w:val="NoSpacing"/>
        <w:suppressAutoHyphens/>
        <w:ind w:firstLine="709"/>
        <w:jc w:val="both"/>
        <w:rPr>
          <w:rFonts w:ascii="Times New Roman" w:hAnsi="Times New Roman"/>
          <w:sz w:val="28"/>
          <w:szCs w:val="28"/>
        </w:rPr>
      </w:pPr>
      <w:r w:rsidRPr="00207859">
        <w:rPr>
          <w:rFonts w:ascii="Times New Roman" w:hAnsi="Times New Roman"/>
          <w:sz w:val="28"/>
          <w:szCs w:val="28"/>
        </w:rPr>
        <w:t xml:space="preserve">Проведены наружные ремонтные работы с покраской стен павильона и укреплением структуры здания в местах обнаружения трещин (на фасаде). Выполнены отделочные работы внутри павильона: ремонт и отделка стен с нанесением первого слоя краски, реставрация декоративных элементов из гипса на потолках, куполе здания и колоннах (с отделкой последних искусственным мрамором). </w:t>
      </w:r>
      <w:r w:rsidR="003C4CEA">
        <w:rPr>
          <w:rFonts w:ascii="Times New Roman" w:hAnsi="Times New Roman"/>
          <w:sz w:val="28"/>
          <w:szCs w:val="28"/>
        </w:rPr>
        <w:t>В настоящее время</w:t>
      </w:r>
      <w:r w:rsidRPr="00207859">
        <w:rPr>
          <w:rFonts w:ascii="Times New Roman" w:hAnsi="Times New Roman"/>
          <w:sz w:val="28"/>
          <w:szCs w:val="28"/>
        </w:rPr>
        <w:t xml:space="preserve"> завершаются работы по укладке полов во всех помещениях павильона, с использованием гранита, мрамора, керамо-гранита, после чего будет осуществлена окончательная покраска стен. </w:t>
      </w:r>
    </w:p>
    <w:p w:rsidR="0094366F" w:rsidRPr="00207859" w:rsidRDefault="00B605F2" w:rsidP="00222A51">
      <w:pPr>
        <w:pStyle w:val="NoSpacing"/>
        <w:suppressAutoHyphens/>
        <w:ind w:firstLine="709"/>
        <w:jc w:val="both"/>
        <w:rPr>
          <w:rFonts w:ascii="Times New Roman" w:hAnsi="Times New Roman"/>
          <w:bCs/>
          <w:sz w:val="28"/>
          <w:szCs w:val="28"/>
        </w:rPr>
      </w:pPr>
      <w:r w:rsidRPr="00207859">
        <w:rPr>
          <w:rFonts w:ascii="Times New Roman" w:hAnsi="Times New Roman"/>
          <w:sz w:val="28"/>
          <w:szCs w:val="28"/>
        </w:rPr>
        <w:t xml:space="preserve">Предварительно </w:t>
      </w:r>
      <w:r w:rsidR="0094366F" w:rsidRPr="00207859">
        <w:rPr>
          <w:rFonts w:ascii="Times New Roman" w:hAnsi="Times New Roman"/>
          <w:sz w:val="28"/>
          <w:szCs w:val="28"/>
        </w:rPr>
        <w:t xml:space="preserve">завершение всех работ по ремонту и вводу в эксплуатацию павильона запланировано на июнь 2019 года, а торжественное открытие Выставочно-торговый центра «Молдова» </w:t>
      </w:r>
      <w:r w:rsidRPr="00207859">
        <w:rPr>
          <w:rFonts w:ascii="Times New Roman" w:hAnsi="Times New Roman"/>
          <w:sz w:val="28"/>
          <w:szCs w:val="28"/>
        </w:rPr>
        <w:t>планируется 27 августа 2019 года.</w:t>
      </w:r>
    </w:p>
    <w:p w:rsidR="00A37A97" w:rsidRPr="00207859" w:rsidRDefault="00A37A97" w:rsidP="00222A51">
      <w:pPr>
        <w:pStyle w:val="3"/>
      </w:pPr>
      <w:r w:rsidRPr="00207859">
        <w:t>1.3.7.2.</w:t>
      </w:r>
      <w:r w:rsidRPr="00207859">
        <w:tab/>
        <w:t xml:space="preserve">Подготовка и проведение юбилейной выставки, посвященной </w:t>
      </w:r>
      <w:r w:rsidRPr="00207859">
        <w:br/>
        <w:t>25-летию образования Содружества Независимых Государств</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smartTag w:uri="urn:schemas-microsoft-com:office:smarttags" w:element="metricconverter">
        <w:smartTagPr>
          <w:attr w:name="ProductID" w:val="2016 г"/>
        </w:smartTagPr>
        <w:r w:rsidRPr="00207859">
          <w:rPr>
            <w:szCs w:val="28"/>
          </w:rPr>
          <w:t>2016 г</w:t>
        </w:r>
      </w:smartTag>
      <w:r w:rsidRPr="00207859">
        <w:rPr>
          <w:szCs w:val="28"/>
        </w:rPr>
        <w:t>.</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w:t>
      </w:r>
      <w:r w:rsidRPr="00207859">
        <w:rPr>
          <w:kern w:val="24"/>
          <w:szCs w:val="28"/>
        </w:rPr>
        <w:t>осударства – участники СНГ, Межгосударственный совет по выставочно</w:t>
      </w:r>
      <w:r w:rsidRPr="00207859">
        <w:rPr>
          <w:szCs w:val="28"/>
        </w:rPr>
        <w:t>-</w:t>
      </w:r>
      <w:r w:rsidRPr="00207859">
        <w:rPr>
          <w:kern w:val="24"/>
          <w:szCs w:val="28"/>
        </w:rPr>
        <w:t>ярмарочной и конгрессной деятельности СНГ, Исполком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 xml:space="preserve">Выполнено. </w:t>
      </w:r>
    </w:p>
    <w:p w:rsidR="00E30808" w:rsidRPr="00207859" w:rsidRDefault="00A37A97" w:rsidP="00222A51">
      <w:pPr>
        <w:suppressAutoHyphens/>
        <w:spacing w:before="0" w:line="240" w:lineRule="auto"/>
        <w:ind w:firstLine="709"/>
        <w:rPr>
          <w:szCs w:val="28"/>
        </w:rPr>
      </w:pPr>
      <w:r w:rsidRPr="00207859">
        <w:rPr>
          <w:kern w:val="24"/>
          <w:szCs w:val="28"/>
        </w:rPr>
        <w:t>Межгосударственный совет по выставочно</w:t>
      </w:r>
      <w:r w:rsidRPr="00207859">
        <w:rPr>
          <w:szCs w:val="28"/>
        </w:rPr>
        <w:t>-</w:t>
      </w:r>
      <w:r w:rsidRPr="00207859">
        <w:rPr>
          <w:kern w:val="24"/>
          <w:szCs w:val="28"/>
        </w:rPr>
        <w:t>ярмарочной и конгрессной деятельности СНГ</w:t>
      </w:r>
      <w:r w:rsidRPr="00207859">
        <w:rPr>
          <w:szCs w:val="28"/>
          <w:lang w:eastAsia="x-none"/>
        </w:rPr>
        <w:t xml:space="preserve"> принимал активное участие в реализации Пл</w:t>
      </w:r>
      <w:r w:rsidR="003C4CEA">
        <w:rPr>
          <w:szCs w:val="28"/>
          <w:lang w:eastAsia="x-none"/>
        </w:rPr>
        <w:t>ана мероприятий, посвященных 25-</w:t>
      </w:r>
      <w:r w:rsidRPr="00207859">
        <w:rPr>
          <w:szCs w:val="28"/>
          <w:lang w:eastAsia="x-none"/>
        </w:rPr>
        <w:t xml:space="preserve">летию СНГ. </w:t>
      </w:r>
    </w:p>
    <w:p w:rsidR="00A37A97" w:rsidRPr="00207859" w:rsidRDefault="00B911D3" w:rsidP="00222A51">
      <w:pPr>
        <w:pStyle w:val="a3"/>
        <w:tabs>
          <w:tab w:val="left" w:pos="1050"/>
        </w:tabs>
        <w:suppressAutoHyphens/>
        <w:overflowPunct w:val="0"/>
        <w:autoSpaceDE w:val="0"/>
        <w:autoSpaceDN w:val="0"/>
        <w:adjustRightInd w:val="0"/>
        <w:spacing w:before="0" w:beforeAutospacing="0" w:after="0" w:afterAutospacing="0"/>
        <w:ind w:firstLine="709"/>
        <w:jc w:val="both"/>
        <w:rPr>
          <w:rFonts w:ascii="Times New Roman" w:hAnsi="Times New Roman"/>
          <w:sz w:val="28"/>
          <w:szCs w:val="28"/>
        </w:rPr>
      </w:pPr>
      <w:r w:rsidRPr="00207859">
        <w:rPr>
          <w:rFonts w:ascii="Times New Roman" w:hAnsi="Times New Roman"/>
          <w:sz w:val="28"/>
          <w:szCs w:val="28"/>
        </w:rPr>
        <w:t>П</w:t>
      </w:r>
      <w:r w:rsidR="00A37A97" w:rsidRPr="00207859">
        <w:rPr>
          <w:rFonts w:ascii="Times New Roman" w:hAnsi="Times New Roman"/>
          <w:sz w:val="28"/>
          <w:szCs w:val="28"/>
        </w:rPr>
        <w:t xml:space="preserve">ринято решение о проведении </w:t>
      </w:r>
      <w:r w:rsidR="000357D8" w:rsidRPr="00207859">
        <w:rPr>
          <w:rFonts w:ascii="Times New Roman" w:hAnsi="Times New Roman"/>
          <w:sz w:val="28"/>
          <w:szCs w:val="28"/>
        </w:rPr>
        <w:t>м</w:t>
      </w:r>
      <w:r w:rsidR="00A37A97" w:rsidRPr="00207859">
        <w:rPr>
          <w:rFonts w:ascii="Times New Roman" w:hAnsi="Times New Roman"/>
          <w:sz w:val="28"/>
          <w:szCs w:val="28"/>
        </w:rPr>
        <w:t xml:space="preserve">ежгосударственной выставки в виртуальном формате. В процессе подготовки выставки </w:t>
      </w:r>
      <w:r w:rsidR="00A37A97" w:rsidRPr="00207859">
        <w:rPr>
          <w:rFonts w:ascii="Times New Roman" w:hAnsi="Times New Roman"/>
          <w:kern w:val="24"/>
          <w:sz w:val="28"/>
          <w:szCs w:val="28"/>
        </w:rPr>
        <w:t>Межгосударственный</w:t>
      </w:r>
      <w:r w:rsidR="00A37A97" w:rsidRPr="00207859">
        <w:rPr>
          <w:rFonts w:ascii="Times New Roman" w:hAnsi="Times New Roman"/>
          <w:kern w:val="24"/>
          <w:sz w:val="22"/>
          <w:szCs w:val="28"/>
        </w:rPr>
        <w:t xml:space="preserve"> </w:t>
      </w:r>
      <w:r w:rsidR="00A37A97" w:rsidRPr="00207859">
        <w:rPr>
          <w:rFonts w:ascii="Times New Roman" w:hAnsi="Times New Roman"/>
          <w:sz w:val="28"/>
          <w:szCs w:val="28"/>
        </w:rPr>
        <w:t>совет активно взаимодействовал с национальными операторами по формированию виртуальных экспозиций государств – участников СНГ и органами отраслевого сотрудничества СНГ.</w:t>
      </w:r>
    </w:p>
    <w:p w:rsidR="00A37A97" w:rsidRPr="00207859" w:rsidRDefault="00B911D3" w:rsidP="00222A51">
      <w:pPr>
        <w:pStyle w:val="a3"/>
        <w:tabs>
          <w:tab w:val="left" w:pos="1050"/>
        </w:tabs>
        <w:suppressAutoHyphens/>
        <w:overflowPunct w:val="0"/>
        <w:autoSpaceDE w:val="0"/>
        <w:autoSpaceDN w:val="0"/>
        <w:adjustRightInd w:val="0"/>
        <w:spacing w:before="0" w:beforeAutospacing="0" w:after="0" w:afterAutospacing="0"/>
        <w:ind w:firstLine="709"/>
        <w:jc w:val="both"/>
        <w:rPr>
          <w:rFonts w:ascii="Times New Roman" w:hAnsi="Times New Roman"/>
          <w:sz w:val="28"/>
          <w:szCs w:val="28"/>
        </w:rPr>
      </w:pPr>
      <w:r w:rsidRPr="00207859">
        <w:rPr>
          <w:rFonts w:ascii="Times New Roman" w:hAnsi="Times New Roman"/>
          <w:sz w:val="28"/>
          <w:szCs w:val="28"/>
        </w:rPr>
        <w:t>В</w:t>
      </w:r>
      <w:r w:rsidR="00A37A97" w:rsidRPr="00207859">
        <w:rPr>
          <w:rFonts w:ascii="Times New Roman" w:hAnsi="Times New Roman"/>
          <w:sz w:val="28"/>
          <w:szCs w:val="28"/>
        </w:rPr>
        <w:t xml:space="preserve"> июне 2016 года Межгосударственная выставка «25 лет СНГ: Новые возможности интеграции и партнерства» подготовлена в виртуальном формате и размещена на сайте Исполкома СНГ. Структура Межгосударственной выставки включала </w:t>
      </w:r>
      <w:r w:rsidR="000357D8" w:rsidRPr="00207859">
        <w:rPr>
          <w:rFonts w:ascii="Times New Roman" w:hAnsi="Times New Roman"/>
          <w:sz w:val="28"/>
          <w:szCs w:val="28"/>
        </w:rPr>
        <w:t>два</w:t>
      </w:r>
      <w:r w:rsidR="00A37A97" w:rsidRPr="00207859">
        <w:rPr>
          <w:rFonts w:ascii="Times New Roman" w:hAnsi="Times New Roman"/>
          <w:sz w:val="28"/>
          <w:szCs w:val="28"/>
        </w:rPr>
        <w:t xml:space="preserve"> раздела: «Государства – участники СНГ» и «Потенциал Содружества».</w:t>
      </w:r>
    </w:p>
    <w:p w:rsidR="00A37A97" w:rsidRPr="0016722A" w:rsidRDefault="00A37A97" w:rsidP="00222A51">
      <w:pPr>
        <w:pStyle w:val="a3"/>
        <w:tabs>
          <w:tab w:val="left" w:pos="1050"/>
        </w:tabs>
        <w:suppressAutoHyphens/>
        <w:overflowPunct w:val="0"/>
        <w:autoSpaceDE w:val="0"/>
        <w:autoSpaceDN w:val="0"/>
        <w:adjustRightInd w:val="0"/>
        <w:spacing w:before="0" w:beforeAutospacing="0" w:after="0" w:afterAutospacing="0"/>
        <w:ind w:firstLine="709"/>
        <w:jc w:val="both"/>
        <w:rPr>
          <w:rFonts w:ascii="Times New Roman" w:hAnsi="Times New Roman"/>
          <w:spacing w:val="-4"/>
          <w:sz w:val="28"/>
          <w:szCs w:val="28"/>
        </w:rPr>
      </w:pPr>
      <w:r w:rsidRPr="0016722A">
        <w:rPr>
          <w:rFonts w:ascii="Times New Roman" w:hAnsi="Times New Roman"/>
          <w:spacing w:val="-4"/>
          <w:sz w:val="28"/>
          <w:szCs w:val="28"/>
        </w:rPr>
        <w:t>В разделе «Государства – участники СНГ» представлен материал</w:t>
      </w:r>
      <w:r w:rsidR="009F4F6C" w:rsidRPr="0016722A">
        <w:rPr>
          <w:rFonts w:ascii="Times New Roman" w:hAnsi="Times New Roman"/>
          <w:spacing w:val="-4"/>
          <w:sz w:val="28"/>
          <w:szCs w:val="28"/>
        </w:rPr>
        <w:t xml:space="preserve"> </w:t>
      </w:r>
      <w:r w:rsidRPr="0016722A">
        <w:rPr>
          <w:rFonts w:ascii="Times New Roman" w:hAnsi="Times New Roman"/>
          <w:spacing w:val="-4"/>
          <w:sz w:val="28"/>
          <w:szCs w:val="28"/>
        </w:rPr>
        <w:t>об экономическом потенциале и инвестиционных возможностях всех государств – участников СНГ. В разделе «Потенциал Содружества» представлены информация об СНГ, учредительны</w:t>
      </w:r>
      <w:r w:rsidR="003C4CEA" w:rsidRPr="0016722A">
        <w:rPr>
          <w:rFonts w:ascii="Times New Roman" w:hAnsi="Times New Roman"/>
          <w:spacing w:val="-4"/>
          <w:sz w:val="28"/>
          <w:szCs w:val="28"/>
        </w:rPr>
        <w:t>е</w:t>
      </w:r>
      <w:r w:rsidRPr="0016722A">
        <w:rPr>
          <w:rFonts w:ascii="Times New Roman" w:hAnsi="Times New Roman"/>
          <w:spacing w:val="-4"/>
          <w:sz w:val="28"/>
          <w:szCs w:val="28"/>
        </w:rPr>
        <w:t xml:space="preserve"> и основополагающи</w:t>
      </w:r>
      <w:r w:rsidR="003C4CEA" w:rsidRPr="0016722A">
        <w:rPr>
          <w:rFonts w:ascii="Times New Roman" w:hAnsi="Times New Roman"/>
          <w:spacing w:val="-4"/>
          <w:sz w:val="28"/>
          <w:szCs w:val="28"/>
        </w:rPr>
        <w:t>е</w:t>
      </w:r>
      <w:r w:rsidRPr="0016722A">
        <w:rPr>
          <w:rFonts w:ascii="Times New Roman" w:hAnsi="Times New Roman"/>
          <w:spacing w:val="-4"/>
          <w:sz w:val="28"/>
          <w:szCs w:val="28"/>
        </w:rPr>
        <w:t xml:space="preserve"> документ</w:t>
      </w:r>
      <w:r w:rsidR="003C4CEA" w:rsidRPr="0016722A">
        <w:rPr>
          <w:rFonts w:ascii="Times New Roman" w:hAnsi="Times New Roman"/>
          <w:spacing w:val="-4"/>
          <w:sz w:val="28"/>
          <w:szCs w:val="28"/>
        </w:rPr>
        <w:t>ы</w:t>
      </w:r>
      <w:r w:rsidRPr="0016722A">
        <w:rPr>
          <w:rFonts w:ascii="Times New Roman" w:hAnsi="Times New Roman"/>
          <w:spacing w:val="-4"/>
          <w:sz w:val="28"/>
          <w:szCs w:val="28"/>
        </w:rPr>
        <w:t>, структура органов СНГ, информация о высших органах управления, органах отраслевого сотрудничества СНГ, Музее истории СНГ. В «Горизонтах интеграции» представлены проекты государств – участников СНГ в экономике, сфере безопасности, гуманитарной и информационной сферах, области культуры и др.</w:t>
      </w:r>
    </w:p>
    <w:p w:rsidR="006A6312" w:rsidRPr="00207859" w:rsidRDefault="006A6312" w:rsidP="00222A51">
      <w:pPr>
        <w:pStyle w:val="a3"/>
        <w:tabs>
          <w:tab w:val="left" w:pos="1050"/>
        </w:tabs>
        <w:suppressAutoHyphens/>
        <w:overflowPunct w:val="0"/>
        <w:autoSpaceDE w:val="0"/>
        <w:autoSpaceDN w:val="0"/>
        <w:adjustRightInd w:val="0"/>
        <w:spacing w:before="0" w:beforeAutospacing="0" w:after="0" w:afterAutospacing="0"/>
        <w:ind w:firstLine="709"/>
        <w:jc w:val="both"/>
        <w:rPr>
          <w:rFonts w:ascii="Times New Roman" w:hAnsi="Times New Roman"/>
          <w:sz w:val="28"/>
          <w:szCs w:val="28"/>
        </w:rPr>
      </w:pPr>
      <w:r w:rsidRPr="00207859">
        <w:rPr>
          <w:rFonts w:ascii="Times New Roman" w:hAnsi="Times New Roman"/>
          <w:sz w:val="28"/>
          <w:szCs w:val="28"/>
        </w:rPr>
        <w:t xml:space="preserve">В соответствии с Решением Совета постоянных полномочных представителей государств – участников Содружества при уставных и других органах Содружества от 18 апреля 2017 года </w:t>
      </w:r>
      <w:r w:rsidR="003C4CEA">
        <w:rPr>
          <w:rFonts w:ascii="Times New Roman" w:hAnsi="Times New Roman"/>
          <w:sz w:val="28"/>
          <w:szCs w:val="28"/>
        </w:rPr>
        <w:t>с</w:t>
      </w:r>
      <w:r w:rsidRPr="00207859">
        <w:rPr>
          <w:rFonts w:ascii="Times New Roman" w:hAnsi="Times New Roman"/>
          <w:sz w:val="28"/>
          <w:szCs w:val="28"/>
        </w:rPr>
        <w:t>оветом совместно с Исполкомом СНГ и АО «ВДНХ» принято решение о придании виртуальной выставке статуса постоянно действующей экспозиции с размещением ее на сайте</w:t>
      </w:r>
      <w:r w:rsidR="009F4F6C" w:rsidRPr="00207859">
        <w:rPr>
          <w:rFonts w:ascii="Times New Roman" w:hAnsi="Times New Roman"/>
          <w:sz w:val="28"/>
          <w:szCs w:val="28"/>
        </w:rPr>
        <w:t xml:space="preserve"> </w:t>
      </w:r>
      <w:r w:rsidRPr="00207859">
        <w:rPr>
          <w:rFonts w:ascii="Times New Roman" w:hAnsi="Times New Roman"/>
          <w:sz w:val="28"/>
          <w:szCs w:val="28"/>
        </w:rPr>
        <w:t>АО «ВДНХ»</w:t>
      </w:r>
      <w:r w:rsidR="003C4CEA">
        <w:rPr>
          <w:rFonts w:ascii="Times New Roman" w:hAnsi="Times New Roman"/>
          <w:sz w:val="28"/>
          <w:szCs w:val="28"/>
        </w:rPr>
        <w:t>:</w:t>
      </w:r>
      <w:r w:rsidRPr="00207859">
        <w:rPr>
          <w:rFonts w:ascii="Times New Roman" w:hAnsi="Times New Roman"/>
          <w:sz w:val="28"/>
          <w:szCs w:val="28"/>
        </w:rPr>
        <w:t xml:space="preserve"> </w:t>
      </w:r>
      <w:r w:rsidRPr="00207859">
        <w:rPr>
          <w:rFonts w:ascii="Times New Roman" w:hAnsi="Times New Roman"/>
          <w:sz w:val="28"/>
          <w:szCs w:val="28"/>
          <w:lang w:val="en-US"/>
        </w:rPr>
        <w:t>www</w:t>
      </w:r>
      <w:r w:rsidRPr="00207859">
        <w:rPr>
          <w:rFonts w:ascii="Times New Roman" w:hAnsi="Times New Roman"/>
          <w:sz w:val="28"/>
          <w:szCs w:val="28"/>
        </w:rPr>
        <w:t>.</w:t>
      </w:r>
      <w:r w:rsidRPr="00207859">
        <w:rPr>
          <w:rFonts w:ascii="Times New Roman" w:hAnsi="Times New Roman"/>
          <w:sz w:val="28"/>
          <w:szCs w:val="28"/>
          <w:lang w:val="en-US"/>
        </w:rPr>
        <w:t>vdnh</w:t>
      </w:r>
      <w:r w:rsidRPr="00207859">
        <w:rPr>
          <w:rFonts w:ascii="Times New Roman" w:hAnsi="Times New Roman"/>
          <w:sz w:val="28"/>
          <w:szCs w:val="28"/>
        </w:rPr>
        <w:t>.</w:t>
      </w:r>
      <w:r w:rsidRPr="00207859">
        <w:rPr>
          <w:rFonts w:ascii="Times New Roman" w:hAnsi="Times New Roman"/>
          <w:sz w:val="28"/>
          <w:szCs w:val="28"/>
          <w:lang w:val="en-US"/>
        </w:rPr>
        <w:t>ru</w:t>
      </w:r>
      <w:r w:rsidRPr="00207859">
        <w:rPr>
          <w:rFonts w:ascii="Times New Roman" w:hAnsi="Times New Roman"/>
          <w:sz w:val="28"/>
          <w:szCs w:val="28"/>
        </w:rPr>
        <w:t>.</w:t>
      </w:r>
    </w:p>
    <w:p w:rsidR="00A37A97" w:rsidRPr="00207859" w:rsidRDefault="00A37A97" w:rsidP="00222A51">
      <w:pPr>
        <w:pStyle w:val="3"/>
      </w:pPr>
      <w:r w:rsidRPr="00207859">
        <w:t>1.3.7.3.</w:t>
      </w:r>
      <w:r w:rsidRPr="00207859">
        <w:tab/>
        <w:t>Проведение на территории ВДНХ выставки «СНГ: образование и научно-техническое творчество молодежи»</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на регулярной основе</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w:t>
      </w:r>
      <w:r w:rsidRPr="00207859">
        <w:rPr>
          <w:spacing w:val="-4"/>
          <w:kern w:val="24"/>
          <w:szCs w:val="28"/>
        </w:rPr>
        <w:t>осударства – участники СНГ, Межгосударственный совет по выставочно</w:t>
      </w:r>
      <w:r w:rsidRPr="00207859">
        <w:rPr>
          <w:spacing w:val="-4"/>
          <w:szCs w:val="28"/>
        </w:rPr>
        <w:t>-</w:t>
      </w:r>
      <w:r w:rsidRPr="00207859">
        <w:rPr>
          <w:spacing w:val="-4"/>
          <w:kern w:val="24"/>
          <w:szCs w:val="28"/>
        </w:rPr>
        <w:t>ярмарочной и конгрессной деятельности СНГ, Совет по сотрудничеству в области образования государств – участников СНГ, Совет по делам молодежи государств – участников СНГ, Исполком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2D2088" w:rsidRPr="002D2088" w:rsidRDefault="003C4CEA" w:rsidP="00F674AD">
      <w:pPr>
        <w:spacing w:before="0" w:line="240" w:lineRule="auto"/>
        <w:ind w:right="81" w:firstLine="709"/>
        <w:rPr>
          <w:bCs/>
          <w:szCs w:val="28"/>
        </w:rPr>
      </w:pPr>
      <w:r>
        <w:rPr>
          <w:szCs w:val="28"/>
        </w:rPr>
        <w:t>В 2018 году Межгосударственный с</w:t>
      </w:r>
      <w:r w:rsidR="002D2088" w:rsidRPr="002D2088">
        <w:rPr>
          <w:szCs w:val="28"/>
        </w:rPr>
        <w:t xml:space="preserve">овет </w:t>
      </w:r>
      <w:r>
        <w:rPr>
          <w:szCs w:val="28"/>
        </w:rPr>
        <w:t xml:space="preserve">по выставочно-ярмарочной и конгрессной деятельности СНГ </w:t>
      </w:r>
      <w:r w:rsidR="002D2088" w:rsidRPr="002D2088">
        <w:rPr>
          <w:szCs w:val="28"/>
        </w:rPr>
        <w:t xml:space="preserve">продолжил работу по организации и проведению в </w:t>
      </w:r>
      <w:r w:rsidR="002D2088">
        <w:rPr>
          <w:szCs w:val="28"/>
        </w:rPr>
        <w:t>государствах – участниках СНГ</w:t>
      </w:r>
      <w:r w:rsidR="002D2088" w:rsidRPr="002D2088">
        <w:rPr>
          <w:szCs w:val="28"/>
        </w:rPr>
        <w:t xml:space="preserve"> выставок и конгрессных мероприятий образовательной направленности и научно-техничес</w:t>
      </w:r>
      <w:r>
        <w:rPr>
          <w:szCs w:val="28"/>
        </w:rPr>
        <w:t>кого творчества молодежи:</w:t>
      </w:r>
    </w:p>
    <w:p w:rsidR="00A547BD" w:rsidRPr="0016722A" w:rsidRDefault="00A547BD" w:rsidP="00F674AD">
      <w:pPr>
        <w:tabs>
          <w:tab w:val="left" w:pos="709"/>
          <w:tab w:val="left" w:pos="4451"/>
          <w:tab w:val="left" w:pos="6826"/>
        </w:tabs>
        <w:spacing w:before="0" w:line="240" w:lineRule="auto"/>
        <w:ind w:firstLine="709"/>
        <w:rPr>
          <w:spacing w:val="-4"/>
          <w:szCs w:val="28"/>
        </w:rPr>
      </w:pPr>
      <w:r>
        <w:rPr>
          <w:szCs w:val="28"/>
        </w:rPr>
        <w:t xml:space="preserve">15–17 февраля в г. Минске (Республика Беларусь) проведена </w:t>
      </w:r>
      <w:r w:rsidR="00F674AD">
        <w:rPr>
          <w:szCs w:val="28"/>
        </w:rPr>
        <w:br/>
      </w:r>
      <w:r w:rsidRPr="0016722A">
        <w:rPr>
          <w:spacing w:val="-4"/>
          <w:szCs w:val="28"/>
        </w:rPr>
        <w:t>10-я Международная специализированная выставка «Учебные технологии-2018»;</w:t>
      </w:r>
    </w:p>
    <w:p w:rsidR="00A547BD" w:rsidRDefault="00A547BD" w:rsidP="00F674AD">
      <w:pPr>
        <w:tabs>
          <w:tab w:val="left" w:pos="709"/>
          <w:tab w:val="left" w:pos="4451"/>
          <w:tab w:val="left" w:pos="6826"/>
        </w:tabs>
        <w:spacing w:before="0" w:line="240" w:lineRule="auto"/>
        <w:ind w:firstLine="709"/>
        <w:rPr>
          <w:szCs w:val="28"/>
        </w:rPr>
      </w:pPr>
      <w:r>
        <w:rPr>
          <w:szCs w:val="28"/>
        </w:rPr>
        <w:t xml:space="preserve">5–7 апреля в г. Алматы (Республика Казахстан) проведена </w:t>
      </w:r>
      <w:r w:rsidR="00F674AD">
        <w:rPr>
          <w:szCs w:val="28"/>
        </w:rPr>
        <w:br/>
      </w:r>
      <w:r>
        <w:rPr>
          <w:szCs w:val="28"/>
        </w:rPr>
        <w:t>19-я международная выставка «Образование и Карьера 2018»;</w:t>
      </w:r>
    </w:p>
    <w:p w:rsidR="00A547BD" w:rsidRDefault="00A547BD" w:rsidP="00F674AD">
      <w:pPr>
        <w:tabs>
          <w:tab w:val="left" w:pos="709"/>
          <w:tab w:val="left" w:pos="4451"/>
          <w:tab w:val="left" w:pos="6826"/>
        </w:tabs>
        <w:spacing w:before="0" w:line="240" w:lineRule="auto"/>
        <w:ind w:firstLine="709"/>
        <w:rPr>
          <w:szCs w:val="28"/>
        </w:rPr>
      </w:pPr>
      <w:r>
        <w:rPr>
          <w:szCs w:val="28"/>
        </w:rPr>
        <w:t>5–8 апреля в г. Москве (Российская Федерация) прошел Московский международный салон изобретений и инновационных технологий «Архимед»;</w:t>
      </w:r>
    </w:p>
    <w:p w:rsidR="00A547BD" w:rsidRDefault="00A547BD" w:rsidP="00F674AD">
      <w:pPr>
        <w:tabs>
          <w:tab w:val="left" w:pos="709"/>
          <w:tab w:val="left" w:pos="4451"/>
          <w:tab w:val="left" w:pos="6826"/>
        </w:tabs>
        <w:spacing w:before="0" w:line="240" w:lineRule="auto"/>
        <w:ind w:firstLine="709"/>
        <w:rPr>
          <w:szCs w:val="28"/>
        </w:rPr>
      </w:pPr>
      <w:r>
        <w:rPr>
          <w:szCs w:val="28"/>
        </w:rPr>
        <w:t xml:space="preserve">11–13 апреля в г. Ереване (Республика Армения) проведена </w:t>
      </w:r>
      <w:r w:rsidR="00F674AD">
        <w:rPr>
          <w:szCs w:val="28"/>
        </w:rPr>
        <w:br/>
      </w:r>
      <w:r w:rsidRPr="002D2088">
        <w:rPr>
          <w:szCs w:val="28"/>
        </w:rPr>
        <w:t xml:space="preserve">18-я Международная специализированная выставка «Образование и карьера </w:t>
      </w:r>
      <w:r w:rsidRPr="002D2088">
        <w:rPr>
          <w:szCs w:val="28"/>
          <w:lang w:val="en-US"/>
        </w:rPr>
        <w:t>EXPO</w:t>
      </w:r>
      <w:r>
        <w:rPr>
          <w:szCs w:val="28"/>
        </w:rPr>
        <w:t xml:space="preserve"> 2018»;</w:t>
      </w:r>
    </w:p>
    <w:p w:rsidR="00A547BD" w:rsidRDefault="00A547BD" w:rsidP="00F674AD">
      <w:pPr>
        <w:tabs>
          <w:tab w:val="left" w:pos="709"/>
          <w:tab w:val="left" w:pos="4451"/>
          <w:tab w:val="left" w:pos="6826"/>
        </w:tabs>
        <w:spacing w:before="0" w:line="240" w:lineRule="auto"/>
        <w:ind w:firstLine="709"/>
        <w:rPr>
          <w:bCs/>
          <w:szCs w:val="28"/>
        </w:rPr>
      </w:pPr>
      <w:r>
        <w:rPr>
          <w:szCs w:val="28"/>
        </w:rPr>
        <w:t xml:space="preserve">31 мая в г. Душанбе (Республика Таджикистан) прошла </w:t>
      </w:r>
      <w:r>
        <w:rPr>
          <w:bCs/>
          <w:szCs w:val="28"/>
        </w:rPr>
        <w:t>Международная выставка-</w:t>
      </w:r>
      <w:r w:rsidRPr="002D2088">
        <w:rPr>
          <w:bCs/>
          <w:szCs w:val="28"/>
        </w:rPr>
        <w:t>ярмарка «Образование</w:t>
      </w:r>
      <w:r>
        <w:rPr>
          <w:bCs/>
          <w:szCs w:val="28"/>
        </w:rPr>
        <w:t>, туризм, инновация и культура»;</w:t>
      </w:r>
    </w:p>
    <w:p w:rsidR="002D2088" w:rsidRDefault="003C4CEA" w:rsidP="00F674AD">
      <w:pPr>
        <w:tabs>
          <w:tab w:val="left" w:pos="709"/>
          <w:tab w:val="left" w:pos="4451"/>
          <w:tab w:val="left" w:pos="6826"/>
        </w:tabs>
        <w:spacing w:before="0" w:line="240" w:lineRule="auto"/>
        <w:ind w:firstLine="709"/>
        <w:rPr>
          <w:szCs w:val="28"/>
        </w:rPr>
      </w:pPr>
      <w:r>
        <w:rPr>
          <w:szCs w:val="28"/>
        </w:rPr>
        <w:t xml:space="preserve">11–13 октября </w:t>
      </w:r>
      <w:r w:rsidR="002D2088">
        <w:rPr>
          <w:szCs w:val="28"/>
        </w:rPr>
        <w:t xml:space="preserve">в г. Баку (Азербайджанская Республика) проведена </w:t>
      </w:r>
      <w:r w:rsidR="00F674AD">
        <w:rPr>
          <w:szCs w:val="28"/>
        </w:rPr>
        <w:br/>
      </w:r>
      <w:r w:rsidR="002D2088" w:rsidRPr="002D2088">
        <w:rPr>
          <w:szCs w:val="28"/>
        </w:rPr>
        <w:t>12-я Азербайджанская международная выставка «</w:t>
      </w:r>
      <w:r>
        <w:rPr>
          <w:szCs w:val="28"/>
        </w:rPr>
        <w:t>Образование»;</w:t>
      </w:r>
    </w:p>
    <w:p w:rsidR="002D2088" w:rsidRPr="002D2088" w:rsidRDefault="00A547BD" w:rsidP="00F674AD">
      <w:pPr>
        <w:tabs>
          <w:tab w:val="left" w:pos="709"/>
          <w:tab w:val="left" w:pos="4451"/>
          <w:tab w:val="left" w:pos="6826"/>
        </w:tabs>
        <w:spacing w:before="0" w:line="240" w:lineRule="auto"/>
        <w:ind w:firstLine="709"/>
        <w:rPr>
          <w:szCs w:val="28"/>
        </w:rPr>
      </w:pPr>
      <w:r>
        <w:rPr>
          <w:szCs w:val="28"/>
        </w:rPr>
        <w:t xml:space="preserve">21–23 ноября </w:t>
      </w:r>
      <w:r w:rsidR="002D2088">
        <w:rPr>
          <w:szCs w:val="28"/>
        </w:rPr>
        <w:t>в г. Астан</w:t>
      </w:r>
      <w:r>
        <w:rPr>
          <w:szCs w:val="28"/>
        </w:rPr>
        <w:t>е</w:t>
      </w:r>
      <w:r w:rsidR="002D2088">
        <w:rPr>
          <w:szCs w:val="28"/>
        </w:rPr>
        <w:t xml:space="preserve"> (Республика Казахстан) проведена международная выставка «Образование и наука </w:t>
      </w:r>
      <w:r w:rsidR="002D2088">
        <w:rPr>
          <w:szCs w:val="28"/>
          <w:lang w:val="en-US"/>
        </w:rPr>
        <w:t>XXI</w:t>
      </w:r>
      <w:r>
        <w:rPr>
          <w:szCs w:val="28"/>
        </w:rPr>
        <w:t xml:space="preserve"> века-</w:t>
      </w:r>
      <w:r w:rsidR="002D2088">
        <w:rPr>
          <w:szCs w:val="28"/>
        </w:rPr>
        <w:t>2018»</w:t>
      </w:r>
      <w:r>
        <w:rPr>
          <w:szCs w:val="28"/>
        </w:rPr>
        <w:t>;</w:t>
      </w:r>
    </w:p>
    <w:p w:rsidR="00E52A10" w:rsidRDefault="002D2088" w:rsidP="00F674AD">
      <w:pPr>
        <w:tabs>
          <w:tab w:val="left" w:pos="709"/>
          <w:tab w:val="left" w:pos="4451"/>
          <w:tab w:val="left" w:pos="6826"/>
        </w:tabs>
        <w:spacing w:before="0" w:line="240" w:lineRule="auto"/>
        <w:ind w:firstLine="709"/>
        <w:rPr>
          <w:szCs w:val="28"/>
        </w:rPr>
      </w:pPr>
      <w:r>
        <w:rPr>
          <w:szCs w:val="28"/>
        </w:rPr>
        <w:t>26–29 ноября в г.</w:t>
      </w:r>
      <w:r w:rsidR="00A547BD">
        <w:rPr>
          <w:szCs w:val="28"/>
        </w:rPr>
        <w:t xml:space="preserve"> </w:t>
      </w:r>
      <w:r>
        <w:rPr>
          <w:szCs w:val="28"/>
        </w:rPr>
        <w:t>Москве (Российская Федерация) состоялся ф</w:t>
      </w:r>
      <w:r w:rsidRPr="002D2088">
        <w:rPr>
          <w:szCs w:val="28"/>
        </w:rPr>
        <w:t xml:space="preserve">инал </w:t>
      </w:r>
      <w:r w:rsidR="00F674AD">
        <w:rPr>
          <w:szCs w:val="28"/>
        </w:rPr>
        <w:br/>
      </w:r>
      <w:r w:rsidRPr="002D2088">
        <w:rPr>
          <w:szCs w:val="28"/>
          <w:lang w:val="en-US"/>
        </w:rPr>
        <w:t>II</w:t>
      </w:r>
      <w:r w:rsidRPr="002D2088">
        <w:rPr>
          <w:szCs w:val="28"/>
        </w:rPr>
        <w:t xml:space="preserve"> Национального межвузовского чемпионата «Молодые профессионалы»</w:t>
      </w:r>
      <w:r>
        <w:rPr>
          <w:szCs w:val="28"/>
        </w:rPr>
        <w:t xml:space="preserve"> </w:t>
      </w:r>
      <w:r w:rsidRPr="002D2088">
        <w:rPr>
          <w:szCs w:val="28"/>
        </w:rPr>
        <w:t xml:space="preserve">по стандартам </w:t>
      </w:r>
      <w:r w:rsidRPr="002D2088">
        <w:rPr>
          <w:szCs w:val="28"/>
          <w:lang w:val="en-US"/>
        </w:rPr>
        <w:t>WorldSkills</w:t>
      </w:r>
      <w:r w:rsidR="00A547BD">
        <w:rPr>
          <w:szCs w:val="28"/>
        </w:rPr>
        <w:t>;</w:t>
      </w:r>
    </w:p>
    <w:p w:rsidR="002D2088" w:rsidRDefault="00E52A10" w:rsidP="00F674AD">
      <w:pPr>
        <w:tabs>
          <w:tab w:val="left" w:pos="709"/>
          <w:tab w:val="left" w:pos="4451"/>
          <w:tab w:val="left" w:pos="6826"/>
        </w:tabs>
        <w:spacing w:before="0" w:line="240" w:lineRule="auto"/>
        <w:ind w:firstLine="709"/>
        <w:rPr>
          <w:szCs w:val="28"/>
        </w:rPr>
      </w:pPr>
      <w:r>
        <w:rPr>
          <w:szCs w:val="28"/>
        </w:rPr>
        <w:t>12–13 декабря состоялась</w:t>
      </w:r>
      <w:r w:rsidR="002D2088" w:rsidRPr="002D2088">
        <w:rPr>
          <w:szCs w:val="28"/>
        </w:rPr>
        <w:t xml:space="preserve"> 6-я ежегодная национальная межотраслевая выставка-форум технических и технологических достижений науки «ВУЗПРОМЭ</w:t>
      </w:r>
      <w:r w:rsidR="00A547BD">
        <w:rPr>
          <w:szCs w:val="28"/>
        </w:rPr>
        <w:t>КСПО-</w:t>
      </w:r>
      <w:r>
        <w:rPr>
          <w:szCs w:val="28"/>
        </w:rPr>
        <w:t>2018»</w:t>
      </w:r>
      <w:r w:rsidR="00A547BD">
        <w:rPr>
          <w:szCs w:val="28"/>
        </w:rPr>
        <w:t>;</w:t>
      </w:r>
    </w:p>
    <w:p w:rsidR="002D2088" w:rsidRPr="0062304C" w:rsidRDefault="002D2088" w:rsidP="00F674AD">
      <w:pPr>
        <w:tabs>
          <w:tab w:val="left" w:pos="709"/>
          <w:tab w:val="left" w:pos="4451"/>
          <w:tab w:val="left" w:pos="6826"/>
        </w:tabs>
        <w:spacing w:before="0" w:line="240" w:lineRule="auto"/>
        <w:ind w:firstLine="709"/>
        <w:rPr>
          <w:rStyle w:val="a6"/>
          <w:szCs w:val="28"/>
        </w:rPr>
      </w:pPr>
      <w:r w:rsidRPr="0062304C">
        <w:rPr>
          <w:szCs w:val="28"/>
        </w:rPr>
        <w:t>Выставки и конгрессные мероприятия образовательной направленности содействовали сближению образовательных стандартов, развитию академической мобильности и гуманитарных связей, формированию единого образовательного пространства СНГ, укреплению правовой и информационной базы сотрудничества в сфере образования</w:t>
      </w:r>
      <w:r w:rsidR="0062304C">
        <w:rPr>
          <w:szCs w:val="28"/>
        </w:rPr>
        <w:t>.</w:t>
      </w:r>
    </w:p>
    <w:p w:rsidR="00A37A97" w:rsidRPr="00207859" w:rsidRDefault="00A37A97" w:rsidP="00222A51">
      <w:pPr>
        <w:pStyle w:val="3"/>
      </w:pPr>
      <w:r w:rsidRPr="00207859">
        <w:t>1.3.7.4.</w:t>
      </w:r>
      <w:r w:rsidRPr="00207859">
        <w:tab/>
        <w:t xml:space="preserve">Проведение международных выставок и ярмарок, конгрессных мероприятий, в том числе в сфере наукоемкой продукции, информационно-коммуникационных технологий, услуг, продукции АПК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 xml:space="preserve">до </w:t>
      </w:r>
      <w:smartTag w:uri="urn:schemas-microsoft-com:office:smarttags" w:element="metricconverter">
        <w:smartTagPr>
          <w:attr w:name="ProductID" w:val="2020 г"/>
        </w:smartTagPr>
        <w:r w:rsidRPr="00207859">
          <w:rPr>
            <w:szCs w:val="28"/>
          </w:rPr>
          <w:t>2020 г</w:t>
        </w:r>
      </w:smartTag>
      <w:r w:rsidRPr="00207859">
        <w:rPr>
          <w:szCs w:val="28"/>
        </w:rPr>
        <w:t>.</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w:t>
      </w:r>
      <w:r w:rsidRPr="00207859">
        <w:rPr>
          <w:spacing w:val="-4"/>
          <w:szCs w:val="28"/>
        </w:rPr>
        <w:t xml:space="preserve">осударства – участники СНГ, </w:t>
      </w:r>
      <w:r w:rsidRPr="00207859">
        <w:rPr>
          <w:kern w:val="24"/>
          <w:szCs w:val="28"/>
        </w:rPr>
        <w:t>Межгосударственный совет по выставочно</w:t>
      </w:r>
      <w:r w:rsidRPr="00207859">
        <w:rPr>
          <w:szCs w:val="28"/>
        </w:rPr>
        <w:t>-</w:t>
      </w:r>
      <w:r w:rsidRPr="00207859">
        <w:rPr>
          <w:kern w:val="24"/>
          <w:szCs w:val="28"/>
        </w:rPr>
        <w:t>ярмарочной и конгрессной деятельности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222A51">
      <w:pPr>
        <w:suppressAutoHyphens/>
        <w:spacing w:before="0" w:line="240" w:lineRule="auto"/>
        <w:ind w:firstLine="709"/>
        <w:rPr>
          <w:b/>
          <w:szCs w:val="28"/>
        </w:rPr>
      </w:pPr>
      <w:r w:rsidRPr="00207859">
        <w:rPr>
          <w:kern w:val="24"/>
          <w:szCs w:val="28"/>
        </w:rPr>
        <w:t>Межгосударственный совет по выставочно</w:t>
      </w:r>
      <w:r w:rsidRPr="00207859">
        <w:rPr>
          <w:szCs w:val="28"/>
        </w:rPr>
        <w:t>-</w:t>
      </w:r>
      <w:r w:rsidRPr="00207859">
        <w:rPr>
          <w:kern w:val="24"/>
          <w:szCs w:val="28"/>
        </w:rPr>
        <w:t>ярмарочной и конгрессной деятельности СНГ</w:t>
      </w:r>
      <w:r w:rsidRPr="00207859">
        <w:rPr>
          <w:szCs w:val="28"/>
        </w:rPr>
        <w:t xml:space="preserve"> содействует организации и проведению в государствах – участниках СНГ выставок и конгрессных мероприятий, в том числе в сфере наукоемкой продукции, </w:t>
      </w:r>
      <w:r w:rsidR="002C3E31">
        <w:rPr>
          <w:szCs w:val="28"/>
        </w:rPr>
        <w:t>информационно-коммуникационных технологий</w:t>
      </w:r>
      <w:r w:rsidRPr="00207859">
        <w:rPr>
          <w:szCs w:val="28"/>
        </w:rPr>
        <w:t xml:space="preserve">, услуг, продукции </w:t>
      </w:r>
      <w:r w:rsidR="002C3E31">
        <w:rPr>
          <w:szCs w:val="28"/>
        </w:rPr>
        <w:t>агропромышленного комплекса.</w:t>
      </w:r>
    </w:p>
    <w:p w:rsidR="00A87722" w:rsidRPr="002C3E31" w:rsidRDefault="00A37A97" w:rsidP="00222A51">
      <w:pPr>
        <w:suppressAutoHyphens/>
        <w:spacing w:before="120" w:line="240" w:lineRule="auto"/>
        <w:ind w:firstLine="709"/>
        <w:rPr>
          <w:szCs w:val="28"/>
        </w:rPr>
      </w:pPr>
      <w:r w:rsidRPr="00207859">
        <w:rPr>
          <w:b/>
          <w:szCs w:val="28"/>
        </w:rPr>
        <w:t>Азербайджанская Республика.</w:t>
      </w:r>
      <w:r w:rsidR="004032DB" w:rsidRPr="00207859">
        <w:rPr>
          <w:szCs w:val="28"/>
        </w:rPr>
        <w:t xml:space="preserve"> </w:t>
      </w:r>
      <w:r w:rsidR="002C3E31">
        <w:rPr>
          <w:szCs w:val="28"/>
        </w:rPr>
        <w:t>В</w:t>
      </w:r>
      <w:r w:rsidR="00EE411C">
        <w:rPr>
          <w:szCs w:val="28"/>
          <w:shd w:val="clear" w:color="auto" w:fill="FFFFFF"/>
        </w:rPr>
        <w:t xml:space="preserve"> рамках </w:t>
      </w:r>
      <w:r w:rsidR="00A87722" w:rsidRPr="00207859">
        <w:rPr>
          <w:szCs w:val="28"/>
          <w:shd w:val="clear" w:color="auto" w:fill="FFFFFF"/>
        </w:rPr>
        <w:t>Петербургского международного экономического форума</w:t>
      </w:r>
      <w:r w:rsidR="00A87722" w:rsidRPr="00207859">
        <w:rPr>
          <w:szCs w:val="28"/>
          <w:shd w:val="clear" w:color="auto" w:fill="FFFFFF"/>
          <w:lang w:val="az-Latn-AZ"/>
        </w:rPr>
        <w:t xml:space="preserve"> </w:t>
      </w:r>
      <w:r w:rsidR="002C3E31">
        <w:rPr>
          <w:szCs w:val="28"/>
          <w:shd w:val="clear" w:color="auto" w:fill="FFFFFF"/>
        </w:rPr>
        <w:t>23–</w:t>
      </w:r>
      <w:r w:rsidR="002C3E31" w:rsidRPr="00207859">
        <w:rPr>
          <w:szCs w:val="28"/>
          <w:shd w:val="clear" w:color="auto" w:fill="FFFFFF"/>
        </w:rPr>
        <w:t xml:space="preserve">26 мая 2018 года </w:t>
      </w:r>
      <w:r w:rsidR="00A87722" w:rsidRPr="00207859">
        <w:rPr>
          <w:szCs w:val="28"/>
          <w:shd w:val="clear" w:color="auto" w:fill="FFFFFF"/>
        </w:rPr>
        <w:t>состоялась встреча с сопредседателем Межправительственной комиссии по экономическим и гуманитарным вопросам между Правительством Азербайджанской Ре</w:t>
      </w:r>
      <w:r w:rsidR="00A30E14" w:rsidRPr="00207859">
        <w:rPr>
          <w:szCs w:val="28"/>
          <w:shd w:val="clear" w:color="auto" w:fill="FFFFFF"/>
        </w:rPr>
        <w:t xml:space="preserve">спублики и </w:t>
      </w:r>
      <w:r w:rsidR="002C3E31">
        <w:rPr>
          <w:szCs w:val="28"/>
          <w:shd w:val="clear" w:color="auto" w:fill="FFFFFF"/>
        </w:rPr>
        <w:t>п</w:t>
      </w:r>
      <w:r w:rsidR="00A30E14" w:rsidRPr="00207859">
        <w:rPr>
          <w:szCs w:val="28"/>
          <w:shd w:val="clear" w:color="auto" w:fill="FFFFFF"/>
        </w:rPr>
        <w:t>равительст</w:t>
      </w:r>
      <w:r w:rsidR="002C3E31">
        <w:rPr>
          <w:szCs w:val="28"/>
          <w:shd w:val="clear" w:color="auto" w:fill="FFFFFF"/>
        </w:rPr>
        <w:t>вом Санкт-</w:t>
      </w:r>
      <w:r w:rsidR="00A87722" w:rsidRPr="00207859">
        <w:rPr>
          <w:szCs w:val="28"/>
          <w:shd w:val="clear" w:color="auto" w:fill="FFFFFF"/>
        </w:rPr>
        <w:t>Петербурга и председателем Комитета по развитию предпринимательства</w:t>
      </w:r>
      <w:r w:rsidR="002C3E31">
        <w:rPr>
          <w:szCs w:val="28"/>
          <w:shd w:val="clear" w:color="auto" w:fill="FFFFFF"/>
        </w:rPr>
        <w:t xml:space="preserve"> и потребительского рынка Санкт-</w:t>
      </w:r>
      <w:r w:rsidR="00A87722" w:rsidRPr="00207859">
        <w:rPr>
          <w:szCs w:val="28"/>
          <w:shd w:val="clear" w:color="auto" w:fill="FFFFFF"/>
        </w:rPr>
        <w:t>Петербурга.</w:t>
      </w:r>
    </w:p>
    <w:p w:rsidR="00A87722" w:rsidRPr="00207859" w:rsidRDefault="00A87722" w:rsidP="00222A51">
      <w:pPr>
        <w:spacing w:before="0" w:line="240" w:lineRule="auto"/>
        <w:ind w:firstLine="720"/>
        <w:rPr>
          <w:szCs w:val="28"/>
          <w:shd w:val="clear" w:color="auto" w:fill="FFFFFF"/>
        </w:rPr>
      </w:pPr>
      <w:r w:rsidRPr="00207859">
        <w:rPr>
          <w:szCs w:val="28"/>
          <w:shd w:val="clear" w:color="auto" w:fill="FFFFFF"/>
        </w:rPr>
        <w:t xml:space="preserve">27 сентября 2018 года в </w:t>
      </w:r>
      <w:r w:rsidR="002C3E31">
        <w:rPr>
          <w:szCs w:val="28"/>
          <w:shd w:val="clear" w:color="auto" w:fill="FFFFFF"/>
        </w:rPr>
        <w:t xml:space="preserve">г. </w:t>
      </w:r>
      <w:r w:rsidRPr="00207859">
        <w:rPr>
          <w:szCs w:val="28"/>
          <w:shd w:val="clear" w:color="auto" w:fill="FFFFFF"/>
        </w:rPr>
        <w:t xml:space="preserve">Баку при участии президентов Азербайджана и России был проведен Девятый Азербайджано-российский межрегиональный форум, в рамках которого было организовано 7 круглых столов по таким </w:t>
      </w:r>
      <w:r w:rsidR="005B68DE">
        <w:rPr>
          <w:szCs w:val="28"/>
          <w:shd w:val="clear" w:color="auto" w:fill="FFFFFF"/>
        </w:rPr>
        <w:t>направлениям</w:t>
      </w:r>
      <w:r w:rsidRPr="00207859">
        <w:rPr>
          <w:szCs w:val="28"/>
          <w:shd w:val="clear" w:color="auto" w:fill="FFFFFF"/>
        </w:rPr>
        <w:t xml:space="preserve">, как промышленность, энергетика, туризм, сельское хозяйство, </w:t>
      </w:r>
      <w:r w:rsidR="005B68DE">
        <w:rPr>
          <w:szCs w:val="28"/>
          <w:shd w:val="clear" w:color="auto" w:fill="FFFFFF"/>
        </w:rPr>
        <w:t>МСП</w:t>
      </w:r>
      <w:r w:rsidRPr="00207859">
        <w:rPr>
          <w:szCs w:val="28"/>
          <w:shd w:val="clear" w:color="auto" w:fill="FFFFFF"/>
        </w:rPr>
        <w:t>, транспорт, транзит, женское предпринимательство и др., и подписаны деловые контракты.</w:t>
      </w:r>
      <w:r w:rsidR="00A35D9A">
        <w:rPr>
          <w:szCs w:val="28"/>
          <w:shd w:val="clear" w:color="auto" w:fill="FFFFFF"/>
        </w:rPr>
        <w:t xml:space="preserve"> </w:t>
      </w:r>
    </w:p>
    <w:p w:rsidR="00A87722" w:rsidRPr="00207859" w:rsidRDefault="00A87722" w:rsidP="00222A51">
      <w:pPr>
        <w:spacing w:before="0" w:line="240" w:lineRule="auto"/>
        <w:ind w:firstLine="720"/>
        <w:rPr>
          <w:szCs w:val="28"/>
        </w:rPr>
      </w:pPr>
      <w:r w:rsidRPr="00207859">
        <w:rPr>
          <w:szCs w:val="28"/>
          <w:shd w:val="clear" w:color="auto" w:fill="FFFFFF"/>
        </w:rPr>
        <w:t>В течение 2018 года азербайджанская делегация участвовала в следующих мероприятиях</w:t>
      </w:r>
      <w:r w:rsidR="00A30E14" w:rsidRPr="00207859">
        <w:rPr>
          <w:szCs w:val="28"/>
          <w:shd w:val="clear" w:color="auto" w:fill="FFFFFF"/>
        </w:rPr>
        <w:t xml:space="preserve">, организованных в государствах – </w:t>
      </w:r>
      <w:r w:rsidRPr="00207859">
        <w:rPr>
          <w:szCs w:val="28"/>
          <w:shd w:val="clear" w:color="auto" w:fill="FFFFFF"/>
        </w:rPr>
        <w:t>участниках СНГ: Международная продовольственная выставка «</w:t>
      </w:r>
      <w:r w:rsidRPr="00207859">
        <w:rPr>
          <w:szCs w:val="28"/>
          <w:shd w:val="clear" w:color="auto" w:fill="FFFFFF"/>
          <w:lang w:val="az-Latn-AZ"/>
        </w:rPr>
        <w:t>Prodexpo</w:t>
      </w:r>
      <w:r w:rsidRPr="00207859">
        <w:rPr>
          <w:szCs w:val="28"/>
          <w:shd w:val="clear" w:color="auto" w:fill="FFFFFF"/>
        </w:rPr>
        <w:t xml:space="preserve"> 2018»; выставка «WorldBuild Kazakhstan»; выставка «WorldFood Moscow»; Форум женских предпринимат</w:t>
      </w:r>
      <w:r w:rsidR="00A30E14" w:rsidRPr="00207859">
        <w:rPr>
          <w:szCs w:val="28"/>
          <w:shd w:val="clear" w:color="auto" w:fill="FFFFFF"/>
        </w:rPr>
        <w:t xml:space="preserve">елей Азербайджана и Астрахани. </w:t>
      </w:r>
    </w:p>
    <w:p w:rsidR="00A87722" w:rsidRPr="00207859" w:rsidRDefault="00A87722" w:rsidP="00222A51">
      <w:pPr>
        <w:suppressAutoHyphens/>
        <w:spacing w:before="0" w:line="240" w:lineRule="auto"/>
        <w:ind w:firstLine="720"/>
        <w:rPr>
          <w:szCs w:val="28"/>
        </w:rPr>
      </w:pPr>
      <w:r w:rsidRPr="00207859">
        <w:rPr>
          <w:szCs w:val="28"/>
        </w:rPr>
        <w:t>16</w:t>
      </w:r>
      <w:r w:rsidRPr="00207859">
        <w:rPr>
          <w:spacing w:val="-4"/>
          <w:szCs w:val="28"/>
        </w:rPr>
        <w:t>–18</w:t>
      </w:r>
      <w:r w:rsidR="005B68DE">
        <w:rPr>
          <w:szCs w:val="28"/>
        </w:rPr>
        <w:t xml:space="preserve"> мая 2018 года в г.</w:t>
      </w:r>
      <w:r w:rsidRPr="00207859">
        <w:rPr>
          <w:szCs w:val="28"/>
        </w:rPr>
        <w:t xml:space="preserve"> Баку прошли международные выставки: </w:t>
      </w:r>
      <w:r w:rsidR="00F674AD">
        <w:rPr>
          <w:szCs w:val="28"/>
        </w:rPr>
        <w:br/>
      </w:r>
      <w:r w:rsidRPr="00207859">
        <w:rPr>
          <w:szCs w:val="28"/>
        </w:rPr>
        <w:t xml:space="preserve">XXIV Азербайджанская международная выставка пищевой промышленности </w:t>
      </w:r>
      <w:r w:rsidRPr="00207859">
        <w:rPr>
          <w:bCs/>
          <w:szCs w:val="28"/>
        </w:rPr>
        <w:t xml:space="preserve">«World Food Azerbaijan 2018», </w:t>
      </w:r>
      <w:r w:rsidRPr="00207859">
        <w:rPr>
          <w:szCs w:val="28"/>
        </w:rPr>
        <w:t>XII Азербайджанская международная сельскохозяйственная выставка «Caspian Agro 2018» и Каспийская международная выставка упаковки, тары, этикета и полиграфии «</w:t>
      </w:r>
      <w:r w:rsidRPr="00207859">
        <w:rPr>
          <w:szCs w:val="28"/>
          <w:lang w:val="az-Latn-AZ"/>
        </w:rPr>
        <w:t>Ipack Caspian 2018</w:t>
      </w:r>
      <w:r w:rsidRPr="00207859">
        <w:rPr>
          <w:szCs w:val="28"/>
        </w:rPr>
        <w:t>»,</w:t>
      </w:r>
      <w:r w:rsidRPr="00207859">
        <w:rPr>
          <w:szCs w:val="28"/>
          <w:lang w:val="az-Latn-AZ"/>
        </w:rPr>
        <w:t xml:space="preserve"> </w:t>
      </w:r>
      <w:r w:rsidRPr="00207859">
        <w:rPr>
          <w:szCs w:val="28"/>
        </w:rPr>
        <w:t xml:space="preserve">в которых приняли участие </w:t>
      </w:r>
      <w:r w:rsidRPr="00207859">
        <w:rPr>
          <w:szCs w:val="28"/>
          <w:lang w:val="az-Latn-AZ"/>
        </w:rPr>
        <w:t>402</w:t>
      </w:r>
      <w:r w:rsidRPr="00207859">
        <w:rPr>
          <w:szCs w:val="28"/>
        </w:rPr>
        <w:t xml:space="preserve"> компании из </w:t>
      </w:r>
      <w:r w:rsidRPr="00207859">
        <w:rPr>
          <w:szCs w:val="28"/>
          <w:lang w:val="az-Latn-AZ"/>
        </w:rPr>
        <w:t>34</w:t>
      </w:r>
      <w:r w:rsidRPr="00207859">
        <w:rPr>
          <w:szCs w:val="28"/>
        </w:rPr>
        <w:t xml:space="preserve"> стран мира. Также были организованы специализированные тематические экспозиции крупных предприятий пищевой промышленности </w:t>
      </w:r>
      <w:r w:rsidR="005B68DE">
        <w:rPr>
          <w:szCs w:val="28"/>
        </w:rPr>
        <w:t xml:space="preserve">государств – участников </w:t>
      </w:r>
      <w:r w:rsidRPr="00207859">
        <w:rPr>
          <w:szCs w:val="28"/>
        </w:rPr>
        <w:t>СНГ.</w:t>
      </w:r>
    </w:p>
    <w:p w:rsidR="00A37A97" w:rsidRPr="00207859" w:rsidRDefault="00A87722" w:rsidP="005634E6">
      <w:pPr>
        <w:suppressAutoHyphens/>
        <w:spacing w:before="0" w:line="315" w:lineRule="exact"/>
        <w:ind w:firstLine="709"/>
        <w:rPr>
          <w:szCs w:val="28"/>
        </w:rPr>
      </w:pPr>
      <w:r w:rsidRPr="00207859">
        <w:rPr>
          <w:szCs w:val="28"/>
        </w:rPr>
        <w:t xml:space="preserve">18 мая 2018 года при поддержке Европейского союза и Всемирного банка, а также с участием международных экспертов была проведена 1-я Бакинская международная конференция по пищевой безопасности на тему </w:t>
      </w:r>
      <w:r w:rsidRPr="00207859">
        <w:rPr>
          <w:szCs w:val="28"/>
        </w:rPr>
        <w:br/>
        <w:t xml:space="preserve">«С безопасной пищей к здоровому будущему». В рамках конференции </w:t>
      </w:r>
      <w:r w:rsidR="005B68DE">
        <w:rPr>
          <w:szCs w:val="28"/>
        </w:rPr>
        <w:t xml:space="preserve">состоялись </w:t>
      </w:r>
      <w:r w:rsidRPr="00207859">
        <w:rPr>
          <w:szCs w:val="28"/>
        </w:rPr>
        <w:t xml:space="preserve">дискуссии на темы нынешнего и будущего развития системы пищевой безопасности, требований ЕС к сфере пищевой безопасности, обеспечения населения безопасными продуктами питания, преимуществ адаптации норм и требований к </w:t>
      </w:r>
      <w:r w:rsidR="005B68DE">
        <w:rPr>
          <w:szCs w:val="28"/>
        </w:rPr>
        <w:t>международным стандартам и др.</w:t>
      </w:r>
    </w:p>
    <w:p w:rsidR="00FE6986" w:rsidRPr="005B68DE" w:rsidRDefault="00A37A97" w:rsidP="005634E6">
      <w:pPr>
        <w:suppressAutoHyphens/>
        <w:spacing w:before="120" w:line="315" w:lineRule="exact"/>
        <w:ind w:firstLine="709"/>
        <w:rPr>
          <w:b/>
        </w:rPr>
      </w:pPr>
      <w:r w:rsidRPr="00207859">
        <w:rPr>
          <w:b/>
        </w:rPr>
        <w:t>Республика Молдова</w:t>
      </w:r>
      <w:r w:rsidR="00F52FDA" w:rsidRPr="00207859">
        <w:rPr>
          <w:b/>
        </w:rPr>
        <w:t xml:space="preserve">. </w:t>
      </w:r>
      <w:r w:rsidR="00FE6986" w:rsidRPr="00207859">
        <w:rPr>
          <w:szCs w:val="28"/>
        </w:rPr>
        <w:t>Международный выст</w:t>
      </w:r>
      <w:r w:rsidR="005B68DE">
        <w:rPr>
          <w:szCs w:val="28"/>
        </w:rPr>
        <w:t xml:space="preserve">авочный центр «Moldexpo» AO – </w:t>
      </w:r>
      <w:r w:rsidR="00FE6986" w:rsidRPr="00207859">
        <w:rPr>
          <w:szCs w:val="28"/>
        </w:rPr>
        <w:t>крупнейший организатор выставочных мероприятий в Молдове, организовал и провел в 2018 году 18 международных специализированны</w:t>
      </w:r>
      <w:r w:rsidR="005B68DE">
        <w:rPr>
          <w:szCs w:val="28"/>
        </w:rPr>
        <w:t>х выставок и ярмарок, отражающих</w:t>
      </w:r>
      <w:r w:rsidR="00FE6986" w:rsidRPr="00207859">
        <w:rPr>
          <w:szCs w:val="28"/>
        </w:rPr>
        <w:t xml:space="preserve"> сферы наукоемкой продукции, информационных технологий, услуг, продукции </w:t>
      </w:r>
      <w:r w:rsidR="005B68DE">
        <w:rPr>
          <w:szCs w:val="28"/>
        </w:rPr>
        <w:t>агропромышленного комплекса</w:t>
      </w:r>
      <w:r w:rsidR="00FE6986" w:rsidRPr="00207859">
        <w:rPr>
          <w:szCs w:val="28"/>
        </w:rPr>
        <w:t>. В них приняли участие 1</w:t>
      </w:r>
      <w:r w:rsidR="005B68DE">
        <w:rPr>
          <w:szCs w:val="28"/>
        </w:rPr>
        <w:t xml:space="preserve"> </w:t>
      </w:r>
      <w:r w:rsidR="00FE6986" w:rsidRPr="00207859">
        <w:rPr>
          <w:szCs w:val="28"/>
        </w:rPr>
        <w:t>861 эк</w:t>
      </w:r>
      <w:r w:rsidR="00A80D64">
        <w:rPr>
          <w:szCs w:val="28"/>
        </w:rPr>
        <w:t>спонент</w:t>
      </w:r>
      <w:r w:rsidR="005B68DE">
        <w:rPr>
          <w:szCs w:val="28"/>
        </w:rPr>
        <w:t xml:space="preserve"> из 21 государства.</w:t>
      </w:r>
    </w:p>
    <w:p w:rsidR="00FE6986" w:rsidRPr="00207859" w:rsidRDefault="00FE6986" w:rsidP="005634E6">
      <w:pPr>
        <w:suppressAutoHyphens/>
        <w:spacing w:before="0" w:line="315" w:lineRule="exact"/>
        <w:ind w:firstLine="709"/>
        <w:rPr>
          <w:b/>
          <w:szCs w:val="28"/>
        </w:rPr>
      </w:pPr>
      <w:r w:rsidRPr="00207859">
        <w:rPr>
          <w:szCs w:val="28"/>
        </w:rPr>
        <w:t xml:space="preserve">В рамках выставок прошли 348 мероприятий деловой программы. Ключевыми мероприятиями </w:t>
      </w:r>
      <w:r w:rsidR="005B68DE">
        <w:rPr>
          <w:szCs w:val="28"/>
        </w:rPr>
        <w:t>ц</w:t>
      </w:r>
      <w:r w:rsidRPr="00207859">
        <w:rPr>
          <w:szCs w:val="28"/>
        </w:rPr>
        <w:t>ентра являются 6 международных выставок по агропромышле</w:t>
      </w:r>
      <w:r w:rsidR="005B68DE">
        <w:rPr>
          <w:szCs w:val="28"/>
        </w:rPr>
        <w:t>нной направленности. Их миссия –</w:t>
      </w:r>
      <w:r w:rsidRPr="00207859">
        <w:rPr>
          <w:szCs w:val="28"/>
        </w:rPr>
        <w:t xml:space="preserve"> показать современные тенденции рынка, свести на единой площадке производителей, дилеров и специалистов.</w:t>
      </w:r>
    </w:p>
    <w:p w:rsidR="00DB1D13" w:rsidRPr="005B68DE" w:rsidRDefault="00A37A97" w:rsidP="005634E6">
      <w:pPr>
        <w:shd w:val="clear" w:color="auto" w:fill="FFFFFF"/>
        <w:suppressAutoHyphens/>
        <w:spacing w:before="120" w:line="315" w:lineRule="exact"/>
        <w:ind w:firstLine="709"/>
        <w:rPr>
          <w:iCs/>
          <w:szCs w:val="28"/>
        </w:rPr>
      </w:pPr>
      <w:r w:rsidRPr="00207859">
        <w:rPr>
          <w:b/>
          <w:iCs/>
          <w:szCs w:val="28"/>
        </w:rPr>
        <w:t>Российская Федерация</w:t>
      </w:r>
      <w:r w:rsidRPr="00207859">
        <w:rPr>
          <w:iCs/>
          <w:szCs w:val="28"/>
        </w:rPr>
        <w:t xml:space="preserve">. </w:t>
      </w:r>
      <w:r w:rsidR="00DB1D13" w:rsidRPr="00207859">
        <w:rPr>
          <w:szCs w:val="28"/>
        </w:rPr>
        <w:t xml:space="preserve">10–13 октября 2018 года с участием Азербайджанской Республики, Республики Беларусь, Республики Казахстан, Украины, </w:t>
      </w:r>
      <w:r w:rsidR="00520DA7" w:rsidRPr="00207859">
        <w:rPr>
          <w:szCs w:val="28"/>
        </w:rPr>
        <w:t xml:space="preserve">а также </w:t>
      </w:r>
      <w:r w:rsidR="00DB1D13" w:rsidRPr="00207859">
        <w:rPr>
          <w:szCs w:val="28"/>
        </w:rPr>
        <w:t>компаний – резидентов Фонда «Сколково» и других экспонентов в г. Москве на территории ВДНХ состоялась 20-я</w:t>
      </w:r>
      <w:r w:rsidR="005B68DE">
        <w:rPr>
          <w:szCs w:val="28"/>
        </w:rPr>
        <w:t>,</w:t>
      </w:r>
      <w:r w:rsidR="00DB1D13" w:rsidRPr="00207859">
        <w:rPr>
          <w:szCs w:val="28"/>
        </w:rPr>
        <w:t xml:space="preserve"> юбилейная российская агропромышленная выставка «Золотая осень».</w:t>
      </w:r>
    </w:p>
    <w:p w:rsidR="00DB1D13" w:rsidRDefault="00520DA7" w:rsidP="005634E6">
      <w:pPr>
        <w:spacing w:before="0" w:line="315" w:lineRule="exact"/>
        <w:ind w:firstLine="709"/>
        <w:rPr>
          <w:szCs w:val="28"/>
        </w:rPr>
      </w:pPr>
      <w:r w:rsidRPr="00207859">
        <w:rPr>
          <w:szCs w:val="28"/>
        </w:rPr>
        <w:t>18–20</w:t>
      </w:r>
      <w:r w:rsidR="00DB1D13" w:rsidRPr="00207859">
        <w:rPr>
          <w:szCs w:val="28"/>
        </w:rPr>
        <w:t xml:space="preserve"> октября 2018 года в г. Ташкенте (Республика Узбекистан)</w:t>
      </w:r>
      <w:r w:rsidR="00DB1D13" w:rsidRPr="00207859">
        <w:rPr>
          <w:rFonts w:eastAsia="Arial Unicode MS"/>
          <w:szCs w:val="28"/>
        </w:rPr>
        <w:t xml:space="preserve"> </w:t>
      </w:r>
      <w:r w:rsidR="00DB1D13" w:rsidRPr="00207859">
        <w:rPr>
          <w:szCs w:val="28"/>
        </w:rPr>
        <w:t xml:space="preserve">прошли Первый </w:t>
      </w:r>
      <w:r w:rsidR="005B68DE">
        <w:rPr>
          <w:szCs w:val="28"/>
        </w:rPr>
        <w:t>ф</w:t>
      </w:r>
      <w:r w:rsidR="00DB1D13" w:rsidRPr="00207859">
        <w:rPr>
          <w:szCs w:val="28"/>
        </w:rPr>
        <w:t xml:space="preserve">орум межрегионального сотрудничества </w:t>
      </w:r>
      <w:r w:rsidR="005B68DE">
        <w:rPr>
          <w:szCs w:val="28"/>
        </w:rPr>
        <w:t>между Россией и Узбекистаном и в</w:t>
      </w:r>
      <w:r w:rsidR="00DB1D13" w:rsidRPr="00207859">
        <w:rPr>
          <w:szCs w:val="28"/>
        </w:rPr>
        <w:t>ыставка «Сельское хозяйство как основа взаимодействия регионов России и Узбекистана».</w:t>
      </w:r>
    </w:p>
    <w:p w:rsidR="00A37A97" w:rsidRPr="00207859" w:rsidRDefault="00A37A97" w:rsidP="005634E6">
      <w:pPr>
        <w:pStyle w:val="2"/>
        <w:spacing w:line="315" w:lineRule="exact"/>
      </w:pPr>
      <w:bookmarkStart w:id="13" w:name="_Toc470702471"/>
      <w:bookmarkStart w:id="14" w:name="_Toc422988134"/>
      <w:bookmarkStart w:id="15" w:name="_Toc481574738"/>
      <w:r w:rsidRPr="00207859">
        <w:t>1.4. Формирование условий для создания общего экономического пространства государств – участников СНГ</w:t>
      </w:r>
      <w:bookmarkEnd w:id="13"/>
      <w:bookmarkEnd w:id="14"/>
      <w:bookmarkEnd w:id="15"/>
    </w:p>
    <w:p w:rsidR="00A37A97" w:rsidRPr="00207859" w:rsidRDefault="00A37A97" w:rsidP="005634E6">
      <w:pPr>
        <w:pStyle w:val="3"/>
        <w:keepNext w:val="0"/>
        <w:keepLines w:val="0"/>
        <w:spacing w:line="315" w:lineRule="exact"/>
      </w:pPr>
      <w:r w:rsidRPr="00207859">
        <w:t>1.4.1.</w:t>
      </w:r>
      <w:r w:rsidRPr="00207859">
        <w:tab/>
        <w:t>Рынок услуг и государственные закупки</w:t>
      </w:r>
    </w:p>
    <w:p w:rsidR="00A37A97" w:rsidRPr="00207859" w:rsidRDefault="00A37A97" w:rsidP="005634E6">
      <w:pPr>
        <w:pStyle w:val="3"/>
        <w:keepNext w:val="0"/>
        <w:keepLines w:val="0"/>
        <w:spacing w:line="315" w:lineRule="exact"/>
      </w:pPr>
      <w:r w:rsidRPr="00207859">
        <w:t>1.4.1.1.</w:t>
      </w:r>
      <w:r w:rsidRPr="00207859">
        <w:tab/>
        <w:t xml:space="preserve">Разработка и реализация </w:t>
      </w:r>
      <w:r w:rsidRPr="00207859">
        <w:rPr>
          <w:color w:val="000080"/>
        </w:rPr>
        <w:t>С</w:t>
      </w:r>
      <w:r w:rsidRPr="00207859">
        <w:t xml:space="preserve">оглашения о свободной торговле услугами (после его подписания) </w:t>
      </w:r>
    </w:p>
    <w:p w:rsidR="00A37A97" w:rsidRPr="00207859" w:rsidRDefault="00A37A97" w:rsidP="005634E6">
      <w:pPr>
        <w:tabs>
          <w:tab w:val="left" w:pos="2835"/>
        </w:tabs>
        <w:suppressAutoHyphens/>
        <w:spacing w:before="0" w:after="120" w:line="315" w:lineRule="exact"/>
        <w:ind w:left="2835" w:hanging="2835"/>
        <w:jc w:val="left"/>
        <w:rPr>
          <w:b/>
          <w:szCs w:val="28"/>
        </w:rPr>
      </w:pPr>
      <w:r w:rsidRPr="00207859">
        <w:rPr>
          <w:b/>
          <w:szCs w:val="28"/>
        </w:rPr>
        <w:t>Срок исполнения:</w:t>
      </w:r>
      <w:r w:rsidRPr="00207859">
        <w:rPr>
          <w:b/>
          <w:szCs w:val="28"/>
        </w:rPr>
        <w:tab/>
      </w:r>
      <w:r w:rsidRPr="00207859">
        <w:rPr>
          <w:rFonts w:eastAsia="Calibri"/>
          <w:szCs w:val="28"/>
          <w:lang w:eastAsia="en-US"/>
        </w:rPr>
        <w:t>2016</w:t>
      </w:r>
      <w:r w:rsidRPr="00207859">
        <w:rPr>
          <w:kern w:val="24"/>
          <w:szCs w:val="28"/>
        </w:rPr>
        <w:t>–</w:t>
      </w:r>
      <w:r w:rsidRPr="00207859">
        <w:rPr>
          <w:rFonts w:eastAsia="Calibri"/>
          <w:szCs w:val="28"/>
          <w:lang w:eastAsia="en-US"/>
        </w:rPr>
        <w:t>2020 гг.</w:t>
      </w:r>
    </w:p>
    <w:p w:rsidR="00A37A97" w:rsidRPr="00207859" w:rsidRDefault="00A37A97" w:rsidP="005634E6">
      <w:pPr>
        <w:tabs>
          <w:tab w:val="left" w:pos="1985"/>
        </w:tabs>
        <w:suppressAutoHyphens/>
        <w:spacing w:before="0" w:after="120" w:line="315" w:lineRule="exact"/>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Исполком СНГ, Банк России</w:t>
      </w:r>
    </w:p>
    <w:p w:rsidR="00A37A97" w:rsidRPr="00207859" w:rsidRDefault="00A37A97" w:rsidP="005634E6">
      <w:pPr>
        <w:tabs>
          <w:tab w:val="left" w:pos="2835"/>
        </w:tabs>
        <w:suppressAutoHyphens/>
        <w:spacing w:before="0" w:after="120" w:line="315" w:lineRule="exact"/>
        <w:ind w:left="2835" w:hanging="2835"/>
        <w:jc w:val="left"/>
        <w:rPr>
          <w:b/>
          <w:szCs w:val="28"/>
        </w:rPr>
      </w:pPr>
      <w:r w:rsidRPr="00207859">
        <w:rPr>
          <w:b/>
          <w:szCs w:val="28"/>
        </w:rPr>
        <w:t>Ход выполнения:</w:t>
      </w:r>
      <w:r w:rsidRPr="00207859">
        <w:rPr>
          <w:b/>
          <w:szCs w:val="28"/>
        </w:rPr>
        <w:tab/>
        <w:t>Выполняется.</w:t>
      </w:r>
    </w:p>
    <w:p w:rsidR="00EB3B5F" w:rsidRPr="00207859" w:rsidRDefault="00EB3B5F" w:rsidP="005634E6">
      <w:pPr>
        <w:suppressAutoHyphens/>
        <w:spacing w:before="0" w:line="315" w:lineRule="exact"/>
        <w:ind w:firstLine="709"/>
        <w:rPr>
          <w:szCs w:val="28"/>
        </w:rPr>
      </w:pPr>
      <w:r w:rsidRPr="00207859">
        <w:rPr>
          <w:szCs w:val="28"/>
        </w:rPr>
        <w:t>Договором о зоне свободной торговли от 18 октября 2011 года предусмотрена разработка проекта Соглашения о свободной торговле услугами. Начиная с 2012 года проведено 21 заседан</w:t>
      </w:r>
      <w:r w:rsidR="005E0AE5">
        <w:rPr>
          <w:szCs w:val="28"/>
        </w:rPr>
        <w:t>ие Рабочей группы экспертов, 3</w:t>
      </w:r>
      <w:r w:rsidRPr="00207859">
        <w:rPr>
          <w:szCs w:val="28"/>
        </w:rPr>
        <w:t xml:space="preserve"> из них</w:t>
      </w:r>
      <w:r w:rsidR="00EE411C">
        <w:rPr>
          <w:szCs w:val="28"/>
        </w:rPr>
        <w:t xml:space="preserve"> </w:t>
      </w:r>
      <w:r w:rsidRPr="00207859">
        <w:rPr>
          <w:szCs w:val="28"/>
        </w:rPr>
        <w:t xml:space="preserve">– в 2018 </w:t>
      </w:r>
      <w:r w:rsidR="005E0AE5">
        <w:rPr>
          <w:szCs w:val="28"/>
        </w:rPr>
        <w:t>году (27–28 марта</w:t>
      </w:r>
      <w:r w:rsidR="001A4933">
        <w:rPr>
          <w:szCs w:val="28"/>
        </w:rPr>
        <w:t>,</w:t>
      </w:r>
      <w:r w:rsidR="005E0AE5">
        <w:rPr>
          <w:szCs w:val="28"/>
        </w:rPr>
        <w:t xml:space="preserve"> 22–23 мая и </w:t>
      </w:r>
      <w:r w:rsidRPr="00207859">
        <w:rPr>
          <w:szCs w:val="28"/>
        </w:rPr>
        <w:t>4–</w:t>
      </w:r>
      <w:r w:rsidR="005E0AE5">
        <w:rPr>
          <w:szCs w:val="28"/>
        </w:rPr>
        <w:t>5 июля), а также 1</w:t>
      </w:r>
      <w:r w:rsidRPr="00207859">
        <w:rPr>
          <w:szCs w:val="28"/>
        </w:rPr>
        <w:t xml:space="preserve"> заседание Рабочей группы высокого уровня, сформированной в соответствии с Решением </w:t>
      </w:r>
      <w:r w:rsidR="005E0AE5">
        <w:rPr>
          <w:szCs w:val="28"/>
        </w:rPr>
        <w:t>ЭС</w:t>
      </w:r>
      <w:r w:rsidRPr="00207859">
        <w:rPr>
          <w:szCs w:val="28"/>
        </w:rPr>
        <w:t xml:space="preserve"> СНГ </w:t>
      </w:r>
      <w:r w:rsidR="005E0AE5">
        <w:rPr>
          <w:szCs w:val="28"/>
        </w:rPr>
        <w:t xml:space="preserve">от 2 марта 2018 года </w:t>
      </w:r>
      <w:r w:rsidRPr="00207859">
        <w:rPr>
          <w:szCs w:val="28"/>
        </w:rPr>
        <w:t xml:space="preserve">о подготовке проекта Соглашения </w:t>
      </w:r>
      <w:r w:rsidR="005E0AE5">
        <w:rPr>
          <w:szCs w:val="28"/>
        </w:rPr>
        <w:br/>
        <w:t>о свободной торговле услугам. СГП СНГ</w:t>
      </w:r>
      <w:r w:rsidRPr="00207859">
        <w:rPr>
          <w:szCs w:val="28"/>
        </w:rPr>
        <w:t xml:space="preserve"> и </w:t>
      </w:r>
      <w:r w:rsidR="005E0AE5">
        <w:rPr>
          <w:szCs w:val="28"/>
        </w:rPr>
        <w:t>ЭС</w:t>
      </w:r>
      <w:r w:rsidRPr="00207859">
        <w:rPr>
          <w:szCs w:val="28"/>
        </w:rPr>
        <w:t xml:space="preserve"> СНГ неоднократно отмечалась необходимость активизации работы по проекту Соглашения. Вопрос о подготовке проекта Соглашения о свободной торговле услугами был рассмотрен на заседаниях </w:t>
      </w:r>
      <w:r w:rsidR="005E0AE5">
        <w:rPr>
          <w:szCs w:val="28"/>
        </w:rPr>
        <w:t>ЭС</w:t>
      </w:r>
      <w:r w:rsidR="00EE411C">
        <w:rPr>
          <w:szCs w:val="28"/>
        </w:rPr>
        <w:t xml:space="preserve"> СНГ 2 марта </w:t>
      </w:r>
      <w:r w:rsidRPr="00207859">
        <w:rPr>
          <w:szCs w:val="28"/>
        </w:rPr>
        <w:t xml:space="preserve">и 7 декабря 2018 года, а также на заседаниях </w:t>
      </w:r>
      <w:r w:rsidR="005E0AE5">
        <w:rPr>
          <w:szCs w:val="28"/>
        </w:rPr>
        <w:t>СГП</w:t>
      </w:r>
      <w:r w:rsidRPr="00207859">
        <w:rPr>
          <w:szCs w:val="28"/>
        </w:rPr>
        <w:t xml:space="preserve"> СНГ 1 июня и 2 ноября 2018 года. Решением </w:t>
      </w:r>
      <w:r w:rsidR="005E0AE5">
        <w:rPr>
          <w:szCs w:val="28"/>
        </w:rPr>
        <w:t>ЭС</w:t>
      </w:r>
      <w:r w:rsidR="00EE411C">
        <w:rPr>
          <w:szCs w:val="28"/>
        </w:rPr>
        <w:t xml:space="preserve"> СНГ </w:t>
      </w:r>
      <w:r w:rsidRPr="00207859">
        <w:rPr>
          <w:szCs w:val="28"/>
        </w:rPr>
        <w:t>от 7</w:t>
      </w:r>
      <w:r w:rsidR="00F674AD">
        <w:rPr>
          <w:szCs w:val="28"/>
        </w:rPr>
        <w:t> </w:t>
      </w:r>
      <w:r w:rsidRPr="00207859">
        <w:rPr>
          <w:szCs w:val="28"/>
        </w:rPr>
        <w:t xml:space="preserve">декабря 2018 года определена структура проекта документа с учетом включения в него главы «Инвестиции». Последнее заседание Рабочей группы проведено 5–6 февраля 2019 года. В настоящее время продолжается обсуждение проекта Соглашения на уровне экспертов профильных министерств и ведомств в целях </w:t>
      </w:r>
      <w:r w:rsidR="005E0AE5">
        <w:rPr>
          <w:szCs w:val="28"/>
        </w:rPr>
        <w:t xml:space="preserve">его </w:t>
      </w:r>
      <w:r w:rsidRPr="00207859">
        <w:rPr>
          <w:szCs w:val="28"/>
        </w:rPr>
        <w:t xml:space="preserve">согласования. Очередное заседание планируется </w:t>
      </w:r>
      <w:r w:rsidR="005E0AE5">
        <w:rPr>
          <w:szCs w:val="28"/>
        </w:rPr>
        <w:t xml:space="preserve">провести </w:t>
      </w:r>
      <w:r w:rsidRPr="00207859">
        <w:rPr>
          <w:szCs w:val="28"/>
        </w:rPr>
        <w:t xml:space="preserve">18–19 апреля 2019 года. На заседании </w:t>
      </w:r>
      <w:r w:rsidR="005E0AE5">
        <w:rPr>
          <w:szCs w:val="28"/>
        </w:rPr>
        <w:t xml:space="preserve">ЭС </w:t>
      </w:r>
      <w:r w:rsidRPr="00207859">
        <w:rPr>
          <w:szCs w:val="28"/>
        </w:rPr>
        <w:t>СНГ 15 марта 2019 года была доложена информация о ходе переговоров по проекту Соглашения.</w:t>
      </w:r>
    </w:p>
    <w:p w:rsidR="00A37A97" w:rsidRPr="00207859" w:rsidRDefault="00A37A97" w:rsidP="005634E6">
      <w:pPr>
        <w:pStyle w:val="3"/>
        <w:spacing w:line="315" w:lineRule="exact"/>
        <w:rPr>
          <w:i/>
        </w:rPr>
      </w:pPr>
      <w:r w:rsidRPr="00207859">
        <w:t>1.4.1.2.</w:t>
      </w:r>
      <w:r w:rsidRPr="00207859">
        <w:tab/>
        <w:t>Реализация Протокола между государствами – участниками Договора о зоне свободной торговли от 18 октября 2011 года о правилах и процедурах регулирования государственных закупок (после его подписания)</w:t>
      </w:r>
    </w:p>
    <w:p w:rsidR="00A37A97" w:rsidRPr="00207859" w:rsidRDefault="00A37A97" w:rsidP="005634E6">
      <w:pPr>
        <w:keepNext/>
        <w:keepLines/>
        <w:tabs>
          <w:tab w:val="left" w:pos="2835"/>
        </w:tabs>
        <w:suppressAutoHyphens/>
        <w:spacing w:before="0" w:after="120" w:line="315" w:lineRule="exact"/>
        <w:ind w:left="2835" w:hanging="2835"/>
        <w:jc w:val="left"/>
        <w:rPr>
          <w:b/>
          <w:szCs w:val="28"/>
        </w:rPr>
      </w:pPr>
      <w:r w:rsidRPr="00207859">
        <w:rPr>
          <w:b/>
          <w:szCs w:val="28"/>
        </w:rPr>
        <w:t>Срок исполнения:</w:t>
      </w:r>
      <w:r w:rsidRPr="00207859">
        <w:rPr>
          <w:b/>
          <w:szCs w:val="28"/>
        </w:rPr>
        <w:tab/>
      </w:r>
      <w:r w:rsidRPr="00207859">
        <w:rPr>
          <w:rFonts w:eastAsia="Calibri"/>
          <w:szCs w:val="28"/>
          <w:lang w:eastAsia="en-US"/>
        </w:rPr>
        <w:t>2016</w:t>
      </w:r>
      <w:r w:rsidRPr="00207859">
        <w:rPr>
          <w:kern w:val="24"/>
          <w:szCs w:val="28"/>
        </w:rPr>
        <w:t>–</w:t>
      </w:r>
      <w:r w:rsidRPr="00207859">
        <w:rPr>
          <w:rFonts w:eastAsia="Calibri"/>
          <w:szCs w:val="28"/>
          <w:lang w:eastAsia="en-US"/>
        </w:rPr>
        <w:t>2020 гг.</w:t>
      </w:r>
    </w:p>
    <w:p w:rsidR="00A37A97" w:rsidRPr="00207859" w:rsidRDefault="00A37A97" w:rsidP="005634E6">
      <w:pPr>
        <w:keepNext/>
        <w:keepLines/>
        <w:tabs>
          <w:tab w:val="left" w:pos="1985"/>
        </w:tabs>
        <w:suppressAutoHyphens/>
        <w:spacing w:before="0" w:after="120" w:line="315" w:lineRule="exact"/>
        <w:ind w:left="1985" w:hanging="1985"/>
        <w:jc w:val="left"/>
        <w:rPr>
          <w:b/>
          <w:szCs w:val="28"/>
        </w:rPr>
      </w:pPr>
      <w:r w:rsidRPr="00207859">
        <w:rPr>
          <w:b/>
          <w:szCs w:val="28"/>
        </w:rPr>
        <w:t>Исполнители:</w:t>
      </w:r>
      <w:r w:rsidRPr="00207859">
        <w:rPr>
          <w:b/>
          <w:szCs w:val="28"/>
        </w:rPr>
        <w:tab/>
      </w:r>
      <w:r w:rsidRPr="00207859">
        <w:rPr>
          <w:szCs w:val="28"/>
        </w:rPr>
        <w:t>государства – участники СНГ, Исполком СНГ</w:t>
      </w:r>
    </w:p>
    <w:p w:rsidR="00A37A97" w:rsidRPr="00207859" w:rsidRDefault="00A37A97" w:rsidP="005634E6">
      <w:pPr>
        <w:keepNext/>
        <w:keepLines/>
        <w:tabs>
          <w:tab w:val="left" w:pos="2835"/>
        </w:tabs>
        <w:suppressAutoHyphens/>
        <w:spacing w:before="0" w:after="120" w:line="315" w:lineRule="exact"/>
        <w:ind w:left="2835" w:hanging="2835"/>
        <w:jc w:val="left"/>
        <w:rPr>
          <w:b/>
          <w:szCs w:val="28"/>
        </w:rPr>
      </w:pPr>
      <w:r w:rsidRPr="00207859">
        <w:rPr>
          <w:b/>
          <w:szCs w:val="28"/>
        </w:rPr>
        <w:t>Ход выполнения:</w:t>
      </w:r>
      <w:r w:rsidRPr="00207859">
        <w:rPr>
          <w:b/>
          <w:szCs w:val="28"/>
        </w:rPr>
        <w:tab/>
        <w:t xml:space="preserve">Выполняется. </w:t>
      </w:r>
    </w:p>
    <w:p w:rsidR="000A076D" w:rsidRPr="00207859" w:rsidRDefault="000A076D" w:rsidP="005634E6">
      <w:pPr>
        <w:suppressAutoHyphens/>
        <w:spacing w:before="0" w:line="315" w:lineRule="exact"/>
        <w:ind w:firstLine="709"/>
        <w:rPr>
          <w:szCs w:val="28"/>
        </w:rPr>
      </w:pPr>
      <w:r w:rsidRPr="00207859">
        <w:rPr>
          <w:szCs w:val="28"/>
        </w:rPr>
        <w:t xml:space="preserve">Протокол между государствами – участниками Договора о зоне свободной торговли от 18 октября 2011 года о правилах и процедурах регулирования государственных закупок подписан на заседании СГП СНГ 7 июня 2016 года </w:t>
      </w:r>
      <w:r w:rsidR="005D2584">
        <w:rPr>
          <w:szCs w:val="28"/>
        </w:rPr>
        <w:t xml:space="preserve">Республикой </w:t>
      </w:r>
      <w:r w:rsidRPr="00207859">
        <w:rPr>
          <w:szCs w:val="28"/>
        </w:rPr>
        <w:t>Армени</w:t>
      </w:r>
      <w:r w:rsidR="005D2584">
        <w:rPr>
          <w:szCs w:val="28"/>
        </w:rPr>
        <w:t>я</w:t>
      </w:r>
      <w:r w:rsidRPr="00207859">
        <w:rPr>
          <w:szCs w:val="28"/>
        </w:rPr>
        <w:t xml:space="preserve">, </w:t>
      </w:r>
      <w:r w:rsidR="005D2584">
        <w:rPr>
          <w:szCs w:val="28"/>
        </w:rPr>
        <w:t xml:space="preserve">Республикой </w:t>
      </w:r>
      <w:r w:rsidRPr="00207859">
        <w:rPr>
          <w:szCs w:val="28"/>
        </w:rPr>
        <w:t>Беларусь, Кыргызс</w:t>
      </w:r>
      <w:r w:rsidR="005D2584">
        <w:rPr>
          <w:szCs w:val="28"/>
        </w:rPr>
        <w:t>кой Республикой, Российской Федерацией</w:t>
      </w:r>
      <w:r w:rsidRPr="00207859">
        <w:rPr>
          <w:szCs w:val="28"/>
        </w:rPr>
        <w:t xml:space="preserve"> и </w:t>
      </w:r>
      <w:r w:rsidR="005D2584">
        <w:rPr>
          <w:szCs w:val="28"/>
        </w:rPr>
        <w:t xml:space="preserve">Республикой </w:t>
      </w:r>
      <w:r w:rsidRPr="00207859">
        <w:rPr>
          <w:szCs w:val="28"/>
        </w:rPr>
        <w:t>Таджикистан. Протокол вступил в силу для государств, его подписавших, кроме Республики Таджикистан, которая продолжает проведение внутригосударственные процедуры, необходимые для его вступления в силу.</w:t>
      </w:r>
    </w:p>
    <w:p w:rsidR="000A076D" w:rsidRPr="00207859" w:rsidRDefault="000A076D" w:rsidP="005634E6">
      <w:pPr>
        <w:suppressAutoHyphens/>
        <w:spacing w:before="0" w:line="315" w:lineRule="exact"/>
        <w:ind w:firstLine="709"/>
        <w:rPr>
          <w:szCs w:val="28"/>
        </w:rPr>
      </w:pPr>
      <w:r w:rsidRPr="00207859">
        <w:rPr>
          <w:szCs w:val="28"/>
        </w:rPr>
        <w:t xml:space="preserve">Вопрос о ходе реализации Протокола был рассмотрен на заседании КЭВ 19 декабря 2018 года и планируется к рассмотрению во </w:t>
      </w:r>
      <w:r w:rsidRPr="00207859">
        <w:rPr>
          <w:szCs w:val="28"/>
          <w:lang w:val="en-US"/>
        </w:rPr>
        <w:t>II</w:t>
      </w:r>
      <w:r w:rsidRPr="00207859">
        <w:rPr>
          <w:szCs w:val="28"/>
        </w:rPr>
        <w:t xml:space="preserve"> квартале 2019 года.</w:t>
      </w:r>
    </w:p>
    <w:p w:rsidR="000A076D" w:rsidRPr="00207859" w:rsidRDefault="000A076D" w:rsidP="005634E6">
      <w:pPr>
        <w:suppressAutoHyphens/>
        <w:spacing w:before="0" w:line="315" w:lineRule="exact"/>
        <w:ind w:firstLine="709"/>
        <w:rPr>
          <w:szCs w:val="28"/>
        </w:rPr>
      </w:pPr>
      <w:r w:rsidRPr="00207859">
        <w:rPr>
          <w:szCs w:val="28"/>
        </w:rPr>
        <w:t>В государствах, для которых Протокол вступил в силу, реализация первого этапа позволила сделать необходимые шаги по сближению законодательства, гармонизации и стандартизации всех процедур для проведения государственных закупок в государствах – участниках Протокола, переходу на электронный формат закупок.</w:t>
      </w:r>
    </w:p>
    <w:p w:rsidR="000A076D" w:rsidRPr="00207859" w:rsidRDefault="000A076D" w:rsidP="005634E6">
      <w:pPr>
        <w:suppressAutoHyphens/>
        <w:spacing w:before="0" w:line="315" w:lineRule="exact"/>
        <w:ind w:firstLine="709"/>
        <w:rPr>
          <w:szCs w:val="28"/>
        </w:rPr>
      </w:pPr>
      <w:r w:rsidRPr="00207859">
        <w:rPr>
          <w:szCs w:val="28"/>
        </w:rPr>
        <w:t>В 2018 году Республика Армения, Республика Беларусь, Кыргызская Республика и Российская Федерация приступили ко второму этапу реализации Протокола, направленному на внедрение технологий, обеспечивающих открытость и прозрачность закупок в электронном формате, созданию единых информационных систем, работу в сфере гармонизации стандартов электронной цифровой подписи и доработку программного обеспечения.</w:t>
      </w:r>
    </w:p>
    <w:p w:rsidR="00A37A97" w:rsidRPr="00207859" w:rsidRDefault="00A37A97" w:rsidP="00222A51">
      <w:pPr>
        <w:pStyle w:val="3"/>
      </w:pPr>
      <w:r w:rsidRPr="00207859">
        <w:t>1.4.2.</w:t>
      </w:r>
      <w:r w:rsidRPr="00207859">
        <w:tab/>
        <w:t>Сотрудничество в сфере межгосударственного обмена информацией</w:t>
      </w:r>
    </w:p>
    <w:p w:rsidR="00A37A97" w:rsidRPr="00207859" w:rsidRDefault="00A37A97" w:rsidP="00222A51">
      <w:pPr>
        <w:pStyle w:val="3"/>
      </w:pPr>
      <w:r w:rsidRPr="00207859">
        <w:t>1.4.2.1.</w:t>
      </w:r>
      <w:r w:rsidRPr="00207859">
        <w:tab/>
        <w:t xml:space="preserve">Реализация Концепции формирования и развития межгосударственной системы подготовки, профессиональной переподготовки и повышения квалификации кадров в сфере научно-технической информации от 20 ноября 2013 года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w:t>
      </w:r>
      <w:r w:rsidRPr="00207859">
        <w:rPr>
          <w:spacing w:val="-7"/>
          <w:szCs w:val="28"/>
        </w:rPr>
        <w:t xml:space="preserve">осударства – участники СНГ, МКСНТИ, </w:t>
      </w:r>
      <w:r w:rsidRPr="00207859">
        <w:rPr>
          <w:spacing w:val="-7"/>
          <w:szCs w:val="28"/>
        </w:rPr>
        <w:br/>
        <w:t>ВИНИТИ РАН, Исполком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1A4933" w:rsidP="00222A51">
      <w:pPr>
        <w:suppressAutoHyphens/>
        <w:spacing w:before="120" w:line="240" w:lineRule="auto"/>
        <w:ind w:firstLine="709"/>
      </w:pPr>
      <w:r>
        <w:t>Всероссийским</w:t>
      </w:r>
      <w:r w:rsidR="004E657B">
        <w:t xml:space="preserve"> институт</w:t>
      </w:r>
      <w:r>
        <w:t>ом</w:t>
      </w:r>
      <w:r w:rsidR="004E657B">
        <w:t xml:space="preserve"> на</w:t>
      </w:r>
      <w:r>
        <w:t>учной и технической информации Р</w:t>
      </w:r>
      <w:r w:rsidR="004E657B">
        <w:t>оссийской академии наук (</w:t>
      </w:r>
      <w:r w:rsidR="00A37A97" w:rsidRPr="00207859">
        <w:t>ВИНИТИ РАН</w:t>
      </w:r>
      <w:r w:rsidR="004E657B">
        <w:t>)</w:t>
      </w:r>
      <w:r w:rsidR="00AA2466">
        <w:t xml:space="preserve"> разработал</w:t>
      </w:r>
      <w:r w:rsidR="00A37A97" w:rsidRPr="00207859">
        <w:t xml:space="preserve"> план стажировок специалистов национальных центров научно-технической информации (НТИ), включающий обзорный курс наукометрии, наукометрического анализа информационных потоков по различным показателям, ознакомление с программно-технологическими разработками ВИНИТИ РАН, автоматизированной системой комплектования и регистрации входного потока, современными технологиями в производстве информационных продуктов и др., а также практические занятия по работе с базой данных ВИНИТИ РАН и классификационными системами. </w:t>
      </w:r>
    </w:p>
    <w:p w:rsidR="00A37A97" w:rsidRPr="00207859" w:rsidRDefault="00A37A97" w:rsidP="00222A51">
      <w:pPr>
        <w:suppressAutoHyphens/>
        <w:spacing w:before="0" w:line="240" w:lineRule="auto"/>
        <w:ind w:firstLine="709"/>
      </w:pPr>
      <w:r w:rsidRPr="00207859">
        <w:t>Подготовка кадров высшей квалификации в сфере НТИ осуществляется через аспирантуру ВИН</w:t>
      </w:r>
      <w:r w:rsidR="00437995" w:rsidRPr="00207859">
        <w:t>ИТИ РАН</w:t>
      </w:r>
      <w:r w:rsidRPr="00207859">
        <w:t xml:space="preserve">. Разработка программ стажировок и повышения квалификации ведется с учетом поступающих предложений государств </w:t>
      </w:r>
      <w:r w:rsidRPr="00207859">
        <w:rPr>
          <w:spacing w:val="-7"/>
          <w:szCs w:val="28"/>
        </w:rPr>
        <w:t xml:space="preserve">– </w:t>
      </w:r>
      <w:r w:rsidRPr="00207859">
        <w:t>участников СНГ. В феврале 2016 года для специалистов Национального патентно-информационного центра Таджикистана проведена встреча-стажировка по ознакомлению с деятельностью ВИНИТИ РАН, в том числе с фондом информационных ресурсов НТИ, нормативными актами, регулирующими деятельность ВИНИТИ РАН, обсуждению вопросов сотрудничества.</w:t>
      </w:r>
    </w:p>
    <w:p w:rsidR="00A37A97" w:rsidRPr="00207859" w:rsidRDefault="00A37A97" w:rsidP="00222A51">
      <w:pPr>
        <w:suppressAutoHyphens/>
        <w:spacing w:before="0" w:line="240" w:lineRule="auto"/>
        <w:ind w:firstLine="709"/>
      </w:pPr>
      <w:r w:rsidRPr="00207859">
        <w:t>Ежегодно ВИНИТИ РАН проводит Всероссийскую научно-практическую конференцию</w:t>
      </w:r>
      <w:r w:rsidRPr="00207859">
        <w:rPr>
          <w:szCs w:val="28"/>
        </w:rPr>
        <w:t>-</w:t>
      </w:r>
      <w:r w:rsidRPr="00207859">
        <w:t xml:space="preserve">семинар «Методика использования и совершенствования универсальной десятичной классификации» с участием представителей информационных центров государств </w:t>
      </w:r>
      <w:r w:rsidRPr="00207859">
        <w:rPr>
          <w:szCs w:val="28"/>
        </w:rPr>
        <w:t>–</w:t>
      </w:r>
      <w:r w:rsidRPr="00207859">
        <w:t xml:space="preserve"> участников СНГ. В ее рамках предусмотрены практические занятия по использованию указанной классификации для индексирования фондов научно-технических библиотек и других информационных ресурсов. </w:t>
      </w:r>
    </w:p>
    <w:p w:rsidR="0047176F" w:rsidRPr="00AA2466" w:rsidRDefault="00A37A97" w:rsidP="00222A51">
      <w:pPr>
        <w:suppressAutoHyphens/>
        <w:spacing w:before="120" w:line="240" w:lineRule="auto"/>
        <w:ind w:firstLine="567"/>
      </w:pPr>
      <w:r w:rsidRPr="00207859">
        <w:rPr>
          <w:b/>
        </w:rPr>
        <w:t>Республика Армения.</w:t>
      </w:r>
      <w:r w:rsidRPr="00207859">
        <w:t xml:space="preserve"> </w:t>
      </w:r>
      <w:r w:rsidR="0047176F" w:rsidRPr="00AA2466">
        <w:t xml:space="preserve">В 2018 году Республика Армения председательствовала в Межгосударственном координационном совете по научно-технической информации (МКСНТИ). </w:t>
      </w:r>
    </w:p>
    <w:p w:rsidR="0047176F" w:rsidRPr="00AA2466" w:rsidRDefault="0047176F" w:rsidP="00222A51">
      <w:pPr>
        <w:pStyle w:val="27"/>
        <w:widowControl/>
        <w:shd w:val="clear" w:color="auto" w:fill="auto"/>
        <w:spacing w:after="0" w:line="240" w:lineRule="auto"/>
        <w:ind w:firstLine="567"/>
        <w:jc w:val="both"/>
        <w:rPr>
          <w:b w:val="0"/>
          <w:lang w:val="ru-RU"/>
        </w:rPr>
      </w:pPr>
      <w:r w:rsidRPr="00207859">
        <w:rPr>
          <w:b w:val="0"/>
        </w:rPr>
        <w:t>26 апреля 201</w:t>
      </w:r>
      <w:r w:rsidR="00F83D65" w:rsidRPr="00207859">
        <w:rPr>
          <w:b w:val="0"/>
        </w:rPr>
        <w:t xml:space="preserve">8 года в </w:t>
      </w:r>
      <w:r w:rsidR="00AA2466">
        <w:rPr>
          <w:b w:val="0"/>
          <w:lang w:val="ru-RU"/>
        </w:rPr>
        <w:t xml:space="preserve">г. </w:t>
      </w:r>
      <w:r w:rsidR="00F83D65" w:rsidRPr="00207859">
        <w:rPr>
          <w:b w:val="0"/>
        </w:rPr>
        <w:t>Ереване состоялось очередное</w:t>
      </w:r>
      <w:r w:rsidRPr="00207859">
        <w:rPr>
          <w:b w:val="0"/>
        </w:rPr>
        <w:t xml:space="preserve"> заседание</w:t>
      </w:r>
      <w:r w:rsidRPr="00207859">
        <w:rPr>
          <w:b w:val="0"/>
          <w:lang w:val="ru-RU"/>
        </w:rPr>
        <w:t xml:space="preserve"> </w:t>
      </w:r>
      <w:r w:rsidR="00AA2466">
        <w:rPr>
          <w:b w:val="0"/>
          <w:lang w:val="ru-RU"/>
        </w:rPr>
        <w:t xml:space="preserve">МКСНТИ. </w:t>
      </w:r>
      <w:r w:rsidRPr="00207859">
        <w:rPr>
          <w:b w:val="0"/>
        </w:rPr>
        <w:t>На заседании были рассмотрены ряд вопросов по сотрудничеству в сферах инновации и научно-технической информации.</w:t>
      </w:r>
      <w:r w:rsidRPr="00207859">
        <w:rPr>
          <w:b w:val="0"/>
          <w:lang w:val="ru-RU"/>
        </w:rPr>
        <w:t xml:space="preserve"> </w:t>
      </w:r>
    </w:p>
    <w:p w:rsidR="0047176F" w:rsidRPr="00207859" w:rsidRDefault="0047176F" w:rsidP="00222A51">
      <w:pPr>
        <w:pStyle w:val="27"/>
        <w:widowControl/>
        <w:shd w:val="clear" w:color="auto" w:fill="auto"/>
        <w:spacing w:after="64"/>
        <w:ind w:right="-1" w:firstLine="567"/>
        <w:jc w:val="both"/>
        <w:rPr>
          <w:b w:val="0"/>
        </w:rPr>
      </w:pPr>
      <w:r w:rsidRPr="00207859">
        <w:rPr>
          <w:b w:val="0"/>
        </w:rPr>
        <w:t xml:space="preserve">14 ноября 2018 года </w:t>
      </w:r>
      <w:r w:rsidRPr="00207859">
        <w:rPr>
          <w:b w:val="0"/>
          <w:lang w:val="ru-RU"/>
        </w:rPr>
        <w:t>Председатель МКСНТИ</w:t>
      </w:r>
      <w:r w:rsidRPr="00207859">
        <w:rPr>
          <w:b w:val="0"/>
        </w:rPr>
        <w:t xml:space="preserve"> принял участие в заседании </w:t>
      </w:r>
      <w:r w:rsidR="001A4933">
        <w:rPr>
          <w:b w:val="0"/>
          <w:lang w:val="ru-RU"/>
        </w:rPr>
        <w:t>КЭВ</w:t>
      </w:r>
      <w:r w:rsidRPr="00207859">
        <w:rPr>
          <w:b w:val="0"/>
        </w:rPr>
        <w:t xml:space="preserve"> и представил отчет о </w:t>
      </w:r>
      <w:r w:rsidRPr="00207859">
        <w:rPr>
          <w:b w:val="0"/>
          <w:lang w:val="ru-RU"/>
        </w:rPr>
        <w:t xml:space="preserve">работе </w:t>
      </w:r>
      <w:r w:rsidR="00AA2466">
        <w:rPr>
          <w:b w:val="0"/>
          <w:lang w:val="ru-RU"/>
        </w:rPr>
        <w:t>с</w:t>
      </w:r>
      <w:r w:rsidRPr="00207859">
        <w:rPr>
          <w:b w:val="0"/>
          <w:lang w:val="ru-RU"/>
        </w:rPr>
        <w:t xml:space="preserve">овета за </w:t>
      </w:r>
      <w:r w:rsidRPr="00207859">
        <w:rPr>
          <w:b w:val="0"/>
        </w:rPr>
        <w:t>2012</w:t>
      </w:r>
      <w:r w:rsidR="00AA2466">
        <w:rPr>
          <w:b w:val="0"/>
          <w:lang w:val="ru-RU"/>
        </w:rPr>
        <w:t>–</w:t>
      </w:r>
      <w:r w:rsidRPr="00207859">
        <w:rPr>
          <w:b w:val="0"/>
        </w:rPr>
        <w:t>2017</w:t>
      </w:r>
      <w:r w:rsidRPr="00207859">
        <w:rPr>
          <w:b w:val="0"/>
          <w:lang w:val="ru-RU"/>
        </w:rPr>
        <w:t xml:space="preserve"> год</w:t>
      </w:r>
      <w:r w:rsidR="00AA2466">
        <w:rPr>
          <w:b w:val="0"/>
          <w:lang w:val="ru-RU"/>
        </w:rPr>
        <w:t>ы</w:t>
      </w:r>
      <w:r w:rsidRPr="00207859">
        <w:rPr>
          <w:b w:val="0"/>
          <w:lang w:val="ru-RU"/>
        </w:rPr>
        <w:t xml:space="preserve">, а также </w:t>
      </w:r>
      <w:r w:rsidRPr="00207859">
        <w:rPr>
          <w:b w:val="0"/>
        </w:rPr>
        <w:t xml:space="preserve">информацию о реализации Соглашения о создании информационной инфраструктуры инновационной деятельности государств </w:t>
      </w:r>
      <w:r w:rsidR="00F83D65" w:rsidRPr="00207859">
        <w:rPr>
          <w:b w:val="0"/>
          <w:lang w:val="ru-RU"/>
        </w:rPr>
        <w:t>–</w:t>
      </w:r>
      <w:r w:rsidRPr="00207859">
        <w:rPr>
          <w:b w:val="0"/>
        </w:rPr>
        <w:t xml:space="preserve"> участников СНГ в форме распределенной информационной системы и портала СНГ «Информация для инновационной деятельности государств – участников СНГ».</w:t>
      </w:r>
    </w:p>
    <w:p w:rsidR="00A37A97" w:rsidRPr="00207859" w:rsidRDefault="00A37A97" w:rsidP="00222A51">
      <w:pPr>
        <w:pStyle w:val="3"/>
      </w:pPr>
      <w:r w:rsidRPr="00207859">
        <w:t>1.4.2.2.</w:t>
      </w:r>
      <w:r w:rsidRPr="00207859">
        <w:tab/>
        <w:t>Реализация Концепции создания банка патентов и инноваций СНГ от 31 мая 2013 года</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МКСНТИ, ВИНИТИ РАН, Исполком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222A51">
      <w:pPr>
        <w:pStyle w:val="NoSpacing"/>
        <w:suppressAutoHyphens/>
        <w:ind w:firstLine="709"/>
        <w:jc w:val="both"/>
        <w:rPr>
          <w:rFonts w:ascii="Times New Roman" w:hAnsi="Times New Roman"/>
          <w:sz w:val="28"/>
          <w:szCs w:val="28"/>
        </w:rPr>
      </w:pPr>
      <w:r w:rsidRPr="00207859">
        <w:rPr>
          <w:rFonts w:ascii="Times New Roman" w:hAnsi="Times New Roman"/>
          <w:sz w:val="28"/>
          <w:szCs w:val="28"/>
        </w:rPr>
        <w:t>Вопрос о ходе реализации Концепции создания банка патентов и инноваций СНГ</w:t>
      </w:r>
      <w:r w:rsidRPr="00207859">
        <w:t xml:space="preserve"> </w:t>
      </w:r>
      <w:r w:rsidR="007A0CB9" w:rsidRPr="00207859">
        <w:rPr>
          <w:rFonts w:ascii="Times New Roman" w:hAnsi="Times New Roman"/>
          <w:sz w:val="28"/>
          <w:szCs w:val="28"/>
        </w:rPr>
        <w:t>рассмотрен на</w:t>
      </w:r>
      <w:r w:rsidRPr="00207859">
        <w:rPr>
          <w:rFonts w:ascii="Times New Roman" w:hAnsi="Times New Roman"/>
          <w:sz w:val="28"/>
          <w:szCs w:val="28"/>
        </w:rPr>
        <w:t xml:space="preserve"> очередно</w:t>
      </w:r>
      <w:r w:rsidR="007A0CB9" w:rsidRPr="00207859">
        <w:rPr>
          <w:rFonts w:ascii="Times New Roman" w:hAnsi="Times New Roman"/>
          <w:sz w:val="28"/>
          <w:szCs w:val="28"/>
        </w:rPr>
        <w:t>м</w:t>
      </w:r>
      <w:r w:rsidRPr="00207859">
        <w:rPr>
          <w:rFonts w:ascii="Times New Roman" w:hAnsi="Times New Roman"/>
          <w:sz w:val="28"/>
          <w:szCs w:val="28"/>
        </w:rPr>
        <w:t xml:space="preserve"> заседани</w:t>
      </w:r>
      <w:r w:rsidR="007A0CB9" w:rsidRPr="00207859">
        <w:rPr>
          <w:rFonts w:ascii="Times New Roman" w:hAnsi="Times New Roman"/>
          <w:sz w:val="28"/>
          <w:szCs w:val="28"/>
        </w:rPr>
        <w:t>и</w:t>
      </w:r>
      <w:r w:rsidRPr="00207859">
        <w:rPr>
          <w:rFonts w:ascii="Times New Roman" w:hAnsi="Times New Roman"/>
          <w:sz w:val="28"/>
          <w:szCs w:val="28"/>
        </w:rPr>
        <w:t xml:space="preserve"> МКСНТИ</w:t>
      </w:r>
      <w:r w:rsidR="007A0CB9" w:rsidRPr="00207859">
        <w:rPr>
          <w:rFonts w:ascii="Times New Roman" w:hAnsi="Times New Roman"/>
          <w:sz w:val="28"/>
          <w:szCs w:val="28"/>
        </w:rPr>
        <w:t xml:space="preserve"> 25 апреля 2017</w:t>
      </w:r>
      <w:r w:rsidR="00A30482" w:rsidRPr="00207859">
        <w:rPr>
          <w:rFonts w:ascii="Times New Roman" w:hAnsi="Times New Roman"/>
          <w:sz w:val="28"/>
          <w:szCs w:val="28"/>
        </w:rPr>
        <w:t> </w:t>
      </w:r>
      <w:r w:rsidR="007A0CB9" w:rsidRPr="00207859">
        <w:rPr>
          <w:rFonts w:ascii="Times New Roman" w:hAnsi="Times New Roman"/>
          <w:sz w:val="28"/>
          <w:szCs w:val="28"/>
        </w:rPr>
        <w:t xml:space="preserve">года, где было принято решение о нецелесообразности внесения изменений в </w:t>
      </w:r>
      <w:r w:rsidR="00265901">
        <w:rPr>
          <w:rFonts w:ascii="Times New Roman" w:hAnsi="Times New Roman"/>
          <w:sz w:val="28"/>
          <w:szCs w:val="28"/>
        </w:rPr>
        <w:t xml:space="preserve">указанную </w:t>
      </w:r>
      <w:r w:rsidR="007A0CB9" w:rsidRPr="00207859">
        <w:rPr>
          <w:rFonts w:ascii="Times New Roman" w:hAnsi="Times New Roman"/>
          <w:sz w:val="28"/>
          <w:szCs w:val="28"/>
        </w:rPr>
        <w:t>Концепцию.</w:t>
      </w:r>
    </w:p>
    <w:p w:rsidR="00A37A97" w:rsidRPr="00207859" w:rsidRDefault="00A37A97" w:rsidP="00F674AD">
      <w:pPr>
        <w:shd w:val="clear" w:color="auto" w:fill="FFFFFF"/>
        <w:suppressAutoHyphens/>
        <w:spacing w:before="120" w:line="240" w:lineRule="auto"/>
        <w:ind w:firstLine="709"/>
        <w:rPr>
          <w:bCs/>
          <w:szCs w:val="28"/>
        </w:rPr>
      </w:pPr>
      <w:r w:rsidRPr="00207859">
        <w:rPr>
          <w:b/>
          <w:szCs w:val="28"/>
        </w:rPr>
        <w:t xml:space="preserve">Республика Армения. </w:t>
      </w:r>
      <w:r w:rsidRPr="00207859">
        <w:rPr>
          <w:szCs w:val="28"/>
        </w:rPr>
        <w:t>Агентством интеллектуальной собственности созданы базы данных о зарегистрированных в Республике Армения изобретениях и полезных моделях, з</w:t>
      </w:r>
      <w:r w:rsidRPr="00207859">
        <w:rPr>
          <w:bCs/>
          <w:szCs w:val="28"/>
        </w:rPr>
        <w:t xml:space="preserve">арегистрированные по национальной процедуре, и патенты, зарегистрированные </w:t>
      </w:r>
      <w:r w:rsidR="00265901">
        <w:rPr>
          <w:bCs/>
          <w:szCs w:val="28"/>
        </w:rPr>
        <w:t>Евра</w:t>
      </w:r>
      <w:r w:rsidR="001A4933">
        <w:rPr>
          <w:bCs/>
          <w:szCs w:val="28"/>
        </w:rPr>
        <w:t xml:space="preserve">зийской патентной организацией </w:t>
      </w:r>
      <w:r w:rsidRPr="00207859">
        <w:rPr>
          <w:bCs/>
          <w:szCs w:val="28"/>
        </w:rPr>
        <w:t>и охраняемые на территории</w:t>
      </w:r>
      <w:r w:rsidRPr="00207859">
        <w:rPr>
          <w:bCs/>
          <w:szCs w:val="28"/>
          <w:lang w:val="hy-AM"/>
        </w:rPr>
        <w:t xml:space="preserve"> </w:t>
      </w:r>
      <w:r w:rsidRPr="00207859">
        <w:rPr>
          <w:bCs/>
          <w:szCs w:val="28"/>
        </w:rPr>
        <w:t>Армении.</w:t>
      </w:r>
    </w:p>
    <w:p w:rsidR="00A37A97" w:rsidRPr="00207859" w:rsidRDefault="00A37A97" w:rsidP="00222A51">
      <w:pPr>
        <w:pStyle w:val="3"/>
        <w:keepNext w:val="0"/>
        <w:keepLines w:val="0"/>
      </w:pPr>
      <w:r w:rsidRPr="00207859">
        <w:t>1.4.2.3.</w:t>
      </w:r>
      <w:r w:rsidRPr="00207859">
        <w:tab/>
        <w:t>Реализация Соглашения о создании информационной инфраструктуры инновационной деятельности государств – участников СНГ в форме распределенной информационной системы и портала СНГ «Информация для инновационной деятельности государств – участников СНГ» от 19 мая 2011 года</w:t>
      </w:r>
    </w:p>
    <w:p w:rsidR="00A37A97" w:rsidRPr="00207859" w:rsidRDefault="00A37A97" w:rsidP="00222A51">
      <w:pPr>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МКСНТИ, ВИНИТИ РАН, Исполком СНГ</w:t>
      </w:r>
    </w:p>
    <w:p w:rsidR="00A37A97" w:rsidRPr="00207859" w:rsidRDefault="00A37A97" w:rsidP="00222A51">
      <w:pPr>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0431D6" w:rsidRPr="00207859" w:rsidRDefault="000431D6" w:rsidP="00F674AD">
      <w:pPr>
        <w:spacing w:before="0" w:line="240" w:lineRule="auto"/>
        <w:ind w:firstLine="709"/>
        <w:rPr>
          <w:szCs w:val="28"/>
        </w:rPr>
      </w:pPr>
      <w:r w:rsidRPr="00207859">
        <w:rPr>
          <w:szCs w:val="28"/>
        </w:rPr>
        <w:t xml:space="preserve">Информация о реализации </w:t>
      </w:r>
      <w:hyperlink r:id="rId8" w:history="1">
        <w:r w:rsidRPr="00207859">
          <w:t>Соглашения</w:t>
        </w:r>
      </w:hyperlink>
      <w:r w:rsidRPr="00207859">
        <w:rPr>
          <w:szCs w:val="28"/>
        </w:rPr>
        <w:t xml:space="preserve"> о создании информационной инфраструктуры инновационной деятельности государств – участников СНГ в форме распределенной информационной системы и портала СНГ «Информация для инновационной деятельности государств – участников СНГ» от 19 мая 2011 года была одобрена на заседании </w:t>
      </w:r>
      <w:r w:rsidR="00265901">
        <w:rPr>
          <w:szCs w:val="28"/>
        </w:rPr>
        <w:t>МКСНТИ</w:t>
      </w:r>
      <w:r w:rsidRPr="00207859">
        <w:rPr>
          <w:szCs w:val="28"/>
        </w:rPr>
        <w:t xml:space="preserve"> 26 апреля 2018 года и рассмотрена </w:t>
      </w:r>
      <w:r w:rsidR="00F16ABE">
        <w:rPr>
          <w:szCs w:val="28"/>
        </w:rPr>
        <w:t>на заседании</w:t>
      </w:r>
      <w:r w:rsidRPr="00207859">
        <w:rPr>
          <w:szCs w:val="28"/>
        </w:rPr>
        <w:t xml:space="preserve"> </w:t>
      </w:r>
      <w:r w:rsidR="00265901">
        <w:rPr>
          <w:szCs w:val="28"/>
        </w:rPr>
        <w:t>ЭС</w:t>
      </w:r>
      <w:r w:rsidRPr="00207859">
        <w:rPr>
          <w:szCs w:val="28"/>
        </w:rPr>
        <w:t xml:space="preserve"> СНГ 15 марта 2019 года.</w:t>
      </w:r>
    </w:p>
    <w:p w:rsidR="000431D6" w:rsidRPr="00207859" w:rsidRDefault="000431D6" w:rsidP="00F674AD">
      <w:pPr>
        <w:spacing w:before="0" w:line="240" w:lineRule="auto"/>
        <w:ind w:firstLine="709"/>
        <w:rPr>
          <w:szCs w:val="28"/>
        </w:rPr>
      </w:pPr>
      <w:r w:rsidRPr="00207859">
        <w:rPr>
          <w:szCs w:val="28"/>
        </w:rPr>
        <w:t>Во всех государствах – участниках СНГ, подписавших данное Соглашение, проводится работа по реализации его положений: функционируют национальные научные, научно-технические и инновационные информационные порталы, которые содержат информацию о состоянии научно-технического потенциала, законодательной базе научно-инновационной деятельности и др.</w:t>
      </w:r>
    </w:p>
    <w:p w:rsidR="000431D6" w:rsidRPr="00207859" w:rsidRDefault="000431D6" w:rsidP="00F674AD">
      <w:pPr>
        <w:spacing w:before="0" w:line="240" w:lineRule="auto"/>
        <w:ind w:firstLine="709"/>
        <w:rPr>
          <w:szCs w:val="28"/>
        </w:rPr>
      </w:pPr>
      <w:r w:rsidRPr="00207859">
        <w:rPr>
          <w:szCs w:val="28"/>
        </w:rPr>
        <w:t>Национальными центрами НТИ осуществляются сбор и подготовка информации для наполнения портала СНГ «Информация для инновационной деятельности государств – участников СНГ».</w:t>
      </w:r>
    </w:p>
    <w:p w:rsidR="000431D6" w:rsidRPr="00207859" w:rsidRDefault="000431D6" w:rsidP="00F674AD">
      <w:pPr>
        <w:spacing w:before="0" w:line="240" w:lineRule="auto"/>
        <w:ind w:firstLine="709"/>
        <w:rPr>
          <w:szCs w:val="28"/>
        </w:rPr>
      </w:pPr>
      <w:r w:rsidRPr="00207859">
        <w:rPr>
          <w:szCs w:val="28"/>
        </w:rPr>
        <w:t>Основные работы по реализации Соглашения в соответствии со статьей 6 осуществляет базовая организация государств – участников СНГ по межгосударственному обмену научно-технической информацией ВИНИТИ РАН.</w:t>
      </w:r>
    </w:p>
    <w:p w:rsidR="000431D6" w:rsidRPr="00207859" w:rsidRDefault="000431D6" w:rsidP="00F674AD">
      <w:pPr>
        <w:spacing w:before="0" w:line="240" w:lineRule="auto"/>
        <w:ind w:firstLine="709"/>
        <w:rPr>
          <w:bCs/>
          <w:szCs w:val="28"/>
        </w:rPr>
      </w:pPr>
      <w:r w:rsidRPr="00207859">
        <w:rPr>
          <w:szCs w:val="28"/>
        </w:rPr>
        <w:t xml:space="preserve">ВИНИТИ РАН совместно с национальными центрами НТИ, заинтересованными министерствами и ведомствами государств – участников СНГ проводит работу по созданию распределенной интегрированной </w:t>
      </w:r>
      <w:r w:rsidRPr="00207859">
        <w:rPr>
          <w:bCs/>
          <w:szCs w:val="28"/>
        </w:rPr>
        <w:t xml:space="preserve">информационной системы и портала СНГ </w:t>
      </w:r>
      <w:r w:rsidRPr="00207859">
        <w:rPr>
          <w:szCs w:val="28"/>
        </w:rPr>
        <w:t>«Информация для инновационной деятельности государств – участников СНГ»</w:t>
      </w:r>
      <w:r w:rsidRPr="00207859">
        <w:rPr>
          <w:bCs/>
          <w:szCs w:val="28"/>
        </w:rPr>
        <w:t>. В частности, разработаны концепция и структура разделов портала, выбрана платформа информационной системы.</w:t>
      </w:r>
    </w:p>
    <w:p w:rsidR="000431D6" w:rsidRPr="00207859" w:rsidRDefault="000431D6" w:rsidP="00F674AD">
      <w:pPr>
        <w:shd w:val="clear" w:color="auto" w:fill="FFFFFF"/>
        <w:spacing w:before="0" w:line="240" w:lineRule="auto"/>
        <w:ind w:firstLine="709"/>
        <w:rPr>
          <w:szCs w:val="28"/>
        </w:rPr>
      </w:pPr>
      <w:r w:rsidRPr="00207859">
        <w:rPr>
          <w:szCs w:val="28"/>
        </w:rPr>
        <w:t xml:space="preserve">В 2017 году работы по созданию базовой части информационного </w:t>
      </w:r>
      <w:r w:rsidRPr="00207859">
        <w:rPr>
          <w:bCs/>
          <w:szCs w:val="28"/>
        </w:rPr>
        <w:t xml:space="preserve">портала СНГ </w:t>
      </w:r>
      <w:r w:rsidRPr="00207859">
        <w:rPr>
          <w:szCs w:val="28"/>
        </w:rPr>
        <w:t xml:space="preserve">«Информация для инновационной деятельности государств – участников СНГ» по адресу </w:t>
      </w:r>
      <w:hyperlink r:id="rId9" w:history="1">
        <w:r w:rsidRPr="00207859">
          <w:t>www.sng.viniti.ru</w:t>
        </w:r>
      </w:hyperlink>
      <w:r w:rsidRPr="00207859">
        <w:rPr>
          <w:szCs w:val="28"/>
        </w:rPr>
        <w:t xml:space="preserve"> были завершены.</w:t>
      </w:r>
    </w:p>
    <w:p w:rsidR="000431D6" w:rsidRPr="00207859" w:rsidRDefault="000431D6" w:rsidP="00F674AD">
      <w:pPr>
        <w:shd w:val="clear" w:color="auto" w:fill="FFFFFF"/>
        <w:spacing w:before="0" w:line="240" w:lineRule="auto"/>
        <w:ind w:firstLine="709"/>
      </w:pPr>
      <w:r w:rsidRPr="00207859">
        <w:rPr>
          <w:szCs w:val="28"/>
        </w:rPr>
        <w:t>Опытная эксплуатация указанного портала и ан</w:t>
      </w:r>
      <w:r w:rsidR="00265901">
        <w:rPr>
          <w:szCs w:val="28"/>
        </w:rPr>
        <w:t xml:space="preserve">ализ поступающих от государств – </w:t>
      </w:r>
      <w:r w:rsidRPr="00207859">
        <w:rPr>
          <w:szCs w:val="28"/>
        </w:rPr>
        <w:t>участников СНГ материалов и сведений об информационных ресурсах выявили ряд направлений его развития, совершенствования и дополнения.</w:t>
      </w:r>
    </w:p>
    <w:p w:rsidR="00A37A97" w:rsidRPr="00207859" w:rsidRDefault="00A37A97" w:rsidP="00222A51">
      <w:pPr>
        <w:pStyle w:val="3"/>
      </w:pPr>
      <w:r w:rsidRPr="00207859">
        <w:t>1.4.2.4.</w:t>
      </w:r>
      <w:r w:rsidRPr="00207859">
        <w:tab/>
        <w:t>Обмен опытом в области ведения государственной регистрации прав на недвижимое имущество и сделок с ним, кадастрового учета и осуществления кадастровой оценки недвижимости</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692B3C" w:rsidRPr="00265901" w:rsidRDefault="00A37A97" w:rsidP="00F674AD">
      <w:pPr>
        <w:suppressAutoHyphens/>
        <w:spacing w:before="0" w:line="240" w:lineRule="auto"/>
        <w:ind w:firstLine="709"/>
        <w:rPr>
          <w:b/>
        </w:rPr>
      </w:pPr>
      <w:r w:rsidRPr="00207859">
        <w:rPr>
          <w:b/>
          <w:szCs w:val="28"/>
        </w:rPr>
        <w:t xml:space="preserve">Азербайджанская Республика. </w:t>
      </w:r>
      <w:r w:rsidR="00692B3C" w:rsidRPr="00207859">
        <w:rPr>
          <w:szCs w:val="28"/>
          <w:shd w:val="clear" w:color="auto" w:fill="FFFFFF"/>
        </w:rPr>
        <w:t>1 сентября 2018 года в рамках официального визита Президента Азербайджанской Республики в Российскую Федерацию был</w:t>
      </w:r>
      <w:r w:rsidR="00265901">
        <w:rPr>
          <w:szCs w:val="28"/>
          <w:shd w:val="clear" w:color="auto" w:fill="FFFFFF"/>
        </w:rPr>
        <w:t>и</w:t>
      </w:r>
      <w:r w:rsidR="00692B3C" w:rsidRPr="00207859">
        <w:rPr>
          <w:szCs w:val="28"/>
          <w:shd w:val="clear" w:color="auto" w:fill="FFFFFF"/>
        </w:rPr>
        <w:t xml:space="preserve"> подписан</w:t>
      </w:r>
      <w:r w:rsidR="00265901">
        <w:rPr>
          <w:szCs w:val="28"/>
          <w:shd w:val="clear" w:color="auto" w:fill="FFFFFF"/>
        </w:rPr>
        <w:t>ы</w:t>
      </w:r>
      <w:r w:rsidR="00692B3C" w:rsidRPr="00207859">
        <w:rPr>
          <w:szCs w:val="28"/>
          <w:shd w:val="clear" w:color="auto" w:fill="FFFFFF"/>
        </w:rPr>
        <w:t xml:space="preserve"> ряд документов, среди которых </w:t>
      </w:r>
      <w:r w:rsidR="00692B3C" w:rsidRPr="00207859">
        <w:rPr>
          <w:color w:val="000000"/>
          <w:szCs w:val="28"/>
        </w:rPr>
        <w:t xml:space="preserve">Соглашение между Государственным комитетом Азербайджанской Республики по вопросам имущества и Министерством экономического развития Российской Федерации о сотрудничестве в области регистрации прав на недвижимое имущество и </w:t>
      </w:r>
      <w:r w:rsidR="00265901">
        <w:rPr>
          <w:color w:val="000000"/>
          <w:szCs w:val="28"/>
        </w:rPr>
        <w:t>кадастровой деятельности.</w:t>
      </w:r>
    </w:p>
    <w:p w:rsidR="00692B3C" w:rsidRPr="00207859" w:rsidRDefault="00692B3C" w:rsidP="00F674AD">
      <w:pPr>
        <w:pStyle w:val="aff3"/>
        <w:spacing w:after="0" w:line="240" w:lineRule="auto"/>
        <w:ind w:left="0" w:firstLine="709"/>
        <w:jc w:val="both"/>
        <w:rPr>
          <w:rFonts w:ascii="Times New Roman" w:hAnsi="Times New Roman"/>
          <w:color w:val="000000"/>
          <w:sz w:val="28"/>
          <w:szCs w:val="28"/>
        </w:rPr>
      </w:pPr>
      <w:r w:rsidRPr="00207859">
        <w:rPr>
          <w:rFonts w:ascii="Times New Roman" w:hAnsi="Times New Roman"/>
          <w:color w:val="000000"/>
          <w:sz w:val="28"/>
          <w:szCs w:val="28"/>
        </w:rPr>
        <w:t xml:space="preserve">Сотрудники Государственного комитета Азербайджанской Республики по вопросам имущества участвовали </w:t>
      </w:r>
      <w:r w:rsidR="00265901">
        <w:rPr>
          <w:rFonts w:ascii="Times New Roman" w:hAnsi="Times New Roman"/>
          <w:color w:val="000000"/>
          <w:sz w:val="28"/>
          <w:szCs w:val="28"/>
        </w:rPr>
        <w:t>в состоявшемся 24–</w:t>
      </w:r>
      <w:r w:rsidRPr="00207859">
        <w:rPr>
          <w:rFonts w:ascii="Times New Roman" w:hAnsi="Times New Roman"/>
          <w:color w:val="000000"/>
          <w:sz w:val="28"/>
          <w:szCs w:val="28"/>
        </w:rPr>
        <w:t xml:space="preserve">26 июля 2018 года </w:t>
      </w:r>
      <w:r w:rsidR="00265901">
        <w:rPr>
          <w:rFonts w:ascii="Times New Roman" w:hAnsi="Times New Roman"/>
          <w:color w:val="000000"/>
          <w:sz w:val="28"/>
          <w:szCs w:val="28"/>
        </w:rPr>
        <w:br/>
      </w:r>
      <w:r w:rsidRPr="00207859">
        <w:rPr>
          <w:rFonts w:ascii="Times New Roman" w:hAnsi="Times New Roman"/>
          <w:color w:val="000000"/>
          <w:sz w:val="28"/>
          <w:szCs w:val="28"/>
        </w:rPr>
        <w:t xml:space="preserve">в </w:t>
      </w:r>
      <w:r w:rsidR="00265901">
        <w:rPr>
          <w:rFonts w:ascii="Times New Roman" w:hAnsi="Times New Roman"/>
          <w:color w:val="000000"/>
          <w:sz w:val="28"/>
          <w:szCs w:val="28"/>
        </w:rPr>
        <w:t xml:space="preserve">г. </w:t>
      </w:r>
      <w:r w:rsidRPr="00207859">
        <w:rPr>
          <w:rFonts w:ascii="Times New Roman" w:hAnsi="Times New Roman"/>
          <w:color w:val="000000"/>
          <w:sz w:val="28"/>
          <w:szCs w:val="28"/>
        </w:rPr>
        <w:t xml:space="preserve">Ташкенте </w:t>
      </w:r>
      <w:r w:rsidR="00265901">
        <w:rPr>
          <w:rFonts w:ascii="Times New Roman" w:hAnsi="Times New Roman"/>
          <w:color w:val="000000"/>
          <w:sz w:val="28"/>
          <w:szCs w:val="28"/>
        </w:rPr>
        <w:t xml:space="preserve">(Республика Узбекистан) </w:t>
      </w:r>
      <w:r w:rsidRPr="00207859">
        <w:rPr>
          <w:rFonts w:ascii="Times New Roman" w:hAnsi="Times New Roman"/>
          <w:color w:val="000000"/>
          <w:sz w:val="28"/>
          <w:szCs w:val="28"/>
        </w:rPr>
        <w:t>при поддержке Института Азиатского банка развития и Государственного комитета Республики Узбекистан по приватизации, демонополизации и развитию конкуренции семинаре под названием «Развитие стратегии реформирования в Центральной Азии для государственных учреждений».</w:t>
      </w:r>
    </w:p>
    <w:p w:rsidR="00692B3C" w:rsidRPr="00207859" w:rsidRDefault="00692B3C" w:rsidP="00F674AD">
      <w:pPr>
        <w:pStyle w:val="aff3"/>
        <w:spacing w:after="0" w:line="240" w:lineRule="auto"/>
        <w:ind w:left="0" w:firstLine="709"/>
        <w:jc w:val="both"/>
        <w:rPr>
          <w:rFonts w:ascii="Times New Roman" w:hAnsi="Times New Roman"/>
          <w:color w:val="000000"/>
          <w:sz w:val="28"/>
          <w:szCs w:val="28"/>
        </w:rPr>
      </w:pPr>
      <w:r w:rsidRPr="00207859">
        <w:rPr>
          <w:rFonts w:ascii="Times New Roman" w:hAnsi="Times New Roman"/>
          <w:color w:val="000000"/>
          <w:sz w:val="28"/>
          <w:szCs w:val="28"/>
        </w:rPr>
        <w:t>В ноябре 2018 года сотрудники Государственного комитета Азербайджанской Республики по вопросам имущества находились с учебным визитом в Федеральной службе государственной регистрации, кадастра и картографии (Росреестр), в результате которого состоялся обмен опытом в области электрификации реестра недвижимого имущества, приема и оборота электронных документов изучения опыта приема и исполнения документов в соответствии с принципом экстерриториальности.</w:t>
      </w:r>
    </w:p>
    <w:p w:rsidR="00692B3C" w:rsidRPr="00207859" w:rsidRDefault="00692B3C" w:rsidP="00F674AD">
      <w:pPr>
        <w:pStyle w:val="aff3"/>
        <w:spacing w:after="0" w:line="240" w:lineRule="auto"/>
        <w:ind w:left="0" w:firstLine="709"/>
        <w:jc w:val="both"/>
        <w:rPr>
          <w:rFonts w:ascii="Times New Roman" w:hAnsi="Times New Roman"/>
          <w:color w:val="000000"/>
          <w:sz w:val="28"/>
          <w:szCs w:val="28"/>
        </w:rPr>
      </w:pPr>
      <w:r w:rsidRPr="00207859">
        <w:rPr>
          <w:rFonts w:ascii="Times New Roman" w:hAnsi="Times New Roman"/>
          <w:color w:val="000000"/>
          <w:sz w:val="28"/>
          <w:szCs w:val="28"/>
        </w:rPr>
        <w:t xml:space="preserve">В декабре 2018 года сотрудники Государственного комитета Азербайджанской Республики по вопросам имущества находились с учебным визитом в Государственном комитете по имуществу Республики Беларусь. </w:t>
      </w:r>
      <w:r w:rsidRPr="00207859">
        <w:rPr>
          <w:rFonts w:ascii="Times New Roman" w:hAnsi="Times New Roman"/>
          <w:color w:val="000000"/>
          <w:sz w:val="28"/>
          <w:szCs w:val="28"/>
        </w:rPr>
        <w:br/>
        <w:t xml:space="preserve">В рамках визита состоялся обмен опытом в области ведения кадастровой деятельности, регистрации </w:t>
      </w:r>
      <w:r w:rsidRPr="00207859">
        <w:rPr>
          <w:rFonts w:ascii="Times New Roman" w:hAnsi="Times New Roman"/>
          <w:sz w:val="28"/>
          <w:szCs w:val="28"/>
          <w:shd w:val="clear" w:color="auto" w:fill="FFFFFF"/>
        </w:rPr>
        <w:t>кадастровой оценки и прав на имущество.</w:t>
      </w:r>
      <w:r w:rsidR="00A35D9A">
        <w:rPr>
          <w:rFonts w:ascii="Times New Roman" w:hAnsi="Times New Roman"/>
          <w:color w:val="000000"/>
          <w:sz w:val="28"/>
          <w:szCs w:val="28"/>
        </w:rPr>
        <w:t xml:space="preserve"> </w:t>
      </w:r>
    </w:p>
    <w:p w:rsidR="00692B3C" w:rsidRPr="00207859" w:rsidRDefault="00692B3C" w:rsidP="00F674AD">
      <w:pPr>
        <w:pStyle w:val="aff3"/>
        <w:spacing w:after="0" w:line="240" w:lineRule="auto"/>
        <w:ind w:left="0" w:firstLine="709"/>
        <w:jc w:val="both"/>
        <w:rPr>
          <w:rFonts w:ascii="Times New Roman" w:hAnsi="Times New Roman"/>
          <w:sz w:val="28"/>
          <w:szCs w:val="28"/>
          <w:shd w:val="clear" w:color="auto" w:fill="FFFFFF"/>
        </w:rPr>
      </w:pPr>
      <w:r w:rsidRPr="00207859">
        <w:rPr>
          <w:rFonts w:ascii="Times New Roman" w:hAnsi="Times New Roman"/>
          <w:color w:val="000000"/>
          <w:sz w:val="28"/>
          <w:szCs w:val="28"/>
        </w:rPr>
        <w:t xml:space="preserve">В рамках расширения двусторонних связей с соответствующими органами государств – участников СНГ подготовлены проекты Меморандума </w:t>
      </w:r>
      <w:r w:rsidR="00265901">
        <w:rPr>
          <w:rFonts w:ascii="Times New Roman" w:hAnsi="Times New Roman"/>
          <w:color w:val="000000"/>
          <w:sz w:val="28"/>
          <w:szCs w:val="28"/>
        </w:rPr>
        <w:br/>
      </w:r>
      <w:r w:rsidRPr="00207859">
        <w:rPr>
          <w:rFonts w:ascii="Times New Roman" w:hAnsi="Times New Roman"/>
          <w:color w:val="000000"/>
          <w:sz w:val="28"/>
          <w:szCs w:val="28"/>
        </w:rPr>
        <w:t xml:space="preserve">о сотрудничестве между Государственным комитетом Азербайджанской Республики по вопросам имущества и Министерством финансов Республики Казахстан в области управления и приватизации госимущества и Меморандума о взаимопонимании между Государственным комитетом Азербайджанской Республики по вопросам имущества и Государственной службой по </w:t>
      </w:r>
      <w:r w:rsidRPr="00207859">
        <w:rPr>
          <w:rFonts w:ascii="Times New Roman" w:hAnsi="Times New Roman"/>
          <w:sz w:val="28"/>
          <w:szCs w:val="28"/>
          <w:shd w:val="clear" w:color="auto" w:fill="FFFFFF"/>
        </w:rPr>
        <w:t>вопросам геодезии, картографии и кадастра Украины о сотрудничестве в области земельных отношений, управления государственными землями и государственного земельного кадастра.</w:t>
      </w:r>
    </w:p>
    <w:p w:rsidR="00692B3C" w:rsidRPr="0016722A" w:rsidRDefault="00692B3C" w:rsidP="00F674AD">
      <w:pPr>
        <w:pStyle w:val="aff3"/>
        <w:spacing w:after="0" w:line="240" w:lineRule="auto"/>
        <w:ind w:left="0" w:firstLine="709"/>
        <w:jc w:val="both"/>
        <w:rPr>
          <w:rFonts w:ascii="Times New Roman" w:hAnsi="Times New Roman"/>
          <w:spacing w:val="-4"/>
          <w:sz w:val="28"/>
          <w:szCs w:val="28"/>
          <w:shd w:val="clear" w:color="auto" w:fill="FFFFFF"/>
        </w:rPr>
      </w:pPr>
      <w:r w:rsidRPr="0016722A">
        <w:rPr>
          <w:rFonts w:ascii="Times New Roman" w:hAnsi="Times New Roman"/>
          <w:spacing w:val="-4"/>
          <w:sz w:val="28"/>
          <w:szCs w:val="28"/>
          <w:shd w:val="clear" w:color="auto" w:fill="FFFFFF"/>
        </w:rPr>
        <w:t>Проект Соглашения о сотрудничестве между Государственным комитетом по вопросам имущества Азербайджанской Республики и Государственным комитетом по инвестициям и управлению госим</w:t>
      </w:r>
      <w:r w:rsidR="00F83D65" w:rsidRPr="0016722A">
        <w:rPr>
          <w:rFonts w:ascii="Times New Roman" w:hAnsi="Times New Roman"/>
          <w:spacing w:val="-4"/>
          <w:sz w:val="28"/>
          <w:szCs w:val="28"/>
          <w:shd w:val="clear" w:color="auto" w:fill="FFFFFF"/>
        </w:rPr>
        <w:t>уществом Республики Таджикистан</w:t>
      </w:r>
      <w:r w:rsidRPr="0016722A">
        <w:rPr>
          <w:rFonts w:ascii="Times New Roman" w:hAnsi="Times New Roman"/>
          <w:spacing w:val="-4"/>
          <w:sz w:val="28"/>
          <w:szCs w:val="28"/>
          <w:shd w:val="clear" w:color="auto" w:fill="FFFFFF"/>
        </w:rPr>
        <w:t xml:space="preserve"> был </w:t>
      </w:r>
      <w:r w:rsidR="00265901" w:rsidRPr="0016722A">
        <w:rPr>
          <w:rFonts w:ascii="Times New Roman" w:hAnsi="Times New Roman"/>
          <w:spacing w:val="-4"/>
          <w:sz w:val="28"/>
          <w:szCs w:val="28"/>
          <w:shd w:val="clear" w:color="auto" w:fill="FFFFFF"/>
        </w:rPr>
        <w:t>доработан</w:t>
      </w:r>
      <w:r w:rsidRPr="0016722A">
        <w:rPr>
          <w:rFonts w:ascii="Times New Roman" w:hAnsi="Times New Roman"/>
          <w:spacing w:val="-4"/>
          <w:sz w:val="28"/>
          <w:szCs w:val="28"/>
          <w:shd w:val="clear" w:color="auto" w:fill="FFFFFF"/>
        </w:rPr>
        <w:t xml:space="preserve"> с учетом предложений и замечаний государственных органов страны и направлен противоположной стороне для рассмотрения. </w:t>
      </w:r>
    </w:p>
    <w:p w:rsidR="00692B3C" w:rsidRPr="0016722A" w:rsidRDefault="00692B3C" w:rsidP="00F674AD">
      <w:pPr>
        <w:pStyle w:val="aff3"/>
        <w:spacing w:after="0" w:line="240" w:lineRule="auto"/>
        <w:ind w:left="0" w:firstLine="709"/>
        <w:jc w:val="both"/>
        <w:rPr>
          <w:rFonts w:ascii="Times New Roman" w:hAnsi="Times New Roman"/>
          <w:spacing w:val="-4"/>
          <w:sz w:val="28"/>
          <w:szCs w:val="28"/>
          <w:shd w:val="clear" w:color="auto" w:fill="FFFFFF"/>
        </w:rPr>
      </w:pPr>
      <w:r w:rsidRPr="0016722A">
        <w:rPr>
          <w:rFonts w:ascii="Times New Roman" w:hAnsi="Times New Roman"/>
          <w:spacing w:val="-4"/>
          <w:sz w:val="28"/>
          <w:szCs w:val="28"/>
          <w:shd w:val="clear" w:color="auto" w:fill="FFFFFF"/>
        </w:rPr>
        <w:t xml:space="preserve">Проект Соглашения о сотрудничестве между Правительством Азербайджанской Республики и Правительством Республики Таджикистан в области землеустройства, земельных отношений, кадастра, геодезии, картографии, исследования Земли на расстоянии и геоинформационных систем был </w:t>
      </w:r>
      <w:r w:rsidR="00265901" w:rsidRPr="0016722A">
        <w:rPr>
          <w:rFonts w:ascii="Times New Roman" w:hAnsi="Times New Roman"/>
          <w:spacing w:val="-4"/>
          <w:sz w:val="28"/>
          <w:szCs w:val="28"/>
          <w:shd w:val="clear" w:color="auto" w:fill="FFFFFF"/>
        </w:rPr>
        <w:t>доработан</w:t>
      </w:r>
      <w:r w:rsidRPr="0016722A">
        <w:rPr>
          <w:rFonts w:ascii="Times New Roman" w:hAnsi="Times New Roman"/>
          <w:spacing w:val="-4"/>
          <w:sz w:val="28"/>
          <w:szCs w:val="28"/>
          <w:shd w:val="clear" w:color="auto" w:fill="FFFFFF"/>
        </w:rPr>
        <w:t xml:space="preserve"> с учетом предложений и замечаний государственных органов </w:t>
      </w:r>
      <w:r w:rsidR="00265901" w:rsidRPr="0016722A">
        <w:rPr>
          <w:rFonts w:ascii="Times New Roman" w:hAnsi="Times New Roman"/>
          <w:spacing w:val="-4"/>
          <w:sz w:val="28"/>
          <w:szCs w:val="28"/>
          <w:shd w:val="clear" w:color="auto" w:fill="FFFFFF"/>
        </w:rPr>
        <w:t>Азербайджанской Республики</w:t>
      </w:r>
      <w:r w:rsidRPr="0016722A">
        <w:rPr>
          <w:rFonts w:ascii="Times New Roman" w:hAnsi="Times New Roman"/>
          <w:spacing w:val="-4"/>
          <w:sz w:val="28"/>
          <w:szCs w:val="28"/>
          <w:shd w:val="clear" w:color="auto" w:fill="FFFFFF"/>
        </w:rPr>
        <w:t xml:space="preserve"> и направлен противоположной стороне для рассмотрения. </w:t>
      </w:r>
    </w:p>
    <w:p w:rsidR="00EE7BAE" w:rsidRPr="00207859" w:rsidRDefault="00F83D65" w:rsidP="00F674AD">
      <w:pPr>
        <w:suppressAutoHyphens/>
        <w:spacing w:before="0" w:line="240" w:lineRule="auto"/>
        <w:ind w:firstLine="709"/>
        <w:rPr>
          <w:szCs w:val="28"/>
        </w:rPr>
      </w:pPr>
      <w:r w:rsidRPr="00207859">
        <w:rPr>
          <w:szCs w:val="28"/>
          <w:shd w:val="clear" w:color="auto" w:fill="FFFFFF"/>
        </w:rPr>
        <w:t>25–</w:t>
      </w:r>
      <w:r w:rsidR="00692B3C" w:rsidRPr="00207859">
        <w:rPr>
          <w:szCs w:val="28"/>
          <w:shd w:val="clear" w:color="auto" w:fill="FFFFFF"/>
        </w:rPr>
        <w:t xml:space="preserve">26 октября 2018 года в </w:t>
      </w:r>
      <w:r w:rsidR="00265901">
        <w:rPr>
          <w:szCs w:val="28"/>
          <w:shd w:val="clear" w:color="auto" w:fill="FFFFFF"/>
        </w:rPr>
        <w:t xml:space="preserve">г. </w:t>
      </w:r>
      <w:r w:rsidR="00692B3C" w:rsidRPr="00207859">
        <w:rPr>
          <w:szCs w:val="28"/>
          <w:shd w:val="clear" w:color="auto" w:fill="FFFFFF"/>
        </w:rPr>
        <w:t>Баку состоялось заседание руководителей прива</w:t>
      </w:r>
      <w:r w:rsidRPr="00207859">
        <w:rPr>
          <w:szCs w:val="28"/>
          <w:shd w:val="clear" w:color="auto" w:fill="FFFFFF"/>
        </w:rPr>
        <w:t>т</w:t>
      </w:r>
      <w:r w:rsidR="00265901">
        <w:rPr>
          <w:szCs w:val="28"/>
          <w:shd w:val="clear" w:color="auto" w:fill="FFFFFF"/>
        </w:rPr>
        <w:t xml:space="preserve">изационных структур государств – </w:t>
      </w:r>
      <w:r w:rsidR="00692B3C" w:rsidRPr="00207859">
        <w:rPr>
          <w:szCs w:val="28"/>
          <w:shd w:val="clear" w:color="auto" w:fill="FFFFFF"/>
        </w:rPr>
        <w:t xml:space="preserve">членов Организации экономического сотрудничества. В рамках мероприятия обсуждались достижения в области приватизации </w:t>
      </w:r>
      <w:r w:rsidR="00265901">
        <w:rPr>
          <w:szCs w:val="28"/>
          <w:shd w:val="clear" w:color="auto" w:fill="FFFFFF"/>
        </w:rPr>
        <w:t xml:space="preserve">в Республике </w:t>
      </w:r>
      <w:r w:rsidR="00692B3C" w:rsidRPr="00207859">
        <w:rPr>
          <w:szCs w:val="28"/>
          <w:shd w:val="clear" w:color="auto" w:fill="FFFFFF"/>
        </w:rPr>
        <w:t xml:space="preserve">Казахстан, </w:t>
      </w:r>
      <w:r w:rsidR="00265901">
        <w:rPr>
          <w:szCs w:val="28"/>
          <w:shd w:val="clear" w:color="auto" w:fill="FFFFFF"/>
        </w:rPr>
        <w:t>Кыргызской Республике</w:t>
      </w:r>
      <w:r w:rsidR="00692B3C" w:rsidRPr="00207859">
        <w:rPr>
          <w:szCs w:val="28"/>
          <w:shd w:val="clear" w:color="auto" w:fill="FFFFFF"/>
        </w:rPr>
        <w:t xml:space="preserve">, </w:t>
      </w:r>
      <w:r w:rsidR="00265901">
        <w:rPr>
          <w:szCs w:val="28"/>
          <w:shd w:val="clear" w:color="auto" w:fill="FFFFFF"/>
        </w:rPr>
        <w:t xml:space="preserve">Республике </w:t>
      </w:r>
      <w:r w:rsidR="00692B3C" w:rsidRPr="00207859">
        <w:rPr>
          <w:szCs w:val="28"/>
          <w:shd w:val="clear" w:color="auto" w:fill="FFFFFF"/>
        </w:rPr>
        <w:t xml:space="preserve">Узбекистан, </w:t>
      </w:r>
      <w:r w:rsidR="00265901">
        <w:rPr>
          <w:szCs w:val="28"/>
          <w:shd w:val="clear" w:color="auto" w:fill="FFFFFF"/>
        </w:rPr>
        <w:t xml:space="preserve">Республике </w:t>
      </w:r>
      <w:r w:rsidR="00692B3C" w:rsidRPr="00207859">
        <w:rPr>
          <w:szCs w:val="28"/>
          <w:shd w:val="clear" w:color="auto" w:fill="FFFFFF"/>
        </w:rPr>
        <w:t>Таджикистан и Туркменистан</w:t>
      </w:r>
      <w:r w:rsidR="00265901">
        <w:rPr>
          <w:szCs w:val="28"/>
          <w:shd w:val="clear" w:color="auto" w:fill="FFFFFF"/>
        </w:rPr>
        <w:t>е</w:t>
      </w:r>
      <w:r w:rsidR="00692B3C" w:rsidRPr="00207859">
        <w:rPr>
          <w:szCs w:val="28"/>
          <w:shd w:val="clear" w:color="auto" w:fill="FFFFFF"/>
        </w:rPr>
        <w:t xml:space="preserve">, состоялась двусторонняя встреча глав приватизационных ведомств </w:t>
      </w:r>
      <w:r w:rsidR="00265901">
        <w:rPr>
          <w:szCs w:val="28"/>
          <w:shd w:val="clear" w:color="auto" w:fill="FFFFFF"/>
        </w:rPr>
        <w:t>Азербайджанской Республики и Кыргызской Республики.</w:t>
      </w:r>
    </w:p>
    <w:p w:rsidR="00395216" w:rsidRPr="00207859" w:rsidRDefault="00A37A97" w:rsidP="00D45A12">
      <w:pPr>
        <w:suppressAutoHyphens/>
        <w:spacing w:before="120" w:line="310" w:lineRule="exact"/>
        <w:ind w:firstLine="709"/>
        <w:rPr>
          <w:szCs w:val="28"/>
        </w:rPr>
      </w:pPr>
      <w:r w:rsidRPr="00207859">
        <w:rPr>
          <w:b/>
          <w:szCs w:val="28"/>
        </w:rPr>
        <w:t>Российская Федерация.</w:t>
      </w:r>
      <w:r w:rsidRPr="00207859">
        <w:rPr>
          <w:szCs w:val="28"/>
        </w:rPr>
        <w:t xml:space="preserve"> </w:t>
      </w:r>
      <w:r w:rsidR="00395216" w:rsidRPr="00207859">
        <w:rPr>
          <w:szCs w:val="28"/>
        </w:rPr>
        <w:t xml:space="preserve">С 2016 года обмен опытом в области ведения государственной регистрации прав на недвижимое имущество и сделок </w:t>
      </w:r>
      <w:r w:rsidR="00395216" w:rsidRPr="00207859">
        <w:rPr>
          <w:szCs w:val="28"/>
        </w:rPr>
        <w:br/>
        <w:t xml:space="preserve">с ним, кадастрового учета и осуществления кадастровой оценки недвижимости осуществляется в рамках двустороннего сотрудничества в соответствии </w:t>
      </w:r>
      <w:r w:rsidR="00395216" w:rsidRPr="00207859">
        <w:rPr>
          <w:szCs w:val="28"/>
        </w:rPr>
        <w:br/>
        <w:t xml:space="preserve">с положениями Меморандума о взаимопонимании и сотрудничестве между Федеральной службой государственной регистрации, кадастра и картографии </w:t>
      </w:r>
      <w:r w:rsidR="00395216" w:rsidRPr="00207859">
        <w:rPr>
          <w:szCs w:val="28"/>
        </w:rPr>
        <w:br/>
        <w:t xml:space="preserve">и Государственным комитетом кадастра недвижимости при Правительстве Республики Армения от 20 февраля 2017 года, а также Соглашения между Министерством экономического развития Российской Федерации </w:t>
      </w:r>
      <w:r w:rsidR="00395216" w:rsidRPr="00207859">
        <w:rPr>
          <w:szCs w:val="28"/>
        </w:rPr>
        <w:br/>
        <w:t>и Государственным комитетом имущественных вопросов Азербайджанской Республики о сотрудничестве в области регистрации прав на недвижимое имущество и кадастровой деятельности от 1 сентября 2018 года.</w:t>
      </w:r>
    </w:p>
    <w:p w:rsidR="00395216" w:rsidRPr="00207859" w:rsidRDefault="00395216" w:rsidP="00D45A12">
      <w:pPr>
        <w:tabs>
          <w:tab w:val="left" w:pos="709"/>
        </w:tabs>
        <w:spacing w:before="0" w:line="310" w:lineRule="exact"/>
        <w:ind w:firstLine="709"/>
        <w:contextualSpacing/>
        <w:rPr>
          <w:szCs w:val="28"/>
        </w:rPr>
      </w:pPr>
      <w:r w:rsidRPr="00207859">
        <w:rPr>
          <w:szCs w:val="28"/>
        </w:rPr>
        <w:t>Росреестр и Государственный комитет по имуществу Республики Беларусь ежегодно проводят совместные заседания коллегий, целью которых является повышение эффективности картографо-геодезического обеспечения Союзного государства, научно-технического и практического сотрудничества. Функционирует российско-белорусская рабочая группа по реализации пилотного проекта по созданию инфраструктуры пространственных данных Смоленской (Руднянский район) и Витебской (Лиозненский район) областей.</w:t>
      </w:r>
    </w:p>
    <w:p w:rsidR="00395216" w:rsidRPr="00207859" w:rsidRDefault="00395216" w:rsidP="00D45A12">
      <w:pPr>
        <w:tabs>
          <w:tab w:val="left" w:pos="709"/>
        </w:tabs>
        <w:spacing w:before="0" w:line="310" w:lineRule="exact"/>
        <w:ind w:firstLine="709"/>
        <w:contextualSpacing/>
        <w:rPr>
          <w:szCs w:val="28"/>
        </w:rPr>
      </w:pPr>
      <w:r w:rsidRPr="00207859">
        <w:rPr>
          <w:szCs w:val="28"/>
        </w:rPr>
        <w:t xml:space="preserve">Двустороннее взаимодействие осуществляется также в рамках Межправительственной </w:t>
      </w:r>
      <w:r w:rsidR="00433F5F">
        <w:rPr>
          <w:szCs w:val="28"/>
        </w:rPr>
        <w:t>российско-кыргызской</w:t>
      </w:r>
      <w:r w:rsidRPr="00207859">
        <w:rPr>
          <w:szCs w:val="28"/>
        </w:rPr>
        <w:t xml:space="preserve"> комиссии по торгово-экономическому, научно-техническому и гуманитарному сотрудничеству и Межправительственной комиссии по экономическому сотрудничеству между Российской Федерацией и Республикой Узбекистан. </w:t>
      </w:r>
    </w:p>
    <w:p w:rsidR="00A37A97" w:rsidRPr="00207859" w:rsidRDefault="00A37A97" w:rsidP="00D45A12">
      <w:pPr>
        <w:pStyle w:val="3"/>
        <w:spacing w:line="310" w:lineRule="exact"/>
      </w:pPr>
      <w:r w:rsidRPr="00207859">
        <w:t>1.4.2.5.</w:t>
      </w:r>
      <w:r w:rsidRPr="00207859">
        <w:tab/>
        <w:t xml:space="preserve">Совершенствование взаимодействия в области обмена экономической информацией государств – участников СНГ: </w:t>
      </w:r>
    </w:p>
    <w:p w:rsidR="00A37A97" w:rsidRPr="00207859" w:rsidRDefault="00A37A97" w:rsidP="00D45A12">
      <w:pPr>
        <w:keepNext/>
        <w:keepLines/>
        <w:tabs>
          <w:tab w:val="left" w:pos="2835"/>
        </w:tabs>
        <w:suppressAutoHyphens/>
        <w:spacing w:before="0" w:after="120" w:line="310" w:lineRule="exact"/>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D45A12">
      <w:pPr>
        <w:keepNext/>
        <w:keepLines/>
        <w:tabs>
          <w:tab w:val="left" w:pos="1985"/>
        </w:tabs>
        <w:suppressAutoHyphens/>
        <w:spacing w:before="0" w:after="120" w:line="310" w:lineRule="exact"/>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Статкомитет СНГ совместно со статистическими службами государств – участников СНГ, Исполком СНГ</w:t>
      </w:r>
    </w:p>
    <w:p w:rsidR="00A37A97" w:rsidRPr="00207859" w:rsidRDefault="00A37A97" w:rsidP="00D45A12">
      <w:pPr>
        <w:pStyle w:val="3"/>
        <w:spacing w:line="310" w:lineRule="exact"/>
      </w:pPr>
      <w:r w:rsidRPr="00207859">
        <w:tab/>
        <w:t xml:space="preserve">мониторинг экономического развития, уровня и качества жизни в государствах – участниках СНГ на основе получения сопоставимых данных; </w:t>
      </w:r>
    </w:p>
    <w:p w:rsidR="00A37A97" w:rsidRPr="00207859" w:rsidRDefault="00A37A97" w:rsidP="00D45A12">
      <w:pPr>
        <w:keepNext/>
        <w:keepLines/>
        <w:tabs>
          <w:tab w:val="left" w:pos="2835"/>
        </w:tabs>
        <w:suppressAutoHyphens/>
        <w:spacing w:before="0" w:after="120" w:line="310" w:lineRule="exact"/>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D45A12">
      <w:pPr>
        <w:shd w:val="clear" w:color="auto" w:fill="FFFFFF"/>
        <w:suppressAutoHyphens/>
        <w:spacing w:before="0" w:line="310" w:lineRule="exact"/>
        <w:ind w:firstLine="709"/>
        <w:rPr>
          <w:szCs w:val="28"/>
        </w:rPr>
      </w:pPr>
      <w:r w:rsidRPr="00207859">
        <w:rPr>
          <w:szCs w:val="28"/>
        </w:rPr>
        <w:t xml:space="preserve">Статкомитет СНГ в соответствии с Решением СГП СНГ от 19 ноября 2010 года осуществляет </w:t>
      </w:r>
      <w:r w:rsidR="00516B4C" w:rsidRPr="00207859">
        <w:rPr>
          <w:szCs w:val="28"/>
        </w:rPr>
        <w:t xml:space="preserve">ежегодный </w:t>
      </w:r>
      <w:r w:rsidRPr="00207859">
        <w:rPr>
          <w:szCs w:val="28"/>
        </w:rPr>
        <w:t xml:space="preserve">мониторинг основных макроэкономических показателей, характеризующих социально-экономическое положение, уровень и динамику экономического развития, степень экономической интеграции государств – участников СНГ. </w:t>
      </w:r>
    </w:p>
    <w:p w:rsidR="001D5F6C" w:rsidRDefault="00397BF4" w:rsidP="00D45A12">
      <w:pPr>
        <w:spacing w:before="0" w:line="310" w:lineRule="exact"/>
        <w:ind w:firstLine="708"/>
        <w:rPr>
          <w:szCs w:val="28"/>
        </w:rPr>
      </w:pPr>
      <w:r w:rsidRPr="00207859">
        <w:rPr>
          <w:szCs w:val="28"/>
        </w:rPr>
        <w:t>В 2018 году Информация об основных целевых макроэкономических показателях развития экономики государств – участников СНГ за 2017 год подготовлена Статкомитетом СНГ при участии Исполкома СНГ.</w:t>
      </w:r>
      <w:r w:rsidR="001D5F6C">
        <w:rPr>
          <w:szCs w:val="28"/>
        </w:rPr>
        <w:t xml:space="preserve"> </w:t>
      </w:r>
      <w:r w:rsidRPr="00207859">
        <w:rPr>
          <w:szCs w:val="28"/>
        </w:rPr>
        <w:t xml:space="preserve">Документ рассмотрен и одобрен на заседании </w:t>
      </w:r>
      <w:r w:rsidR="00433F5F">
        <w:rPr>
          <w:szCs w:val="28"/>
        </w:rPr>
        <w:t>ЭС</w:t>
      </w:r>
      <w:r w:rsidRPr="00207859">
        <w:rPr>
          <w:szCs w:val="28"/>
        </w:rPr>
        <w:t xml:space="preserve"> СНГ 14 июня 2018 года. </w:t>
      </w:r>
    </w:p>
    <w:p w:rsidR="00397BF4" w:rsidRPr="00207859" w:rsidRDefault="00397BF4" w:rsidP="00D31EFC">
      <w:pPr>
        <w:spacing w:before="0" w:line="315" w:lineRule="exact"/>
        <w:ind w:firstLine="708"/>
        <w:rPr>
          <w:szCs w:val="28"/>
        </w:rPr>
      </w:pPr>
      <w:r w:rsidRPr="00207859">
        <w:rPr>
          <w:szCs w:val="28"/>
        </w:rPr>
        <w:t>Материал направлен в правительства государств – участников СНГ</w:t>
      </w:r>
      <w:r w:rsidR="00A35D9A">
        <w:rPr>
          <w:szCs w:val="28"/>
        </w:rPr>
        <w:t xml:space="preserve"> </w:t>
      </w:r>
      <w:r w:rsidRPr="00207859">
        <w:rPr>
          <w:szCs w:val="28"/>
        </w:rPr>
        <w:t>и размещен на сайте Исполнительного комитета СНГ в Интернете.</w:t>
      </w:r>
    </w:p>
    <w:p w:rsidR="00A37A97" w:rsidRPr="00207859" w:rsidRDefault="00A37A97" w:rsidP="00D31EFC">
      <w:pPr>
        <w:shd w:val="clear" w:color="auto" w:fill="FFFFFF"/>
        <w:suppressAutoHyphens/>
        <w:spacing w:before="0" w:line="315" w:lineRule="exact"/>
        <w:ind w:firstLine="709"/>
        <w:rPr>
          <w:szCs w:val="28"/>
        </w:rPr>
      </w:pPr>
      <w:r w:rsidRPr="00207859">
        <w:rPr>
          <w:szCs w:val="28"/>
        </w:rPr>
        <w:t>Начиная с 2012 года Статкомитет СНГ регулярно публикует краткий статистический сборник «Мониторинг показателей качества жизни населения в странах Содружества Независимых Государств». Основой для проведения мониторинга служит перечень статистических показателей общего благосостояния людей и условий их жизни, разработанный Статкомитетом СНГ совместно с рабочей группой экспертов, созданной по решению Консультативного Совета по труду, миграции и социальной защите населения государств – участников СНГ.</w:t>
      </w:r>
    </w:p>
    <w:p w:rsidR="00951F68" w:rsidRPr="00207859" w:rsidRDefault="00951F68" w:rsidP="00D31EFC">
      <w:pPr>
        <w:spacing w:before="0" w:line="315" w:lineRule="exact"/>
        <w:ind w:firstLine="708"/>
        <w:rPr>
          <w:spacing w:val="2"/>
          <w:szCs w:val="28"/>
        </w:rPr>
      </w:pPr>
      <w:r w:rsidRPr="00207859">
        <w:rPr>
          <w:spacing w:val="2"/>
          <w:szCs w:val="28"/>
        </w:rPr>
        <w:t>В 2018 году подготовлен очередной выпуск с данными за 2014–2017</w:t>
      </w:r>
      <w:r w:rsidR="00F674AD">
        <w:rPr>
          <w:spacing w:val="2"/>
          <w:szCs w:val="28"/>
        </w:rPr>
        <w:t> </w:t>
      </w:r>
      <w:r w:rsidRPr="00207859">
        <w:rPr>
          <w:spacing w:val="2"/>
          <w:szCs w:val="28"/>
        </w:rPr>
        <w:t xml:space="preserve">годы. Мониторинг содержит социально-демографические индикаторы по таким аспектам, как благосостояние, рынок труда, социальная защита, демографическая ситуация, здоровье, образование, жилищные условия, потребительский рынок товаров и услуг, транспорт и связь, экологическая ситуация, правовая защищенность, культура и искусство. В электронном варианте выпуски Мониторинга размещаются </w:t>
      </w:r>
      <w:r w:rsidRPr="00207859">
        <w:rPr>
          <w:spacing w:val="2"/>
          <w:szCs w:val="28"/>
          <w:lang w:eastAsia="en-US"/>
        </w:rPr>
        <w:t xml:space="preserve">на сайте Статкомитета СНГ в разделе «Качество жизни» </w:t>
      </w:r>
      <w:r w:rsidR="00433F5F">
        <w:rPr>
          <w:spacing w:val="2"/>
          <w:szCs w:val="28"/>
        </w:rPr>
        <w:t>(</w:t>
      </w:r>
      <w:r w:rsidRPr="00207859">
        <w:rPr>
          <w:spacing w:val="2"/>
          <w:szCs w:val="28"/>
        </w:rPr>
        <w:t>www.cisstat.com/life_quality/).</w:t>
      </w:r>
    </w:p>
    <w:p w:rsidR="00951F68" w:rsidRPr="00D31EFC" w:rsidRDefault="00951F68" w:rsidP="00D31EFC">
      <w:pPr>
        <w:shd w:val="clear" w:color="auto" w:fill="FFFFFF"/>
        <w:spacing w:before="0" w:line="315" w:lineRule="exact"/>
        <w:ind w:firstLine="708"/>
        <w:rPr>
          <w:spacing w:val="-4"/>
          <w:szCs w:val="28"/>
        </w:rPr>
      </w:pPr>
      <w:r w:rsidRPr="00D31EFC">
        <w:rPr>
          <w:spacing w:val="-4"/>
          <w:szCs w:val="28"/>
        </w:rPr>
        <w:t>Ряд индикаторов, включенных в публикацию, вход</w:t>
      </w:r>
      <w:r w:rsidR="00AE31B2" w:rsidRPr="00D31EFC">
        <w:rPr>
          <w:spacing w:val="-4"/>
          <w:szCs w:val="28"/>
        </w:rPr>
        <w:t>я</w:t>
      </w:r>
      <w:r w:rsidRPr="00D31EFC">
        <w:rPr>
          <w:spacing w:val="-4"/>
          <w:szCs w:val="28"/>
        </w:rPr>
        <w:t>т в систему показателей, предназначенных для мониторинга прогресса в достижении Целей устойчивого развития (Резолюция 70/1 Генеральной Ассамблеи ООН от 25</w:t>
      </w:r>
      <w:r w:rsidR="0016722A" w:rsidRPr="00D31EFC">
        <w:rPr>
          <w:spacing w:val="-4"/>
          <w:szCs w:val="28"/>
        </w:rPr>
        <w:t> </w:t>
      </w:r>
      <w:r w:rsidRPr="00D31EFC">
        <w:rPr>
          <w:spacing w:val="-4"/>
          <w:szCs w:val="28"/>
        </w:rPr>
        <w:t>сентября 2015 года «Преобразование мира. Повестка дня в области устойчивого развития на период до 2030 года»).</w:t>
      </w:r>
    </w:p>
    <w:p w:rsidR="00D65074" w:rsidRPr="00AE31B2" w:rsidRDefault="00A37A97" w:rsidP="00D31EFC">
      <w:pPr>
        <w:suppressAutoHyphens/>
        <w:spacing w:before="120" w:line="315" w:lineRule="exact"/>
        <w:ind w:firstLine="709"/>
        <w:rPr>
          <w:szCs w:val="28"/>
        </w:rPr>
      </w:pPr>
      <w:r w:rsidRPr="00207859">
        <w:rPr>
          <w:b/>
          <w:szCs w:val="28"/>
        </w:rPr>
        <w:t>Российская Федерация.</w:t>
      </w:r>
      <w:r w:rsidRPr="00207859">
        <w:rPr>
          <w:szCs w:val="28"/>
        </w:rPr>
        <w:t xml:space="preserve"> </w:t>
      </w:r>
      <w:r w:rsidR="00AE31B2">
        <w:rPr>
          <w:szCs w:val="28"/>
        </w:rPr>
        <w:t xml:space="preserve">Федеральная служба государственной статистики </w:t>
      </w:r>
      <w:r w:rsidR="00D65074" w:rsidRPr="00207859">
        <w:rPr>
          <w:szCs w:val="28"/>
        </w:rPr>
        <w:t>(Росстат) обеспечивает участие Российской Федерации в международных сопоставлениях ВВП в регионе СНГ. В 2018 году для проведения международных сопоставлений государств – участников СНГ за 2017 год были рассчитаны и направлены в Статкомитет СНГ вопросники по среднегодовым ценам на потребительские и инвестиционные товары-представители, по оплате труда, жилой ренте.</w:t>
      </w:r>
      <w:r w:rsidR="00D65074" w:rsidRPr="00207859">
        <w:rPr>
          <w:sz w:val="26"/>
          <w:szCs w:val="26"/>
        </w:rPr>
        <w:t xml:space="preserve"> </w:t>
      </w:r>
    </w:p>
    <w:p w:rsidR="00D65074" w:rsidRPr="00207859" w:rsidRDefault="00D65074" w:rsidP="00D31EFC">
      <w:pPr>
        <w:spacing w:before="0" w:line="315" w:lineRule="exact"/>
        <w:ind w:firstLine="709"/>
        <w:rPr>
          <w:szCs w:val="28"/>
        </w:rPr>
      </w:pPr>
      <w:r w:rsidRPr="00207859">
        <w:rPr>
          <w:szCs w:val="28"/>
        </w:rPr>
        <w:t>Для обеспечения качества проводимых сопоставлений с помощью диагностических таблиц осуществлен многоэтапный анализ цен и спецификаций. Специалисты Росстата принимают участие в работе совещаний, организованных Статкомитетом СНГ, в рамках проведения международных сопоставлений ВВП государств – участников СНГ по данным за 2017 год.</w:t>
      </w:r>
    </w:p>
    <w:p w:rsidR="00A37A97" w:rsidRPr="00207859" w:rsidRDefault="00A37A97" w:rsidP="00D45A12">
      <w:pPr>
        <w:pStyle w:val="3"/>
        <w:keepNext w:val="0"/>
        <w:keepLines w:val="0"/>
        <w:spacing w:line="315" w:lineRule="exact"/>
      </w:pPr>
      <w:r w:rsidRPr="00207859">
        <w:tab/>
        <w:t>участие в Программе международных сопоставлений валового внутреннего продукта на основе паритетов покупательной способности валют государств – участников СНГ;</w:t>
      </w:r>
    </w:p>
    <w:p w:rsidR="00A37A97" w:rsidRPr="00207859" w:rsidRDefault="00A37A97" w:rsidP="00D45A12">
      <w:pPr>
        <w:tabs>
          <w:tab w:val="left" w:pos="2835"/>
        </w:tabs>
        <w:suppressAutoHyphens/>
        <w:spacing w:before="0" w:after="120" w:line="315" w:lineRule="exact"/>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516B4C" w:rsidP="00D45A12">
      <w:pPr>
        <w:shd w:val="clear" w:color="auto" w:fill="FFFFFF"/>
        <w:suppressAutoHyphens/>
        <w:spacing w:before="0" w:line="315" w:lineRule="exact"/>
        <w:ind w:firstLine="709"/>
      </w:pPr>
      <w:r w:rsidRPr="00207859">
        <w:rPr>
          <w:szCs w:val="28"/>
        </w:rPr>
        <w:t xml:space="preserve">В 2017 году Статкомитетом СНГ были завершены </w:t>
      </w:r>
      <w:r w:rsidR="00A37A97" w:rsidRPr="00207859">
        <w:rPr>
          <w:szCs w:val="28"/>
        </w:rPr>
        <w:t>работ</w:t>
      </w:r>
      <w:r w:rsidRPr="00207859">
        <w:rPr>
          <w:szCs w:val="28"/>
        </w:rPr>
        <w:t>ы</w:t>
      </w:r>
      <w:r w:rsidR="00A37A97" w:rsidRPr="00207859">
        <w:rPr>
          <w:szCs w:val="28"/>
        </w:rPr>
        <w:t xml:space="preserve"> по сопоставлениям ВВП государств – участников СНГ по данным за 2014 год</w:t>
      </w:r>
      <w:r w:rsidR="00A37A97" w:rsidRPr="00207859">
        <w:rPr>
          <w:sz w:val="24"/>
          <w:szCs w:val="24"/>
        </w:rPr>
        <w:t xml:space="preserve"> </w:t>
      </w:r>
      <w:r w:rsidR="00A37A97" w:rsidRPr="00207859">
        <w:t>получены результаты международных сопоставлений ВВП.</w:t>
      </w:r>
    </w:p>
    <w:p w:rsidR="002D60DE" w:rsidRPr="00207859" w:rsidRDefault="002D60DE" w:rsidP="00D31EFC">
      <w:pPr>
        <w:shd w:val="clear" w:color="auto" w:fill="FFFFFF"/>
        <w:suppressAutoHyphens/>
        <w:spacing w:before="0" w:line="315" w:lineRule="exact"/>
        <w:ind w:firstLine="709"/>
        <w:rPr>
          <w:szCs w:val="28"/>
        </w:rPr>
      </w:pPr>
      <w:r w:rsidRPr="00207859">
        <w:rPr>
          <w:szCs w:val="28"/>
        </w:rPr>
        <w:t xml:space="preserve">Статкомитет СНГ совместно с экспертами Всемирного банка и </w:t>
      </w:r>
      <w:r w:rsidR="00AE31B2">
        <w:rPr>
          <w:szCs w:val="28"/>
        </w:rPr>
        <w:t>Организации экономического сотрудничества и развития (ОЭСР-</w:t>
      </w:r>
      <w:r w:rsidRPr="00207859">
        <w:rPr>
          <w:szCs w:val="28"/>
        </w:rPr>
        <w:t>Евростат</w:t>
      </w:r>
      <w:r w:rsidR="00AE31B2">
        <w:rPr>
          <w:szCs w:val="28"/>
        </w:rPr>
        <w:t xml:space="preserve">) </w:t>
      </w:r>
      <w:r w:rsidRPr="00207859">
        <w:rPr>
          <w:szCs w:val="28"/>
        </w:rPr>
        <w:t xml:space="preserve">провел расчеты по объединению результатов сопоставлений региона СНГ и ОЭСР-Евростата. Были получены </w:t>
      </w:r>
      <w:r w:rsidR="00954111" w:rsidRPr="00207859">
        <w:rPr>
          <w:szCs w:val="28"/>
        </w:rPr>
        <w:t>паритеты покупательной способности</w:t>
      </w:r>
      <w:r w:rsidRPr="00207859">
        <w:rPr>
          <w:szCs w:val="28"/>
        </w:rPr>
        <w:t xml:space="preserve"> национальных валют </w:t>
      </w:r>
      <w:r w:rsidR="00954111" w:rsidRPr="00207859">
        <w:rPr>
          <w:szCs w:val="28"/>
        </w:rPr>
        <w:t xml:space="preserve">государств – участников </w:t>
      </w:r>
      <w:r w:rsidRPr="00207859">
        <w:rPr>
          <w:szCs w:val="28"/>
        </w:rPr>
        <w:t>СНГ к доллару США за 2014 год.</w:t>
      </w:r>
    </w:p>
    <w:p w:rsidR="00516B4C" w:rsidRPr="00207859" w:rsidRDefault="00A37A97" w:rsidP="00D31EFC">
      <w:pPr>
        <w:pStyle w:val="NoSpacing"/>
        <w:suppressAutoHyphens/>
        <w:spacing w:line="315" w:lineRule="exact"/>
        <w:ind w:firstLine="709"/>
        <w:jc w:val="both"/>
        <w:rPr>
          <w:rFonts w:ascii="Times New Roman" w:hAnsi="Times New Roman"/>
          <w:sz w:val="28"/>
          <w:szCs w:val="28"/>
        </w:rPr>
      </w:pPr>
      <w:r w:rsidRPr="00207859">
        <w:rPr>
          <w:rFonts w:ascii="Times New Roman" w:hAnsi="Times New Roman"/>
          <w:sz w:val="28"/>
          <w:szCs w:val="28"/>
        </w:rPr>
        <w:t xml:space="preserve">Решением СГП СНГ от 28 октября 2016 года государствам – участникам СНГ рекомендовано принять участие в Программе международных сопоставлений </w:t>
      </w:r>
      <w:r w:rsidR="00AE31B2">
        <w:rPr>
          <w:rFonts w:ascii="Times New Roman" w:hAnsi="Times New Roman"/>
          <w:sz w:val="28"/>
          <w:szCs w:val="28"/>
        </w:rPr>
        <w:t xml:space="preserve">(ПМС) </w:t>
      </w:r>
      <w:r w:rsidRPr="00207859">
        <w:rPr>
          <w:rFonts w:ascii="Times New Roman" w:hAnsi="Times New Roman"/>
          <w:sz w:val="28"/>
          <w:szCs w:val="28"/>
        </w:rPr>
        <w:t>на основе паритета покупательной способнос</w:t>
      </w:r>
      <w:r w:rsidR="00AE3FA2" w:rsidRPr="00207859">
        <w:rPr>
          <w:rFonts w:ascii="Times New Roman" w:hAnsi="Times New Roman"/>
          <w:sz w:val="28"/>
          <w:szCs w:val="28"/>
        </w:rPr>
        <w:t xml:space="preserve">ти </w:t>
      </w:r>
      <w:r w:rsidR="00AE31B2">
        <w:rPr>
          <w:rFonts w:ascii="Times New Roman" w:hAnsi="Times New Roman"/>
          <w:sz w:val="28"/>
          <w:szCs w:val="28"/>
        </w:rPr>
        <w:t xml:space="preserve">(ППС) </w:t>
      </w:r>
      <w:r w:rsidR="00AE3FA2" w:rsidRPr="00207859">
        <w:rPr>
          <w:rFonts w:ascii="Times New Roman" w:hAnsi="Times New Roman"/>
          <w:sz w:val="28"/>
          <w:szCs w:val="28"/>
        </w:rPr>
        <w:t>валют по данным за 2017 год.</w:t>
      </w:r>
    </w:p>
    <w:p w:rsidR="004D1D43" w:rsidRPr="00207859" w:rsidRDefault="004D1D43" w:rsidP="00D31EFC">
      <w:pPr>
        <w:spacing w:before="0" w:line="315" w:lineRule="exact"/>
        <w:ind w:firstLine="709"/>
        <w:rPr>
          <w:spacing w:val="4"/>
          <w:szCs w:val="28"/>
        </w:rPr>
      </w:pPr>
      <w:r w:rsidRPr="00207859">
        <w:rPr>
          <w:spacing w:val="4"/>
          <w:szCs w:val="28"/>
        </w:rPr>
        <w:t>Статкомитетом СНГ в 2017–2018 годах были проведены следующие мероприятия:</w:t>
      </w:r>
    </w:p>
    <w:p w:rsidR="004D1D43" w:rsidRPr="00207859" w:rsidRDefault="004D1D43" w:rsidP="00D31EFC">
      <w:pPr>
        <w:shd w:val="clear" w:color="auto" w:fill="FFFFFF"/>
        <w:tabs>
          <w:tab w:val="left" w:pos="481"/>
        </w:tabs>
        <w:overflowPunct/>
        <w:autoSpaceDE/>
        <w:autoSpaceDN/>
        <w:adjustRightInd/>
        <w:spacing w:before="0" w:line="315" w:lineRule="exact"/>
        <w:ind w:right="-6" w:firstLine="709"/>
        <w:rPr>
          <w:szCs w:val="28"/>
        </w:rPr>
      </w:pPr>
      <w:r w:rsidRPr="00207859">
        <w:rPr>
          <w:szCs w:val="28"/>
        </w:rPr>
        <w:t xml:space="preserve">проверены полученные от статистических служб </w:t>
      </w:r>
      <w:r w:rsidR="00BF07DB" w:rsidRPr="00207859">
        <w:rPr>
          <w:szCs w:val="28"/>
        </w:rPr>
        <w:t xml:space="preserve">государств – участников </w:t>
      </w:r>
      <w:r w:rsidRPr="00207859">
        <w:rPr>
          <w:szCs w:val="28"/>
        </w:rPr>
        <w:t>СНГ заполненные вопросники по средним ценам за II квартал 2017</w:t>
      </w:r>
      <w:r w:rsidR="00A8415C">
        <w:rPr>
          <w:szCs w:val="28"/>
        </w:rPr>
        <w:t xml:space="preserve"> года на потребительские тов</w:t>
      </w:r>
      <w:r w:rsidR="00AE31B2">
        <w:rPr>
          <w:szCs w:val="28"/>
        </w:rPr>
        <w:t>ары-</w:t>
      </w:r>
      <w:r w:rsidRPr="00207859">
        <w:rPr>
          <w:szCs w:val="28"/>
        </w:rPr>
        <w:t>представители;</w:t>
      </w:r>
    </w:p>
    <w:p w:rsidR="004D1D43" w:rsidRPr="00207859" w:rsidRDefault="004D1D43" w:rsidP="00D31EFC">
      <w:pPr>
        <w:shd w:val="clear" w:color="auto" w:fill="FFFFFF"/>
        <w:tabs>
          <w:tab w:val="left" w:pos="481"/>
        </w:tabs>
        <w:overflowPunct/>
        <w:autoSpaceDE/>
        <w:autoSpaceDN/>
        <w:adjustRightInd/>
        <w:spacing w:before="0" w:line="315" w:lineRule="exact"/>
        <w:ind w:right="-6" w:firstLine="709"/>
        <w:rPr>
          <w:szCs w:val="28"/>
        </w:rPr>
      </w:pPr>
      <w:r w:rsidRPr="00207859">
        <w:rPr>
          <w:szCs w:val="28"/>
        </w:rPr>
        <w:t xml:space="preserve">осуществлены расчеты предварительных </w:t>
      </w:r>
      <w:r w:rsidR="00AE31B2">
        <w:rPr>
          <w:szCs w:val="28"/>
        </w:rPr>
        <w:t xml:space="preserve">ППС </w:t>
      </w:r>
      <w:r w:rsidRPr="00207859">
        <w:rPr>
          <w:szCs w:val="28"/>
        </w:rPr>
        <w:t xml:space="preserve">по потребительским товарам-представителям </w:t>
      </w:r>
      <w:r w:rsidR="00AE31B2">
        <w:rPr>
          <w:szCs w:val="28"/>
        </w:rPr>
        <w:t xml:space="preserve">и результаты направлены странам – </w:t>
      </w:r>
      <w:r w:rsidRPr="00207859">
        <w:rPr>
          <w:szCs w:val="28"/>
        </w:rPr>
        <w:t>участницам сопоставлений для рассмотрения;</w:t>
      </w:r>
    </w:p>
    <w:p w:rsidR="004D1D43" w:rsidRPr="00207859" w:rsidRDefault="004D1D43" w:rsidP="00D31EFC">
      <w:pPr>
        <w:shd w:val="clear" w:color="auto" w:fill="FFFFFF"/>
        <w:tabs>
          <w:tab w:val="left" w:pos="481"/>
        </w:tabs>
        <w:overflowPunct/>
        <w:autoSpaceDE/>
        <w:autoSpaceDN/>
        <w:adjustRightInd/>
        <w:spacing w:before="0" w:line="315" w:lineRule="exact"/>
        <w:ind w:right="-6" w:firstLine="709"/>
        <w:rPr>
          <w:szCs w:val="28"/>
        </w:rPr>
      </w:pPr>
      <w:r w:rsidRPr="00207859">
        <w:rPr>
          <w:szCs w:val="28"/>
        </w:rPr>
        <w:t xml:space="preserve">произведены тестовые расчеты </w:t>
      </w:r>
      <w:r w:rsidR="00AE31B2">
        <w:rPr>
          <w:szCs w:val="28"/>
        </w:rPr>
        <w:t>ППС</w:t>
      </w:r>
      <w:r w:rsidRPr="00207859">
        <w:rPr>
          <w:szCs w:val="28"/>
        </w:rPr>
        <w:t xml:space="preserve"> по потребительским товарам-представителям </w:t>
      </w:r>
      <w:r w:rsidR="00AE31B2">
        <w:rPr>
          <w:szCs w:val="28"/>
        </w:rPr>
        <w:t xml:space="preserve">и результаты направлены странам – </w:t>
      </w:r>
      <w:r w:rsidRPr="00207859">
        <w:rPr>
          <w:szCs w:val="28"/>
        </w:rPr>
        <w:t>участницам сопоставлений для рассмотрения и анализа;</w:t>
      </w:r>
    </w:p>
    <w:p w:rsidR="004D1D43" w:rsidRPr="00207859" w:rsidRDefault="004D1D43" w:rsidP="00D31EFC">
      <w:pPr>
        <w:shd w:val="clear" w:color="auto" w:fill="FFFFFF"/>
        <w:tabs>
          <w:tab w:val="left" w:pos="481"/>
        </w:tabs>
        <w:overflowPunct/>
        <w:autoSpaceDE/>
        <w:autoSpaceDN/>
        <w:adjustRightInd/>
        <w:spacing w:before="0" w:line="315" w:lineRule="exact"/>
        <w:ind w:right="-6" w:firstLine="709"/>
        <w:rPr>
          <w:szCs w:val="28"/>
        </w:rPr>
      </w:pPr>
      <w:r w:rsidRPr="00207859">
        <w:rPr>
          <w:szCs w:val="28"/>
        </w:rPr>
        <w:t xml:space="preserve">на основе полученных от </w:t>
      </w:r>
      <w:r w:rsidR="00AE31B2">
        <w:rPr>
          <w:szCs w:val="28"/>
        </w:rPr>
        <w:t>государств</w:t>
      </w:r>
      <w:r w:rsidRPr="00207859">
        <w:rPr>
          <w:szCs w:val="28"/>
        </w:rPr>
        <w:t xml:space="preserve"> уточненных данных о ценах произведены дополнительные расчеты </w:t>
      </w:r>
      <w:r w:rsidR="00AE31B2">
        <w:rPr>
          <w:szCs w:val="28"/>
        </w:rPr>
        <w:t>ППС</w:t>
      </w:r>
      <w:r w:rsidRPr="00207859">
        <w:rPr>
          <w:szCs w:val="28"/>
        </w:rPr>
        <w:t xml:space="preserve"> валют по потребительским и инвестиционным товарам-представителям; результаты расчетов нап</w:t>
      </w:r>
      <w:r w:rsidR="00AE31B2">
        <w:rPr>
          <w:szCs w:val="28"/>
        </w:rPr>
        <w:t xml:space="preserve">равлены на согласование странам – </w:t>
      </w:r>
      <w:r w:rsidRPr="00207859">
        <w:rPr>
          <w:szCs w:val="28"/>
        </w:rPr>
        <w:t>у</w:t>
      </w:r>
      <w:r w:rsidR="00BF07DB" w:rsidRPr="00207859">
        <w:rPr>
          <w:szCs w:val="28"/>
        </w:rPr>
        <w:t>частницам сопоставлений.</w:t>
      </w:r>
    </w:p>
    <w:p w:rsidR="004D1D43" w:rsidRPr="00207859" w:rsidRDefault="004D1D43" w:rsidP="00F674AD">
      <w:pPr>
        <w:pStyle w:val="NoSpacing"/>
        <w:suppressAutoHyphens/>
        <w:ind w:firstLine="709"/>
        <w:jc w:val="both"/>
        <w:rPr>
          <w:rFonts w:ascii="Times New Roman" w:hAnsi="Times New Roman"/>
          <w:bCs/>
          <w:color w:val="000000"/>
          <w:sz w:val="28"/>
          <w:szCs w:val="28"/>
          <w:lang w:eastAsia="ru-RU"/>
        </w:rPr>
      </w:pPr>
      <w:r w:rsidRPr="00207859">
        <w:rPr>
          <w:rFonts w:ascii="Times New Roman" w:hAnsi="Times New Roman"/>
          <w:sz w:val="28"/>
          <w:szCs w:val="28"/>
        </w:rPr>
        <w:t xml:space="preserve">Проведены совещания специалистов статистических служб </w:t>
      </w:r>
      <w:r w:rsidR="00BF07DB" w:rsidRPr="00207859">
        <w:rPr>
          <w:rFonts w:ascii="Times New Roman" w:hAnsi="Times New Roman"/>
          <w:sz w:val="28"/>
          <w:szCs w:val="28"/>
        </w:rPr>
        <w:t>государств – участников СНГ</w:t>
      </w:r>
      <w:r w:rsidRPr="00207859">
        <w:rPr>
          <w:rFonts w:ascii="Times New Roman" w:hAnsi="Times New Roman"/>
          <w:sz w:val="28"/>
          <w:szCs w:val="28"/>
        </w:rPr>
        <w:t xml:space="preserve">, на которых обсуждены списки потребительских товаров и услуг, приобретаемых домашними хозяйствами, спецификации инвестиционных товаров-представителей и цены на них, вопросы проверки и согласования данных о ценах на потребительские товары-представители, обсуждены полученные результаты по </w:t>
      </w:r>
      <w:r w:rsidR="00AE31B2">
        <w:rPr>
          <w:rFonts w:ascii="Times New Roman" w:hAnsi="Times New Roman"/>
          <w:sz w:val="28"/>
          <w:szCs w:val="28"/>
        </w:rPr>
        <w:t>ППС</w:t>
      </w:r>
      <w:r w:rsidRPr="00207859">
        <w:rPr>
          <w:rFonts w:ascii="Times New Roman" w:hAnsi="Times New Roman"/>
          <w:sz w:val="28"/>
          <w:szCs w:val="28"/>
        </w:rPr>
        <w:t>, а также вопросы национальных счетов для ПМС СНГ 2017.</w:t>
      </w:r>
    </w:p>
    <w:p w:rsidR="002A6809" w:rsidRPr="00AE31B2" w:rsidRDefault="002A6809" w:rsidP="00F674AD">
      <w:pPr>
        <w:pStyle w:val="27"/>
        <w:widowControl/>
        <w:shd w:val="clear" w:color="auto" w:fill="auto"/>
        <w:tabs>
          <w:tab w:val="left" w:pos="2833"/>
          <w:tab w:val="left" w:pos="4655"/>
          <w:tab w:val="left" w:pos="5814"/>
          <w:tab w:val="left" w:pos="8600"/>
        </w:tabs>
        <w:spacing w:before="120" w:after="0" w:line="240" w:lineRule="auto"/>
        <w:ind w:firstLine="709"/>
        <w:jc w:val="both"/>
        <w:rPr>
          <w:b w:val="0"/>
          <w:lang w:val="ru-RU"/>
        </w:rPr>
      </w:pPr>
      <w:r w:rsidRPr="00207859">
        <w:rPr>
          <w:lang w:val="ru-RU"/>
        </w:rPr>
        <w:t>Азербайджанская Республика</w:t>
      </w:r>
      <w:r w:rsidR="00AE31B2">
        <w:rPr>
          <w:lang w:val="ru-RU"/>
        </w:rPr>
        <w:t xml:space="preserve">. </w:t>
      </w:r>
      <w:r w:rsidRPr="00AE31B2">
        <w:rPr>
          <w:b w:val="0"/>
        </w:rPr>
        <w:t xml:space="preserve">Государственный комитет по статистике активно участвует в Программе международных сопоставлений валового внутреннего продукта на основе паритета покупательной способности валют государств – участников СНГ. Данные по жилищному фонду и нерыночным услугам за 2017 год были собраны и представлены в </w:t>
      </w:r>
      <w:r w:rsidR="00AE31B2">
        <w:rPr>
          <w:b w:val="0"/>
          <w:lang w:val="ru-RU"/>
        </w:rPr>
        <w:t>Статкомитет</w:t>
      </w:r>
      <w:r w:rsidRPr="00AE31B2">
        <w:rPr>
          <w:b w:val="0"/>
        </w:rPr>
        <w:t xml:space="preserve"> СНГ. Также специалисты Государственного комитета по статистике Азербайджанской Республики участвовали в совещаниях, состоявшихся 29</w:t>
      </w:r>
      <w:r w:rsidR="00F674AD">
        <w:rPr>
          <w:b w:val="0"/>
        </w:rPr>
        <w:t>–</w:t>
      </w:r>
      <w:r w:rsidRPr="00AE31B2">
        <w:rPr>
          <w:b w:val="0"/>
        </w:rPr>
        <w:t xml:space="preserve">31 мая и </w:t>
      </w:r>
      <w:r w:rsidR="00F674AD">
        <w:rPr>
          <w:b w:val="0"/>
        </w:rPr>
        <w:br/>
      </w:r>
      <w:r w:rsidRPr="00AE31B2">
        <w:rPr>
          <w:b w:val="0"/>
        </w:rPr>
        <w:t>12</w:t>
      </w:r>
      <w:r w:rsidR="00F674AD">
        <w:rPr>
          <w:b w:val="0"/>
        </w:rPr>
        <w:t>–</w:t>
      </w:r>
      <w:r w:rsidRPr="00AE31B2">
        <w:rPr>
          <w:b w:val="0"/>
        </w:rPr>
        <w:t>13 декабря 2018 года</w:t>
      </w:r>
      <w:r w:rsidR="00AE31B2">
        <w:rPr>
          <w:b w:val="0"/>
          <w:lang w:val="ru-RU"/>
        </w:rPr>
        <w:t xml:space="preserve"> в г. Москве (Российская Федерация)</w:t>
      </w:r>
      <w:r w:rsidRPr="00AE31B2">
        <w:rPr>
          <w:b w:val="0"/>
        </w:rPr>
        <w:t>, на которых обсуждались</w:t>
      </w:r>
      <w:r w:rsidR="00AE31B2">
        <w:rPr>
          <w:b w:val="0"/>
          <w:lang w:val="ru-RU"/>
        </w:rPr>
        <w:t xml:space="preserve"> </w:t>
      </w:r>
      <w:r w:rsidRPr="00AE31B2">
        <w:rPr>
          <w:b w:val="0"/>
        </w:rPr>
        <w:t>результаты пробного расчета ППС по потребительским товарам-представителям и вопросы национальных счетов для ПМС СНГ 2017 года</w:t>
      </w:r>
      <w:r w:rsidR="00AE31B2">
        <w:rPr>
          <w:b w:val="0"/>
          <w:lang w:val="ru-RU"/>
        </w:rPr>
        <w:t xml:space="preserve"> соответственно</w:t>
      </w:r>
      <w:r w:rsidRPr="00AE31B2">
        <w:rPr>
          <w:b w:val="0"/>
        </w:rPr>
        <w:t>.</w:t>
      </w:r>
    </w:p>
    <w:p w:rsidR="00A8415C" w:rsidRPr="00AE31B2" w:rsidRDefault="00A8415C" w:rsidP="00F674AD">
      <w:pPr>
        <w:spacing w:before="120" w:line="240" w:lineRule="auto"/>
        <w:ind w:firstLine="709"/>
        <w:rPr>
          <w:szCs w:val="28"/>
        </w:rPr>
      </w:pPr>
      <w:r w:rsidRPr="00A8415C">
        <w:rPr>
          <w:b/>
          <w:szCs w:val="28"/>
        </w:rPr>
        <w:t>Республика Армения.</w:t>
      </w:r>
      <w:r w:rsidR="00AE31B2">
        <w:rPr>
          <w:b/>
          <w:szCs w:val="28"/>
        </w:rPr>
        <w:t xml:space="preserve"> </w:t>
      </w:r>
      <w:r w:rsidRPr="00AE31B2">
        <w:t>Статистический комитет Республики Армения продолжает работы в рамках Глобального раунда ПМС за 2017 год. Были проведены работы по наблюдению и регистрации цен на потребительские, инвестиционные товары, а также цен на строительные материалы и компоненты строительства. Совместно со Статкомитетом СНГ, Росстатом и статистическими службами стран – участниц ПМС периодически проводились семинары и совещания по анализу ценовых показателей списков товаров наблюдения и уточнению их технических характеристик, представленных странами. С 2018 года начались работы по сбору цен на нерыночные услуги, а также информации о качественных и количественных показателях по жилищной ренте за 2017 год.</w:t>
      </w:r>
    </w:p>
    <w:p w:rsidR="00A37A97" w:rsidRPr="00207859" w:rsidRDefault="00A37A97" w:rsidP="00222A51">
      <w:pPr>
        <w:pStyle w:val="3"/>
      </w:pPr>
      <w:r w:rsidRPr="00207859">
        <w:tab/>
        <w:t>обмен статистической информацией о социально-экономическом развитии государств – участников СНГ. Расширение состава публикуемых статистических данных</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F674AD">
      <w:pPr>
        <w:suppressAutoHyphens/>
        <w:spacing w:before="0" w:line="240" w:lineRule="auto"/>
        <w:ind w:firstLine="709"/>
        <w:rPr>
          <w:spacing w:val="-2"/>
          <w:szCs w:val="28"/>
        </w:rPr>
      </w:pPr>
      <w:r w:rsidRPr="00207859">
        <w:rPr>
          <w:spacing w:val="-2"/>
          <w:szCs w:val="28"/>
        </w:rPr>
        <w:t xml:space="preserve">Статкомитет СНГ наполняет базу данных «Статистика СНГ», которая размещена и актуализируется на его сайте. База содержит </w:t>
      </w:r>
      <w:r w:rsidR="00704EF5" w:rsidRPr="00207859">
        <w:rPr>
          <w:spacing w:val="-2"/>
          <w:szCs w:val="28"/>
        </w:rPr>
        <w:t>26,2</w:t>
      </w:r>
      <w:r w:rsidRPr="00207859">
        <w:rPr>
          <w:spacing w:val="-2"/>
          <w:szCs w:val="28"/>
        </w:rPr>
        <w:t xml:space="preserve"> тыс. таблиц и аналитических материалов по основным социально-экономическим показателям, характеризующим межгосударственные связи, экономическое положение государств, макроэкономические тенденции, производственные процессы, структурные сдвиги в экономике и др. </w:t>
      </w:r>
    </w:p>
    <w:p w:rsidR="00704EF5" w:rsidRPr="00207859" w:rsidRDefault="00704EF5" w:rsidP="00F674AD">
      <w:pPr>
        <w:pStyle w:val="af0"/>
        <w:kinsoku w:val="0"/>
        <w:spacing w:before="0" w:after="0" w:line="240" w:lineRule="auto"/>
        <w:ind w:firstLine="709"/>
        <w:rPr>
          <w:spacing w:val="2"/>
          <w:sz w:val="28"/>
          <w:szCs w:val="28"/>
        </w:rPr>
      </w:pPr>
      <w:r w:rsidRPr="00207859">
        <w:rPr>
          <w:spacing w:val="2"/>
          <w:sz w:val="28"/>
          <w:szCs w:val="28"/>
        </w:rPr>
        <w:t xml:space="preserve">В 2016–2018 </w:t>
      </w:r>
      <w:r w:rsidRPr="00207859">
        <w:rPr>
          <w:spacing w:val="2"/>
          <w:sz w:val="28"/>
          <w:szCs w:val="28"/>
          <w:lang w:val="ru-RU"/>
        </w:rPr>
        <w:t>годах</w:t>
      </w:r>
      <w:r w:rsidRPr="00207859">
        <w:rPr>
          <w:spacing w:val="2"/>
          <w:sz w:val="28"/>
          <w:szCs w:val="28"/>
        </w:rPr>
        <w:t xml:space="preserve"> продолжалась работа по реализации </w:t>
      </w:r>
      <w:r w:rsidR="00A255BF">
        <w:rPr>
          <w:spacing w:val="2"/>
          <w:sz w:val="28"/>
          <w:szCs w:val="28"/>
          <w:lang w:val="ru-RU"/>
        </w:rPr>
        <w:t>п</w:t>
      </w:r>
      <w:r w:rsidRPr="00207859">
        <w:rPr>
          <w:spacing w:val="2"/>
          <w:sz w:val="28"/>
          <w:szCs w:val="28"/>
        </w:rPr>
        <w:t>роекта</w:t>
      </w:r>
      <w:r w:rsidRPr="00207859">
        <w:rPr>
          <w:b/>
          <w:spacing w:val="2"/>
          <w:sz w:val="28"/>
          <w:szCs w:val="28"/>
        </w:rPr>
        <w:t xml:space="preserve"> </w:t>
      </w:r>
      <w:r w:rsidRPr="00207859">
        <w:rPr>
          <w:spacing w:val="2"/>
          <w:sz w:val="28"/>
          <w:szCs w:val="28"/>
        </w:rPr>
        <w:t>«Совершенствование статистической инфраструктуры СНГ и разработка веб-портала Статкомитета СНГ</w:t>
      </w:r>
      <w:r w:rsidRPr="00207859">
        <w:rPr>
          <w:spacing w:val="-4"/>
          <w:sz w:val="28"/>
          <w:szCs w:val="28"/>
        </w:rPr>
        <w:t xml:space="preserve">» в рамках Соглашения о </w:t>
      </w:r>
      <w:r w:rsidR="00A255BF">
        <w:rPr>
          <w:spacing w:val="-4"/>
          <w:sz w:val="28"/>
          <w:szCs w:val="28"/>
          <w:lang w:val="ru-RU"/>
        </w:rPr>
        <w:t>г</w:t>
      </w:r>
      <w:r w:rsidRPr="00207859">
        <w:rPr>
          <w:spacing w:val="-4"/>
          <w:sz w:val="28"/>
          <w:szCs w:val="28"/>
        </w:rPr>
        <w:t xml:space="preserve">ранте, подписанного в июле 2015 года Статкомитетом СНГ и Всемирным банком. </w:t>
      </w:r>
      <w:r w:rsidRPr="00207859">
        <w:rPr>
          <w:spacing w:val="-4"/>
          <w:sz w:val="28"/>
          <w:szCs w:val="28"/>
          <w:lang w:val="ru-RU"/>
        </w:rPr>
        <w:t>Н</w:t>
      </w:r>
      <w:r w:rsidRPr="00207859">
        <w:rPr>
          <w:spacing w:val="2"/>
          <w:sz w:val="28"/>
          <w:szCs w:val="28"/>
        </w:rPr>
        <w:t xml:space="preserve">а основе использования передовых информационных технологий, обеспечивающих оперативный и качественный сбор, обработку и анализ статистической информации, в том числе создание интегрированной базы данных статистических показателей, </w:t>
      </w:r>
      <w:r w:rsidRPr="00207859">
        <w:rPr>
          <w:spacing w:val="-4"/>
          <w:sz w:val="28"/>
          <w:szCs w:val="28"/>
        </w:rPr>
        <w:t>осуществлялась разработка программного обеспечения, загрузка данных и поставка оборудования для создаваемой информационно-телекоммуникационной системы Статкомитета СНГ, включающей программно-аппаратный комплекс «Информационно-аналити-ческий веб-портал Статкомитета СНГ».</w:t>
      </w:r>
    </w:p>
    <w:p w:rsidR="00704EF5" w:rsidRPr="00207859" w:rsidRDefault="00704EF5" w:rsidP="00F674AD">
      <w:pPr>
        <w:spacing w:before="0" w:line="240" w:lineRule="auto"/>
        <w:ind w:firstLine="709"/>
        <w:rPr>
          <w:spacing w:val="-2"/>
          <w:szCs w:val="28"/>
        </w:rPr>
      </w:pPr>
      <w:r w:rsidRPr="00207859">
        <w:rPr>
          <w:spacing w:val="-2"/>
          <w:szCs w:val="28"/>
        </w:rPr>
        <w:t>В 2016–2018 годах в ежемесячных докладах «Социально-экономическое положение государств – участников СНГ», представляемых руководящим органам государств – участников СНГ и межгосударственным организациям Содружества, регулярно публиковались статистические материалы, характеризующие состояние производственной и социальной сфер государств – участников СНГ на основе информации, получаемой от национальных статистических служб. В части мониторинга экономического развития Статкомитет СНГ проводит работу по повышению качества аналитической составляющей как в ежемесячных докладах, так и статистических бюллетенях «Статистика СНГ», где регулярно публикуются аналитические материалы о тенденциях по важнейшим макроэкономическим показателям.</w:t>
      </w:r>
    </w:p>
    <w:p w:rsidR="00704EF5" w:rsidRPr="00207859" w:rsidRDefault="00704EF5" w:rsidP="00F674AD">
      <w:pPr>
        <w:pStyle w:val="27"/>
        <w:widowControl/>
        <w:shd w:val="clear" w:color="auto" w:fill="auto"/>
        <w:spacing w:after="0" w:line="240" w:lineRule="auto"/>
        <w:ind w:firstLine="709"/>
        <w:jc w:val="both"/>
        <w:rPr>
          <w:b w:val="0"/>
          <w:lang w:val="ru-RU"/>
        </w:rPr>
      </w:pPr>
      <w:r w:rsidRPr="00207859">
        <w:rPr>
          <w:b w:val="0"/>
          <w:lang w:val="ru-RU"/>
        </w:rPr>
        <w:t>Являясь официальным распространителем статистической информации о государствах – участниках СНГ, организатором и координатором единого информационно-статистического пространства Содружества, Статкомитет СНГ систематически готовит на русском и английском языках пресс-релизы с данными о происходящих социально-экономических преобразованиях и через Интернет предоставляет их широкому кругу пользователей.</w:t>
      </w:r>
    </w:p>
    <w:p w:rsidR="00704EF5" w:rsidRPr="00D31EFC" w:rsidRDefault="00704EF5" w:rsidP="00F674AD">
      <w:pPr>
        <w:pStyle w:val="27"/>
        <w:widowControl/>
        <w:shd w:val="clear" w:color="auto" w:fill="auto"/>
        <w:spacing w:after="0" w:line="240" w:lineRule="auto"/>
        <w:ind w:firstLine="709"/>
        <w:jc w:val="both"/>
        <w:rPr>
          <w:b w:val="0"/>
          <w:spacing w:val="-2"/>
          <w:lang w:val="ru-RU"/>
        </w:rPr>
      </w:pPr>
      <w:r w:rsidRPr="00D31EFC">
        <w:rPr>
          <w:b w:val="0"/>
          <w:spacing w:val="-2"/>
          <w:lang w:val="ru-RU"/>
        </w:rPr>
        <w:t xml:space="preserve">Важную роль в международном сотрудничестве играет развитие взаимной торговли. В Статкомитете СНГ проводится постоянная работа по анализу качества и сопоставимости данных статистики взаимной торговли стран СНГ. Для обеспечения необходимой информацией организуемых и проводимых странами двусторонних встреч экспертов по «зеркальным» сопоставлениям данных Статкомитет СНГ осуществлял подготовку и публикацию в статистическом бюллетене «Статистика СНГ», а также в разделе сайта Статкомитета СНГ «Взаимная торговля стран СНГ» (ежеквартально), данных о торговле </w:t>
      </w:r>
      <w:r w:rsidR="00A255BF" w:rsidRPr="00D31EFC">
        <w:rPr>
          <w:b w:val="0"/>
          <w:spacing w:val="-2"/>
          <w:lang w:val="ru-RU"/>
        </w:rPr>
        <w:t>каждого государства – участника</w:t>
      </w:r>
      <w:r w:rsidR="001D5F6C" w:rsidRPr="00D31EFC">
        <w:rPr>
          <w:b w:val="0"/>
          <w:spacing w:val="-2"/>
          <w:lang w:val="ru-RU"/>
        </w:rPr>
        <w:t xml:space="preserve"> СНГ в разрезе </w:t>
      </w:r>
      <w:r w:rsidR="001A13D6" w:rsidRPr="00D31EFC">
        <w:rPr>
          <w:b w:val="0"/>
          <w:spacing w:val="-2"/>
          <w:lang w:val="ru-RU"/>
        </w:rPr>
        <w:t>государств-</w:t>
      </w:r>
      <w:r w:rsidRPr="00D31EFC">
        <w:rPr>
          <w:b w:val="0"/>
          <w:spacing w:val="-2"/>
          <w:lang w:val="ru-RU"/>
        </w:rPr>
        <w:t>партнеров.</w:t>
      </w:r>
    </w:p>
    <w:p w:rsidR="005B04DF" w:rsidRPr="00A255BF" w:rsidRDefault="00056571" w:rsidP="00F674AD">
      <w:pPr>
        <w:pStyle w:val="27"/>
        <w:widowControl/>
        <w:shd w:val="clear" w:color="auto" w:fill="auto"/>
        <w:spacing w:before="120" w:after="0" w:line="240" w:lineRule="auto"/>
        <w:ind w:firstLine="709"/>
        <w:jc w:val="both"/>
        <w:rPr>
          <w:b w:val="0"/>
        </w:rPr>
      </w:pPr>
      <w:r w:rsidRPr="00207859">
        <w:rPr>
          <w:lang w:val="ru-RU"/>
        </w:rPr>
        <w:t>Азербайджанск</w:t>
      </w:r>
      <w:r w:rsidR="00704EF5" w:rsidRPr="00207859">
        <w:rPr>
          <w:lang w:val="ru-RU"/>
        </w:rPr>
        <w:t>ая</w:t>
      </w:r>
      <w:r w:rsidRPr="00207859">
        <w:rPr>
          <w:lang w:val="ru-RU"/>
        </w:rPr>
        <w:t xml:space="preserve"> Республик</w:t>
      </w:r>
      <w:r w:rsidR="00704EF5" w:rsidRPr="00207859">
        <w:rPr>
          <w:lang w:val="ru-RU"/>
        </w:rPr>
        <w:t>а.</w:t>
      </w:r>
      <w:r w:rsidR="00A255BF">
        <w:rPr>
          <w:lang w:val="ru-RU"/>
        </w:rPr>
        <w:t xml:space="preserve"> </w:t>
      </w:r>
      <w:r w:rsidR="005B04DF" w:rsidRPr="00A255BF">
        <w:rPr>
          <w:b w:val="0"/>
        </w:rPr>
        <w:t xml:space="preserve">В соответствии с Программой работ </w:t>
      </w:r>
      <w:r w:rsidR="00A255BF">
        <w:rPr>
          <w:b w:val="0"/>
          <w:lang w:val="ru-RU"/>
        </w:rPr>
        <w:t>Статкомитета</w:t>
      </w:r>
      <w:r w:rsidR="005B04DF" w:rsidRPr="00A255BF">
        <w:rPr>
          <w:b w:val="0"/>
        </w:rPr>
        <w:t xml:space="preserve"> СНГ на 2018 год таблицы, содержащие данные для мониторинга экономического развития, уровня и качества жизни, были заполнены и своевременно </w:t>
      </w:r>
      <w:r w:rsidR="00A255BF">
        <w:rPr>
          <w:b w:val="0"/>
          <w:lang w:val="ru-RU"/>
        </w:rPr>
        <w:t>нап</w:t>
      </w:r>
      <w:r w:rsidR="005B04DF" w:rsidRPr="00A255BF">
        <w:rPr>
          <w:b w:val="0"/>
        </w:rPr>
        <w:t xml:space="preserve">равлены в </w:t>
      </w:r>
      <w:r w:rsidR="00A255BF">
        <w:rPr>
          <w:b w:val="0"/>
          <w:lang w:val="ru-RU"/>
        </w:rPr>
        <w:t>Статкомитет</w:t>
      </w:r>
      <w:r w:rsidR="005B04DF" w:rsidRPr="00A255BF">
        <w:rPr>
          <w:b w:val="0"/>
        </w:rPr>
        <w:t xml:space="preserve"> СНГ. Помимо этого, ряд статистических ежегодников и различные статистические данные о социально-эко</w:t>
      </w:r>
      <w:r w:rsidR="00A255BF">
        <w:rPr>
          <w:b w:val="0"/>
        </w:rPr>
        <w:t>номическом развитии Азербайджанской Республики</w:t>
      </w:r>
      <w:r w:rsidR="005B04DF" w:rsidRPr="00A255BF">
        <w:rPr>
          <w:b w:val="0"/>
        </w:rPr>
        <w:t xml:space="preserve"> </w:t>
      </w:r>
      <w:r w:rsidR="00A255BF">
        <w:rPr>
          <w:b w:val="0"/>
          <w:lang w:val="ru-RU"/>
        </w:rPr>
        <w:t>направлены</w:t>
      </w:r>
      <w:r w:rsidR="005B04DF" w:rsidRPr="00A255BF">
        <w:rPr>
          <w:b w:val="0"/>
        </w:rPr>
        <w:t xml:space="preserve"> в </w:t>
      </w:r>
      <w:r w:rsidR="00A255BF">
        <w:rPr>
          <w:b w:val="0"/>
          <w:lang w:val="ru-RU"/>
        </w:rPr>
        <w:t>Статкомитет</w:t>
      </w:r>
      <w:r w:rsidR="005B04DF" w:rsidRPr="00A255BF">
        <w:rPr>
          <w:b w:val="0"/>
        </w:rPr>
        <w:t xml:space="preserve"> СНГ. </w:t>
      </w:r>
    </w:p>
    <w:p w:rsidR="00056571" w:rsidRPr="00207859" w:rsidRDefault="005B04DF" w:rsidP="00F674AD">
      <w:pPr>
        <w:pStyle w:val="27"/>
        <w:widowControl/>
        <w:shd w:val="clear" w:color="auto" w:fill="auto"/>
        <w:spacing w:after="0" w:line="240" w:lineRule="auto"/>
        <w:ind w:firstLine="709"/>
        <w:jc w:val="both"/>
        <w:rPr>
          <w:b w:val="0"/>
          <w:lang w:val="ru-RU"/>
        </w:rPr>
      </w:pPr>
      <w:r w:rsidRPr="00207859">
        <w:rPr>
          <w:b w:val="0"/>
          <w:lang w:val="ru-RU"/>
        </w:rPr>
        <w:t>В связи с подготовкой первого национального издания ста</w:t>
      </w:r>
      <w:r w:rsidR="00A255BF">
        <w:rPr>
          <w:b w:val="0"/>
          <w:lang w:val="ru-RU"/>
        </w:rPr>
        <w:t>тистического сборника по Целям устойчивого р</w:t>
      </w:r>
      <w:r w:rsidRPr="00207859">
        <w:rPr>
          <w:b w:val="0"/>
          <w:lang w:val="ru-RU"/>
        </w:rPr>
        <w:t xml:space="preserve">азвития был осуществлен обмен данными для мониторинга </w:t>
      </w:r>
      <w:r w:rsidR="00A255BF">
        <w:rPr>
          <w:b w:val="0"/>
          <w:lang w:val="ru-RU"/>
        </w:rPr>
        <w:t xml:space="preserve">их </w:t>
      </w:r>
      <w:r w:rsidRPr="00207859">
        <w:rPr>
          <w:b w:val="0"/>
          <w:lang w:val="ru-RU"/>
        </w:rPr>
        <w:t>показателей в регионе СНГ</w:t>
      </w:r>
      <w:r w:rsidR="001D5F6C">
        <w:rPr>
          <w:b w:val="0"/>
          <w:lang w:val="ru-RU"/>
        </w:rPr>
        <w:t>.</w:t>
      </w:r>
    </w:p>
    <w:p w:rsidR="00A37A97" w:rsidRPr="00207859" w:rsidRDefault="00A37A97" w:rsidP="00222A51">
      <w:pPr>
        <w:pStyle w:val="3"/>
      </w:pPr>
      <w:r w:rsidRPr="00207859">
        <w:t>1.4.2.6.</w:t>
      </w:r>
      <w:r w:rsidRPr="00207859">
        <w:tab/>
        <w:t>Продолжение работы по внедрению пересмотренных международных статистических методологических стандартов и классификаций, включая область инноваций</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Статкомитет СНГ совместно со статистическими службами и другими заинтересованными министерствами и ведомствами государств – участников СНГ, Исполком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E41A36" w:rsidRPr="00207859" w:rsidRDefault="00E41A36" w:rsidP="00222A51">
      <w:pPr>
        <w:spacing w:before="0" w:line="240" w:lineRule="auto"/>
        <w:ind w:firstLine="708"/>
        <w:rPr>
          <w:bCs/>
          <w:szCs w:val="28"/>
        </w:rPr>
      </w:pPr>
      <w:r w:rsidRPr="00207859">
        <w:rPr>
          <w:szCs w:val="28"/>
        </w:rPr>
        <w:t xml:space="preserve">Статкомитетом СНГ совместно с национальными статистическими службами периодически проводится обследование состояния и развития национальных систем классификаций в государствах – участниках СНГ. Обследование охватывает </w:t>
      </w:r>
      <w:r w:rsidRPr="00207859">
        <w:rPr>
          <w:bCs/>
          <w:szCs w:val="28"/>
        </w:rPr>
        <w:t xml:space="preserve">следующие направления: </w:t>
      </w:r>
    </w:p>
    <w:p w:rsidR="00E41A36" w:rsidRPr="00207859" w:rsidRDefault="00E41A36" w:rsidP="00222A51">
      <w:pPr>
        <w:spacing w:before="0" w:line="240" w:lineRule="auto"/>
        <w:ind w:firstLine="708"/>
        <w:rPr>
          <w:bCs/>
          <w:szCs w:val="28"/>
        </w:rPr>
      </w:pPr>
      <w:r w:rsidRPr="00207859">
        <w:rPr>
          <w:bCs/>
          <w:szCs w:val="28"/>
        </w:rPr>
        <w:t xml:space="preserve">классификаторы, входящие в национальные системы классификаций и используемые </w:t>
      </w:r>
      <w:r w:rsidR="00E03C84">
        <w:rPr>
          <w:bCs/>
          <w:szCs w:val="28"/>
        </w:rPr>
        <w:t>статистическими службами государств – участников СНГ</w:t>
      </w:r>
      <w:r w:rsidRPr="00207859">
        <w:rPr>
          <w:bCs/>
          <w:szCs w:val="28"/>
        </w:rPr>
        <w:t xml:space="preserve"> в статистической практике; </w:t>
      </w:r>
    </w:p>
    <w:p w:rsidR="00E41A36" w:rsidRPr="00207859" w:rsidRDefault="00E41A36" w:rsidP="00222A51">
      <w:pPr>
        <w:spacing w:before="0" w:line="240" w:lineRule="auto"/>
        <w:ind w:firstLine="708"/>
        <w:rPr>
          <w:szCs w:val="28"/>
        </w:rPr>
      </w:pPr>
      <w:r w:rsidRPr="00207859">
        <w:rPr>
          <w:szCs w:val="28"/>
        </w:rPr>
        <w:t xml:space="preserve">организация деятельности по разработке, внедрению и ведению классификаторов в </w:t>
      </w:r>
      <w:r w:rsidR="00E03C84">
        <w:rPr>
          <w:szCs w:val="28"/>
        </w:rPr>
        <w:t xml:space="preserve">государствах – участниках </w:t>
      </w:r>
      <w:r w:rsidRPr="00207859">
        <w:rPr>
          <w:szCs w:val="28"/>
        </w:rPr>
        <w:t xml:space="preserve">СНГ; </w:t>
      </w:r>
    </w:p>
    <w:p w:rsidR="00E41A36" w:rsidRPr="00207859" w:rsidRDefault="00E41A36" w:rsidP="00222A51">
      <w:pPr>
        <w:spacing w:before="0" w:line="240" w:lineRule="auto"/>
        <w:ind w:firstLine="708"/>
        <w:rPr>
          <w:szCs w:val="28"/>
        </w:rPr>
      </w:pPr>
      <w:r w:rsidRPr="00207859">
        <w:rPr>
          <w:szCs w:val="28"/>
        </w:rPr>
        <w:t>работы по гармонизации национальных классификаторов с международными аналогами;</w:t>
      </w:r>
    </w:p>
    <w:p w:rsidR="00E41A36" w:rsidRPr="00207859" w:rsidRDefault="00E41A36" w:rsidP="00222A51">
      <w:pPr>
        <w:spacing w:before="0" w:line="240" w:lineRule="auto"/>
        <w:ind w:firstLine="708"/>
        <w:rPr>
          <w:szCs w:val="28"/>
        </w:rPr>
      </w:pPr>
      <w:r w:rsidRPr="00207859">
        <w:rPr>
          <w:szCs w:val="28"/>
        </w:rPr>
        <w:t xml:space="preserve">усилия по развитию классификационных систем </w:t>
      </w:r>
      <w:r w:rsidR="00E03C84">
        <w:rPr>
          <w:szCs w:val="28"/>
        </w:rPr>
        <w:t>статистических служб</w:t>
      </w:r>
      <w:r w:rsidRPr="00207859">
        <w:rPr>
          <w:szCs w:val="28"/>
        </w:rPr>
        <w:t xml:space="preserve"> государств – участников СНГ;</w:t>
      </w:r>
    </w:p>
    <w:p w:rsidR="00E41A36" w:rsidRPr="00207859" w:rsidRDefault="00E41A36" w:rsidP="00222A51">
      <w:pPr>
        <w:spacing w:before="0" w:line="240" w:lineRule="auto"/>
        <w:ind w:firstLine="708"/>
        <w:rPr>
          <w:szCs w:val="28"/>
        </w:rPr>
      </w:pPr>
      <w:r w:rsidRPr="00207859">
        <w:rPr>
          <w:szCs w:val="28"/>
        </w:rPr>
        <w:t>проблемы, возникающие в процессе разработки, внедрения, ведения и гармонизации национальных классификаторов с международными аналогами, и пути их решения.</w:t>
      </w:r>
    </w:p>
    <w:p w:rsidR="00E41A36" w:rsidRPr="00207859" w:rsidRDefault="00E41A36" w:rsidP="00F674AD">
      <w:pPr>
        <w:pStyle w:val="af4"/>
        <w:tabs>
          <w:tab w:val="left" w:pos="360"/>
          <w:tab w:val="left" w:pos="851"/>
        </w:tabs>
        <w:spacing w:before="0" w:line="240" w:lineRule="auto"/>
        <w:ind w:firstLine="709"/>
        <w:rPr>
          <w:rFonts w:ascii="Times New Roman" w:hAnsi="Times New Roman"/>
          <w:sz w:val="28"/>
          <w:szCs w:val="28"/>
        </w:rPr>
      </w:pPr>
      <w:r w:rsidRPr="00207859">
        <w:rPr>
          <w:rFonts w:ascii="Times New Roman" w:hAnsi="Times New Roman"/>
          <w:sz w:val="28"/>
          <w:szCs w:val="28"/>
        </w:rPr>
        <w:t xml:space="preserve">По результатам обследования подготовлены и размещены на сайте Статкомитета СНГ обзоры «О состоянии и развитии национальных систем классификаций в государствах – участниках СНГ». </w:t>
      </w:r>
    </w:p>
    <w:p w:rsidR="008339C5" w:rsidRPr="00207859" w:rsidRDefault="00E41A36" w:rsidP="00222A51">
      <w:pPr>
        <w:suppressAutoHyphens/>
        <w:spacing w:before="0" w:line="240" w:lineRule="auto"/>
        <w:ind w:firstLine="709"/>
        <w:rPr>
          <w:szCs w:val="28"/>
        </w:rPr>
      </w:pPr>
      <w:r w:rsidRPr="00207859">
        <w:rPr>
          <w:bCs/>
          <w:szCs w:val="28"/>
        </w:rPr>
        <w:t xml:space="preserve">В </w:t>
      </w:r>
      <w:r w:rsidRPr="00207859">
        <w:rPr>
          <w:szCs w:val="28"/>
        </w:rPr>
        <w:t xml:space="preserve">течение 2016–2018 годов продолжалась работа по ведению баз проблемных вопросов, возникающих у национальных статистических служб </w:t>
      </w:r>
      <w:r w:rsidR="00BF07DB" w:rsidRPr="00207859">
        <w:rPr>
          <w:szCs w:val="28"/>
        </w:rPr>
        <w:br/>
      </w:r>
      <w:r w:rsidRPr="00207859">
        <w:rPr>
          <w:szCs w:val="28"/>
        </w:rPr>
        <w:t>в процессе внедрения и эксплуатации национальных классификаторов продукции (товаров и услуг) и видов экономической деятельности, а также проводились консультации по запросам национальных статистических служб в части классификации объектов статистического наблюдения.</w:t>
      </w:r>
    </w:p>
    <w:p w:rsidR="004365D9" w:rsidRPr="00207859" w:rsidRDefault="004365D9" w:rsidP="00F674AD">
      <w:pPr>
        <w:pStyle w:val="a3"/>
        <w:suppressAutoHyphens/>
        <w:overflowPunct w:val="0"/>
        <w:autoSpaceDE w:val="0"/>
        <w:autoSpaceDN w:val="0"/>
        <w:adjustRightInd w:val="0"/>
        <w:spacing w:before="120" w:beforeAutospacing="0" w:after="0" w:afterAutospacing="0"/>
        <w:ind w:firstLine="709"/>
        <w:jc w:val="both"/>
        <w:rPr>
          <w:rFonts w:ascii="Times New Roman" w:hAnsi="Times New Roman"/>
          <w:b/>
          <w:bCs/>
          <w:sz w:val="28"/>
          <w:szCs w:val="28"/>
        </w:rPr>
      </w:pPr>
      <w:r w:rsidRPr="00207859">
        <w:rPr>
          <w:rFonts w:ascii="Times New Roman" w:hAnsi="Times New Roman"/>
          <w:b/>
          <w:bCs/>
          <w:sz w:val="28"/>
          <w:szCs w:val="28"/>
        </w:rPr>
        <w:t>Азербайджанская Республика</w:t>
      </w:r>
      <w:r w:rsidR="00CA2230" w:rsidRPr="00207859">
        <w:rPr>
          <w:rFonts w:ascii="Times New Roman" w:hAnsi="Times New Roman"/>
          <w:b/>
          <w:bCs/>
          <w:sz w:val="28"/>
          <w:szCs w:val="28"/>
        </w:rPr>
        <w:t xml:space="preserve">. </w:t>
      </w:r>
      <w:r w:rsidR="005B04DF" w:rsidRPr="00207859">
        <w:rPr>
          <w:rFonts w:ascii="Times New Roman" w:hAnsi="Times New Roman"/>
          <w:sz w:val="28"/>
          <w:szCs w:val="28"/>
          <w:shd w:val="clear" w:color="auto" w:fill="FFFFFF"/>
        </w:rPr>
        <w:t>В 2018 году был разработан национальный Классификатор видов продукции (четвертая версия) на базе Классификации продуктов по видам деятельности, версия 2.1 Статистического бюро Европейского союза (Евростат). На основе Международной классификации преступлений для статистич</w:t>
      </w:r>
      <w:r w:rsidR="0073675A">
        <w:rPr>
          <w:rFonts w:ascii="Times New Roman" w:hAnsi="Times New Roman"/>
          <w:sz w:val="28"/>
          <w:szCs w:val="28"/>
          <w:shd w:val="clear" w:color="auto" w:fill="FFFFFF"/>
        </w:rPr>
        <w:t>еских целей</w:t>
      </w:r>
      <w:r w:rsidR="005B04DF" w:rsidRPr="00207859">
        <w:rPr>
          <w:rFonts w:ascii="Times New Roman" w:hAnsi="Times New Roman"/>
          <w:sz w:val="28"/>
          <w:szCs w:val="28"/>
          <w:shd w:val="clear" w:color="auto" w:fill="FFFFFF"/>
        </w:rPr>
        <w:t>, подготовленной Управлением ООН по наркотикам и преступности и принятой в качестве международного статистичес</w:t>
      </w:r>
      <w:r w:rsidR="0073675A">
        <w:rPr>
          <w:rFonts w:ascii="Times New Roman" w:hAnsi="Times New Roman"/>
          <w:sz w:val="28"/>
          <w:szCs w:val="28"/>
          <w:shd w:val="clear" w:color="auto" w:fill="FFFFFF"/>
        </w:rPr>
        <w:t xml:space="preserve">кого стандарта, был разработан </w:t>
      </w:r>
      <w:r w:rsidR="005B04DF" w:rsidRPr="00207859">
        <w:rPr>
          <w:rFonts w:ascii="Times New Roman" w:hAnsi="Times New Roman"/>
          <w:sz w:val="28"/>
          <w:szCs w:val="28"/>
          <w:shd w:val="clear" w:color="auto" w:fill="FFFFFF"/>
        </w:rPr>
        <w:t>Статистический классификатор преступлений. Данный классификатор преступлений был утвержден и включен в Государственный реестр правовых актов Азербайджанской Республики. Классификатор видов продукции утвержден и включен в Государственный фонд нормативных документов по стандартизации.</w:t>
      </w:r>
    </w:p>
    <w:p w:rsidR="0092431B" w:rsidRPr="0073675A" w:rsidRDefault="00A37A97" w:rsidP="00222A51">
      <w:pPr>
        <w:pStyle w:val="a3"/>
        <w:suppressAutoHyphens/>
        <w:overflowPunct w:val="0"/>
        <w:autoSpaceDE w:val="0"/>
        <w:autoSpaceDN w:val="0"/>
        <w:adjustRightInd w:val="0"/>
        <w:spacing w:before="120" w:beforeAutospacing="0" w:after="0" w:afterAutospacing="0"/>
        <w:ind w:firstLine="709"/>
        <w:jc w:val="both"/>
        <w:rPr>
          <w:rFonts w:ascii="Times New Roman" w:hAnsi="Times New Roman"/>
          <w:b/>
          <w:sz w:val="28"/>
          <w:szCs w:val="28"/>
        </w:rPr>
      </w:pPr>
      <w:r w:rsidRPr="00207859">
        <w:rPr>
          <w:rFonts w:ascii="Times New Roman" w:hAnsi="Times New Roman"/>
          <w:b/>
          <w:sz w:val="28"/>
          <w:szCs w:val="28"/>
        </w:rPr>
        <w:t xml:space="preserve">Российская Федерация. </w:t>
      </w:r>
      <w:r w:rsidR="0073675A" w:rsidRPr="0073675A">
        <w:rPr>
          <w:rFonts w:ascii="Times New Roman" w:hAnsi="Times New Roman"/>
          <w:sz w:val="28"/>
          <w:szCs w:val="28"/>
        </w:rPr>
        <w:t>Росстатом</w:t>
      </w:r>
      <w:r w:rsidR="0092431B" w:rsidRPr="0073675A">
        <w:rPr>
          <w:rFonts w:ascii="Times New Roman" w:hAnsi="Times New Roman"/>
          <w:sz w:val="28"/>
          <w:szCs w:val="28"/>
        </w:rPr>
        <w:t xml:space="preserve"> продолжена работа по внедрению </w:t>
      </w:r>
      <w:r w:rsidR="0092431B" w:rsidRPr="0073675A">
        <w:rPr>
          <w:rFonts w:ascii="Times New Roman" w:hAnsi="Times New Roman"/>
          <w:sz w:val="28"/>
          <w:szCs w:val="28"/>
        </w:rPr>
        <w:br/>
        <w:t>в статистическую практику междунар</w:t>
      </w:r>
      <w:r w:rsidR="0073675A">
        <w:rPr>
          <w:rFonts w:ascii="Times New Roman" w:hAnsi="Times New Roman"/>
          <w:sz w:val="28"/>
          <w:szCs w:val="28"/>
        </w:rPr>
        <w:t>одных статистических стандартов.</w:t>
      </w:r>
    </w:p>
    <w:p w:rsidR="0092431B" w:rsidRPr="00207859" w:rsidRDefault="0092431B" w:rsidP="00222A51">
      <w:pPr>
        <w:spacing w:before="0" w:line="240" w:lineRule="auto"/>
        <w:ind w:firstLine="709"/>
        <w:rPr>
          <w:szCs w:val="28"/>
        </w:rPr>
      </w:pPr>
      <w:r w:rsidRPr="00207859">
        <w:rPr>
          <w:szCs w:val="28"/>
        </w:rPr>
        <w:t xml:space="preserve">В 2018 году </w:t>
      </w:r>
      <w:r w:rsidR="0073675A">
        <w:rPr>
          <w:szCs w:val="28"/>
        </w:rPr>
        <w:t xml:space="preserve">были подготовлены и утверждены </w:t>
      </w:r>
      <w:r w:rsidRPr="00207859">
        <w:rPr>
          <w:szCs w:val="28"/>
        </w:rPr>
        <w:t>Методологические положения по организации процессов производства официальной статистической информации. Данный документ представляет собой описание всех этапов производства официальной статистической информации от сбора статистических данных до их распространения и/или предоставления пользователям, а также изложение современного понимания «качества официальной статистики» и его критериев, принятых в международной статистической практике.</w:t>
      </w:r>
      <w:r w:rsidRPr="00207859">
        <w:t xml:space="preserve"> </w:t>
      </w:r>
    </w:p>
    <w:p w:rsidR="0092431B" w:rsidRPr="00207859" w:rsidRDefault="0092431B" w:rsidP="00222A51">
      <w:pPr>
        <w:spacing w:before="0" w:line="240" w:lineRule="auto"/>
        <w:ind w:firstLine="709"/>
        <w:rPr>
          <w:szCs w:val="28"/>
        </w:rPr>
      </w:pPr>
      <w:r w:rsidRPr="00207859">
        <w:rPr>
          <w:szCs w:val="28"/>
        </w:rPr>
        <w:t xml:space="preserve">В 2018 году осуществлялось применение общероссийских классификаторов в системе государственной статистики. Проводилась работа по совершенствованию и внесению изменений в общероссийские классификаторы видов экономической деятельности (ОКВЭД2) и продукции по видам экономической деятельности (ОКПД2), построенные на основе гармонизации со статистическими классификациями Европейского экономического сообщества и применяемые в статистической практике с 1 января 2017 года. </w:t>
      </w:r>
    </w:p>
    <w:p w:rsidR="00A37A97" w:rsidRPr="00207859" w:rsidRDefault="0092431B" w:rsidP="00222A51">
      <w:pPr>
        <w:pStyle w:val="3"/>
      </w:pPr>
      <w:r w:rsidRPr="00207859">
        <w:t>1</w:t>
      </w:r>
      <w:r w:rsidR="00A37A97" w:rsidRPr="00207859">
        <w:t>.4.2.7.</w:t>
      </w:r>
      <w:r w:rsidR="00A37A97" w:rsidRPr="00207859">
        <w:tab/>
        <w:t>Согласование и внедрение единых принципов создания статистических регистров экономических единиц на территориях государств – 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Статкомитет СНГ совместно со статистическими службами государств – участников СНГ, Исполком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8F3528" w:rsidRPr="00207859" w:rsidRDefault="008F3528" w:rsidP="00222A51">
      <w:pPr>
        <w:pStyle w:val="af4"/>
        <w:spacing w:before="0" w:line="240" w:lineRule="auto"/>
        <w:ind w:firstLine="708"/>
        <w:rPr>
          <w:rFonts w:ascii="Times New Roman" w:hAnsi="Times New Roman"/>
          <w:sz w:val="28"/>
          <w:szCs w:val="28"/>
        </w:rPr>
      </w:pPr>
      <w:r w:rsidRPr="00207859">
        <w:rPr>
          <w:rFonts w:ascii="Times New Roman" w:hAnsi="Times New Roman"/>
          <w:spacing w:val="4"/>
          <w:sz w:val="28"/>
          <w:szCs w:val="28"/>
        </w:rPr>
        <w:t xml:space="preserve">В 2017 году проведено обследование и </w:t>
      </w:r>
      <w:r w:rsidR="00874AE2">
        <w:rPr>
          <w:rFonts w:ascii="Times New Roman" w:hAnsi="Times New Roman"/>
          <w:spacing w:val="4"/>
          <w:sz w:val="28"/>
          <w:szCs w:val="28"/>
          <w:lang w:val="ru-RU"/>
        </w:rPr>
        <w:t xml:space="preserve">на его основании </w:t>
      </w:r>
      <w:r w:rsidRPr="00207859">
        <w:rPr>
          <w:rFonts w:ascii="Times New Roman" w:hAnsi="Times New Roman"/>
          <w:spacing w:val="4"/>
          <w:sz w:val="28"/>
          <w:szCs w:val="28"/>
        </w:rPr>
        <w:t xml:space="preserve">подготовлен обзор «О состоянии и развитии национальных статистических регистров </w:t>
      </w:r>
      <w:r w:rsidRPr="00207859">
        <w:rPr>
          <w:rFonts w:ascii="Times New Roman" w:hAnsi="Times New Roman" w:hint="eastAsia"/>
          <w:spacing w:val="4"/>
          <w:sz w:val="28"/>
          <w:szCs w:val="28"/>
        </w:rPr>
        <w:t>государств</w:t>
      </w:r>
      <w:r w:rsidRPr="00207859">
        <w:rPr>
          <w:rFonts w:ascii="Times New Roman" w:hAnsi="Times New Roman"/>
          <w:spacing w:val="4"/>
          <w:sz w:val="28"/>
          <w:szCs w:val="28"/>
        </w:rPr>
        <w:t xml:space="preserve"> – </w:t>
      </w:r>
      <w:r w:rsidRPr="00207859">
        <w:rPr>
          <w:rFonts w:ascii="Times New Roman" w:hAnsi="Times New Roman" w:hint="eastAsia"/>
          <w:spacing w:val="4"/>
          <w:sz w:val="28"/>
          <w:szCs w:val="28"/>
        </w:rPr>
        <w:t>участник</w:t>
      </w:r>
      <w:r w:rsidRPr="00207859">
        <w:rPr>
          <w:rFonts w:ascii="Times New Roman" w:hAnsi="Times New Roman"/>
          <w:spacing w:val="4"/>
          <w:sz w:val="28"/>
          <w:szCs w:val="28"/>
        </w:rPr>
        <w:t xml:space="preserve">ов </w:t>
      </w:r>
      <w:r w:rsidRPr="00207859">
        <w:rPr>
          <w:rFonts w:ascii="Times New Roman" w:hAnsi="Times New Roman" w:hint="eastAsia"/>
          <w:spacing w:val="4"/>
          <w:sz w:val="28"/>
          <w:szCs w:val="28"/>
        </w:rPr>
        <w:t>СНГ</w:t>
      </w:r>
      <w:r w:rsidRPr="00207859">
        <w:rPr>
          <w:rFonts w:ascii="Times New Roman" w:hAnsi="Times New Roman"/>
          <w:spacing w:val="4"/>
          <w:sz w:val="28"/>
          <w:szCs w:val="28"/>
        </w:rPr>
        <w:t>».</w:t>
      </w:r>
      <w:r w:rsidRPr="00207859">
        <w:rPr>
          <w:rFonts w:ascii="Times New Roman" w:hAnsi="Times New Roman"/>
          <w:b/>
          <w:sz w:val="28"/>
          <w:szCs w:val="28"/>
        </w:rPr>
        <w:t xml:space="preserve"> </w:t>
      </w:r>
      <w:r w:rsidR="00874AE2" w:rsidRPr="00874AE2">
        <w:rPr>
          <w:rFonts w:ascii="Times New Roman" w:hAnsi="Times New Roman"/>
          <w:sz w:val="28"/>
          <w:szCs w:val="28"/>
          <w:lang w:val="ru-RU"/>
        </w:rPr>
        <w:t>О</w:t>
      </w:r>
      <w:r w:rsidRPr="00207859">
        <w:rPr>
          <w:rFonts w:ascii="Times New Roman" w:hAnsi="Times New Roman"/>
          <w:sz w:val="28"/>
          <w:szCs w:val="28"/>
        </w:rPr>
        <w:t>ценка регистров проводилась по следующим параметрам: законодательная база, используемые классификаторы, источники данных, регистрируемые реквизиты, качество регистров, информационно-коммутационные технологии, пользователи и предоставляемые услуги.</w:t>
      </w:r>
    </w:p>
    <w:p w:rsidR="0013608C" w:rsidRPr="00207859" w:rsidRDefault="008F3528" w:rsidP="00222A51">
      <w:pPr>
        <w:suppressAutoHyphens/>
        <w:spacing w:before="0" w:line="240" w:lineRule="auto"/>
        <w:ind w:firstLine="709"/>
        <w:rPr>
          <w:spacing w:val="-2"/>
          <w:szCs w:val="28"/>
        </w:rPr>
      </w:pPr>
      <w:r w:rsidRPr="00207859">
        <w:rPr>
          <w:szCs w:val="28"/>
        </w:rPr>
        <w:t xml:space="preserve">Полученные от национальных статистических служб государств – участников СНГ </w:t>
      </w:r>
      <w:r w:rsidR="00874AE2" w:rsidRPr="00207859">
        <w:rPr>
          <w:szCs w:val="28"/>
        </w:rPr>
        <w:t xml:space="preserve">сведения </w:t>
      </w:r>
      <w:r w:rsidRPr="00207859">
        <w:rPr>
          <w:szCs w:val="28"/>
        </w:rPr>
        <w:t>проанализированы, систематизированы и размещены на сайте Статкомитета СНГ.</w:t>
      </w:r>
    </w:p>
    <w:p w:rsidR="00A37A97" w:rsidRPr="00207859" w:rsidRDefault="00A37A97" w:rsidP="00222A51">
      <w:pPr>
        <w:pStyle w:val="3"/>
        <w:rPr>
          <w:strike/>
        </w:rPr>
      </w:pPr>
      <w:r w:rsidRPr="00207859">
        <w:t>1.4.2.8.</w:t>
      </w:r>
      <w:r w:rsidRPr="00207859">
        <w:tab/>
        <w:t>Подготовка и представление обобщенных данных о размерах ненаблюдаемой части экономики, в том числе теневого производства в государствах – участниках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Статкомитет СНГ совместно со статистическими службами государств – 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222A51">
      <w:pPr>
        <w:pStyle w:val="NoSpacing"/>
        <w:suppressAutoHyphens/>
        <w:ind w:firstLine="709"/>
        <w:jc w:val="both"/>
        <w:rPr>
          <w:rFonts w:ascii="Times New Roman" w:eastAsia="Times New Roman CYR" w:hAnsi="Times New Roman"/>
          <w:sz w:val="28"/>
          <w:szCs w:val="28"/>
        </w:rPr>
      </w:pPr>
      <w:r w:rsidRPr="00207859">
        <w:rPr>
          <w:rFonts w:ascii="Times New Roman" w:hAnsi="Times New Roman"/>
          <w:sz w:val="28"/>
          <w:szCs w:val="28"/>
        </w:rPr>
        <w:t xml:space="preserve">В целях выполнения мероприятий </w:t>
      </w:r>
      <w:r w:rsidRPr="00207859">
        <w:rPr>
          <w:rFonts w:ascii="Times New Roman" w:eastAsia="Times New Roman CYR" w:hAnsi="Times New Roman"/>
          <w:sz w:val="28"/>
          <w:szCs w:val="28"/>
        </w:rPr>
        <w:t>Межгосударственной программы совместных мер борьбы с преступностью на 2014</w:t>
      </w:r>
      <w:r w:rsidRPr="00207859">
        <w:t>–</w:t>
      </w:r>
      <w:r w:rsidRPr="00207859">
        <w:rPr>
          <w:rFonts w:ascii="Times New Roman" w:eastAsia="Times New Roman CYR" w:hAnsi="Times New Roman"/>
          <w:sz w:val="28"/>
          <w:szCs w:val="28"/>
        </w:rPr>
        <w:t>2018 годы подготовлена и направлена в Исполком СНГ</w:t>
      </w:r>
      <w:r w:rsidR="00A35854" w:rsidRPr="00207859">
        <w:rPr>
          <w:rFonts w:ascii="Times New Roman" w:hAnsi="Times New Roman"/>
          <w:sz w:val="28"/>
          <w:szCs w:val="28"/>
        </w:rPr>
        <w:t xml:space="preserve"> И</w:t>
      </w:r>
      <w:r w:rsidRPr="00207859">
        <w:rPr>
          <w:rFonts w:ascii="Times New Roman" w:hAnsi="Times New Roman"/>
          <w:sz w:val="28"/>
          <w:szCs w:val="28"/>
        </w:rPr>
        <w:t xml:space="preserve">нформация </w:t>
      </w:r>
      <w:r w:rsidR="00A35854" w:rsidRPr="00207859">
        <w:rPr>
          <w:rFonts w:ascii="Times New Roman" w:hAnsi="Times New Roman"/>
          <w:sz w:val="28"/>
          <w:szCs w:val="28"/>
        </w:rPr>
        <w:t>о</w:t>
      </w:r>
      <w:r w:rsidR="00BD7F7A" w:rsidRPr="00207859">
        <w:rPr>
          <w:rFonts w:ascii="Times New Roman" w:eastAsia="Times New Roman CYR" w:hAnsi="Times New Roman"/>
          <w:sz w:val="28"/>
          <w:szCs w:val="28"/>
        </w:rPr>
        <w:t>б оценке теневой экономики в 2013</w:t>
      </w:r>
      <w:r w:rsidRPr="00207859">
        <w:t>–</w:t>
      </w:r>
      <w:r w:rsidRPr="00207859">
        <w:rPr>
          <w:rFonts w:ascii="Times New Roman" w:eastAsia="Times New Roman CYR" w:hAnsi="Times New Roman"/>
          <w:sz w:val="28"/>
          <w:szCs w:val="28"/>
        </w:rPr>
        <w:t>201</w:t>
      </w:r>
      <w:r w:rsidR="00BD7F7A" w:rsidRPr="00207859">
        <w:rPr>
          <w:rFonts w:ascii="Times New Roman" w:eastAsia="Times New Roman CYR" w:hAnsi="Times New Roman"/>
          <w:sz w:val="28"/>
          <w:szCs w:val="28"/>
        </w:rPr>
        <w:t>5</w:t>
      </w:r>
      <w:r w:rsidRPr="00207859">
        <w:rPr>
          <w:rFonts w:ascii="Times New Roman" w:eastAsia="Times New Roman CYR" w:hAnsi="Times New Roman"/>
          <w:sz w:val="28"/>
          <w:szCs w:val="28"/>
        </w:rPr>
        <w:t xml:space="preserve"> годах в государствах – участниках СНГ. В материале представлена статистическая информация о долях ненаблюдаемой и теневой экономики в добавленной стоимости отдельных видов экономической деятельности по государствам – уча</w:t>
      </w:r>
      <w:r w:rsidR="00BF07DB" w:rsidRPr="00207859">
        <w:rPr>
          <w:rFonts w:ascii="Times New Roman" w:eastAsia="Times New Roman CYR" w:hAnsi="Times New Roman"/>
          <w:sz w:val="28"/>
          <w:szCs w:val="28"/>
        </w:rPr>
        <w:t>стникам СНГ.</w:t>
      </w:r>
    </w:p>
    <w:p w:rsidR="001722F8" w:rsidRPr="00207859" w:rsidRDefault="001722F8" w:rsidP="00F674AD">
      <w:pPr>
        <w:suppressAutoHyphens/>
        <w:spacing w:before="120" w:line="240" w:lineRule="auto"/>
        <w:ind w:firstLine="709"/>
        <w:rPr>
          <w:b/>
          <w:szCs w:val="28"/>
        </w:rPr>
      </w:pPr>
      <w:r w:rsidRPr="00207859">
        <w:rPr>
          <w:b/>
          <w:szCs w:val="28"/>
        </w:rPr>
        <w:t>Азербайджанская Республика</w:t>
      </w:r>
      <w:r w:rsidR="00A35854" w:rsidRPr="00207859">
        <w:rPr>
          <w:b/>
          <w:szCs w:val="28"/>
        </w:rPr>
        <w:t xml:space="preserve">. </w:t>
      </w:r>
      <w:r w:rsidR="00D55D2F" w:rsidRPr="00207859">
        <w:rPr>
          <w:shd w:val="clear" w:color="auto" w:fill="FFFFFF"/>
        </w:rPr>
        <w:t xml:space="preserve">В соответствии с Программой работ </w:t>
      </w:r>
      <w:r w:rsidR="0073675A">
        <w:rPr>
          <w:shd w:val="clear" w:color="auto" w:fill="FFFFFF"/>
        </w:rPr>
        <w:t>Статкомитета</w:t>
      </w:r>
      <w:r w:rsidR="00D55D2F" w:rsidRPr="00207859">
        <w:rPr>
          <w:shd w:val="clear" w:color="auto" w:fill="FFFFFF"/>
        </w:rPr>
        <w:t xml:space="preserve"> СНГ на 2018 год таблицы относительно доли ненаблюдаемой части экономики в секторах экономики и ВВП были заполнены </w:t>
      </w:r>
      <w:r w:rsidR="0073675A">
        <w:rPr>
          <w:shd w:val="clear" w:color="auto" w:fill="FFFFFF"/>
        </w:rPr>
        <w:t>и направлены в Статкомитет СНГ.</w:t>
      </w:r>
    </w:p>
    <w:p w:rsidR="00E17697" w:rsidRPr="0073675A" w:rsidRDefault="00A37A97" w:rsidP="00F674AD">
      <w:pPr>
        <w:suppressAutoHyphens/>
        <w:spacing w:before="120" w:line="240" w:lineRule="auto"/>
        <w:ind w:firstLine="709"/>
        <w:rPr>
          <w:rStyle w:val="apple-converted-space"/>
          <w:rFonts w:eastAsia="Times New Roman CYR"/>
          <w:b/>
          <w:szCs w:val="28"/>
        </w:rPr>
      </w:pPr>
      <w:r w:rsidRPr="00207859">
        <w:rPr>
          <w:rFonts w:eastAsia="Times New Roman CYR"/>
          <w:b/>
          <w:szCs w:val="28"/>
        </w:rPr>
        <w:t xml:space="preserve">Российская Федерация. </w:t>
      </w:r>
      <w:r w:rsidR="00E17697" w:rsidRPr="00207859">
        <w:rPr>
          <w:szCs w:val="28"/>
        </w:rPr>
        <w:t xml:space="preserve">В 2018 году в соответствии с Программой работ Статкомитета СНГ заполнен </w:t>
      </w:r>
      <w:r w:rsidR="00E17697" w:rsidRPr="00207859">
        <w:rPr>
          <w:rStyle w:val="apple-converted-space"/>
          <w:color w:val="000000"/>
        </w:rPr>
        <w:t xml:space="preserve">вопросник о теневой экономике. Последние оценки </w:t>
      </w:r>
      <w:r w:rsidR="00E17697" w:rsidRPr="00207859">
        <w:rPr>
          <w:szCs w:val="28"/>
        </w:rPr>
        <w:t>к</w:t>
      </w:r>
      <w:r w:rsidR="00E17697" w:rsidRPr="00207859">
        <w:rPr>
          <w:bCs/>
          <w:color w:val="000000"/>
          <w:szCs w:val="28"/>
        </w:rPr>
        <w:t>орректировки валовой добавленной стоимости на экономические операции, ненаблюдаемые прямыми статистическими методами,</w:t>
      </w:r>
      <w:r w:rsidR="00E17697" w:rsidRPr="00207859">
        <w:rPr>
          <w:rStyle w:val="apple-converted-space"/>
          <w:color w:val="000000"/>
        </w:rPr>
        <w:t xml:space="preserve"> опубликованы на сайте Росстата в апреле 2018 года.</w:t>
      </w:r>
    </w:p>
    <w:p w:rsidR="00A37A97" w:rsidRPr="00207859" w:rsidRDefault="00A37A97" w:rsidP="00222A51">
      <w:pPr>
        <w:pStyle w:val="3"/>
      </w:pPr>
      <w:r w:rsidRPr="00207859">
        <w:t>1.4.2.9.</w:t>
      </w:r>
      <w:r w:rsidRPr="00207859">
        <w:tab/>
        <w:t>Подготовка Прогноза производства, потребления, ввоза и вывоза важнейших видов продукции государств – 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Ежегодно</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Статкомитет СНГ, Исполком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504FC2" w:rsidRPr="00207859" w:rsidRDefault="00504FC2" w:rsidP="00222A51">
      <w:pPr>
        <w:suppressAutoHyphens/>
        <w:spacing w:before="0" w:line="240" w:lineRule="auto"/>
        <w:ind w:firstLine="709"/>
      </w:pPr>
      <w:r w:rsidRPr="00207859">
        <w:t xml:space="preserve">Статкомитет СНГ совместно с Исполкомом СНГ ежегодно готовит Прогноз производства, потребления, ввоза и вывоза важнейших видов продукции государств – участников СНГ. В 2018 году документ был рассмотрен на заседании </w:t>
      </w:r>
      <w:r w:rsidR="001A13D6">
        <w:t>КЭВ</w:t>
      </w:r>
      <w:r w:rsidRPr="00207859">
        <w:t xml:space="preserve"> 17 января. </w:t>
      </w:r>
      <w:r w:rsidRPr="00207859">
        <w:rPr>
          <w:spacing w:val="-2"/>
        </w:rPr>
        <w:t xml:space="preserve">В 2019 году Прогноз был представлен на заседании </w:t>
      </w:r>
      <w:r w:rsidR="001A13D6">
        <w:rPr>
          <w:spacing w:val="-2"/>
        </w:rPr>
        <w:t>КВЭ</w:t>
      </w:r>
      <w:r w:rsidRPr="00207859">
        <w:rPr>
          <w:spacing w:val="-2"/>
        </w:rPr>
        <w:t xml:space="preserve"> 13 февраля. </w:t>
      </w:r>
      <w:r w:rsidRPr="00207859">
        <w:t xml:space="preserve">Прогноз </w:t>
      </w:r>
      <w:r w:rsidRPr="00207859">
        <w:rPr>
          <w:spacing w:val="-2"/>
        </w:rPr>
        <w:t xml:space="preserve">охватывает 17 важнейших видов продукции. Материал размещен на сайте Исполкома СНГ в Интернете и направлен в правительства государств – участников СНГ. Исполнительному комитету СНГ поручено проработать с государствами – участниками СНГ вопрос о возможности подготовки Прогноза на трехлетний период, а также </w:t>
      </w:r>
      <w:r w:rsidR="00874AE2">
        <w:rPr>
          <w:spacing w:val="-2"/>
        </w:rPr>
        <w:br/>
        <w:t xml:space="preserve">об </w:t>
      </w:r>
      <w:r w:rsidRPr="00207859">
        <w:rPr>
          <w:spacing w:val="-2"/>
        </w:rPr>
        <w:t>актуализации рассматриваемой в Прогнозе номенклатуры продукции.</w:t>
      </w:r>
    </w:p>
    <w:p w:rsidR="00A37A97" w:rsidRPr="00207859" w:rsidRDefault="00A37A97" w:rsidP="00222A51">
      <w:pPr>
        <w:pStyle w:val="3"/>
      </w:pPr>
      <w:r w:rsidRPr="00207859">
        <w:t>1.4.3.</w:t>
      </w:r>
      <w:r w:rsidRPr="00207859">
        <w:tab/>
        <w:t>Развитие рынка труда</w:t>
      </w:r>
    </w:p>
    <w:p w:rsidR="00A37A97" w:rsidRPr="00207859" w:rsidRDefault="00A37A97" w:rsidP="00222A51">
      <w:pPr>
        <w:pStyle w:val="3"/>
        <w:keepNext w:val="0"/>
        <w:keepLines w:val="0"/>
        <w:rPr>
          <w:i/>
        </w:rPr>
      </w:pPr>
      <w:r w:rsidRPr="00207859">
        <w:t>1.4.3.1.</w:t>
      </w:r>
      <w:r w:rsidRPr="00207859">
        <w:tab/>
        <w:t>Согласование проекта Соглашения о принципах сближения законодательства в области занятости населения и трудовой миграции государств – участников СНГ</w:t>
      </w:r>
    </w:p>
    <w:p w:rsidR="00A37A97" w:rsidRPr="00207859" w:rsidRDefault="00A37A97" w:rsidP="00222A51">
      <w:pPr>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2016–2017 гг.</w:t>
      </w:r>
    </w:p>
    <w:p w:rsidR="00A37A97" w:rsidRPr="00207859" w:rsidRDefault="00A37A97" w:rsidP="00222A51">
      <w:pPr>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w:t>
      </w:r>
      <w:r w:rsidRPr="00207859">
        <w:rPr>
          <w:spacing w:val="-4"/>
          <w:szCs w:val="28"/>
        </w:rPr>
        <w:t>осударства – участники СНГ, Консультативный Совет по труду, миграции и социальной защите населения государств – участников СНГ, СРМО</w:t>
      </w:r>
    </w:p>
    <w:p w:rsidR="00A37A97" w:rsidRPr="00207859" w:rsidRDefault="00A37A97" w:rsidP="00222A51">
      <w:pPr>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r>
      <w:r w:rsidR="006254CD" w:rsidRPr="00207859">
        <w:rPr>
          <w:b/>
          <w:szCs w:val="28"/>
        </w:rPr>
        <w:t xml:space="preserve">Приостановлено. </w:t>
      </w:r>
    </w:p>
    <w:p w:rsidR="00870044" w:rsidRPr="00207859" w:rsidRDefault="00870044" w:rsidP="00222A51">
      <w:pPr>
        <w:suppressAutoHyphens/>
        <w:spacing w:before="0" w:line="240" w:lineRule="auto"/>
        <w:ind w:firstLine="709"/>
        <w:rPr>
          <w:szCs w:val="28"/>
        </w:rPr>
      </w:pPr>
      <w:r w:rsidRPr="00207859">
        <w:rPr>
          <w:szCs w:val="28"/>
        </w:rPr>
        <w:t xml:space="preserve">Состоялось </w:t>
      </w:r>
      <w:r w:rsidR="0073675A">
        <w:rPr>
          <w:szCs w:val="28"/>
        </w:rPr>
        <w:t>9</w:t>
      </w:r>
      <w:r w:rsidRPr="00207859">
        <w:rPr>
          <w:szCs w:val="28"/>
        </w:rPr>
        <w:t xml:space="preserve"> заседаний экспертной группы по согласованию проекта Соглашения. В ходе последнего заседания (</w:t>
      </w:r>
      <w:r w:rsidRPr="00207859">
        <w:rPr>
          <w:color w:val="000000"/>
          <w:szCs w:val="28"/>
        </w:rPr>
        <w:t>26–27 июля 2017 года)</w:t>
      </w:r>
      <w:r w:rsidRPr="00207859">
        <w:rPr>
          <w:szCs w:val="28"/>
        </w:rPr>
        <w:t xml:space="preserve"> участники констатировали отсутствие консолидированной позиции государств </w:t>
      </w:r>
      <w:r w:rsidR="00874AE2">
        <w:rPr>
          <w:szCs w:val="28"/>
        </w:rPr>
        <w:t>по перспективам</w:t>
      </w:r>
      <w:r w:rsidRPr="00207859">
        <w:rPr>
          <w:szCs w:val="28"/>
        </w:rPr>
        <w:t xml:space="preserve"> согласования проекта Соглашения.</w:t>
      </w:r>
    </w:p>
    <w:p w:rsidR="00FE5396" w:rsidRPr="00207859" w:rsidRDefault="00870044" w:rsidP="00222A51">
      <w:pPr>
        <w:suppressAutoHyphens/>
        <w:spacing w:before="0" w:line="240" w:lineRule="auto"/>
        <w:ind w:firstLine="709"/>
        <w:rPr>
          <w:szCs w:val="28"/>
        </w:rPr>
      </w:pPr>
      <w:r w:rsidRPr="00207859">
        <w:rPr>
          <w:szCs w:val="28"/>
        </w:rPr>
        <w:t>Н</w:t>
      </w:r>
      <w:r w:rsidR="00FE5396" w:rsidRPr="00207859">
        <w:rPr>
          <w:szCs w:val="28"/>
        </w:rPr>
        <w:t xml:space="preserve">а заседании Консультативного </w:t>
      </w:r>
      <w:r w:rsidR="00A35854" w:rsidRPr="00207859">
        <w:rPr>
          <w:szCs w:val="28"/>
        </w:rPr>
        <w:t>С</w:t>
      </w:r>
      <w:r w:rsidR="00FE5396" w:rsidRPr="00207859">
        <w:rPr>
          <w:szCs w:val="28"/>
        </w:rPr>
        <w:t xml:space="preserve">овета </w:t>
      </w:r>
      <w:r w:rsidR="0073675A">
        <w:rPr>
          <w:szCs w:val="28"/>
        </w:rPr>
        <w:t xml:space="preserve">по </w:t>
      </w:r>
      <w:r w:rsidR="001356DD">
        <w:rPr>
          <w:szCs w:val="28"/>
        </w:rPr>
        <w:t>т</w:t>
      </w:r>
      <w:r w:rsidR="0073675A">
        <w:rPr>
          <w:szCs w:val="28"/>
        </w:rPr>
        <w:t>руду, миграции и социальной защите населения государств – участников СНГ</w:t>
      </w:r>
      <w:r w:rsidR="001356DD">
        <w:rPr>
          <w:szCs w:val="28"/>
        </w:rPr>
        <w:t xml:space="preserve"> </w:t>
      </w:r>
      <w:r w:rsidR="00FE5396" w:rsidRPr="00207859">
        <w:rPr>
          <w:szCs w:val="28"/>
        </w:rPr>
        <w:t>17 ноября 2017 года</w:t>
      </w:r>
      <w:r w:rsidRPr="00207859">
        <w:rPr>
          <w:szCs w:val="28"/>
        </w:rPr>
        <w:t xml:space="preserve"> п</w:t>
      </w:r>
      <w:r w:rsidR="00FE5396" w:rsidRPr="00207859">
        <w:rPr>
          <w:szCs w:val="28"/>
        </w:rPr>
        <w:t>ринято решение приостановить работ</w:t>
      </w:r>
      <w:r w:rsidR="005D3181" w:rsidRPr="00207859">
        <w:rPr>
          <w:szCs w:val="28"/>
        </w:rPr>
        <w:t>у</w:t>
      </w:r>
      <w:r w:rsidR="00FE5396" w:rsidRPr="00207859">
        <w:rPr>
          <w:szCs w:val="28"/>
        </w:rPr>
        <w:t xml:space="preserve"> по согласованию проекта Соглашения.</w:t>
      </w:r>
    </w:p>
    <w:p w:rsidR="00A37A97" w:rsidRPr="00207859" w:rsidRDefault="00A37A97" w:rsidP="00222A51">
      <w:pPr>
        <w:pStyle w:val="3"/>
        <w:rPr>
          <w:spacing w:val="2"/>
        </w:rPr>
      </w:pPr>
      <w:r w:rsidRPr="00207859">
        <w:t>1.4.3.2.</w:t>
      </w:r>
      <w:r w:rsidRPr="00207859">
        <w:tab/>
        <w:t>Согласование проектов Концепции поэтапного формирования общего рынка труда и регулирования миграции рабочей силы государств – участников СНГ и Приоритетных мероприятий по формированию общего рынка труда и регулированию рабочей силы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smartTag w:uri="urn:schemas-microsoft-com:office:smarttags" w:element="metricconverter">
        <w:smartTagPr>
          <w:attr w:name="ProductID" w:val="2016 г"/>
        </w:smartTagPr>
        <w:r w:rsidRPr="00207859">
          <w:rPr>
            <w:szCs w:val="28"/>
          </w:rPr>
          <w:t>2016 г</w:t>
        </w:r>
      </w:smartTag>
      <w:r w:rsidRPr="00207859">
        <w:rPr>
          <w:szCs w:val="28"/>
        </w:rPr>
        <w:t>.</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w:t>
      </w:r>
      <w:r w:rsidRPr="00207859">
        <w:rPr>
          <w:spacing w:val="-4"/>
          <w:szCs w:val="28"/>
        </w:rPr>
        <w:t>осударства – участники СНГ, Консультативный Совет по труду, миграции и социальной защите населения государств – участников СНГ, СРМО, МПА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Выполнено.</w:t>
      </w:r>
    </w:p>
    <w:p w:rsidR="00A37A97" w:rsidRPr="00207859" w:rsidRDefault="0096111D" w:rsidP="00222A51">
      <w:pPr>
        <w:suppressAutoHyphens/>
        <w:spacing w:before="0" w:line="240" w:lineRule="auto"/>
        <w:ind w:firstLine="709"/>
        <w:rPr>
          <w:szCs w:val="28"/>
        </w:rPr>
      </w:pPr>
      <w:r w:rsidRPr="00207859">
        <w:rPr>
          <w:color w:val="000000"/>
          <w:lang w:bidi="ru-RU"/>
        </w:rPr>
        <w:t xml:space="preserve">Концепция поэтапного формирования общего рынка труда и регулирования миграции рабочей силы государств </w:t>
      </w:r>
      <w:r w:rsidR="000F5894" w:rsidRPr="00207859">
        <w:rPr>
          <w:szCs w:val="28"/>
        </w:rPr>
        <w:t>–</w:t>
      </w:r>
      <w:r w:rsidRPr="00207859">
        <w:rPr>
          <w:color w:val="000000"/>
          <w:lang w:bidi="ru-RU"/>
        </w:rPr>
        <w:t xml:space="preserve"> участников СНГ одобрена Решением </w:t>
      </w:r>
      <w:r w:rsidR="00A35854" w:rsidRPr="00207859">
        <w:rPr>
          <w:color w:val="000000"/>
          <w:lang w:bidi="ru-RU"/>
        </w:rPr>
        <w:t>ЭС</w:t>
      </w:r>
      <w:r w:rsidRPr="00207859">
        <w:rPr>
          <w:color w:val="000000"/>
          <w:lang w:bidi="ru-RU"/>
        </w:rPr>
        <w:t xml:space="preserve"> СНГ от 17 марта 2017 года. Утверждены Приоритетные мероприятий по формированию общего рынка труда и регулирования рабочей силы СНГ. Ход выполнения Приоритетных мероприятий был рассмотрен на заседании </w:t>
      </w:r>
      <w:r w:rsidR="001356DD" w:rsidRPr="00207859">
        <w:rPr>
          <w:szCs w:val="28"/>
        </w:rPr>
        <w:t xml:space="preserve">Консультативного Совета </w:t>
      </w:r>
      <w:r w:rsidR="001356DD">
        <w:rPr>
          <w:szCs w:val="28"/>
        </w:rPr>
        <w:t xml:space="preserve">по труду, миграции и социальной защите населения государств – участников СНГ </w:t>
      </w:r>
      <w:r w:rsidRPr="00207859">
        <w:rPr>
          <w:color w:val="000000"/>
          <w:lang w:bidi="ru-RU"/>
        </w:rPr>
        <w:t>17 ноября 2017 года.</w:t>
      </w:r>
    </w:p>
    <w:p w:rsidR="0001226B" w:rsidRPr="00207859" w:rsidRDefault="001356DD" w:rsidP="00222A51">
      <w:pPr>
        <w:suppressAutoHyphens/>
        <w:spacing w:before="0" w:line="240" w:lineRule="auto"/>
        <w:ind w:firstLine="709"/>
        <w:rPr>
          <w:szCs w:val="28"/>
        </w:rPr>
      </w:pPr>
      <w:r>
        <w:rPr>
          <w:szCs w:val="28"/>
        </w:rPr>
        <w:t>Межпарламентская Ассамблея государств – участников СНГ (</w:t>
      </w:r>
      <w:r w:rsidR="0001226B" w:rsidRPr="00207859">
        <w:rPr>
          <w:szCs w:val="28"/>
        </w:rPr>
        <w:t>МПА СНГ</w:t>
      </w:r>
      <w:r>
        <w:rPr>
          <w:szCs w:val="28"/>
        </w:rPr>
        <w:t>)</w:t>
      </w:r>
      <w:r w:rsidR="0001226B" w:rsidRPr="00207859">
        <w:rPr>
          <w:szCs w:val="28"/>
        </w:rPr>
        <w:t xml:space="preserve"> принимала участие в формировании и согласовании указанных проектов. </w:t>
      </w:r>
      <w:r w:rsidR="00BF07DB" w:rsidRPr="00207859">
        <w:rPr>
          <w:szCs w:val="28"/>
        </w:rPr>
        <w:t>Ведется работа по согласованию</w:t>
      </w:r>
      <w:r w:rsidR="0001226B" w:rsidRPr="00207859">
        <w:rPr>
          <w:szCs w:val="28"/>
        </w:rPr>
        <w:t xml:space="preserve"> проекта модельного Трудового кодекса для государств – участников СНГ.</w:t>
      </w:r>
    </w:p>
    <w:p w:rsidR="00A37A97" w:rsidRPr="00207859" w:rsidRDefault="00A37A97" w:rsidP="00222A51">
      <w:pPr>
        <w:pStyle w:val="3"/>
        <w:rPr>
          <w:i/>
          <w:spacing w:val="2"/>
        </w:rPr>
      </w:pPr>
      <w:r w:rsidRPr="00207859">
        <w:t>1.4.3.3.</w:t>
      </w:r>
      <w:r w:rsidRPr="00207859">
        <w:tab/>
        <w:t>Реализация Общих принципов и механизмов организованного привлечения трудящихся-мигрантов для осуществления трудовой деятельности в государствах</w:t>
      </w:r>
      <w:r w:rsidR="00694402" w:rsidRPr="00207859">
        <w:t xml:space="preserve"> </w:t>
      </w:r>
      <w:r w:rsidRPr="00207859">
        <w:t>– участниках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Постоянно</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СРМО</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057302" w:rsidRPr="00207859" w:rsidRDefault="00057302" w:rsidP="00F674AD">
      <w:pPr>
        <w:suppressAutoHyphens/>
        <w:spacing w:before="0" w:line="240" w:lineRule="auto"/>
        <w:ind w:firstLine="709"/>
        <w:rPr>
          <w:szCs w:val="28"/>
        </w:rPr>
      </w:pPr>
      <w:r w:rsidRPr="00207859">
        <w:rPr>
          <w:szCs w:val="28"/>
        </w:rPr>
        <w:t xml:space="preserve">На заседании </w:t>
      </w:r>
      <w:r w:rsidR="001356DD">
        <w:rPr>
          <w:szCs w:val="28"/>
        </w:rPr>
        <w:t>Совета руководителей миграционных органов государств – участников СНГ (</w:t>
      </w:r>
      <w:r w:rsidRPr="00207859">
        <w:rPr>
          <w:szCs w:val="28"/>
        </w:rPr>
        <w:t>СРМО</w:t>
      </w:r>
      <w:r w:rsidR="001356DD">
        <w:rPr>
          <w:szCs w:val="28"/>
        </w:rPr>
        <w:t xml:space="preserve"> СНГ) </w:t>
      </w:r>
      <w:r w:rsidRPr="00207859">
        <w:rPr>
          <w:szCs w:val="28"/>
        </w:rPr>
        <w:t>24 мая 2017 года рассмотрен опыт профессионального обучения и консультирования трудовых мигрантов в Республике Таджикистан и предоставления государственных услуг в сфере трудовой миграции в Российской Федерации.</w:t>
      </w:r>
    </w:p>
    <w:p w:rsidR="00D55D2F" w:rsidRPr="001356DD" w:rsidRDefault="00364AE3" w:rsidP="00F674AD">
      <w:pPr>
        <w:pStyle w:val="27"/>
        <w:widowControl/>
        <w:shd w:val="clear" w:color="auto" w:fill="auto"/>
        <w:spacing w:before="120" w:line="240" w:lineRule="auto"/>
        <w:ind w:firstLine="709"/>
        <w:jc w:val="both"/>
        <w:rPr>
          <w:b w:val="0"/>
        </w:rPr>
      </w:pPr>
      <w:r w:rsidRPr="00207859">
        <w:rPr>
          <w:color w:val="000000"/>
          <w:lang w:val="ru-RU" w:eastAsia="ru-RU" w:bidi="ru-RU"/>
        </w:rPr>
        <w:t>Азербайджанская Республика</w:t>
      </w:r>
      <w:r w:rsidR="00A35854" w:rsidRPr="00207859">
        <w:rPr>
          <w:color w:val="000000"/>
          <w:lang w:val="ru-RU" w:eastAsia="ru-RU" w:bidi="ru-RU"/>
        </w:rPr>
        <w:t>.</w:t>
      </w:r>
      <w:r w:rsidR="001356DD">
        <w:rPr>
          <w:color w:val="000000"/>
          <w:lang w:val="ru-RU" w:eastAsia="ru-RU" w:bidi="ru-RU"/>
        </w:rPr>
        <w:t xml:space="preserve"> </w:t>
      </w:r>
      <w:r w:rsidR="00D55D2F" w:rsidRPr="001356DD">
        <w:rPr>
          <w:b w:val="0"/>
        </w:rPr>
        <w:t>В рамках совершенствования национального законодательства в сфере труда и занятости Указом Президента Азербайджанской Республики от 5 августа 2017 года утвержден Закон Азербайджанской Республики «О страховании от безработицы», вступивший в силу с 1 января 2018 года. Указанный Закон определяет правовые, экономические и организационные основы страхования от безработицы, регулирует отношения между субъектами страхования от безработицы. Целью Закона является стимулирование занятости в Азербайджанской Республике на основе новых экономических подходов, совершенствование существующих механизмов финансирования, установление на рынке труда системы отношений, основанной на передаче риска, обеспечение усиления социальной защиты населения посредством реализации превентивных мер, направленных на компенсацию утраченной физическими лицами заработной платы и предотвращение возникновения случаев безработицы.</w:t>
      </w:r>
      <w:r w:rsidR="00D55D2F" w:rsidRPr="00207859">
        <w:rPr>
          <w:rFonts w:eastAsia="MS Mincho"/>
        </w:rPr>
        <w:t xml:space="preserve"> </w:t>
      </w:r>
    </w:p>
    <w:p w:rsidR="00D55D2F" w:rsidRPr="00207859" w:rsidRDefault="00D55D2F" w:rsidP="00F674AD">
      <w:pPr>
        <w:spacing w:before="0" w:line="240" w:lineRule="auto"/>
        <w:ind w:firstLine="709"/>
        <w:rPr>
          <w:color w:val="000000"/>
          <w:szCs w:val="28"/>
        </w:rPr>
      </w:pPr>
      <w:r w:rsidRPr="00207859">
        <w:rPr>
          <w:color w:val="000000"/>
          <w:szCs w:val="28"/>
        </w:rPr>
        <w:t xml:space="preserve">Новый Закон «О занятости», принятый 29 июня 2018 года и утвержденный </w:t>
      </w:r>
      <w:r w:rsidRPr="00207859">
        <w:rPr>
          <w:szCs w:val="28"/>
        </w:rPr>
        <w:t>Указом Президента Азербайджанской Республики от 24 августа 2018 года,</w:t>
      </w:r>
      <w:r w:rsidRPr="00207859">
        <w:rPr>
          <w:color w:val="000000"/>
          <w:szCs w:val="28"/>
        </w:rPr>
        <w:t xml:space="preserve"> устанавливает правовые, экономические и организац</w:t>
      </w:r>
      <w:r w:rsidR="00A82C42" w:rsidRPr="00207859">
        <w:rPr>
          <w:color w:val="000000"/>
          <w:szCs w:val="28"/>
        </w:rPr>
        <w:t xml:space="preserve">ионные основы государственной политики в </w:t>
      </w:r>
      <w:r w:rsidRPr="00207859">
        <w:rPr>
          <w:color w:val="000000"/>
          <w:szCs w:val="28"/>
        </w:rPr>
        <w:t>области содействия занятости, а также государственные гарантии для граждан в области труда и социальной защиты безработных.</w:t>
      </w:r>
    </w:p>
    <w:p w:rsidR="00D55D2F" w:rsidRPr="00207859" w:rsidRDefault="00D55D2F" w:rsidP="00F674AD">
      <w:pPr>
        <w:spacing w:before="0" w:line="240" w:lineRule="auto"/>
        <w:ind w:firstLine="709"/>
        <w:rPr>
          <w:szCs w:val="28"/>
        </w:rPr>
      </w:pPr>
      <w:r w:rsidRPr="00207859">
        <w:rPr>
          <w:szCs w:val="28"/>
        </w:rPr>
        <w:t>На основе положительных результатов, достигнутых при реализации Стратегии занятости А</w:t>
      </w:r>
      <w:r w:rsidR="001356DD">
        <w:rPr>
          <w:szCs w:val="28"/>
        </w:rPr>
        <w:t>зербайджанской Республики (2006–</w:t>
      </w:r>
      <w:r w:rsidRPr="00207859">
        <w:rPr>
          <w:szCs w:val="28"/>
        </w:rPr>
        <w:t xml:space="preserve">2015 годы), </w:t>
      </w:r>
      <w:r w:rsidR="001356DD">
        <w:rPr>
          <w:szCs w:val="28"/>
        </w:rPr>
        <w:br/>
      </w:r>
      <w:r w:rsidRPr="00207859">
        <w:rPr>
          <w:szCs w:val="28"/>
        </w:rPr>
        <w:t xml:space="preserve">в соответствии с перспективами демографического развития страны, с учетом положений Концепции </w:t>
      </w:r>
      <w:r w:rsidR="001356DD">
        <w:rPr>
          <w:szCs w:val="28"/>
        </w:rPr>
        <w:t>р</w:t>
      </w:r>
      <w:r w:rsidRPr="00207859">
        <w:rPr>
          <w:szCs w:val="28"/>
        </w:rPr>
        <w:t>азвития «Азербайджан 2020: Взляд в будущее», Основных направлений стратегической дорожной карты по важнейшим секторам национальной экономики</w:t>
      </w:r>
      <w:r w:rsidR="001356DD">
        <w:rPr>
          <w:szCs w:val="28"/>
        </w:rPr>
        <w:t>, рекомендаций Международной организации труда</w:t>
      </w:r>
      <w:r w:rsidRPr="00207859">
        <w:rPr>
          <w:szCs w:val="28"/>
        </w:rPr>
        <w:t xml:space="preserve">, Повестки </w:t>
      </w:r>
      <w:r w:rsidR="001356DD">
        <w:rPr>
          <w:szCs w:val="28"/>
        </w:rPr>
        <w:t>у</w:t>
      </w:r>
      <w:r w:rsidRPr="00207859">
        <w:rPr>
          <w:szCs w:val="28"/>
        </w:rPr>
        <w:t xml:space="preserve">стойчивого </w:t>
      </w:r>
      <w:r w:rsidR="001356DD">
        <w:rPr>
          <w:szCs w:val="28"/>
        </w:rPr>
        <w:t>развития ООН и других социально–</w:t>
      </w:r>
      <w:r w:rsidRPr="00207859">
        <w:rPr>
          <w:szCs w:val="28"/>
        </w:rPr>
        <w:t xml:space="preserve">ориентированных государственных программ и инвестиционных проектов разработана и утверждена </w:t>
      </w:r>
      <w:r w:rsidR="001356DD">
        <w:rPr>
          <w:szCs w:val="28"/>
        </w:rPr>
        <w:t>р</w:t>
      </w:r>
      <w:r w:rsidRPr="00207859">
        <w:rPr>
          <w:szCs w:val="28"/>
        </w:rPr>
        <w:t xml:space="preserve">аспоряжением Президента Азербайджанской Республики </w:t>
      </w:r>
      <w:r w:rsidR="001356DD">
        <w:rPr>
          <w:szCs w:val="28"/>
        </w:rPr>
        <w:t xml:space="preserve">от 30 октября 2018 года </w:t>
      </w:r>
      <w:r w:rsidRPr="00207859">
        <w:rPr>
          <w:szCs w:val="28"/>
        </w:rPr>
        <w:t>Стратегия занятости А</w:t>
      </w:r>
      <w:r w:rsidR="000F17CE">
        <w:rPr>
          <w:szCs w:val="28"/>
        </w:rPr>
        <w:t>зербайджанской Республики (2019–</w:t>
      </w:r>
      <w:r w:rsidR="001356DD">
        <w:rPr>
          <w:szCs w:val="28"/>
        </w:rPr>
        <w:t>2030 годы)</w:t>
      </w:r>
      <w:r w:rsidRPr="00207859">
        <w:rPr>
          <w:szCs w:val="28"/>
        </w:rPr>
        <w:t>, определяющая основы политики занятости в Азербайджане на последующие годы.</w:t>
      </w:r>
    </w:p>
    <w:p w:rsidR="00D55D2F" w:rsidRPr="00207859" w:rsidRDefault="00D55D2F" w:rsidP="00F674AD">
      <w:pPr>
        <w:spacing w:before="0" w:line="240" w:lineRule="auto"/>
        <w:ind w:firstLine="709"/>
        <w:rPr>
          <w:szCs w:val="28"/>
        </w:rPr>
      </w:pPr>
      <w:r w:rsidRPr="00207859">
        <w:rPr>
          <w:szCs w:val="28"/>
        </w:rPr>
        <w:t>Новая Стратегия занятости определяет законодательную базу по регулированию рынка труда, направленную на развитие занятости, обеспечение достойного труда и совершенствование институциональной структуры, развитие профессиональных навыков работников, повышение производительности труда, расширение сферы охвата активных мер занятости и усиление интеграции в рынок труда групп населения, особо нуждающихся в социальной защите, развитие социального диалога, совершенствование трудовых стандартов, развитие системы мониторинга и прогнозирования рынка труда.</w:t>
      </w:r>
    </w:p>
    <w:p w:rsidR="00D55D2F" w:rsidRPr="00207859" w:rsidRDefault="001356DD" w:rsidP="00F674AD">
      <w:pPr>
        <w:spacing w:before="0" w:line="240" w:lineRule="auto"/>
        <w:ind w:firstLine="709"/>
        <w:rPr>
          <w:szCs w:val="28"/>
        </w:rPr>
      </w:pPr>
      <w:r>
        <w:rPr>
          <w:szCs w:val="28"/>
        </w:rPr>
        <w:t>В соответствии с р</w:t>
      </w:r>
      <w:r w:rsidR="00D55D2F" w:rsidRPr="00207859">
        <w:rPr>
          <w:szCs w:val="28"/>
        </w:rPr>
        <w:t xml:space="preserve">аспоряжением Президента Азербайджанской Республики </w:t>
      </w:r>
      <w:r w:rsidRPr="00207859">
        <w:rPr>
          <w:szCs w:val="28"/>
        </w:rPr>
        <w:t xml:space="preserve">от 7 апреля 2016 года </w:t>
      </w:r>
      <w:r w:rsidR="00D55D2F" w:rsidRPr="00207859">
        <w:rPr>
          <w:szCs w:val="28"/>
        </w:rPr>
        <w:t>«О дополнительных мерах в связи с обеспечением самозанятости населен</w:t>
      </w:r>
      <w:r>
        <w:rPr>
          <w:szCs w:val="28"/>
        </w:rPr>
        <w:t>и</w:t>
      </w:r>
      <w:r w:rsidR="00D55D2F" w:rsidRPr="00207859">
        <w:rPr>
          <w:szCs w:val="28"/>
        </w:rPr>
        <w:t>я» начиная с 2016 года в стране реализуется программа самозанятости.</w:t>
      </w:r>
      <w:r>
        <w:rPr>
          <w:szCs w:val="28"/>
        </w:rPr>
        <w:t xml:space="preserve"> В соответствии с программой сам</w:t>
      </w:r>
      <w:r w:rsidR="001A13D6">
        <w:rPr>
          <w:szCs w:val="28"/>
        </w:rPr>
        <w:t>о</w:t>
      </w:r>
      <w:r>
        <w:rPr>
          <w:szCs w:val="28"/>
        </w:rPr>
        <w:t>занятости</w:t>
      </w:r>
      <w:r w:rsidR="00D55D2F" w:rsidRPr="00207859">
        <w:rPr>
          <w:szCs w:val="28"/>
        </w:rPr>
        <w:t xml:space="preserve">, а также во исполнение Закона Азербайджанской Республики </w:t>
      </w:r>
      <w:r>
        <w:rPr>
          <w:szCs w:val="28"/>
        </w:rPr>
        <w:br/>
      </w:r>
      <w:r w:rsidR="00D55D2F" w:rsidRPr="00207859">
        <w:rPr>
          <w:szCs w:val="28"/>
        </w:rPr>
        <w:t>«О страховании от безработицы» с октября 2018 года начат процесс приобретения и выдачи активов 7</w:t>
      </w:r>
      <w:r w:rsidR="00A82C42" w:rsidRPr="00207859">
        <w:rPr>
          <w:szCs w:val="28"/>
        </w:rPr>
        <w:t xml:space="preserve"> </w:t>
      </w:r>
      <w:r w:rsidR="00D55D2F" w:rsidRPr="00207859">
        <w:rPr>
          <w:szCs w:val="28"/>
        </w:rPr>
        <w:t xml:space="preserve">267 участникам программы, бизнес-планы которых были одобрены. </w:t>
      </w:r>
      <w:r w:rsidR="00D55D2F" w:rsidRPr="00207859">
        <w:rPr>
          <w:szCs w:val="28"/>
          <w:lang w:val="az-Cyrl-AZ"/>
        </w:rPr>
        <w:t xml:space="preserve">В рамках подготовительных мероприятий для внедрения в Министерстве труда и социальной защиты населения Азербайджанской Республики </w:t>
      </w:r>
      <w:r>
        <w:rPr>
          <w:szCs w:val="28"/>
          <w:lang w:val="az-Cyrl-AZ"/>
        </w:rPr>
        <w:t>п</w:t>
      </w:r>
      <w:r w:rsidR="00D55D2F" w:rsidRPr="00207859">
        <w:rPr>
          <w:szCs w:val="28"/>
          <w:lang w:val="az-Cyrl-AZ"/>
        </w:rPr>
        <w:t xml:space="preserve">одсистемы занятости в </w:t>
      </w:r>
      <w:r>
        <w:rPr>
          <w:szCs w:val="28"/>
          <w:lang w:val="en-US"/>
        </w:rPr>
        <w:t>I</w:t>
      </w:r>
      <w:r w:rsidR="00D55D2F" w:rsidRPr="00207859">
        <w:rPr>
          <w:szCs w:val="28"/>
          <w:lang w:val="az-Cyrl-AZ"/>
        </w:rPr>
        <w:t>V квартал</w:t>
      </w:r>
      <w:r>
        <w:rPr>
          <w:szCs w:val="28"/>
          <w:lang w:val="az-Cyrl-AZ"/>
        </w:rPr>
        <w:t>е</w:t>
      </w:r>
      <w:r w:rsidR="00D55D2F" w:rsidRPr="00207859">
        <w:rPr>
          <w:szCs w:val="28"/>
          <w:lang w:val="az-Cyrl-AZ"/>
        </w:rPr>
        <w:t xml:space="preserve"> 2018 года проведена инвентаризация безработных и ищущих работу граждан.</w:t>
      </w:r>
    </w:p>
    <w:p w:rsidR="00364AE3" w:rsidRPr="00207859" w:rsidRDefault="00D55D2F" w:rsidP="00F674AD">
      <w:pPr>
        <w:pStyle w:val="27"/>
        <w:widowControl/>
        <w:shd w:val="clear" w:color="auto" w:fill="auto"/>
        <w:spacing w:after="0" w:line="240" w:lineRule="auto"/>
        <w:ind w:firstLine="709"/>
        <w:jc w:val="both"/>
        <w:rPr>
          <w:b w:val="0"/>
        </w:rPr>
      </w:pPr>
      <w:r w:rsidRPr="00207859">
        <w:rPr>
          <w:b w:val="0"/>
          <w:lang w:val="ru-RU"/>
        </w:rPr>
        <w:t xml:space="preserve">В рамках проекта «Развитие инноваций и занятости в Азербайджане» </w:t>
      </w:r>
      <w:r w:rsidRPr="00207859">
        <w:rPr>
          <w:b w:val="0"/>
        </w:rPr>
        <w:t>SYSLAB</w:t>
      </w:r>
      <w:r w:rsidRPr="00207859">
        <w:rPr>
          <w:b w:val="0"/>
          <w:lang w:val="ru-RU"/>
        </w:rPr>
        <w:t xml:space="preserve">, осуществляемого с 2011 года Министерством труда и социальной защиты населения совместно с </w:t>
      </w:r>
      <w:r w:rsidR="001356DD">
        <w:rPr>
          <w:b w:val="0"/>
          <w:lang w:val="ru-RU"/>
        </w:rPr>
        <w:t>Программой развития ООН (</w:t>
      </w:r>
      <w:r w:rsidRPr="00207859">
        <w:rPr>
          <w:b w:val="0"/>
          <w:lang w:val="ru-RU"/>
        </w:rPr>
        <w:t>ПРООН</w:t>
      </w:r>
      <w:r w:rsidR="001356DD">
        <w:rPr>
          <w:b w:val="0"/>
          <w:lang w:val="ru-RU"/>
        </w:rPr>
        <w:t>)</w:t>
      </w:r>
      <w:r w:rsidRPr="00207859">
        <w:rPr>
          <w:b w:val="0"/>
          <w:lang w:val="ru-RU"/>
        </w:rPr>
        <w:t xml:space="preserve"> и основанного на норвежской инновативной методологии трудоустройства, проводятся мероприятия, направленные на поддержку интеграции молодежи в рынок труда. Указанная методология включает обучение ищущих работу граждан </w:t>
      </w:r>
      <w:r w:rsidR="001356DD">
        <w:rPr>
          <w:b w:val="0"/>
          <w:lang w:val="ru-RU"/>
        </w:rPr>
        <w:t>в целях</w:t>
      </w:r>
      <w:r w:rsidRPr="00207859">
        <w:rPr>
          <w:b w:val="0"/>
          <w:lang w:val="ru-RU"/>
        </w:rPr>
        <w:t xml:space="preserve"> повышения самоанализа, приобретения индивидуальных навыков, а также проведение различных тренингов и практических занятий в области способов поиска работы. Указанный проект продлен до сентября 2019</w:t>
      </w:r>
      <w:r w:rsidR="00F674AD">
        <w:rPr>
          <w:b w:val="0"/>
          <w:lang w:val="ru-RU"/>
        </w:rPr>
        <w:t> </w:t>
      </w:r>
      <w:r w:rsidRPr="00207859">
        <w:rPr>
          <w:b w:val="0"/>
          <w:lang w:val="ru-RU"/>
        </w:rPr>
        <w:t>года</w:t>
      </w:r>
    </w:p>
    <w:p w:rsidR="00A37A97" w:rsidRPr="00207859" w:rsidRDefault="00A37A97" w:rsidP="00F674AD">
      <w:pPr>
        <w:suppressAutoHyphens/>
        <w:spacing w:before="120" w:line="240" w:lineRule="auto"/>
        <w:ind w:firstLine="709"/>
        <w:textAlignment w:val="baseline"/>
        <w:rPr>
          <w:szCs w:val="28"/>
        </w:rPr>
      </w:pPr>
      <w:r w:rsidRPr="00207859">
        <w:rPr>
          <w:b/>
          <w:szCs w:val="28"/>
        </w:rPr>
        <w:t xml:space="preserve">Республика Беларусь. </w:t>
      </w:r>
      <w:r w:rsidRPr="00207859">
        <w:rPr>
          <w:szCs w:val="28"/>
        </w:rPr>
        <w:t>Вступление в силу Договора о ЕАЭС</w:t>
      </w:r>
      <w:r w:rsidR="00C86744">
        <w:rPr>
          <w:szCs w:val="28"/>
        </w:rPr>
        <w:t xml:space="preserve"> от 29 мая 2014 года</w:t>
      </w:r>
      <w:r w:rsidRPr="00207859">
        <w:rPr>
          <w:szCs w:val="28"/>
        </w:rPr>
        <w:t xml:space="preserve"> вызвало повышение мобильности трудовых ресурсов в рамках государств – участников Договора, а также обеспечило формирование здоровой конкуренции на рынке труда. Работодатели Беларуси стали более активно привлекать к осуществлению трудовой деятельности трудящихся из Армении, Казахстана, Кыргызстана и России. В настоящее время в Беларуси отмечается увеличение количества трудящихся из государств – членов ЕАЭС, въехавших для занятия трудовой деятельностью. </w:t>
      </w:r>
    </w:p>
    <w:p w:rsidR="0096111D" w:rsidRPr="00207859" w:rsidRDefault="00A37A97" w:rsidP="00F674AD">
      <w:pPr>
        <w:suppressAutoHyphens/>
        <w:spacing w:before="120" w:line="240" w:lineRule="auto"/>
        <w:ind w:firstLine="709"/>
        <w:rPr>
          <w:szCs w:val="28"/>
        </w:rPr>
      </w:pPr>
      <w:r w:rsidRPr="00207859">
        <w:rPr>
          <w:b/>
          <w:szCs w:val="28"/>
        </w:rPr>
        <w:t xml:space="preserve">Российская Федерация. </w:t>
      </w:r>
      <w:r w:rsidR="0096111D" w:rsidRPr="00207859">
        <w:t>В целях реализации Общих принципов и механизмов организованного привлечения трудящихся-мигрантов для осуществления трудовой деятельности в государствах – участниках СНГ</w:t>
      </w:r>
      <w:r w:rsidR="009F4F6C" w:rsidRPr="00207859">
        <w:t xml:space="preserve"> </w:t>
      </w:r>
      <w:r w:rsidR="0096111D" w:rsidRPr="00207859">
        <w:rPr>
          <w:color w:val="000000"/>
          <w:lang w:bidi="ru-RU"/>
        </w:rPr>
        <w:t>5</w:t>
      </w:r>
      <w:r w:rsidR="007B21B8" w:rsidRPr="00207859">
        <w:rPr>
          <w:color w:val="000000"/>
          <w:lang w:bidi="ru-RU"/>
        </w:rPr>
        <w:t> </w:t>
      </w:r>
      <w:r w:rsidR="0096111D" w:rsidRPr="00207859">
        <w:rPr>
          <w:color w:val="000000"/>
          <w:lang w:bidi="ru-RU"/>
        </w:rPr>
        <w:t>апреля 2017 года заключено Соглашение между Правительством Российской Федерации и Правительством Республики Узбекистан об организованном наборе и привлечении граждан Республики Узбекистан для осуществления временной трудовой деятельности на территории Российской Федерации.</w:t>
      </w:r>
    </w:p>
    <w:p w:rsidR="0096111D" w:rsidRPr="00207859" w:rsidRDefault="0096111D" w:rsidP="00F674AD">
      <w:pPr>
        <w:pStyle w:val="27"/>
        <w:widowControl/>
        <w:shd w:val="clear" w:color="auto" w:fill="auto"/>
        <w:spacing w:after="0" w:line="240" w:lineRule="auto"/>
        <w:ind w:firstLine="709"/>
        <w:jc w:val="both"/>
        <w:rPr>
          <w:b w:val="0"/>
        </w:rPr>
      </w:pPr>
      <w:r w:rsidRPr="00207859">
        <w:rPr>
          <w:b w:val="0"/>
          <w:color w:val="000000"/>
          <w:lang w:val="ru-RU" w:eastAsia="ru-RU" w:bidi="ru-RU"/>
        </w:rPr>
        <w:t>Данное Соглашение является первым международным документом, подписанным Российской Федерацией по вопросу организованного набора</w:t>
      </w:r>
      <w:r w:rsidR="004627AA" w:rsidRPr="00207859">
        <w:rPr>
          <w:b w:val="0"/>
          <w:lang w:val="ru-RU"/>
        </w:rPr>
        <w:t xml:space="preserve"> </w:t>
      </w:r>
      <w:r w:rsidRPr="00207859">
        <w:rPr>
          <w:b w:val="0"/>
          <w:color w:val="000000"/>
          <w:lang w:val="ru-RU" w:eastAsia="ru-RU" w:bidi="ru-RU"/>
        </w:rPr>
        <w:t>и привлечения иностранных граждан к осуществлению трудовой деятельности на территории Российской Федерации.</w:t>
      </w:r>
      <w:r w:rsidR="005D3181" w:rsidRPr="00207859">
        <w:rPr>
          <w:b w:val="0"/>
          <w:lang w:val="ru-RU"/>
        </w:rPr>
        <w:t xml:space="preserve"> </w:t>
      </w:r>
      <w:r w:rsidRPr="00207859">
        <w:rPr>
          <w:b w:val="0"/>
          <w:color w:val="000000"/>
          <w:lang w:val="ru-RU" w:eastAsia="ru-RU" w:bidi="ru-RU"/>
        </w:rPr>
        <w:t>Документ предусматривает возможность комплексной подготовки граждан Республики Узбекистан в своей стране для осуществления ими временной трудовой деятельности на территории Российской Федерации.</w:t>
      </w:r>
    </w:p>
    <w:p w:rsidR="0096111D" w:rsidRPr="00207859" w:rsidRDefault="003B1176" w:rsidP="00F674AD">
      <w:pPr>
        <w:pStyle w:val="27"/>
        <w:widowControl/>
        <w:shd w:val="clear" w:color="auto" w:fill="auto"/>
        <w:spacing w:after="0" w:line="240" w:lineRule="auto"/>
        <w:ind w:firstLine="709"/>
        <w:jc w:val="both"/>
        <w:rPr>
          <w:b w:val="0"/>
          <w:color w:val="000000"/>
          <w:lang w:val="ru-RU" w:eastAsia="ru-RU" w:bidi="ru-RU"/>
        </w:rPr>
      </w:pPr>
      <w:r w:rsidRPr="00207859">
        <w:rPr>
          <w:b w:val="0"/>
          <w:color w:val="000000"/>
          <w:lang w:val="ru-RU" w:eastAsia="ru-RU" w:bidi="ru-RU"/>
        </w:rPr>
        <w:t>П</w:t>
      </w:r>
      <w:r w:rsidR="0096111D" w:rsidRPr="00207859">
        <w:rPr>
          <w:b w:val="0"/>
          <w:color w:val="000000"/>
          <w:lang w:val="ru-RU" w:eastAsia="ru-RU" w:bidi="ru-RU"/>
        </w:rPr>
        <w:t xml:space="preserve">рорабатываются проекты соглашений об организованном наборе совместно с </w:t>
      </w:r>
      <w:r w:rsidR="004627AA" w:rsidRPr="00207859">
        <w:rPr>
          <w:b w:val="0"/>
          <w:color w:val="000000"/>
          <w:lang w:val="ru-RU" w:eastAsia="ru-RU" w:bidi="ru-RU"/>
        </w:rPr>
        <w:t xml:space="preserve">Кыргызской Республикой и </w:t>
      </w:r>
      <w:r w:rsidR="0096111D" w:rsidRPr="00207859">
        <w:rPr>
          <w:b w:val="0"/>
          <w:color w:val="000000"/>
          <w:lang w:val="ru-RU" w:eastAsia="ru-RU" w:bidi="ru-RU"/>
        </w:rPr>
        <w:t>Республикой Таджикистан</w:t>
      </w:r>
      <w:r w:rsidR="004627AA" w:rsidRPr="00207859">
        <w:rPr>
          <w:b w:val="0"/>
          <w:color w:val="000000"/>
          <w:lang w:val="ru-RU" w:eastAsia="ru-RU" w:bidi="ru-RU"/>
        </w:rPr>
        <w:t>.</w:t>
      </w:r>
    </w:p>
    <w:p w:rsidR="00A37A97" w:rsidRPr="00207859" w:rsidRDefault="00A37A97" w:rsidP="00222A51">
      <w:pPr>
        <w:pStyle w:val="3"/>
        <w:rPr>
          <w:rFonts w:eastAsia="Calibri"/>
          <w:lang w:eastAsia="en-US"/>
        </w:rPr>
      </w:pPr>
      <w:r w:rsidRPr="00207859">
        <w:t>1.4.3.</w:t>
      </w:r>
      <w:r w:rsidRPr="00207859">
        <w:rPr>
          <w:rFonts w:eastAsia="Calibri"/>
          <w:lang w:eastAsia="en-US"/>
        </w:rPr>
        <w:t>4.</w:t>
      </w:r>
      <w:r w:rsidRPr="00207859">
        <w:rPr>
          <w:rFonts w:eastAsia="Calibri"/>
          <w:lang w:eastAsia="en-US"/>
        </w:rPr>
        <w:tab/>
        <w:t xml:space="preserve">Развитие системы мониторинга и оперативного обмена информацией о состоянии рынков труда и наличии вакантных рабочих мест в государствах – участниках СНГ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rFonts w:eastAsia="Calibri"/>
          <w:szCs w:val="28"/>
          <w:lang w:eastAsia="en-US"/>
        </w:rPr>
        <w:t>2016</w:t>
      </w:r>
      <w:r w:rsidRPr="00207859">
        <w:rPr>
          <w:szCs w:val="28"/>
        </w:rPr>
        <w:t>–</w:t>
      </w:r>
      <w:r w:rsidRPr="00207859">
        <w:rPr>
          <w:rFonts w:eastAsia="Calibri"/>
          <w:szCs w:val="28"/>
          <w:lang w:eastAsia="en-US"/>
        </w:rPr>
        <w:t>2017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 xml:space="preserve">заинтересованные государства – участники СНГ, Статкомитет СНГ совместно со статистическими службами государств – участников СНГ, другими министерствами и ведомствами, </w:t>
      </w:r>
      <w:r w:rsidRPr="00207859">
        <w:rPr>
          <w:rFonts w:eastAsia="Calibri"/>
          <w:szCs w:val="28"/>
          <w:lang w:eastAsia="en-US"/>
        </w:rPr>
        <w:t>Консультативный Совет по труду, миграции и социальной защите населения государств – 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222A51">
      <w:pPr>
        <w:suppressAutoHyphens/>
        <w:spacing w:before="0" w:line="240" w:lineRule="auto"/>
        <w:ind w:firstLine="709"/>
        <w:textAlignment w:val="baseline"/>
        <w:rPr>
          <w:szCs w:val="28"/>
        </w:rPr>
      </w:pPr>
      <w:r w:rsidRPr="00207859">
        <w:rPr>
          <w:szCs w:val="28"/>
        </w:rPr>
        <w:t xml:space="preserve">Доступ к системе мониторинга и оперативного обмена информацией </w:t>
      </w:r>
      <w:r w:rsidRPr="00207859">
        <w:rPr>
          <w:rFonts w:eastAsia="Calibri"/>
          <w:szCs w:val="28"/>
          <w:lang w:eastAsia="en-US"/>
        </w:rPr>
        <w:t xml:space="preserve">о состоянии рынков труда и наличии вакантных рабочих мест в государствах – участниках СНГ </w:t>
      </w:r>
      <w:r w:rsidRPr="00207859">
        <w:rPr>
          <w:szCs w:val="28"/>
        </w:rPr>
        <w:t>обеспечивается с использованием Интернета. На сайтах профильных министерств и ведомств государств – участников СНГ размещен баннер «Рынок труда».</w:t>
      </w:r>
    </w:p>
    <w:p w:rsidR="00275222" w:rsidRPr="00207859" w:rsidRDefault="00722534" w:rsidP="00222A51">
      <w:pPr>
        <w:suppressAutoHyphens/>
        <w:spacing w:before="0" w:line="240" w:lineRule="auto"/>
        <w:ind w:firstLine="709"/>
        <w:rPr>
          <w:szCs w:val="28"/>
        </w:rPr>
      </w:pPr>
      <w:r w:rsidRPr="00207859">
        <w:rPr>
          <w:spacing w:val="-2"/>
          <w:szCs w:val="28"/>
        </w:rPr>
        <w:t xml:space="preserve">Для информационного обмена данными о состоянии рынков труда Статкомитет СНГ ежегодно выпускает краткий статистический сборник </w:t>
      </w:r>
      <w:r w:rsidRPr="00207859">
        <w:rPr>
          <w:spacing w:val="-2"/>
          <w:szCs w:val="28"/>
          <w:lang w:eastAsia="en-US"/>
        </w:rPr>
        <w:t>«М</w:t>
      </w:r>
      <w:r w:rsidRPr="00207859">
        <w:rPr>
          <w:spacing w:val="-2"/>
          <w:szCs w:val="28"/>
        </w:rPr>
        <w:t>ониторинг состояния национальных рынков труда в странах Содружества Независимых Государств».</w:t>
      </w:r>
      <w:r w:rsidR="00A35D9A">
        <w:rPr>
          <w:spacing w:val="-2"/>
          <w:szCs w:val="28"/>
        </w:rPr>
        <w:t xml:space="preserve"> </w:t>
      </w:r>
    </w:p>
    <w:p w:rsidR="00722534" w:rsidRPr="00207859" w:rsidRDefault="00722534" w:rsidP="00222A51">
      <w:pPr>
        <w:spacing w:before="0" w:line="240" w:lineRule="auto"/>
        <w:ind w:firstLine="708"/>
        <w:rPr>
          <w:szCs w:val="28"/>
          <w:lang w:eastAsia="en-US"/>
        </w:rPr>
      </w:pPr>
      <w:r w:rsidRPr="00207859">
        <w:rPr>
          <w:szCs w:val="28"/>
          <w:lang w:eastAsia="en-US"/>
        </w:rPr>
        <w:t>В 2018 году п</w:t>
      </w:r>
      <w:r w:rsidRPr="00207859">
        <w:rPr>
          <w:spacing w:val="2"/>
          <w:szCs w:val="28"/>
          <w:lang w:eastAsia="en-US"/>
        </w:rPr>
        <w:t>одготовлен очередной выпуск с данными за 2014–2017</w:t>
      </w:r>
      <w:r w:rsidR="00F674AD">
        <w:rPr>
          <w:spacing w:val="2"/>
          <w:szCs w:val="28"/>
          <w:lang w:eastAsia="en-US"/>
        </w:rPr>
        <w:t> </w:t>
      </w:r>
      <w:r w:rsidRPr="00207859">
        <w:rPr>
          <w:spacing w:val="2"/>
          <w:szCs w:val="28"/>
          <w:lang w:eastAsia="en-US"/>
        </w:rPr>
        <w:t xml:space="preserve">годы. </w:t>
      </w:r>
      <w:r w:rsidRPr="00207859">
        <w:rPr>
          <w:szCs w:val="28"/>
          <w:lang w:eastAsia="en-US"/>
        </w:rPr>
        <w:t xml:space="preserve">В мониторинге приводятся данные, характеризующие ситуацию на рынке труда: воспроизводство трудовых ресурсов, трудовую миграцию между </w:t>
      </w:r>
      <w:r w:rsidR="00603115">
        <w:rPr>
          <w:szCs w:val="28"/>
          <w:lang w:eastAsia="en-US"/>
        </w:rPr>
        <w:t>государствами – участниками СНГ</w:t>
      </w:r>
      <w:r w:rsidRPr="00207859">
        <w:rPr>
          <w:szCs w:val="28"/>
          <w:lang w:eastAsia="en-US"/>
        </w:rPr>
        <w:t xml:space="preserve">, занятость и безработицу. По отдельным показателям приводятся сопоставления как между государствами – участниками СНГ, так и с другими странами мира. </w:t>
      </w:r>
      <w:r w:rsidRPr="00207859">
        <w:rPr>
          <w:szCs w:val="28"/>
        </w:rPr>
        <w:t xml:space="preserve">В 2016–2018 годах была продолжена работа по реализации </w:t>
      </w:r>
      <w:r w:rsidR="00603115">
        <w:rPr>
          <w:szCs w:val="28"/>
        </w:rPr>
        <w:t>п</w:t>
      </w:r>
      <w:r w:rsidRPr="00207859">
        <w:rPr>
          <w:szCs w:val="28"/>
        </w:rPr>
        <w:t xml:space="preserve">роекта «Развитие статистики труда в регионе СНГ» в рамках Соглашения о </w:t>
      </w:r>
      <w:r w:rsidR="00603115">
        <w:rPr>
          <w:szCs w:val="28"/>
        </w:rPr>
        <w:t>г</w:t>
      </w:r>
      <w:r w:rsidRPr="00207859">
        <w:rPr>
          <w:szCs w:val="28"/>
        </w:rPr>
        <w:t xml:space="preserve">ранте, подписанного в апреле 2014 года </w:t>
      </w:r>
      <w:r w:rsidR="001A13D6">
        <w:rPr>
          <w:szCs w:val="28"/>
        </w:rPr>
        <w:t>Статкомитетом СНГ и Международным банком реконструкции и развития.</w:t>
      </w:r>
    </w:p>
    <w:p w:rsidR="00722534" w:rsidRPr="00207859" w:rsidRDefault="00722534" w:rsidP="00222A51">
      <w:pPr>
        <w:spacing w:before="0" w:line="240" w:lineRule="auto"/>
        <w:ind w:firstLine="708"/>
        <w:rPr>
          <w:szCs w:val="28"/>
        </w:rPr>
      </w:pPr>
      <w:r w:rsidRPr="00207859">
        <w:rPr>
          <w:szCs w:val="28"/>
        </w:rPr>
        <w:t>Статкомитет СНГ провел совещания для специалистов статист</w:t>
      </w:r>
      <w:r w:rsidR="00603115">
        <w:rPr>
          <w:szCs w:val="28"/>
        </w:rPr>
        <w:t>ических служб государств – участников СНГ:</w:t>
      </w:r>
    </w:p>
    <w:p w:rsidR="00722534" w:rsidRPr="00207859" w:rsidRDefault="00A82C42" w:rsidP="00222A51">
      <w:pPr>
        <w:spacing w:before="0" w:line="240" w:lineRule="auto"/>
        <w:ind w:firstLine="708"/>
        <w:rPr>
          <w:szCs w:val="28"/>
        </w:rPr>
      </w:pPr>
      <w:r w:rsidRPr="00207859">
        <w:rPr>
          <w:szCs w:val="28"/>
        </w:rPr>
        <w:t>«</w:t>
      </w:r>
      <w:r w:rsidR="00722534" w:rsidRPr="00207859">
        <w:rPr>
          <w:szCs w:val="28"/>
        </w:rPr>
        <w:t xml:space="preserve">Совершенствование статистики оплаты </w:t>
      </w:r>
      <w:r w:rsidR="00F674AD">
        <w:rPr>
          <w:szCs w:val="28"/>
        </w:rPr>
        <w:t>труда и стоимости рабочей силы/</w:t>
      </w:r>
      <w:r w:rsidR="00722534" w:rsidRPr="00207859">
        <w:rPr>
          <w:szCs w:val="28"/>
        </w:rPr>
        <w:t>статистического измерения отработанного времени с учетом международной практики»</w:t>
      </w:r>
      <w:r w:rsidRPr="00E31F0D">
        <w:rPr>
          <w:szCs w:val="28"/>
        </w:rPr>
        <w:t>.</w:t>
      </w:r>
      <w:r w:rsidRPr="00207859">
        <w:rPr>
          <w:b/>
          <w:szCs w:val="28"/>
        </w:rPr>
        <w:t xml:space="preserve"> </w:t>
      </w:r>
      <w:r w:rsidR="00722534" w:rsidRPr="00207859">
        <w:rPr>
          <w:szCs w:val="28"/>
        </w:rPr>
        <w:t>На совещании бы</w:t>
      </w:r>
      <w:r w:rsidR="00722534" w:rsidRPr="00207859">
        <w:rPr>
          <w:szCs w:val="28"/>
          <w:shd w:val="clear" w:color="auto" w:fill="FFFFFF"/>
        </w:rPr>
        <w:t>ли</w:t>
      </w:r>
      <w:r w:rsidR="00722534" w:rsidRPr="00207859">
        <w:rPr>
          <w:szCs w:val="28"/>
          <w:lang w:val="en-US"/>
        </w:rPr>
        <w:t> </w:t>
      </w:r>
      <w:r w:rsidR="00722534" w:rsidRPr="00207859">
        <w:rPr>
          <w:szCs w:val="28"/>
        </w:rPr>
        <w:t xml:space="preserve">представлены методологические рекомендации, разработанные в рамках </w:t>
      </w:r>
      <w:r w:rsidR="00603115">
        <w:rPr>
          <w:szCs w:val="28"/>
        </w:rPr>
        <w:t>п</w:t>
      </w:r>
      <w:r w:rsidR="00722534" w:rsidRPr="00207859">
        <w:rPr>
          <w:szCs w:val="28"/>
        </w:rPr>
        <w:t>роекта</w:t>
      </w:r>
      <w:r w:rsidR="00603115">
        <w:rPr>
          <w:szCs w:val="28"/>
        </w:rPr>
        <w:t xml:space="preserve"> </w:t>
      </w:r>
      <w:r w:rsidR="00603115" w:rsidRPr="00207859">
        <w:rPr>
          <w:szCs w:val="28"/>
        </w:rPr>
        <w:t>«Развитие статистики труда в регионе СНГ»</w:t>
      </w:r>
      <w:r w:rsidR="00722534" w:rsidRPr="00207859">
        <w:rPr>
          <w:szCs w:val="28"/>
        </w:rPr>
        <w:t xml:space="preserve">, состоялся обмен опытом и практикой национальных статистических служб по вопросам статистики оплаты труда и стоимости рабочей силы, статистического измерения отработанного времени, а также по вопросам внедрения в статистическую практику </w:t>
      </w:r>
      <w:r w:rsidRPr="00207859">
        <w:rPr>
          <w:szCs w:val="28"/>
        </w:rPr>
        <w:t xml:space="preserve">государств – участников </w:t>
      </w:r>
      <w:r w:rsidR="00722534" w:rsidRPr="00207859">
        <w:rPr>
          <w:szCs w:val="28"/>
        </w:rPr>
        <w:t>СНГ инди</w:t>
      </w:r>
      <w:r w:rsidR="00603115">
        <w:rPr>
          <w:szCs w:val="28"/>
        </w:rPr>
        <w:t>каторов достойного труда;</w:t>
      </w:r>
    </w:p>
    <w:p w:rsidR="00722534" w:rsidRDefault="00722534" w:rsidP="00222A51">
      <w:pPr>
        <w:spacing w:before="0" w:line="240" w:lineRule="auto"/>
        <w:ind w:firstLine="708"/>
        <w:rPr>
          <w:bCs/>
          <w:color w:val="000000"/>
          <w:szCs w:val="28"/>
        </w:rPr>
      </w:pPr>
      <w:r w:rsidRPr="00207859">
        <w:rPr>
          <w:szCs w:val="28"/>
        </w:rPr>
        <w:t xml:space="preserve">«Итоги реализации </w:t>
      </w:r>
      <w:r w:rsidR="00603115">
        <w:rPr>
          <w:szCs w:val="28"/>
        </w:rPr>
        <w:t>п</w:t>
      </w:r>
      <w:r w:rsidRPr="00207859">
        <w:rPr>
          <w:szCs w:val="28"/>
        </w:rPr>
        <w:t xml:space="preserve">роекта </w:t>
      </w:r>
      <w:r w:rsidR="00603115">
        <w:rPr>
          <w:szCs w:val="28"/>
        </w:rPr>
        <w:t>«</w:t>
      </w:r>
      <w:r w:rsidRPr="00207859">
        <w:rPr>
          <w:szCs w:val="28"/>
        </w:rPr>
        <w:t>Развитие статистики труда в регионе СНГ» и дальнейшая деятельность»</w:t>
      </w:r>
      <w:r w:rsidRPr="00207859">
        <w:rPr>
          <w:b/>
          <w:szCs w:val="28"/>
        </w:rPr>
        <w:t xml:space="preserve"> (</w:t>
      </w:r>
      <w:r w:rsidRPr="00207859">
        <w:rPr>
          <w:bCs/>
          <w:color w:val="000000"/>
          <w:szCs w:val="28"/>
        </w:rPr>
        <w:t>18–19 октября 2017 года</w:t>
      </w:r>
      <w:r w:rsidR="00603115">
        <w:rPr>
          <w:bCs/>
          <w:color w:val="000000"/>
          <w:szCs w:val="28"/>
        </w:rPr>
        <w:t xml:space="preserve">, </w:t>
      </w:r>
      <w:r w:rsidRPr="00207859">
        <w:rPr>
          <w:bCs/>
          <w:color w:val="000000"/>
          <w:szCs w:val="28"/>
        </w:rPr>
        <w:t xml:space="preserve">Женева). Совещание проводилось </w:t>
      </w:r>
      <w:r w:rsidRPr="00207859">
        <w:rPr>
          <w:szCs w:val="28"/>
        </w:rPr>
        <w:t>в партнерстве с Департаментом статистики Международной организации труда</w:t>
      </w:r>
      <w:r w:rsidRPr="00207859">
        <w:rPr>
          <w:bCs/>
          <w:color w:val="000000"/>
          <w:szCs w:val="28"/>
        </w:rPr>
        <w:t>. На нем были подведены итоги четыр</w:t>
      </w:r>
      <w:r w:rsidR="00603115">
        <w:rPr>
          <w:bCs/>
          <w:color w:val="000000"/>
          <w:szCs w:val="28"/>
        </w:rPr>
        <w:t>ехлетней деятельности в рамках п</w:t>
      </w:r>
      <w:r w:rsidRPr="00207859">
        <w:rPr>
          <w:bCs/>
          <w:color w:val="000000"/>
          <w:szCs w:val="28"/>
        </w:rPr>
        <w:t>роекта и намечены направления дальнейшей работы.</w:t>
      </w:r>
    </w:p>
    <w:p w:rsidR="00874AE2" w:rsidRPr="00207859" w:rsidRDefault="00874AE2" w:rsidP="00222A51">
      <w:pPr>
        <w:spacing w:before="0" w:line="240" w:lineRule="auto"/>
        <w:ind w:firstLine="709"/>
        <w:rPr>
          <w:szCs w:val="28"/>
        </w:rPr>
      </w:pPr>
      <w:r w:rsidRPr="00207859">
        <w:rPr>
          <w:szCs w:val="28"/>
        </w:rPr>
        <w:t>На очередном заседании Консультативного Совета по труду, миграции и социальной защите населения государств – участников СНГ 21 сентября 2018</w:t>
      </w:r>
      <w:r w:rsidR="00F674AD">
        <w:rPr>
          <w:szCs w:val="28"/>
        </w:rPr>
        <w:t> </w:t>
      </w:r>
      <w:r w:rsidRPr="00207859">
        <w:rPr>
          <w:szCs w:val="28"/>
        </w:rPr>
        <w:t xml:space="preserve">года в г. Душанбе (Республика Таджикистан) была заслушана информация </w:t>
      </w:r>
      <w:r w:rsidRPr="00207859">
        <w:rPr>
          <w:szCs w:val="28"/>
        </w:rPr>
        <w:br/>
      </w:r>
      <w:r w:rsidRPr="00207859">
        <w:rPr>
          <w:rStyle w:val="CharStyle3"/>
          <w:bCs/>
          <w:color w:val="000000"/>
          <w:szCs w:val="28"/>
        </w:rPr>
        <w:t xml:space="preserve">об итогах сотрудничества сторон в социально-трудовой сфере и задачах на перспективу, представлена </w:t>
      </w:r>
      <w:r w:rsidRPr="00207859">
        <w:rPr>
          <w:szCs w:val="28"/>
        </w:rPr>
        <w:t xml:space="preserve">Информация о социально-трудовой ситуации в </w:t>
      </w:r>
      <w:r w:rsidR="00603115">
        <w:rPr>
          <w:szCs w:val="28"/>
        </w:rPr>
        <w:t>государствах – участниках СНГ</w:t>
      </w:r>
      <w:r w:rsidRPr="00207859">
        <w:rPr>
          <w:szCs w:val="28"/>
        </w:rPr>
        <w:t xml:space="preserve"> и принимаемых мерах в данной области.</w:t>
      </w:r>
    </w:p>
    <w:p w:rsidR="00874AE2" w:rsidRPr="00207859" w:rsidRDefault="00874AE2" w:rsidP="00222A51">
      <w:pPr>
        <w:spacing w:before="0" w:line="240" w:lineRule="auto"/>
        <w:ind w:firstLine="709"/>
        <w:rPr>
          <w:rStyle w:val="CharStyle5"/>
          <w:sz w:val="28"/>
          <w:szCs w:val="28"/>
        </w:rPr>
      </w:pPr>
      <w:r w:rsidRPr="00207859">
        <w:rPr>
          <w:szCs w:val="28"/>
        </w:rPr>
        <w:t xml:space="preserve">Признано </w:t>
      </w:r>
      <w:r w:rsidRPr="00207859">
        <w:rPr>
          <w:rStyle w:val="CharStyle5"/>
          <w:sz w:val="28"/>
          <w:szCs w:val="28"/>
        </w:rPr>
        <w:t xml:space="preserve">важным в рамках адаптации работы органов СНГ </w:t>
      </w:r>
      <w:r w:rsidRPr="00207859">
        <w:rPr>
          <w:rStyle w:val="CharStyle5"/>
          <w:sz w:val="28"/>
          <w:szCs w:val="28"/>
        </w:rPr>
        <w:br/>
        <w:t>к современным реалиям осуществлять обмен информацией между рабочим органом Консультативного Совета и консультативными органами при Коллегии ЕЭК о планируемых мероприятиях и принятых решениях по вопросам, представляющим взаимный интерес.</w:t>
      </w:r>
    </w:p>
    <w:p w:rsidR="007E3FDB" w:rsidRPr="00603115" w:rsidRDefault="007E3FDB" w:rsidP="00222A51">
      <w:pPr>
        <w:suppressAutoHyphens/>
        <w:spacing w:before="120" w:line="240" w:lineRule="auto"/>
        <w:ind w:firstLine="709"/>
      </w:pPr>
      <w:r w:rsidRPr="00207859">
        <w:rPr>
          <w:b/>
        </w:rPr>
        <w:t>Республика Армения.</w:t>
      </w:r>
      <w:r w:rsidR="00603115">
        <w:rPr>
          <w:b/>
        </w:rPr>
        <w:t xml:space="preserve"> </w:t>
      </w:r>
      <w:r w:rsidRPr="00603115">
        <w:t>В сфере развития рынка труда продолжаются работы по расширению состава публикуемых статистических данных и по внедрению и пересмотрению статистических форм. В частности, с 2018 года внедрена статистическая форма учета наличия вакантных рабочих мест и движения рабочих мест.</w:t>
      </w:r>
    </w:p>
    <w:p w:rsidR="00024F56" w:rsidRPr="00603115" w:rsidRDefault="00002955" w:rsidP="00222A51">
      <w:pPr>
        <w:suppressAutoHyphens/>
        <w:spacing w:before="120" w:line="240" w:lineRule="auto"/>
        <w:ind w:firstLine="709"/>
        <w:rPr>
          <w:b/>
        </w:rPr>
      </w:pPr>
      <w:r w:rsidRPr="00207859">
        <w:rPr>
          <w:b/>
        </w:rPr>
        <w:t xml:space="preserve">Республика Беларусь. </w:t>
      </w:r>
      <w:r w:rsidR="00024F56" w:rsidRPr="00207859">
        <w:rPr>
          <w:szCs w:val="28"/>
        </w:rPr>
        <w:t>Доступ к системе мониторинга обеспечивается с использованием ресурсов Интернет</w:t>
      </w:r>
      <w:r w:rsidR="00603115">
        <w:rPr>
          <w:szCs w:val="28"/>
        </w:rPr>
        <w:t>а</w:t>
      </w:r>
      <w:r w:rsidR="00024F56" w:rsidRPr="00207859">
        <w:rPr>
          <w:szCs w:val="28"/>
        </w:rPr>
        <w:t>. На сайтах профильных министерств и ведомств государств – участников СНГ размещен баннер «Рынок труда». Информация о состоянии рынка труда республики, а также законодательные правовые акты, регулирующие вопросы занятости населения Республики Беларусь, постоянно актуализируются и размещаются в Интернет</w:t>
      </w:r>
      <w:r w:rsidR="00603115">
        <w:rPr>
          <w:szCs w:val="28"/>
        </w:rPr>
        <w:t>е</w:t>
      </w:r>
      <w:r w:rsidR="00024F56" w:rsidRPr="00207859">
        <w:rPr>
          <w:szCs w:val="28"/>
        </w:rPr>
        <w:t xml:space="preserve"> на официальном сайте Министерства труда и социальной защиты </w:t>
      </w:r>
      <w:r w:rsidR="00603115">
        <w:rPr>
          <w:szCs w:val="28"/>
        </w:rPr>
        <w:t>(</w:t>
      </w:r>
      <w:r w:rsidR="00024F56" w:rsidRPr="00207859">
        <w:rPr>
          <w:szCs w:val="28"/>
        </w:rPr>
        <w:t>www.mintrud.gov.by</w:t>
      </w:r>
      <w:r w:rsidR="00603115">
        <w:rPr>
          <w:szCs w:val="28"/>
        </w:rPr>
        <w:t>)</w:t>
      </w:r>
      <w:r w:rsidR="00024F56" w:rsidRPr="00207859">
        <w:rPr>
          <w:szCs w:val="28"/>
        </w:rPr>
        <w:t xml:space="preserve"> и на сайте Государственной службы занятости </w:t>
      </w:r>
      <w:r w:rsidR="00603115">
        <w:rPr>
          <w:szCs w:val="28"/>
        </w:rPr>
        <w:t>(</w:t>
      </w:r>
      <w:r w:rsidR="00603115">
        <w:rPr>
          <w:szCs w:val="28"/>
          <w:lang w:val="en-US"/>
        </w:rPr>
        <w:t>www</w:t>
      </w:r>
      <w:r w:rsidR="00603115" w:rsidRPr="00603115">
        <w:rPr>
          <w:szCs w:val="28"/>
        </w:rPr>
        <w:t>.</w:t>
      </w:r>
      <w:r w:rsidR="00603115">
        <w:rPr>
          <w:szCs w:val="28"/>
        </w:rPr>
        <w:t>gsz.gov.by/ru).</w:t>
      </w:r>
    </w:p>
    <w:p w:rsidR="00002955" w:rsidRPr="00207859" w:rsidRDefault="00024F56" w:rsidP="00222A51">
      <w:pPr>
        <w:spacing w:before="0" w:line="240" w:lineRule="auto"/>
        <w:ind w:firstLine="708"/>
        <w:rPr>
          <w:szCs w:val="28"/>
        </w:rPr>
      </w:pPr>
      <w:r w:rsidRPr="00207859">
        <w:rPr>
          <w:szCs w:val="28"/>
        </w:rPr>
        <w:t xml:space="preserve">На сайте Государственной службы занятости размещен Общереспубликанский банк вакансий. Банк вакансий содержит </w:t>
      </w:r>
      <w:r w:rsidR="001A13D6">
        <w:rPr>
          <w:szCs w:val="28"/>
        </w:rPr>
        <w:t xml:space="preserve">ежедневно обновляемую </w:t>
      </w:r>
      <w:r w:rsidRPr="00207859">
        <w:rPr>
          <w:szCs w:val="28"/>
        </w:rPr>
        <w:t>информацию о наличии свободных рабочих мест, а также сведения об имеющихся в организациях республики вакансиях с предоставлением</w:t>
      </w:r>
      <w:r w:rsidR="00603115">
        <w:rPr>
          <w:szCs w:val="28"/>
        </w:rPr>
        <w:t xml:space="preserve"> жилого помещения.</w:t>
      </w:r>
    </w:p>
    <w:p w:rsidR="005A1C48" w:rsidRPr="0011079A" w:rsidRDefault="00EB630B" w:rsidP="00222A51">
      <w:pPr>
        <w:suppressAutoHyphens/>
        <w:spacing w:before="120" w:line="240" w:lineRule="auto"/>
        <w:ind w:firstLine="709"/>
        <w:rPr>
          <w:b/>
          <w:szCs w:val="28"/>
        </w:rPr>
      </w:pPr>
      <w:r w:rsidRPr="00207859">
        <w:rPr>
          <w:b/>
          <w:szCs w:val="28"/>
        </w:rPr>
        <w:t>Р</w:t>
      </w:r>
      <w:r w:rsidR="00A37A97" w:rsidRPr="00207859">
        <w:rPr>
          <w:b/>
          <w:szCs w:val="28"/>
        </w:rPr>
        <w:t xml:space="preserve">оссийская Федерация. </w:t>
      </w:r>
      <w:r w:rsidR="005A1C48" w:rsidRPr="00207859">
        <w:rPr>
          <w:rFonts w:eastAsia="Calibri"/>
          <w:szCs w:val="28"/>
          <w:lang w:eastAsia="en-US"/>
        </w:rPr>
        <w:t xml:space="preserve">В 2018 году работа по развитию системы мониторинга и оперативного обмена информацией о состоянии рынка труда и наличии вакантных рабочих мест в Российской Федерации велась в соответствии с действующим законодательством, в том числе с использованием </w:t>
      </w:r>
      <w:r w:rsidR="0011079A">
        <w:rPr>
          <w:rFonts w:eastAsia="Calibri"/>
          <w:szCs w:val="28"/>
          <w:lang w:eastAsia="en-US"/>
        </w:rPr>
        <w:t>п</w:t>
      </w:r>
      <w:r w:rsidR="005A1C48" w:rsidRPr="00207859">
        <w:rPr>
          <w:rFonts w:eastAsia="Calibri"/>
          <w:szCs w:val="28"/>
          <w:lang w:eastAsia="en-US"/>
        </w:rPr>
        <w:t xml:space="preserve">ортала </w:t>
      </w:r>
      <w:r w:rsidR="005A1C48" w:rsidRPr="00207859">
        <w:rPr>
          <w:color w:val="0D0D0D"/>
          <w:szCs w:val="28"/>
        </w:rPr>
        <w:t>Общероссийская база вакансий «Работа в России».</w:t>
      </w:r>
    </w:p>
    <w:p w:rsidR="005A1C48" w:rsidRPr="00207859" w:rsidRDefault="0011079A" w:rsidP="00222A51">
      <w:pPr>
        <w:pStyle w:val="aff3"/>
        <w:tabs>
          <w:tab w:val="left" w:pos="0"/>
        </w:tabs>
        <w:adjustRightInd w:val="0"/>
        <w:spacing w:after="0" w:line="240" w:lineRule="auto"/>
        <w:ind w:left="0" w:firstLine="709"/>
        <w:contextualSpacing w:val="0"/>
        <w:jc w:val="both"/>
        <w:rPr>
          <w:rFonts w:ascii="Times New Roman" w:hAnsi="Times New Roman"/>
          <w:sz w:val="28"/>
          <w:szCs w:val="28"/>
        </w:rPr>
      </w:pPr>
      <w:r>
        <w:rPr>
          <w:rFonts w:ascii="Times New Roman" w:hAnsi="Times New Roman"/>
          <w:color w:val="0D0D0D"/>
          <w:sz w:val="28"/>
          <w:szCs w:val="28"/>
        </w:rPr>
        <w:t>С помощью п</w:t>
      </w:r>
      <w:r w:rsidR="005A1C48" w:rsidRPr="00207859">
        <w:rPr>
          <w:rFonts w:ascii="Times New Roman" w:hAnsi="Times New Roman"/>
          <w:color w:val="0D0D0D"/>
          <w:sz w:val="28"/>
          <w:szCs w:val="28"/>
        </w:rPr>
        <w:t>ортала обеспечивалась реализация положений Соглашения между Правительством Российской Федерации и Правительством Республики Узбекистан об организованном наборе и привлечении граждан Республики Узбекистан для осуществления временной трудовой деятельности на территории Российской Федерации от 5 апреля 2017 года.</w:t>
      </w:r>
    </w:p>
    <w:p w:rsidR="00A37A97" w:rsidRPr="00207859" w:rsidRDefault="00A37A97" w:rsidP="00222A51">
      <w:pPr>
        <w:pStyle w:val="3"/>
        <w:rPr>
          <w:rFonts w:eastAsia="Calibri"/>
          <w:lang w:eastAsia="en-US"/>
        </w:rPr>
      </w:pPr>
      <w:r w:rsidRPr="00207859">
        <w:t>1.4.3.5.</w:t>
      </w:r>
      <w:r w:rsidRPr="00207859">
        <w:tab/>
        <w:t>Разработка и согласование проекта Рекомендаций по установлению единых принципов расследования несчастных случаев и иных повреждений здоровья работников на производстве в государствах – участниках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w:t>
      </w:r>
      <w:r w:rsidRPr="00207859">
        <w:rPr>
          <w:spacing w:val="-4"/>
          <w:szCs w:val="28"/>
        </w:rPr>
        <w:t>осударства – участники СНГ, Консультативный Совет по труду, миграции и социальной защите населения государств – участников СНГ, СРМО, МПА СНГ</w:t>
      </w:r>
    </w:p>
    <w:p w:rsidR="00A37A97" w:rsidRPr="00207859" w:rsidRDefault="00B95B9A"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Выполнено.</w:t>
      </w:r>
    </w:p>
    <w:p w:rsidR="00DE4EB2" w:rsidRPr="00207859" w:rsidRDefault="00DE4EB2" w:rsidP="00222A51">
      <w:pPr>
        <w:suppressAutoHyphens/>
        <w:spacing w:before="0" w:line="240" w:lineRule="auto"/>
        <w:ind w:firstLine="709"/>
        <w:rPr>
          <w:b/>
          <w:szCs w:val="28"/>
        </w:rPr>
      </w:pPr>
      <w:r w:rsidRPr="00207859">
        <w:rPr>
          <w:color w:val="000000"/>
          <w:szCs w:val="28"/>
        </w:rPr>
        <w:t xml:space="preserve">27 марта 2017 года МПА СНГ приняты Рекомендации по установлению единых подходов к расследованию повреждений здоровья работников при исполнении трудовых (профессиональных) обязанностей в государствах – участниках Содружества Независимых Государств. </w:t>
      </w:r>
      <w:r w:rsidR="0096111D" w:rsidRPr="00207859">
        <w:rPr>
          <w:color w:val="000000"/>
          <w:szCs w:val="28"/>
        </w:rPr>
        <w:t xml:space="preserve">Рекомендации применяются </w:t>
      </w:r>
      <w:r w:rsidR="00F72123" w:rsidRPr="00207859">
        <w:rPr>
          <w:color w:val="000000"/>
          <w:szCs w:val="28"/>
        </w:rPr>
        <w:t>государствами – участниками СНГ</w:t>
      </w:r>
      <w:r w:rsidR="0096111D" w:rsidRPr="00207859">
        <w:rPr>
          <w:color w:val="000000"/>
          <w:szCs w:val="28"/>
        </w:rPr>
        <w:t xml:space="preserve"> с учетом национальной </w:t>
      </w:r>
      <w:r w:rsidR="00874AE2">
        <w:rPr>
          <w:color w:val="000000"/>
          <w:szCs w:val="28"/>
        </w:rPr>
        <w:t>специфики.</w:t>
      </w:r>
    </w:p>
    <w:p w:rsidR="00A37A97" w:rsidRPr="00207859" w:rsidRDefault="00A37A97" w:rsidP="00D31EFC">
      <w:pPr>
        <w:pStyle w:val="3"/>
        <w:spacing w:line="315" w:lineRule="exact"/>
        <w:rPr>
          <w:rFonts w:eastAsia="Calibri"/>
          <w:lang w:eastAsia="en-US"/>
        </w:rPr>
      </w:pPr>
      <w:r w:rsidRPr="00207859">
        <w:t>1.4.3.</w:t>
      </w:r>
      <w:r w:rsidRPr="00207859">
        <w:rPr>
          <w:rFonts w:eastAsia="Calibri"/>
          <w:lang w:eastAsia="en-US"/>
        </w:rPr>
        <w:t>6.</w:t>
      </w:r>
      <w:r w:rsidRPr="00207859">
        <w:rPr>
          <w:rFonts w:eastAsia="Calibri"/>
          <w:lang w:eastAsia="en-US"/>
        </w:rPr>
        <w:tab/>
      </w:r>
      <w:r w:rsidRPr="00207859">
        <w:t xml:space="preserve">Разработка и согласование проекта Рекомендаций по установлению единых подходов к формированию статистической отчетности в сфере условий и охраны труда в государствах – участниках СНГ </w:t>
      </w:r>
    </w:p>
    <w:p w:rsidR="00A37A97" w:rsidRPr="00207859" w:rsidRDefault="00A37A97" w:rsidP="00D31EFC">
      <w:pPr>
        <w:keepNext/>
        <w:keepLines/>
        <w:tabs>
          <w:tab w:val="left" w:pos="2835"/>
        </w:tabs>
        <w:suppressAutoHyphens/>
        <w:spacing w:before="0" w:after="120" w:line="315" w:lineRule="exact"/>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D31EFC">
      <w:pPr>
        <w:keepNext/>
        <w:keepLines/>
        <w:tabs>
          <w:tab w:val="left" w:pos="1985"/>
        </w:tabs>
        <w:suppressAutoHyphens/>
        <w:spacing w:before="0" w:after="120" w:line="315" w:lineRule="exact"/>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w:t>
      </w:r>
      <w:r w:rsidRPr="00207859">
        <w:rPr>
          <w:rFonts w:eastAsia="Calibri"/>
          <w:szCs w:val="28"/>
          <w:lang w:eastAsia="en-US"/>
        </w:rPr>
        <w:t>осударства – участники СНГ,</w:t>
      </w:r>
      <w:r w:rsidRPr="00207859">
        <w:rPr>
          <w:rFonts w:eastAsia="Calibri"/>
          <w:i/>
          <w:szCs w:val="28"/>
          <w:lang w:eastAsia="en-US"/>
        </w:rPr>
        <w:t xml:space="preserve"> </w:t>
      </w:r>
      <w:r w:rsidRPr="00207859">
        <w:rPr>
          <w:rFonts w:eastAsia="Calibri"/>
          <w:szCs w:val="28"/>
          <w:lang w:eastAsia="en-US"/>
        </w:rPr>
        <w:t>Статкомитет СНГ, Консультативный Совет по труду, миграции и социальной защите населения государств – участников СНГ</w:t>
      </w:r>
    </w:p>
    <w:p w:rsidR="00A37A97" w:rsidRPr="00207859" w:rsidRDefault="00B95B9A" w:rsidP="00D31EFC">
      <w:pPr>
        <w:keepNext/>
        <w:keepLines/>
        <w:tabs>
          <w:tab w:val="left" w:pos="2835"/>
        </w:tabs>
        <w:suppressAutoHyphens/>
        <w:spacing w:before="0" w:after="120" w:line="315" w:lineRule="exact"/>
        <w:ind w:left="2835" w:hanging="2835"/>
        <w:jc w:val="left"/>
        <w:rPr>
          <w:b/>
          <w:szCs w:val="28"/>
        </w:rPr>
      </w:pPr>
      <w:r w:rsidRPr="00207859">
        <w:rPr>
          <w:b/>
          <w:szCs w:val="28"/>
        </w:rPr>
        <w:t>Ход выполнения:</w:t>
      </w:r>
      <w:r w:rsidRPr="00207859">
        <w:rPr>
          <w:b/>
          <w:szCs w:val="28"/>
        </w:rPr>
        <w:tab/>
        <w:t>Выполнено.</w:t>
      </w:r>
    </w:p>
    <w:p w:rsidR="00FD5AF2" w:rsidRPr="00207859" w:rsidRDefault="00FD5AF2" w:rsidP="00D31EFC">
      <w:pPr>
        <w:suppressAutoHyphens/>
        <w:spacing w:before="0" w:line="315" w:lineRule="exact"/>
        <w:ind w:firstLine="709"/>
        <w:rPr>
          <w:b/>
          <w:szCs w:val="28"/>
        </w:rPr>
      </w:pPr>
      <w:r w:rsidRPr="00207859">
        <w:rPr>
          <w:color w:val="000000"/>
          <w:szCs w:val="28"/>
        </w:rPr>
        <w:t xml:space="preserve">27 марта 2017 года МПА СНГ приняты Рекомендации по установлению единых подходов к формированию статистической отчетности в сфере условий и охраны труда в государствах – участниках СНГ. </w:t>
      </w:r>
    </w:p>
    <w:p w:rsidR="00A37A97" w:rsidRPr="00207859" w:rsidRDefault="00A37A97" w:rsidP="00D31EFC">
      <w:pPr>
        <w:pStyle w:val="3"/>
        <w:spacing w:line="315" w:lineRule="exact"/>
      </w:pPr>
      <w:r w:rsidRPr="00207859">
        <w:t>1.4.3.7.</w:t>
      </w:r>
      <w:r w:rsidRPr="00207859">
        <w:tab/>
        <w:t xml:space="preserve">Обмен информационно-методическими и нормативно-правовыми материалами по разработке и применению профессиональных стандартов </w:t>
      </w:r>
    </w:p>
    <w:p w:rsidR="00A37A97" w:rsidRPr="00207859" w:rsidRDefault="00A37A97" w:rsidP="00D31EFC">
      <w:pPr>
        <w:keepNext/>
        <w:keepLines/>
        <w:tabs>
          <w:tab w:val="left" w:pos="2835"/>
        </w:tabs>
        <w:suppressAutoHyphens/>
        <w:spacing w:before="0" w:after="120" w:line="315" w:lineRule="exact"/>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D31EFC">
      <w:pPr>
        <w:keepNext/>
        <w:keepLines/>
        <w:tabs>
          <w:tab w:val="left" w:pos="1985"/>
        </w:tabs>
        <w:suppressAutoHyphens/>
        <w:spacing w:before="0" w:after="120" w:line="315" w:lineRule="exact"/>
        <w:ind w:left="1985" w:hanging="1985"/>
        <w:jc w:val="left"/>
        <w:rPr>
          <w:b/>
          <w:szCs w:val="28"/>
        </w:rPr>
      </w:pPr>
      <w:r w:rsidRPr="00207859">
        <w:rPr>
          <w:b/>
          <w:szCs w:val="28"/>
        </w:rPr>
        <w:t>Исполнители:</w:t>
      </w:r>
      <w:r w:rsidRPr="00207859">
        <w:rPr>
          <w:b/>
          <w:szCs w:val="28"/>
        </w:rPr>
        <w:tab/>
      </w:r>
      <w:r w:rsidRPr="00207859">
        <w:rPr>
          <w:szCs w:val="28"/>
        </w:rPr>
        <w:t xml:space="preserve">заинтересованные государства – участники СНГ, Консультативный Совет </w:t>
      </w:r>
      <w:r w:rsidRPr="00207859">
        <w:rPr>
          <w:rFonts w:eastAsia="Calibri"/>
          <w:szCs w:val="28"/>
          <w:lang w:eastAsia="en-US"/>
        </w:rPr>
        <w:t>по труду, миграции и социальной защите населения государств – участников СНГ</w:t>
      </w:r>
    </w:p>
    <w:p w:rsidR="00A37A97" w:rsidRPr="00207859" w:rsidRDefault="00A37A97" w:rsidP="00D31EFC">
      <w:pPr>
        <w:keepNext/>
        <w:keepLines/>
        <w:tabs>
          <w:tab w:val="left" w:pos="2835"/>
        </w:tabs>
        <w:suppressAutoHyphens/>
        <w:spacing w:before="0" w:after="120" w:line="315" w:lineRule="exact"/>
        <w:ind w:left="2835" w:hanging="2835"/>
        <w:jc w:val="left"/>
        <w:rPr>
          <w:b/>
          <w:szCs w:val="28"/>
        </w:rPr>
      </w:pPr>
      <w:r w:rsidRPr="00207859">
        <w:rPr>
          <w:b/>
          <w:szCs w:val="28"/>
        </w:rPr>
        <w:t>Ход выполнения:</w:t>
      </w:r>
      <w:r w:rsidRPr="00207859">
        <w:rPr>
          <w:b/>
          <w:szCs w:val="28"/>
        </w:rPr>
        <w:tab/>
        <w:t>Выполняется.</w:t>
      </w:r>
    </w:p>
    <w:p w:rsidR="00E76E8B" w:rsidRPr="0011079A" w:rsidRDefault="00BC1274" w:rsidP="00D31EFC">
      <w:pPr>
        <w:suppressAutoHyphens/>
        <w:spacing w:before="120" w:line="315" w:lineRule="exact"/>
        <w:ind w:firstLine="709"/>
        <w:rPr>
          <w:b/>
          <w:szCs w:val="28"/>
        </w:rPr>
      </w:pPr>
      <w:r w:rsidRPr="00207859">
        <w:rPr>
          <w:b/>
          <w:szCs w:val="28"/>
        </w:rPr>
        <w:t>Азербайджанская Республика</w:t>
      </w:r>
      <w:r w:rsidR="00F72123" w:rsidRPr="00207859">
        <w:rPr>
          <w:b/>
          <w:szCs w:val="28"/>
        </w:rPr>
        <w:t xml:space="preserve">. </w:t>
      </w:r>
      <w:r w:rsidR="00E76E8B" w:rsidRPr="00207859">
        <w:rPr>
          <w:szCs w:val="28"/>
        </w:rPr>
        <w:t>С целью создания нормативно-правовой базы в области профессиональных стандартов совместно с экспертами Европейского союза и Европейского фонда образования был изучен опыт ряда стран в указанной области, и с учетом предложений и замечаний соответствующих структур были разраб</w:t>
      </w:r>
      <w:r w:rsidR="0011079A">
        <w:rPr>
          <w:szCs w:val="28"/>
        </w:rPr>
        <w:t>отаны и представлены в Кабинет М</w:t>
      </w:r>
      <w:r w:rsidR="00E76E8B" w:rsidRPr="00207859">
        <w:rPr>
          <w:szCs w:val="28"/>
        </w:rPr>
        <w:t xml:space="preserve">инистров Азербайджанской Республики проекты </w:t>
      </w:r>
      <w:r w:rsidR="0011079A">
        <w:rPr>
          <w:szCs w:val="28"/>
        </w:rPr>
        <w:t>р</w:t>
      </w:r>
      <w:r w:rsidR="00E76E8B" w:rsidRPr="00207859">
        <w:rPr>
          <w:szCs w:val="28"/>
        </w:rPr>
        <w:t xml:space="preserve">аспоряжений </w:t>
      </w:r>
      <w:r w:rsidR="001A13D6">
        <w:rPr>
          <w:szCs w:val="28"/>
        </w:rPr>
        <w:t>«О</w:t>
      </w:r>
      <w:r w:rsidR="00E76E8B" w:rsidRPr="00207859">
        <w:rPr>
          <w:szCs w:val="28"/>
        </w:rPr>
        <w:t>б утверждении Правил подготовки, пересмотра, утверждения, учета профессиональных стандартов</w:t>
      </w:r>
      <w:r w:rsidR="001A13D6">
        <w:rPr>
          <w:szCs w:val="28"/>
        </w:rPr>
        <w:t>»</w:t>
      </w:r>
      <w:r w:rsidR="00E76E8B" w:rsidRPr="00207859">
        <w:rPr>
          <w:szCs w:val="28"/>
        </w:rPr>
        <w:t>, а также «О создании отраслевых комиссий по развитию квалификаций и утверждению их положения».</w:t>
      </w:r>
    </w:p>
    <w:p w:rsidR="00BC1274" w:rsidRPr="00D31EFC" w:rsidRDefault="00E76E8B" w:rsidP="00D31EFC">
      <w:pPr>
        <w:suppressAutoHyphens/>
        <w:spacing w:before="0" w:line="315" w:lineRule="exact"/>
        <w:ind w:firstLine="709"/>
        <w:rPr>
          <w:spacing w:val="-4"/>
          <w:szCs w:val="28"/>
        </w:rPr>
      </w:pPr>
      <w:r w:rsidRPr="00D31EFC">
        <w:rPr>
          <w:spacing w:val="-4"/>
          <w:szCs w:val="28"/>
        </w:rPr>
        <w:t>В настоящее время при поддержке Европейского союза и Европейского фонда образования проводится подготовительная работа с целью учреждения юридического лица публичного права «Национальная обсерватория по рынку труда» Министерства труда и социальной защиты населения Азе</w:t>
      </w:r>
      <w:r w:rsidR="0011079A" w:rsidRPr="00D31EFC">
        <w:rPr>
          <w:spacing w:val="-4"/>
          <w:szCs w:val="28"/>
        </w:rPr>
        <w:t>рбайджанской Республики. Основными функциями</w:t>
      </w:r>
      <w:r w:rsidRPr="00D31EFC">
        <w:rPr>
          <w:spacing w:val="-4"/>
          <w:szCs w:val="28"/>
        </w:rPr>
        <w:t xml:space="preserve"> указанной организации является проведение мониторинга текущего положения и определение будущих тенденций на рынке труда, которое позволит создать систему прогнозирования, основываясь на данных обзора экономической активности населения, обзора домашних хозяйств, экспертных оценок и расчетов, периодических опросов с</w:t>
      </w:r>
      <w:r w:rsidR="0011079A" w:rsidRPr="00D31EFC">
        <w:rPr>
          <w:spacing w:val="-4"/>
          <w:szCs w:val="28"/>
        </w:rPr>
        <w:t>реди выпускников высших, средне</w:t>
      </w:r>
      <w:r w:rsidRPr="00D31EFC">
        <w:rPr>
          <w:spacing w:val="-4"/>
          <w:szCs w:val="28"/>
        </w:rPr>
        <w:t>специальных, профессионально-технических учебных заведений, а также на результатах скоординированного анализа, сопоставления информации, полученной на основе базы вакансий и баланса трудовых ресурсов.</w:t>
      </w:r>
    </w:p>
    <w:p w:rsidR="00B95B9A" w:rsidRPr="00207859" w:rsidRDefault="00B95B9A" w:rsidP="00D31EFC">
      <w:pPr>
        <w:suppressAutoHyphens/>
        <w:spacing w:before="120" w:line="240" w:lineRule="auto"/>
        <w:ind w:firstLine="709"/>
        <w:rPr>
          <w:szCs w:val="28"/>
        </w:rPr>
      </w:pPr>
      <w:r w:rsidRPr="00207859">
        <w:rPr>
          <w:b/>
          <w:szCs w:val="28"/>
        </w:rPr>
        <w:t>Республика Беларусь.</w:t>
      </w:r>
      <w:r w:rsidRPr="00207859">
        <w:rPr>
          <w:szCs w:val="28"/>
        </w:rPr>
        <w:t xml:space="preserve"> В рамках белорусско-российской рабочей группы по выработке подходов к развитию национальных систем квалификации с учетом единого рынка труда Республики Беларусь и Российской Федерации проводился обмен информацией о текущей деятельности по вопросам развития систем квалификации между министерствами труда и социальной защиты</w:t>
      </w:r>
      <w:r w:rsidR="009F0E04" w:rsidRPr="00207859">
        <w:rPr>
          <w:szCs w:val="28"/>
        </w:rPr>
        <w:t xml:space="preserve"> </w:t>
      </w:r>
      <w:r w:rsidR="00517954" w:rsidRPr="00207859">
        <w:rPr>
          <w:szCs w:val="28"/>
        </w:rPr>
        <w:t xml:space="preserve">Республики </w:t>
      </w:r>
      <w:r w:rsidRPr="00207859">
        <w:rPr>
          <w:szCs w:val="28"/>
        </w:rPr>
        <w:t>Беларус</w:t>
      </w:r>
      <w:r w:rsidR="00517954" w:rsidRPr="00207859">
        <w:rPr>
          <w:szCs w:val="28"/>
        </w:rPr>
        <w:t>ь и Российской Федерации</w:t>
      </w:r>
      <w:r w:rsidRPr="00207859">
        <w:rPr>
          <w:szCs w:val="28"/>
        </w:rPr>
        <w:t>.</w:t>
      </w:r>
    </w:p>
    <w:p w:rsidR="00DD4284" w:rsidRPr="0011079A" w:rsidRDefault="00DD4284" w:rsidP="00D31EFC">
      <w:pPr>
        <w:suppressAutoHyphens/>
        <w:spacing w:before="120" w:line="240" w:lineRule="auto"/>
        <w:ind w:firstLine="709"/>
        <w:rPr>
          <w:b/>
          <w:szCs w:val="28"/>
        </w:rPr>
      </w:pPr>
      <w:r w:rsidRPr="00207859">
        <w:rPr>
          <w:b/>
          <w:szCs w:val="28"/>
        </w:rPr>
        <w:t>Российская Федерация.</w:t>
      </w:r>
      <w:r w:rsidR="0011079A">
        <w:rPr>
          <w:b/>
          <w:szCs w:val="28"/>
        </w:rPr>
        <w:t xml:space="preserve"> </w:t>
      </w:r>
      <w:r w:rsidRPr="00207859">
        <w:rPr>
          <w:szCs w:val="28"/>
        </w:rPr>
        <w:t>В целях изучения опыта государств – участников СНГ в разработке и применении профессиональных стандартов и квалификационных характеристик в 2018 го</w:t>
      </w:r>
      <w:r w:rsidR="0011079A">
        <w:rPr>
          <w:szCs w:val="28"/>
        </w:rPr>
        <w:t>ду российской стороной (Минтруд</w:t>
      </w:r>
      <w:r w:rsidRPr="00207859">
        <w:rPr>
          <w:szCs w:val="28"/>
        </w:rPr>
        <w:t xml:space="preserve"> России) велась обработка данных по форме анке</w:t>
      </w:r>
      <w:r w:rsidR="0011079A">
        <w:rPr>
          <w:szCs w:val="28"/>
        </w:rPr>
        <w:t>ты, ранее направленной в Исполнительный комитет</w:t>
      </w:r>
      <w:r w:rsidRPr="00207859">
        <w:rPr>
          <w:szCs w:val="28"/>
        </w:rPr>
        <w:t xml:space="preserve"> СНГ для информирования </w:t>
      </w:r>
      <w:r w:rsidR="0011079A">
        <w:rPr>
          <w:szCs w:val="28"/>
        </w:rPr>
        <w:t>государств – участников СНГ</w:t>
      </w:r>
      <w:r w:rsidRPr="00207859">
        <w:rPr>
          <w:szCs w:val="28"/>
        </w:rPr>
        <w:t>.</w:t>
      </w:r>
    </w:p>
    <w:p w:rsidR="00DD4284" w:rsidRPr="00207859" w:rsidRDefault="00DD4284" w:rsidP="00D31EFC">
      <w:pPr>
        <w:spacing w:before="0" w:line="240" w:lineRule="auto"/>
        <w:ind w:firstLine="709"/>
        <w:rPr>
          <w:rFonts w:eastAsia="Calibri"/>
          <w:color w:val="000000"/>
          <w:szCs w:val="28"/>
          <w:lang w:eastAsia="en-US"/>
        </w:rPr>
      </w:pPr>
      <w:r w:rsidRPr="00207859">
        <w:rPr>
          <w:rFonts w:eastAsia="Calibri"/>
          <w:color w:val="000000"/>
          <w:szCs w:val="28"/>
          <w:lang w:eastAsia="en-US"/>
        </w:rPr>
        <w:t>По результатам анкетирования потребность в разработке единых принципов формирования профессиональных стандартов и создании сопрягаемых структур национальных систем квалифицирования (НСК) у большинства государств – участников СНГ отсутствует. Вместе с тем актуальным является вопрос формирования единой классификации профессий (должностей, видов профессиональной деятельности) для государст – участников СНГ.</w:t>
      </w:r>
    </w:p>
    <w:p w:rsidR="00DD4284" w:rsidRPr="00207859" w:rsidRDefault="00DD4284" w:rsidP="00D31EFC">
      <w:pPr>
        <w:spacing w:before="0" w:line="240" w:lineRule="auto"/>
        <w:ind w:firstLine="709"/>
        <w:rPr>
          <w:rFonts w:eastAsia="Calibri"/>
          <w:szCs w:val="28"/>
          <w:lang w:eastAsia="en-US"/>
        </w:rPr>
      </w:pPr>
      <w:r w:rsidRPr="00207859">
        <w:rPr>
          <w:rFonts w:eastAsia="Calibri"/>
          <w:szCs w:val="28"/>
          <w:lang w:eastAsia="en-US"/>
        </w:rPr>
        <w:t xml:space="preserve">Росстат направляет в Статкомитет СНГ официальную статистическую информацию, характеризующую состояние рынка труда, уровень среднемесячной заработной платы, задолженность по заработной плате, </w:t>
      </w:r>
      <w:r w:rsidR="0011079A">
        <w:rPr>
          <w:rFonts w:eastAsia="Calibri"/>
          <w:szCs w:val="28"/>
          <w:lang w:eastAsia="en-US"/>
        </w:rPr>
        <w:t>показатели по трудовой</w:t>
      </w:r>
      <w:r w:rsidRPr="00207859">
        <w:rPr>
          <w:rFonts w:eastAsia="Calibri"/>
          <w:szCs w:val="28"/>
          <w:lang w:eastAsia="en-US"/>
        </w:rPr>
        <w:t xml:space="preserve"> миграци</w:t>
      </w:r>
      <w:r w:rsidR="0011079A">
        <w:rPr>
          <w:rFonts w:eastAsia="Calibri"/>
          <w:szCs w:val="28"/>
          <w:lang w:eastAsia="en-US"/>
        </w:rPr>
        <w:t>и</w:t>
      </w:r>
      <w:r w:rsidRPr="00207859">
        <w:rPr>
          <w:rFonts w:eastAsia="Calibri"/>
          <w:szCs w:val="28"/>
          <w:lang w:eastAsia="en-US"/>
        </w:rPr>
        <w:t>, наличие вакантных мест и другие сведения о рынке труда России. В 2018 году вопросник Статкомитета СНГ по статистике занятости и безработице был дополнен показателями «Занятое население, имеющее инвалидность», «Безработные, имеющие инвалидность».</w:t>
      </w:r>
    </w:p>
    <w:p w:rsidR="00DD4284" w:rsidRPr="00207859" w:rsidRDefault="00DD4284" w:rsidP="00D31EFC">
      <w:pPr>
        <w:pStyle w:val="aff3"/>
        <w:tabs>
          <w:tab w:val="left" w:pos="0"/>
        </w:tabs>
        <w:adjustRightInd w:val="0"/>
        <w:spacing w:after="0" w:line="240" w:lineRule="auto"/>
        <w:ind w:left="0" w:firstLine="709"/>
        <w:contextualSpacing w:val="0"/>
        <w:jc w:val="both"/>
        <w:rPr>
          <w:rFonts w:ascii="Times New Roman" w:hAnsi="Times New Roman"/>
          <w:sz w:val="28"/>
          <w:szCs w:val="28"/>
        </w:rPr>
      </w:pPr>
      <w:r w:rsidRPr="00207859">
        <w:rPr>
          <w:rFonts w:ascii="Times New Roman" w:hAnsi="Times New Roman"/>
          <w:sz w:val="28"/>
          <w:szCs w:val="28"/>
        </w:rPr>
        <w:t>В соответствии с постановлением Правительства Российской Федерации</w:t>
      </w:r>
      <w:r w:rsidR="00A35D9A">
        <w:rPr>
          <w:rFonts w:ascii="Times New Roman" w:hAnsi="Times New Roman"/>
          <w:sz w:val="28"/>
          <w:szCs w:val="28"/>
        </w:rPr>
        <w:t xml:space="preserve"> </w:t>
      </w:r>
      <w:r w:rsidRPr="00207859">
        <w:rPr>
          <w:rFonts w:ascii="Times New Roman" w:hAnsi="Times New Roman"/>
          <w:sz w:val="28"/>
          <w:szCs w:val="28"/>
        </w:rPr>
        <w:t xml:space="preserve">от 25 августа 2015 года </w:t>
      </w:r>
      <w:r w:rsidR="00A35D9A">
        <w:rPr>
          <w:rFonts w:ascii="Times New Roman" w:hAnsi="Times New Roman"/>
          <w:sz w:val="28"/>
          <w:szCs w:val="28"/>
        </w:rPr>
        <w:t>№ </w:t>
      </w:r>
      <w:r w:rsidRPr="00207859">
        <w:rPr>
          <w:rFonts w:ascii="Times New Roman" w:hAnsi="Times New Roman"/>
          <w:sz w:val="28"/>
          <w:szCs w:val="28"/>
        </w:rPr>
        <w:t xml:space="preserve">885 «Об информационно-аналитической системе Общероссийская база вакансий «Работа в России», утвердившим Правила формирования, ведения и модернизации </w:t>
      </w:r>
      <w:r w:rsidR="0011079A">
        <w:rPr>
          <w:rFonts w:ascii="Times New Roman" w:hAnsi="Times New Roman"/>
          <w:sz w:val="28"/>
          <w:szCs w:val="28"/>
        </w:rPr>
        <w:t xml:space="preserve">портала «Работа в России», в </w:t>
      </w:r>
      <w:r w:rsidRPr="00207859">
        <w:rPr>
          <w:rFonts w:ascii="Times New Roman" w:hAnsi="Times New Roman"/>
          <w:sz w:val="28"/>
          <w:szCs w:val="28"/>
        </w:rPr>
        <w:t>Интернет</w:t>
      </w:r>
      <w:r w:rsidR="0038624F">
        <w:rPr>
          <w:rFonts w:ascii="Times New Roman" w:hAnsi="Times New Roman"/>
          <w:sz w:val="28"/>
          <w:szCs w:val="28"/>
        </w:rPr>
        <w:t>е</w:t>
      </w:r>
      <w:r w:rsidRPr="00207859">
        <w:rPr>
          <w:rFonts w:ascii="Times New Roman" w:hAnsi="Times New Roman"/>
          <w:sz w:val="28"/>
          <w:szCs w:val="28"/>
        </w:rPr>
        <w:t xml:space="preserve"> информация размещена по адресу: </w:t>
      </w:r>
      <w:hyperlink r:id="rId10" w:history="1">
        <w:r w:rsidRPr="00207859">
          <w:rPr>
            <w:rFonts w:ascii="Times New Roman" w:hAnsi="Times New Roman"/>
            <w:sz w:val="28"/>
            <w:szCs w:val="28"/>
          </w:rPr>
          <w:t>www.trudvsem.ru</w:t>
        </w:r>
      </w:hyperlink>
      <w:r w:rsidRPr="00207859">
        <w:rPr>
          <w:rFonts w:ascii="Times New Roman" w:hAnsi="Times New Roman"/>
          <w:sz w:val="28"/>
          <w:szCs w:val="28"/>
        </w:rPr>
        <w:t xml:space="preserve">. </w:t>
      </w:r>
    </w:p>
    <w:p w:rsidR="00A37A97" w:rsidRPr="00207859" w:rsidRDefault="00A37A97" w:rsidP="00D31EFC">
      <w:pPr>
        <w:pStyle w:val="3"/>
        <w:keepNext w:val="0"/>
        <w:keepLines w:val="0"/>
      </w:pPr>
      <w:r w:rsidRPr="00207859">
        <w:t>1.4.3.8.</w:t>
      </w:r>
      <w:r w:rsidRPr="00207859">
        <w:tab/>
        <w:t>Организация стажировок и учебных поездок специалистов министерств и ведомств государств – участников СНГ в целях повышения квалификации и обмена опытом в сфере труда, миграции и занятости населения</w:t>
      </w:r>
    </w:p>
    <w:p w:rsidR="00A37A97" w:rsidRPr="00207859" w:rsidRDefault="00A37A97" w:rsidP="00D31EFC">
      <w:pPr>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постоянно</w:t>
      </w:r>
    </w:p>
    <w:p w:rsidR="00A37A97" w:rsidRPr="00207859" w:rsidRDefault="00A37A97" w:rsidP="00D31EFC">
      <w:pPr>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w:t>
      </w:r>
      <w:r w:rsidRPr="00207859">
        <w:rPr>
          <w:spacing w:val="-4"/>
          <w:szCs w:val="28"/>
        </w:rPr>
        <w:t>осударства – участники СНГ, Консультативный Совет</w:t>
      </w:r>
      <w:r w:rsidRPr="00207859">
        <w:rPr>
          <w:rFonts w:eastAsia="Calibri"/>
          <w:szCs w:val="28"/>
          <w:lang w:eastAsia="en-US"/>
        </w:rPr>
        <w:t xml:space="preserve"> по труду, миграции и социальной защите населения государств – участников СНГ</w:t>
      </w:r>
      <w:r w:rsidRPr="00207859">
        <w:rPr>
          <w:spacing w:val="-4"/>
          <w:szCs w:val="28"/>
        </w:rPr>
        <w:t>, СРМО</w:t>
      </w:r>
    </w:p>
    <w:p w:rsidR="00A37A97" w:rsidRPr="00207859" w:rsidRDefault="00A37A97" w:rsidP="00D31EFC">
      <w:pPr>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DD3A5E" w:rsidRPr="00693C07" w:rsidRDefault="00C8620B" w:rsidP="00D31EFC">
      <w:pPr>
        <w:suppressAutoHyphens/>
        <w:spacing w:before="120" w:line="240" w:lineRule="auto"/>
        <w:ind w:firstLine="709"/>
        <w:rPr>
          <w:b/>
        </w:rPr>
      </w:pPr>
      <w:r w:rsidRPr="00207859">
        <w:rPr>
          <w:b/>
          <w:szCs w:val="28"/>
        </w:rPr>
        <w:t>Азербайджанская Республика</w:t>
      </w:r>
      <w:r w:rsidR="00F72123" w:rsidRPr="00207859">
        <w:rPr>
          <w:b/>
          <w:szCs w:val="28"/>
        </w:rPr>
        <w:t xml:space="preserve">. </w:t>
      </w:r>
      <w:r w:rsidR="00DD3A5E" w:rsidRPr="00207859">
        <w:rPr>
          <w:szCs w:val="28"/>
        </w:rPr>
        <w:t>Представители Министерства труда и социальной защиты населения Азербайджанской Республики в течение 2018</w:t>
      </w:r>
      <w:r w:rsidR="00F674AD">
        <w:rPr>
          <w:szCs w:val="28"/>
        </w:rPr>
        <w:t> </w:t>
      </w:r>
      <w:r w:rsidR="00DD3A5E" w:rsidRPr="00207859">
        <w:rPr>
          <w:szCs w:val="28"/>
        </w:rPr>
        <w:t xml:space="preserve">года участвовали в официальных визитах, мероприятиях, конференциях, форумах и заседаниях, организованных в </w:t>
      </w:r>
      <w:r w:rsidR="00693C07">
        <w:rPr>
          <w:szCs w:val="28"/>
        </w:rPr>
        <w:t xml:space="preserve">государствах – участниках </w:t>
      </w:r>
      <w:r w:rsidR="00DD3A5E" w:rsidRPr="00207859">
        <w:rPr>
          <w:szCs w:val="28"/>
        </w:rPr>
        <w:t xml:space="preserve">СНГ, </w:t>
      </w:r>
      <w:r w:rsidR="00693C07">
        <w:rPr>
          <w:szCs w:val="28"/>
        </w:rPr>
        <w:br/>
      </w:r>
      <w:r w:rsidR="00DD3A5E" w:rsidRPr="00207859">
        <w:rPr>
          <w:szCs w:val="28"/>
        </w:rPr>
        <w:t xml:space="preserve">в частности в Республике Беларусь, Республике Казахстан, </w:t>
      </w:r>
      <w:r w:rsidR="00693C07" w:rsidRPr="00207859">
        <w:rPr>
          <w:szCs w:val="28"/>
        </w:rPr>
        <w:t xml:space="preserve">Российской Федерации, </w:t>
      </w:r>
      <w:r w:rsidR="00DD3A5E" w:rsidRPr="00207859">
        <w:rPr>
          <w:szCs w:val="28"/>
        </w:rPr>
        <w:t xml:space="preserve">Республике Узбекистан. </w:t>
      </w:r>
      <w:r w:rsidR="00693C07">
        <w:rPr>
          <w:szCs w:val="28"/>
        </w:rPr>
        <w:t>Б</w:t>
      </w:r>
      <w:r w:rsidR="00DD3A5E" w:rsidRPr="00207859">
        <w:rPr>
          <w:szCs w:val="28"/>
        </w:rPr>
        <w:t xml:space="preserve">ыли представлены презентации </w:t>
      </w:r>
      <w:r w:rsidR="00693C07">
        <w:rPr>
          <w:szCs w:val="28"/>
        </w:rPr>
        <w:t>по различным</w:t>
      </w:r>
      <w:r w:rsidR="00DD3A5E" w:rsidRPr="00207859">
        <w:rPr>
          <w:szCs w:val="28"/>
        </w:rPr>
        <w:t xml:space="preserve"> вопрос</w:t>
      </w:r>
      <w:r w:rsidR="00693C07">
        <w:rPr>
          <w:szCs w:val="28"/>
        </w:rPr>
        <w:t>ам</w:t>
      </w:r>
      <w:r w:rsidR="00DD3A5E" w:rsidRPr="00207859">
        <w:rPr>
          <w:szCs w:val="28"/>
        </w:rPr>
        <w:t>, находящи</w:t>
      </w:r>
      <w:r w:rsidR="001A13D6">
        <w:rPr>
          <w:szCs w:val="28"/>
        </w:rPr>
        <w:t>м</w:t>
      </w:r>
      <w:r w:rsidR="00DD3A5E" w:rsidRPr="00207859">
        <w:rPr>
          <w:szCs w:val="28"/>
        </w:rPr>
        <w:t>ся в ведении Министерства.</w:t>
      </w:r>
      <w:r w:rsidR="00A35D9A">
        <w:rPr>
          <w:szCs w:val="28"/>
        </w:rPr>
        <w:t xml:space="preserve"> </w:t>
      </w:r>
    </w:p>
    <w:p w:rsidR="00DD3A5E" w:rsidRPr="00207859" w:rsidRDefault="00DD3A5E" w:rsidP="00D31EFC">
      <w:pPr>
        <w:pStyle w:val="aff3"/>
        <w:spacing w:after="0" w:line="240" w:lineRule="auto"/>
        <w:ind w:left="0" w:firstLine="720"/>
        <w:jc w:val="both"/>
        <w:rPr>
          <w:rFonts w:ascii="Times New Roman" w:eastAsia="Times New Roman" w:hAnsi="Times New Roman"/>
          <w:sz w:val="28"/>
          <w:szCs w:val="28"/>
          <w:lang w:eastAsia="ru-RU"/>
        </w:rPr>
      </w:pPr>
      <w:r w:rsidRPr="00207859">
        <w:rPr>
          <w:rFonts w:ascii="Times New Roman" w:eastAsia="Times New Roman" w:hAnsi="Times New Roman"/>
          <w:sz w:val="28"/>
          <w:szCs w:val="28"/>
          <w:lang w:eastAsia="ru-RU"/>
        </w:rPr>
        <w:t>2</w:t>
      </w:r>
      <w:r w:rsidR="00693C07">
        <w:rPr>
          <w:rFonts w:ascii="Times New Roman" w:eastAsia="Times New Roman" w:hAnsi="Times New Roman"/>
          <w:sz w:val="28"/>
          <w:szCs w:val="28"/>
          <w:lang w:eastAsia="ru-RU"/>
        </w:rPr>
        <w:t>7 февраля</w:t>
      </w:r>
      <w:r w:rsidR="00874AE2">
        <w:rPr>
          <w:rFonts w:ascii="Times New Roman" w:eastAsia="Times New Roman" w:hAnsi="Times New Roman"/>
          <w:sz w:val="28"/>
          <w:szCs w:val="28"/>
          <w:lang w:eastAsia="ru-RU"/>
        </w:rPr>
        <w:t>–</w:t>
      </w:r>
      <w:r w:rsidRPr="00207859">
        <w:rPr>
          <w:rFonts w:ascii="Times New Roman" w:eastAsia="Times New Roman" w:hAnsi="Times New Roman"/>
          <w:sz w:val="28"/>
          <w:szCs w:val="28"/>
          <w:lang w:eastAsia="ru-RU"/>
        </w:rPr>
        <w:t xml:space="preserve">1 марта 2018 года состоялся визит </w:t>
      </w:r>
      <w:r w:rsidR="00693C07">
        <w:rPr>
          <w:rFonts w:ascii="Times New Roman" w:hAnsi="Times New Roman"/>
          <w:color w:val="000000"/>
          <w:sz w:val="28"/>
          <w:szCs w:val="28"/>
          <w:shd w:val="clear" w:color="auto" w:fill="FFFFFF"/>
        </w:rPr>
        <w:t>в г.</w:t>
      </w:r>
      <w:r w:rsidRPr="00207859">
        <w:rPr>
          <w:rFonts w:ascii="Times New Roman" w:hAnsi="Times New Roman"/>
          <w:color w:val="000000"/>
          <w:sz w:val="28"/>
          <w:szCs w:val="28"/>
          <w:shd w:val="clear" w:color="auto" w:fill="FFFFFF"/>
        </w:rPr>
        <w:t xml:space="preserve"> Баку </w:t>
      </w:r>
      <w:r w:rsidRPr="00207859">
        <w:rPr>
          <w:rFonts w:ascii="Times New Roman" w:eastAsia="Times New Roman" w:hAnsi="Times New Roman"/>
          <w:sz w:val="28"/>
          <w:szCs w:val="28"/>
          <w:lang w:eastAsia="ru-RU"/>
        </w:rPr>
        <w:t xml:space="preserve">делегации Министерства труда и социальной защиты населения Республики Казахстан, </w:t>
      </w:r>
      <w:r w:rsidRPr="00207859">
        <w:rPr>
          <w:rFonts w:ascii="Times New Roman" w:hAnsi="Times New Roman"/>
          <w:color w:val="000000"/>
          <w:sz w:val="28"/>
          <w:szCs w:val="28"/>
          <w:shd w:val="clear" w:color="auto" w:fill="FFFFFF"/>
        </w:rPr>
        <w:t>целью которого было ознакомление с опытом работы автоматизированных систем управления и электронных услуг</w:t>
      </w:r>
      <w:r w:rsidRPr="00207859">
        <w:rPr>
          <w:rFonts w:ascii="Times New Roman" w:hAnsi="Times New Roman"/>
          <w:color w:val="000000"/>
          <w:sz w:val="28"/>
          <w:szCs w:val="28"/>
        </w:rPr>
        <w:t xml:space="preserve"> </w:t>
      </w:r>
      <w:r w:rsidRPr="00207859">
        <w:rPr>
          <w:rFonts w:ascii="Times New Roman" w:hAnsi="Times New Roman"/>
          <w:color w:val="000000"/>
          <w:sz w:val="28"/>
          <w:szCs w:val="28"/>
          <w:shd w:val="clear" w:color="auto" w:fill="FFFFFF"/>
        </w:rPr>
        <w:t>Министерства труда и социальной защиты населения Азербайджанской Республики.</w:t>
      </w:r>
    </w:p>
    <w:p w:rsidR="00DD3A5E" w:rsidRPr="00207859" w:rsidRDefault="00874AE2" w:rsidP="00D31EFC">
      <w:pPr>
        <w:pStyle w:val="aff3"/>
        <w:spacing w:after="0" w:line="240" w:lineRule="auto"/>
        <w:ind w:left="0" w:firstLine="72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20–</w:t>
      </w:r>
      <w:r w:rsidR="00693C07">
        <w:rPr>
          <w:rFonts w:ascii="Times New Roman" w:hAnsi="Times New Roman"/>
          <w:color w:val="000000"/>
          <w:sz w:val="28"/>
          <w:szCs w:val="28"/>
          <w:shd w:val="clear" w:color="auto" w:fill="FFFFFF"/>
        </w:rPr>
        <w:t>22 мая 2018 года г.</w:t>
      </w:r>
      <w:r w:rsidR="00DD3A5E" w:rsidRPr="00207859">
        <w:rPr>
          <w:rFonts w:ascii="Times New Roman" w:hAnsi="Times New Roman"/>
          <w:color w:val="000000"/>
          <w:sz w:val="28"/>
          <w:szCs w:val="28"/>
          <w:shd w:val="clear" w:color="auto" w:fill="FFFFFF"/>
        </w:rPr>
        <w:t xml:space="preserve"> Баку посетила с визитом делегация во главе с </w:t>
      </w:r>
      <w:r w:rsidR="00693C07">
        <w:rPr>
          <w:rFonts w:ascii="Times New Roman" w:hAnsi="Times New Roman"/>
          <w:color w:val="000000"/>
          <w:sz w:val="28"/>
          <w:szCs w:val="28"/>
          <w:shd w:val="clear" w:color="auto" w:fill="FFFFFF"/>
        </w:rPr>
        <w:t>М</w:t>
      </w:r>
      <w:r w:rsidR="00DD3A5E" w:rsidRPr="00207859">
        <w:rPr>
          <w:rFonts w:ascii="Times New Roman" w:hAnsi="Times New Roman"/>
          <w:color w:val="000000"/>
          <w:sz w:val="28"/>
          <w:szCs w:val="28"/>
          <w:shd w:val="clear" w:color="auto" w:fill="FFFFFF"/>
        </w:rPr>
        <w:t>инистром труда и трудовых о</w:t>
      </w:r>
      <w:r w:rsidR="00693C07">
        <w:rPr>
          <w:rFonts w:ascii="Times New Roman" w:hAnsi="Times New Roman"/>
          <w:color w:val="000000"/>
          <w:sz w:val="28"/>
          <w:szCs w:val="28"/>
          <w:shd w:val="clear" w:color="auto" w:fill="FFFFFF"/>
        </w:rPr>
        <w:t>тношений Республики Узбекистан.</w:t>
      </w:r>
      <w:r w:rsidR="00DD3A5E" w:rsidRPr="00207859">
        <w:rPr>
          <w:rFonts w:ascii="Times New Roman" w:hAnsi="Times New Roman"/>
          <w:color w:val="000000"/>
          <w:sz w:val="28"/>
          <w:szCs w:val="28"/>
          <w:shd w:val="clear" w:color="auto" w:fill="FFFFFF"/>
        </w:rPr>
        <w:t xml:space="preserve"> В рамках визита состоялось ознакомление делегации с автоматизированными информационными системами Министерст</w:t>
      </w:r>
      <w:r w:rsidR="00693C07">
        <w:rPr>
          <w:rFonts w:ascii="Times New Roman" w:hAnsi="Times New Roman"/>
          <w:color w:val="000000"/>
          <w:sz w:val="28"/>
          <w:szCs w:val="28"/>
          <w:shd w:val="clear" w:color="auto" w:fill="FFFFFF"/>
        </w:rPr>
        <w:t>ва в области труда и занятости Азербайджанской Республики.</w:t>
      </w:r>
    </w:p>
    <w:p w:rsidR="00517954" w:rsidRPr="00207859" w:rsidRDefault="008476BD" w:rsidP="00D31EFC">
      <w:pPr>
        <w:suppressAutoHyphens/>
        <w:spacing w:before="120" w:line="240" w:lineRule="auto"/>
        <w:ind w:firstLine="709"/>
        <w:rPr>
          <w:szCs w:val="28"/>
        </w:rPr>
      </w:pPr>
      <w:r w:rsidRPr="00207859">
        <w:rPr>
          <w:b/>
          <w:szCs w:val="28"/>
        </w:rPr>
        <w:t>Республика Беларусь.</w:t>
      </w:r>
      <w:r w:rsidRPr="00207859">
        <w:rPr>
          <w:szCs w:val="28"/>
        </w:rPr>
        <w:t xml:space="preserve"> </w:t>
      </w:r>
      <w:r w:rsidR="00517954" w:rsidRPr="00207859">
        <w:rPr>
          <w:szCs w:val="28"/>
        </w:rPr>
        <w:t xml:space="preserve">Представители Министерства труда и социальной защиты приняли участие в мероприятиях Санкт-Петербургского </w:t>
      </w:r>
      <w:r w:rsidR="00693C07">
        <w:rPr>
          <w:szCs w:val="28"/>
        </w:rPr>
        <w:t>м</w:t>
      </w:r>
      <w:r w:rsidR="00517954" w:rsidRPr="00207859">
        <w:rPr>
          <w:szCs w:val="28"/>
        </w:rPr>
        <w:t xml:space="preserve">еждународного </w:t>
      </w:r>
      <w:r w:rsidR="00693C07">
        <w:rPr>
          <w:szCs w:val="28"/>
        </w:rPr>
        <w:t>форума труда (28 февраля–</w:t>
      </w:r>
      <w:r w:rsidR="00517954" w:rsidRPr="00207859">
        <w:rPr>
          <w:szCs w:val="28"/>
        </w:rPr>
        <w:t xml:space="preserve">2 марта 2018 года). В рамках </w:t>
      </w:r>
      <w:r w:rsidR="00693C07">
        <w:rPr>
          <w:szCs w:val="28"/>
        </w:rPr>
        <w:t>ф</w:t>
      </w:r>
      <w:r w:rsidR="00517954" w:rsidRPr="00207859">
        <w:rPr>
          <w:szCs w:val="28"/>
        </w:rPr>
        <w:t xml:space="preserve">орума изучены подходы к прогнозированию рынка труда, состоялся обмен опытом по вопросам реализации активных мер содействия занятости населения, обсуждены последние достижения в этой сфере. </w:t>
      </w:r>
    </w:p>
    <w:p w:rsidR="00517954" w:rsidRPr="00207859" w:rsidRDefault="00517954" w:rsidP="00D31EFC">
      <w:pPr>
        <w:tabs>
          <w:tab w:val="center" w:pos="0"/>
        </w:tabs>
        <w:spacing w:before="0" w:line="240" w:lineRule="auto"/>
        <w:ind w:firstLine="709"/>
        <w:rPr>
          <w:szCs w:val="28"/>
        </w:rPr>
      </w:pPr>
      <w:r w:rsidRPr="00207859">
        <w:rPr>
          <w:szCs w:val="28"/>
        </w:rPr>
        <w:t>17–21 сентября 2018 года организован учебный визит в Республику Беларусь представителей Агентства социального страхования и пенсий при Правительстве Республики Таджикистан, Министерства финансов Республики Таджикистан и сотрудников проекта ЕС «Техническая помощь в поддержку пенсионной реформы в Таджикистане». Представители Республики Таджикистан ознакомились с основными принципами организации пенсионной системы Республики Беларусь, системой профессионального пенсионного страхования, основами индивидуального учета в системе государственного социального страхования, подходами к планированию бюджета государственного внебюджетного фонда социальной защиты населения и финансированию расходов по государственному социальному страхованию.</w:t>
      </w:r>
    </w:p>
    <w:p w:rsidR="00517954" w:rsidRPr="00207859" w:rsidRDefault="00517954" w:rsidP="00D31EFC">
      <w:pPr>
        <w:suppressAutoHyphens/>
        <w:spacing w:before="0" w:line="240" w:lineRule="auto"/>
        <w:ind w:firstLine="709"/>
        <w:rPr>
          <w:szCs w:val="28"/>
        </w:rPr>
      </w:pPr>
      <w:r w:rsidRPr="00207859">
        <w:rPr>
          <w:szCs w:val="28"/>
        </w:rPr>
        <w:t>24–30 ноября 2018 года состоялся визит экспертов Министерства труда и социальной защиты Республики Беларусь в г.</w:t>
      </w:r>
      <w:r w:rsidR="00693C07">
        <w:rPr>
          <w:szCs w:val="28"/>
        </w:rPr>
        <w:t xml:space="preserve"> </w:t>
      </w:r>
      <w:r w:rsidRPr="00207859">
        <w:rPr>
          <w:szCs w:val="28"/>
        </w:rPr>
        <w:t>Ашхабад (Туркменистан).</w:t>
      </w:r>
      <w:r w:rsidRPr="00207859">
        <w:rPr>
          <w:szCs w:val="28"/>
        </w:rPr>
        <w:br/>
        <w:t>В рамках, предусмотренных программой рабочего визита мероприятий, представлен опыт Республики Беларусь по вопросам занятости населения, охраны труда и законодательного регулирования трудовых отношений.</w:t>
      </w:r>
    </w:p>
    <w:p w:rsidR="00981C3B" w:rsidRPr="00693C07" w:rsidRDefault="003E7645" w:rsidP="00D31EFC">
      <w:pPr>
        <w:suppressAutoHyphens/>
        <w:spacing w:before="120" w:line="240" w:lineRule="auto"/>
        <w:ind w:firstLine="709"/>
        <w:rPr>
          <w:b/>
          <w:szCs w:val="28"/>
        </w:rPr>
      </w:pPr>
      <w:r w:rsidRPr="00207859">
        <w:rPr>
          <w:b/>
          <w:szCs w:val="28"/>
        </w:rPr>
        <w:t>Российская Федерация</w:t>
      </w:r>
      <w:r w:rsidR="00BB795B" w:rsidRPr="00207859">
        <w:rPr>
          <w:b/>
          <w:szCs w:val="28"/>
        </w:rPr>
        <w:t xml:space="preserve">. </w:t>
      </w:r>
      <w:r w:rsidR="00981C3B" w:rsidRPr="00207859">
        <w:rPr>
          <w:szCs w:val="28"/>
        </w:rPr>
        <w:t xml:space="preserve">В 2018 году организация регулярных встреч, стажировок, учебных поездок специалистов профильных министерств и ведомств государств – участников СНГ осуществлялась не только на двусторонней основе, но и в межгосударственном формате в рамках проведения регулярных заседаний </w:t>
      </w:r>
      <w:r w:rsidR="00693C07">
        <w:rPr>
          <w:szCs w:val="28"/>
        </w:rPr>
        <w:t>МПА</w:t>
      </w:r>
      <w:r w:rsidR="00981C3B" w:rsidRPr="00207859">
        <w:rPr>
          <w:szCs w:val="28"/>
        </w:rPr>
        <w:t xml:space="preserve"> СНГ, </w:t>
      </w:r>
      <w:r w:rsidR="00693C07" w:rsidRPr="00207859">
        <w:rPr>
          <w:spacing w:val="-4"/>
          <w:szCs w:val="28"/>
        </w:rPr>
        <w:t>Консультативн</w:t>
      </w:r>
      <w:r w:rsidR="001A13D6">
        <w:rPr>
          <w:spacing w:val="-4"/>
          <w:szCs w:val="28"/>
        </w:rPr>
        <w:t>ого</w:t>
      </w:r>
      <w:r w:rsidR="00693C07" w:rsidRPr="00207859">
        <w:rPr>
          <w:spacing w:val="-4"/>
          <w:szCs w:val="28"/>
        </w:rPr>
        <w:t xml:space="preserve"> Совет</w:t>
      </w:r>
      <w:r w:rsidR="001A13D6">
        <w:rPr>
          <w:spacing w:val="-4"/>
          <w:szCs w:val="28"/>
        </w:rPr>
        <w:t>а</w:t>
      </w:r>
      <w:r w:rsidR="00693C07" w:rsidRPr="00207859">
        <w:rPr>
          <w:rFonts w:eastAsia="Calibri"/>
          <w:szCs w:val="28"/>
          <w:lang w:eastAsia="en-US"/>
        </w:rPr>
        <w:t xml:space="preserve"> по труду, миграции и социальной защите населения государств – участников СНГ</w:t>
      </w:r>
      <w:r w:rsidR="00981C3B" w:rsidRPr="00207859">
        <w:rPr>
          <w:szCs w:val="28"/>
        </w:rPr>
        <w:t xml:space="preserve">, рабочих групп и экспертов </w:t>
      </w:r>
      <w:r w:rsidR="00693C07">
        <w:rPr>
          <w:szCs w:val="28"/>
        </w:rPr>
        <w:t>государств – участников СНГ</w:t>
      </w:r>
      <w:r w:rsidR="00981C3B" w:rsidRPr="00207859">
        <w:rPr>
          <w:szCs w:val="28"/>
        </w:rPr>
        <w:t>, а также тематических конференций и круглых столов.</w:t>
      </w:r>
    </w:p>
    <w:p w:rsidR="00981C3B" w:rsidRPr="00207859" w:rsidRDefault="00981C3B" w:rsidP="00222A51">
      <w:pPr>
        <w:spacing w:before="0" w:line="240" w:lineRule="auto"/>
        <w:ind w:firstLine="709"/>
        <w:rPr>
          <w:szCs w:val="28"/>
        </w:rPr>
      </w:pPr>
      <w:r w:rsidRPr="00207859">
        <w:rPr>
          <w:szCs w:val="28"/>
        </w:rPr>
        <w:t xml:space="preserve">В целях обмена опытом работы в данной сфере 15–16 ноября 2018 года </w:t>
      </w:r>
      <w:r w:rsidRPr="00207859">
        <w:rPr>
          <w:szCs w:val="28"/>
        </w:rPr>
        <w:br/>
        <w:t xml:space="preserve">в г. Минске (Республика Беларусь) проведена Международная научно-практическая конференция «Организация и нормирование труда: наука, образование, практика», </w:t>
      </w:r>
      <w:r w:rsidR="00693C07">
        <w:rPr>
          <w:szCs w:val="28"/>
        </w:rPr>
        <w:t xml:space="preserve">в </w:t>
      </w:r>
      <w:r w:rsidRPr="00207859">
        <w:rPr>
          <w:szCs w:val="28"/>
        </w:rPr>
        <w:t>резолюци</w:t>
      </w:r>
      <w:r w:rsidR="00693C07">
        <w:rPr>
          <w:szCs w:val="28"/>
        </w:rPr>
        <w:t>и</w:t>
      </w:r>
      <w:r w:rsidRPr="00207859">
        <w:rPr>
          <w:szCs w:val="28"/>
        </w:rPr>
        <w:t xml:space="preserve"> которой, в частности, отмечена необходимость обеспечения подготовки, переподготовки и повышения</w:t>
      </w:r>
      <w:r w:rsidRPr="00207859">
        <w:rPr>
          <w:strike/>
          <w:szCs w:val="28"/>
        </w:rPr>
        <w:t>ю</w:t>
      </w:r>
      <w:r w:rsidRPr="00207859">
        <w:rPr>
          <w:szCs w:val="28"/>
        </w:rPr>
        <w:t xml:space="preserve"> квалификации специалистов в области нормирования труда.</w:t>
      </w:r>
    </w:p>
    <w:p w:rsidR="00A37A97" w:rsidRPr="00207859" w:rsidRDefault="00A37A97" w:rsidP="00222A51">
      <w:pPr>
        <w:pStyle w:val="3"/>
        <w:rPr>
          <w:rStyle w:val="FontStyle11"/>
        </w:rPr>
      </w:pPr>
      <w:r w:rsidRPr="00207859">
        <w:t>1.4.4.</w:t>
      </w:r>
      <w:r w:rsidRPr="00207859">
        <w:tab/>
        <w:t>Регулирование миграционных процессов</w:t>
      </w:r>
    </w:p>
    <w:p w:rsidR="00A37A97" w:rsidRPr="00207859" w:rsidRDefault="00A37A97" w:rsidP="00222A51">
      <w:pPr>
        <w:pStyle w:val="3"/>
        <w:rPr>
          <w:rFonts w:eastAsia="Calibri"/>
          <w:lang w:eastAsia="en-US"/>
        </w:rPr>
      </w:pPr>
      <w:r w:rsidRPr="00207859">
        <w:t>1.4.4.</w:t>
      </w:r>
      <w:r w:rsidRPr="00207859">
        <w:rPr>
          <w:rStyle w:val="FontStyle11"/>
        </w:rPr>
        <w:t>1.</w:t>
      </w:r>
      <w:r w:rsidRPr="00207859">
        <w:rPr>
          <w:rStyle w:val="FontStyle11"/>
        </w:rPr>
        <w:tab/>
        <w:t xml:space="preserve">Выполнение мероприятий Программы сотрудничества государств – участников Содружества Независимых Государств </w:t>
      </w:r>
      <w:r w:rsidRPr="00207859">
        <w:rPr>
          <w:rStyle w:val="FontStyle11"/>
        </w:rPr>
        <w:br/>
        <w:t>в противодействии незаконной миграции на 2015–2019 годы</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2015–2019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 xml:space="preserve">заинтересованные государства – участники СНГ, СРМО, СКБНМ, органы отраслевого сотрудничества СНГ, </w:t>
      </w:r>
      <w:r w:rsidRPr="00207859">
        <w:rPr>
          <w:spacing w:val="-4"/>
          <w:szCs w:val="28"/>
        </w:rPr>
        <w:t>МПА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E02420" w:rsidRPr="00B90E2F" w:rsidRDefault="00A37A97" w:rsidP="00222A51">
      <w:pPr>
        <w:pStyle w:val="33"/>
        <w:suppressAutoHyphens/>
        <w:spacing w:before="120" w:after="0" w:line="310" w:lineRule="exact"/>
        <w:ind w:left="0" w:firstLine="709"/>
        <w:rPr>
          <w:sz w:val="28"/>
          <w:szCs w:val="28"/>
        </w:rPr>
      </w:pPr>
      <w:r w:rsidRPr="00207859">
        <w:rPr>
          <w:b/>
          <w:sz w:val="28"/>
          <w:szCs w:val="28"/>
        </w:rPr>
        <w:t>Республика Армения.</w:t>
      </w:r>
      <w:r w:rsidRPr="00207859">
        <w:rPr>
          <w:sz w:val="28"/>
          <w:szCs w:val="28"/>
        </w:rPr>
        <w:t xml:space="preserve"> </w:t>
      </w:r>
      <w:r w:rsidR="00E02420" w:rsidRPr="00B90E2F">
        <w:rPr>
          <w:sz w:val="28"/>
          <w:szCs w:val="28"/>
        </w:rPr>
        <w:t>Согласно план</w:t>
      </w:r>
      <w:r w:rsidR="00B90E2F">
        <w:rPr>
          <w:sz w:val="28"/>
          <w:szCs w:val="28"/>
        </w:rPr>
        <w:t>у</w:t>
      </w:r>
      <w:r w:rsidR="00E02420" w:rsidRPr="00B90E2F">
        <w:rPr>
          <w:sz w:val="28"/>
          <w:szCs w:val="28"/>
        </w:rPr>
        <w:t>-графику проведения согласованных,</w:t>
      </w:r>
      <w:r w:rsidR="00B90E2F">
        <w:rPr>
          <w:sz w:val="28"/>
          <w:szCs w:val="28"/>
        </w:rPr>
        <w:t xml:space="preserve"> профилактических, оперативно-ра</w:t>
      </w:r>
      <w:r w:rsidR="00E02420" w:rsidRPr="00B90E2F">
        <w:rPr>
          <w:sz w:val="28"/>
          <w:szCs w:val="28"/>
        </w:rPr>
        <w:t>зыскных мероприятий и специальных операций в марте и сентябре 2018 года организованы и проведены мероприятия по противодействию незаконной миграции.</w:t>
      </w:r>
    </w:p>
    <w:p w:rsidR="00E02420" w:rsidRPr="00207859" w:rsidRDefault="00E02420" w:rsidP="00222A51">
      <w:pPr>
        <w:pStyle w:val="27"/>
        <w:widowControl/>
        <w:shd w:val="clear" w:color="auto" w:fill="auto"/>
        <w:spacing w:after="0" w:line="240" w:lineRule="auto"/>
        <w:ind w:firstLine="709"/>
        <w:jc w:val="both"/>
        <w:rPr>
          <w:b w:val="0"/>
        </w:rPr>
      </w:pPr>
      <w:r w:rsidRPr="00207859">
        <w:rPr>
          <w:b w:val="0"/>
        </w:rPr>
        <w:t>Продолжено взаимодействие с международными организациями, правоохранительными органами и специальными службами государств –</w:t>
      </w:r>
      <w:r w:rsidR="00B90E2F">
        <w:rPr>
          <w:b w:val="0"/>
        </w:rPr>
        <w:t xml:space="preserve"> членов </w:t>
      </w:r>
      <w:r w:rsidR="00B90E2F">
        <w:rPr>
          <w:b w:val="0"/>
          <w:lang w:val="ru-RU"/>
        </w:rPr>
        <w:t>Организации Договора о коллективной безопасности (</w:t>
      </w:r>
      <w:r w:rsidR="00B90E2F">
        <w:rPr>
          <w:b w:val="0"/>
        </w:rPr>
        <w:t>ОДКБ</w:t>
      </w:r>
      <w:r w:rsidR="00B90E2F">
        <w:rPr>
          <w:b w:val="0"/>
          <w:lang w:val="ru-RU"/>
        </w:rPr>
        <w:t>)</w:t>
      </w:r>
      <w:r w:rsidR="00B90E2F">
        <w:rPr>
          <w:b w:val="0"/>
        </w:rPr>
        <w:t xml:space="preserve"> и стран дальнего зарубежья.</w:t>
      </w:r>
    </w:p>
    <w:p w:rsidR="00FA2B61" w:rsidRPr="00207859" w:rsidRDefault="00E02420" w:rsidP="00440235">
      <w:pPr>
        <w:tabs>
          <w:tab w:val="left" w:pos="567"/>
        </w:tabs>
        <w:suppressAutoHyphens/>
        <w:spacing w:before="0" w:line="310" w:lineRule="exact"/>
        <w:ind w:firstLine="709"/>
        <w:rPr>
          <w:szCs w:val="28"/>
        </w:rPr>
      </w:pPr>
      <w:r w:rsidRPr="00207859">
        <w:t xml:space="preserve">В соответствии с решением Координационного совета руководителей </w:t>
      </w:r>
      <w:r w:rsidR="00A82C42" w:rsidRPr="00207859">
        <w:t xml:space="preserve">компетентных органов государств – </w:t>
      </w:r>
      <w:r w:rsidRPr="00207859">
        <w:t xml:space="preserve">членов ОДКБ по вопросам борьбы с незаконной </w:t>
      </w:r>
      <w:r w:rsidR="00B90E2F">
        <w:t xml:space="preserve">миграцией </w:t>
      </w:r>
      <w:r w:rsidRPr="00207859">
        <w:t>в период с 17 по 25 сентября 2018 года Полици</w:t>
      </w:r>
      <w:r w:rsidR="00B90E2F">
        <w:t>ей</w:t>
      </w:r>
      <w:r w:rsidR="00083A4D">
        <w:t xml:space="preserve"> Республики Армения</w:t>
      </w:r>
      <w:r w:rsidRPr="00207859">
        <w:t xml:space="preserve"> совместно со Службой национальной безопасности, Пограничной службой, а также территориальными подразделени</w:t>
      </w:r>
      <w:r w:rsidR="00B90E2F">
        <w:t xml:space="preserve">ями полиции Республики Армения </w:t>
      </w:r>
      <w:r w:rsidRPr="00207859">
        <w:t xml:space="preserve">был организован и проведен </w:t>
      </w:r>
      <w:r w:rsidR="00A82C42" w:rsidRPr="00207859">
        <w:t>второй</w:t>
      </w:r>
      <w:r w:rsidRPr="00207859">
        <w:t xml:space="preserve"> этап совместных оперативно-профилактических мероприятий и специальных операций по противодействию незаконной миграции, включая торговлю людьми, под </w:t>
      </w:r>
      <w:r w:rsidR="00B90E2F">
        <w:t>условным наименованием «Нелегал-</w:t>
      </w:r>
      <w:r w:rsidRPr="00207859">
        <w:t>2018».</w:t>
      </w:r>
    </w:p>
    <w:p w:rsidR="00A37A97" w:rsidRPr="00207859" w:rsidRDefault="00B46DCE" w:rsidP="00440235">
      <w:pPr>
        <w:pStyle w:val="3"/>
        <w:spacing w:line="310" w:lineRule="exact"/>
      </w:pPr>
      <w:r w:rsidRPr="00207859">
        <w:t>1</w:t>
      </w:r>
      <w:r w:rsidR="00A37A97" w:rsidRPr="00207859">
        <w:t>.4.4.2.</w:t>
      </w:r>
      <w:r w:rsidR="00A37A97" w:rsidRPr="00207859">
        <w:tab/>
        <w:t>Продолжение работы по созданию Единой системы учета граждан третьих государств и лиц без гражданства, въезжающих на территории государств – участников СНГ</w:t>
      </w:r>
    </w:p>
    <w:p w:rsidR="00A37A97" w:rsidRPr="00207859" w:rsidRDefault="00A37A97" w:rsidP="00440235">
      <w:pPr>
        <w:keepNext/>
        <w:keepLines/>
        <w:tabs>
          <w:tab w:val="left" w:pos="2835"/>
        </w:tabs>
        <w:suppressAutoHyphens/>
        <w:spacing w:before="0" w:after="120" w:line="310" w:lineRule="exact"/>
        <w:ind w:left="2835" w:hanging="2835"/>
        <w:jc w:val="left"/>
        <w:rPr>
          <w:b/>
          <w:szCs w:val="28"/>
        </w:rPr>
      </w:pPr>
      <w:r w:rsidRPr="00207859">
        <w:rPr>
          <w:b/>
          <w:szCs w:val="28"/>
        </w:rPr>
        <w:t>Срок исполнения:</w:t>
      </w:r>
      <w:r w:rsidRPr="00207859">
        <w:rPr>
          <w:b/>
          <w:szCs w:val="28"/>
        </w:rPr>
        <w:tab/>
      </w:r>
      <w:r w:rsidRPr="00207859">
        <w:rPr>
          <w:szCs w:val="28"/>
        </w:rPr>
        <w:t>2015–2019 гг.</w:t>
      </w:r>
    </w:p>
    <w:p w:rsidR="00A37A97" w:rsidRPr="00207859" w:rsidRDefault="00A37A97" w:rsidP="00440235">
      <w:pPr>
        <w:keepNext/>
        <w:keepLines/>
        <w:tabs>
          <w:tab w:val="left" w:pos="1985"/>
        </w:tabs>
        <w:suppressAutoHyphens/>
        <w:spacing w:before="0" w:after="120" w:line="310" w:lineRule="exact"/>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СРМО, СКПВ, Антитеррористический центр государств – участников СНГ</w:t>
      </w:r>
    </w:p>
    <w:p w:rsidR="00A37A97" w:rsidRPr="00207859" w:rsidRDefault="00A37A97" w:rsidP="00440235">
      <w:pPr>
        <w:keepNext/>
        <w:keepLines/>
        <w:tabs>
          <w:tab w:val="left" w:pos="2835"/>
        </w:tabs>
        <w:suppressAutoHyphens/>
        <w:spacing w:before="0" w:after="120" w:line="310" w:lineRule="exact"/>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440235">
      <w:pPr>
        <w:suppressAutoHyphens/>
        <w:spacing w:before="0" w:line="310" w:lineRule="exact"/>
        <w:ind w:firstLine="709"/>
        <w:rPr>
          <w:sz w:val="24"/>
          <w:szCs w:val="24"/>
        </w:rPr>
      </w:pPr>
      <w:r w:rsidRPr="00207859">
        <w:rPr>
          <w:szCs w:val="28"/>
        </w:rPr>
        <w:t>29 мая 2015 года СГП СНГ принято Решение о регламенте информационного взаимодействия государств – участников Соглашения о Единой системе учета граждан третьих государств и лиц без гражданства, въезжающих на территории государств – участников Содружества Независимых Государств (ЕСУ СНГ).</w:t>
      </w:r>
      <w:r w:rsidRPr="00207859">
        <w:rPr>
          <w:sz w:val="24"/>
          <w:szCs w:val="24"/>
        </w:rPr>
        <w:t xml:space="preserve"> </w:t>
      </w:r>
    </w:p>
    <w:p w:rsidR="00511467" w:rsidRPr="00207859" w:rsidRDefault="00511467" w:rsidP="00440235">
      <w:pPr>
        <w:suppressAutoHyphens/>
        <w:spacing w:before="0" w:line="310" w:lineRule="exact"/>
        <w:ind w:firstLine="709"/>
        <w:rPr>
          <w:color w:val="000000"/>
          <w:szCs w:val="28"/>
        </w:rPr>
      </w:pPr>
      <w:r w:rsidRPr="00207859">
        <w:rPr>
          <w:color w:val="000000"/>
          <w:szCs w:val="28"/>
        </w:rPr>
        <w:t xml:space="preserve">19 октября 2017 года </w:t>
      </w:r>
      <w:r w:rsidR="004F2738" w:rsidRPr="00207859">
        <w:rPr>
          <w:color w:val="000000"/>
          <w:szCs w:val="28"/>
        </w:rPr>
        <w:t>Координационная служба Совета командующих Пограничными войсками</w:t>
      </w:r>
      <w:r w:rsidR="00455792" w:rsidRPr="00207859">
        <w:rPr>
          <w:color w:val="000000"/>
          <w:szCs w:val="28"/>
        </w:rPr>
        <w:t xml:space="preserve"> (СКПВ)</w:t>
      </w:r>
      <w:r w:rsidR="004F2738" w:rsidRPr="00207859">
        <w:rPr>
          <w:color w:val="000000"/>
          <w:szCs w:val="28"/>
        </w:rPr>
        <w:t xml:space="preserve">, </w:t>
      </w:r>
      <w:r w:rsidR="00455792" w:rsidRPr="00207859">
        <w:rPr>
          <w:color w:val="000000"/>
          <w:szCs w:val="28"/>
        </w:rPr>
        <w:t>Антитеррористический центр государств – участников СНГ (</w:t>
      </w:r>
      <w:r w:rsidRPr="00207859">
        <w:rPr>
          <w:color w:val="000000"/>
          <w:szCs w:val="28"/>
        </w:rPr>
        <w:t>АТЦ СНГ</w:t>
      </w:r>
      <w:r w:rsidR="00455792" w:rsidRPr="00207859">
        <w:rPr>
          <w:color w:val="000000"/>
          <w:szCs w:val="28"/>
        </w:rPr>
        <w:t>)</w:t>
      </w:r>
      <w:r w:rsidR="00B76E48" w:rsidRPr="00207859">
        <w:rPr>
          <w:color w:val="000000"/>
          <w:szCs w:val="28"/>
        </w:rPr>
        <w:t xml:space="preserve"> и СРМО </w:t>
      </w:r>
      <w:r w:rsidRPr="00207859">
        <w:rPr>
          <w:color w:val="000000"/>
          <w:szCs w:val="28"/>
        </w:rPr>
        <w:t>участвовал</w:t>
      </w:r>
      <w:r w:rsidR="004F2738" w:rsidRPr="00207859">
        <w:rPr>
          <w:color w:val="000000"/>
          <w:szCs w:val="28"/>
        </w:rPr>
        <w:t>и</w:t>
      </w:r>
      <w:r w:rsidRPr="00207859">
        <w:rPr>
          <w:color w:val="000000"/>
          <w:szCs w:val="28"/>
        </w:rPr>
        <w:t xml:space="preserve"> в </w:t>
      </w:r>
      <w:r w:rsidR="004F2738" w:rsidRPr="00207859">
        <w:rPr>
          <w:color w:val="000000"/>
          <w:szCs w:val="28"/>
        </w:rPr>
        <w:t>очередном</w:t>
      </w:r>
      <w:r w:rsidRPr="00207859">
        <w:rPr>
          <w:color w:val="000000"/>
          <w:szCs w:val="28"/>
        </w:rPr>
        <w:t xml:space="preserve"> заседании Рабочей группы по созданию ЕСУ СНГ, состоявшемся на полях Международной выставки средств обеспечения безопасности государства «Интерполитех-2017». В ходе заседания </w:t>
      </w:r>
      <w:r w:rsidR="004B384B" w:rsidRPr="00207859">
        <w:rPr>
          <w:color w:val="000000"/>
          <w:szCs w:val="28"/>
        </w:rPr>
        <w:t xml:space="preserve">Министерством внутренних дел Российской Федерации </w:t>
      </w:r>
      <w:r w:rsidRPr="00207859">
        <w:rPr>
          <w:color w:val="000000"/>
          <w:szCs w:val="28"/>
        </w:rPr>
        <w:t>был представлен опытный участок ЕСУ.</w:t>
      </w:r>
      <w:r w:rsidR="00B76E48" w:rsidRPr="00207859">
        <w:rPr>
          <w:color w:val="000000"/>
          <w:szCs w:val="28"/>
        </w:rPr>
        <w:t xml:space="preserve"> Развернутые материалы по опытному участку направлены в правительства государств – участников Соглашения.</w:t>
      </w:r>
    </w:p>
    <w:p w:rsidR="00A37A97" w:rsidRPr="00207859" w:rsidRDefault="00A37A97" w:rsidP="00440235">
      <w:pPr>
        <w:pStyle w:val="3"/>
        <w:spacing w:line="310" w:lineRule="exact"/>
      </w:pPr>
      <w:r w:rsidRPr="00207859">
        <w:t>1.4.4.3.</w:t>
      </w:r>
      <w:r w:rsidRPr="00207859">
        <w:tab/>
        <w:t>Разработка методических рекомендаций по противодействию незаконной миграции в государствах – участниках СНГ</w:t>
      </w:r>
    </w:p>
    <w:p w:rsidR="00A37A97" w:rsidRPr="00207859" w:rsidRDefault="00A37A97" w:rsidP="00440235">
      <w:pPr>
        <w:keepNext/>
        <w:keepLines/>
        <w:tabs>
          <w:tab w:val="left" w:pos="2835"/>
        </w:tabs>
        <w:suppressAutoHyphens/>
        <w:spacing w:before="0" w:after="120" w:line="310" w:lineRule="exact"/>
        <w:ind w:left="2835" w:hanging="2835"/>
        <w:jc w:val="left"/>
        <w:rPr>
          <w:b/>
          <w:szCs w:val="28"/>
        </w:rPr>
      </w:pPr>
      <w:r w:rsidRPr="00207859">
        <w:rPr>
          <w:b/>
          <w:szCs w:val="28"/>
        </w:rPr>
        <w:t>Срок исполнения:</w:t>
      </w:r>
      <w:r w:rsidRPr="00207859">
        <w:rPr>
          <w:b/>
          <w:szCs w:val="28"/>
        </w:rPr>
        <w:tab/>
      </w:r>
      <w:smartTag w:uri="urn:schemas-microsoft-com:office:smarttags" w:element="metricconverter">
        <w:smartTagPr>
          <w:attr w:name="ProductID" w:val="2016 г"/>
        </w:smartTagPr>
        <w:r w:rsidRPr="00207859">
          <w:rPr>
            <w:szCs w:val="28"/>
          </w:rPr>
          <w:t>2016 г</w:t>
        </w:r>
      </w:smartTag>
      <w:r w:rsidRPr="00207859">
        <w:rPr>
          <w:szCs w:val="28"/>
        </w:rPr>
        <w:t>.</w:t>
      </w:r>
    </w:p>
    <w:p w:rsidR="00A37A97" w:rsidRPr="00440235" w:rsidRDefault="00A37A97" w:rsidP="00440235">
      <w:pPr>
        <w:keepNext/>
        <w:keepLines/>
        <w:tabs>
          <w:tab w:val="left" w:pos="1985"/>
        </w:tabs>
        <w:suppressAutoHyphens/>
        <w:spacing w:before="0" w:after="120" w:line="310" w:lineRule="exact"/>
        <w:ind w:left="1985" w:hanging="1985"/>
        <w:jc w:val="left"/>
        <w:rPr>
          <w:b/>
          <w:spacing w:val="-4"/>
          <w:szCs w:val="28"/>
        </w:rPr>
      </w:pPr>
      <w:r w:rsidRPr="00207859">
        <w:rPr>
          <w:b/>
          <w:szCs w:val="28"/>
        </w:rPr>
        <w:t>Исполнители:</w:t>
      </w:r>
      <w:r w:rsidRPr="00207859">
        <w:rPr>
          <w:b/>
          <w:szCs w:val="28"/>
        </w:rPr>
        <w:tab/>
      </w:r>
      <w:r w:rsidRPr="00440235">
        <w:rPr>
          <w:spacing w:val="-4"/>
          <w:szCs w:val="28"/>
        </w:rPr>
        <w:t>заинтересованные государства – участники СНГ, СКБНМ, СРМО</w:t>
      </w:r>
    </w:p>
    <w:p w:rsidR="00A37A97" w:rsidRPr="00207859" w:rsidRDefault="00A37A97" w:rsidP="00440235">
      <w:pPr>
        <w:keepNext/>
        <w:keepLines/>
        <w:tabs>
          <w:tab w:val="left" w:pos="2835"/>
        </w:tabs>
        <w:suppressAutoHyphens/>
        <w:spacing w:before="0" w:after="120" w:line="310" w:lineRule="exact"/>
        <w:ind w:left="2835" w:hanging="2835"/>
        <w:jc w:val="left"/>
        <w:rPr>
          <w:b/>
          <w:szCs w:val="28"/>
        </w:rPr>
      </w:pPr>
      <w:r w:rsidRPr="00207859">
        <w:rPr>
          <w:b/>
          <w:szCs w:val="28"/>
        </w:rPr>
        <w:t>Ход выполнения:</w:t>
      </w:r>
      <w:r w:rsidRPr="00207859">
        <w:rPr>
          <w:b/>
          <w:szCs w:val="28"/>
        </w:rPr>
        <w:tab/>
        <w:t>Выполнено.</w:t>
      </w:r>
    </w:p>
    <w:p w:rsidR="00A37A97" w:rsidRPr="00440235" w:rsidRDefault="00A37A97" w:rsidP="00440235">
      <w:pPr>
        <w:pStyle w:val="NoSpacing"/>
        <w:suppressAutoHyphens/>
        <w:spacing w:line="310" w:lineRule="exact"/>
        <w:ind w:firstLine="709"/>
        <w:jc w:val="both"/>
        <w:rPr>
          <w:rFonts w:ascii="Times New Roman" w:hAnsi="Times New Roman"/>
          <w:spacing w:val="-4"/>
          <w:sz w:val="28"/>
          <w:szCs w:val="28"/>
        </w:rPr>
      </w:pPr>
      <w:r w:rsidRPr="00440235">
        <w:rPr>
          <w:rFonts w:ascii="Times New Roman" w:hAnsi="Times New Roman"/>
          <w:spacing w:val="-4"/>
          <w:sz w:val="28"/>
          <w:szCs w:val="28"/>
        </w:rPr>
        <w:t xml:space="preserve">Проект Методических рекомендаций по противодействию незаконной миграции в государствах – участниках СНГ разработан МВД </w:t>
      </w:r>
      <w:r w:rsidR="00B46DCE" w:rsidRPr="00440235">
        <w:rPr>
          <w:rFonts w:ascii="Times New Roman" w:hAnsi="Times New Roman"/>
          <w:spacing w:val="-4"/>
          <w:sz w:val="28"/>
          <w:szCs w:val="28"/>
        </w:rPr>
        <w:t xml:space="preserve">Республики </w:t>
      </w:r>
      <w:r w:rsidRPr="00440235">
        <w:rPr>
          <w:rFonts w:ascii="Times New Roman" w:hAnsi="Times New Roman"/>
          <w:spacing w:val="-4"/>
          <w:sz w:val="28"/>
          <w:szCs w:val="28"/>
        </w:rPr>
        <w:t>Беларус</w:t>
      </w:r>
      <w:r w:rsidR="00B46DCE" w:rsidRPr="00440235">
        <w:rPr>
          <w:rFonts w:ascii="Times New Roman" w:hAnsi="Times New Roman"/>
          <w:spacing w:val="-4"/>
          <w:sz w:val="28"/>
          <w:szCs w:val="28"/>
        </w:rPr>
        <w:t>ь</w:t>
      </w:r>
      <w:r w:rsidRPr="00440235">
        <w:rPr>
          <w:rFonts w:ascii="Times New Roman" w:hAnsi="Times New Roman"/>
          <w:spacing w:val="-4"/>
          <w:sz w:val="28"/>
          <w:szCs w:val="28"/>
        </w:rPr>
        <w:t xml:space="preserve">, одобрен </w:t>
      </w:r>
      <w:r w:rsidR="00A82C42" w:rsidRPr="00440235">
        <w:rPr>
          <w:rFonts w:ascii="Times New Roman" w:hAnsi="Times New Roman"/>
          <w:spacing w:val="-4"/>
          <w:sz w:val="28"/>
          <w:szCs w:val="28"/>
        </w:rPr>
        <w:t>на</w:t>
      </w:r>
      <w:r w:rsidRPr="00440235">
        <w:rPr>
          <w:rFonts w:ascii="Times New Roman" w:hAnsi="Times New Roman"/>
          <w:spacing w:val="-4"/>
          <w:sz w:val="28"/>
          <w:szCs w:val="28"/>
        </w:rPr>
        <w:t xml:space="preserve"> заседании СРМО 24</w:t>
      </w:r>
      <w:r w:rsidR="00552B19" w:rsidRPr="00440235">
        <w:rPr>
          <w:rFonts w:ascii="Times New Roman" w:hAnsi="Times New Roman"/>
          <w:spacing w:val="-4"/>
          <w:sz w:val="28"/>
          <w:szCs w:val="28"/>
        </w:rPr>
        <w:t xml:space="preserve"> </w:t>
      </w:r>
      <w:r w:rsidRPr="00440235">
        <w:rPr>
          <w:rFonts w:ascii="Times New Roman" w:hAnsi="Times New Roman"/>
          <w:spacing w:val="-4"/>
          <w:sz w:val="28"/>
          <w:szCs w:val="28"/>
        </w:rPr>
        <w:t>мая 2017 года в г. Минск</w:t>
      </w:r>
      <w:r w:rsidR="00165904" w:rsidRPr="00440235">
        <w:rPr>
          <w:rFonts w:ascii="Times New Roman" w:hAnsi="Times New Roman"/>
          <w:spacing w:val="-4"/>
          <w:sz w:val="28"/>
          <w:szCs w:val="28"/>
        </w:rPr>
        <w:t>е</w:t>
      </w:r>
      <w:r w:rsidR="00625CB6" w:rsidRPr="00440235">
        <w:rPr>
          <w:rFonts w:ascii="Times New Roman" w:hAnsi="Times New Roman"/>
          <w:spacing w:val="-4"/>
          <w:sz w:val="28"/>
          <w:szCs w:val="28"/>
        </w:rPr>
        <w:t xml:space="preserve"> (Республика Беларусь)</w:t>
      </w:r>
      <w:r w:rsidRPr="00440235">
        <w:rPr>
          <w:rFonts w:ascii="Times New Roman" w:hAnsi="Times New Roman"/>
          <w:spacing w:val="-4"/>
          <w:sz w:val="28"/>
          <w:szCs w:val="28"/>
        </w:rPr>
        <w:t>. Методические рекомендации направлены в правительства государств – участников СНГ для учета в работе компетентных органов.</w:t>
      </w:r>
    </w:p>
    <w:p w:rsidR="00F80416" w:rsidRPr="00207859" w:rsidRDefault="00F80416" w:rsidP="00222A51">
      <w:pPr>
        <w:pStyle w:val="NoSpacing"/>
        <w:suppressAutoHyphens/>
        <w:ind w:firstLine="709"/>
        <w:jc w:val="both"/>
        <w:rPr>
          <w:rFonts w:ascii="Times New Roman" w:hAnsi="Times New Roman"/>
          <w:sz w:val="28"/>
          <w:szCs w:val="28"/>
          <w:lang w:eastAsia="ru-RU"/>
        </w:rPr>
      </w:pPr>
      <w:r w:rsidRPr="00207859">
        <w:rPr>
          <w:rFonts w:ascii="Times New Roman" w:hAnsi="Times New Roman"/>
          <w:sz w:val="28"/>
          <w:szCs w:val="28"/>
        </w:rPr>
        <w:t>Перспективным планом модельного законотворчества в Содружестве Независимых Государств на 2016</w:t>
      </w:r>
      <w:r w:rsidR="00C47F6B" w:rsidRPr="00207859">
        <w:rPr>
          <w:szCs w:val="28"/>
        </w:rPr>
        <w:t>–</w:t>
      </w:r>
      <w:r w:rsidRPr="00207859">
        <w:rPr>
          <w:rFonts w:ascii="Times New Roman" w:hAnsi="Times New Roman"/>
          <w:sz w:val="28"/>
          <w:szCs w:val="28"/>
        </w:rPr>
        <w:t>2020 годы предусмотрена разработка проекта Соглашения о банке недействительных документов, удостоверяющих личность, государств – участников СНГ.</w:t>
      </w:r>
    </w:p>
    <w:p w:rsidR="00A37A97" w:rsidRPr="00207859" w:rsidRDefault="00A37A97" w:rsidP="00D31EFC">
      <w:pPr>
        <w:pStyle w:val="3"/>
        <w:spacing w:line="315" w:lineRule="exact"/>
      </w:pPr>
      <w:r w:rsidRPr="00207859">
        <w:t>1.4.4.</w:t>
      </w:r>
      <w:r w:rsidRPr="00207859">
        <w:rPr>
          <w:shd w:val="clear" w:color="auto" w:fill="FFFFFF"/>
        </w:rPr>
        <w:t>4.</w:t>
      </w:r>
      <w:r w:rsidRPr="00207859">
        <w:rPr>
          <w:shd w:val="clear" w:color="auto" w:fill="FFFFFF"/>
        </w:rPr>
        <w:tab/>
        <w:t>Организация в государствах исхода довыездной подготовки трудящихся-мигрантов</w:t>
      </w:r>
      <w:r w:rsidRPr="00207859">
        <w:t xml:space="preserve"> в целях интеграции и адаптации в стране миграции</w:t>
      </w:r>
    </w:p>
    <w:p w:rsidR="00A37A97" w:rsidRPr="00207859" w:rsidRDefault="00A37A97" w:rsidP="00D31EFC">
      <w:pPr>
        <w:keepNext/>
        <w:keepLines/>
        <w:tabs>
          <w:tab w:val="left" w:pos="2835"/>
        </w:tabs>
        <w:suppressAutoHyphens/>
        <w:spacing w:before="0" w:after="120" w:line="315" w:lineRule="exact"/>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D31EFC">
      <w:pPr>
        <w:keepNext/>
        <w:keepLines/>
        <w:tabs>
          <w:tab w:val="left" w:pos="1985"/>
        </w:tabs>
        <w:suppressAutoHyphens/>
        <w:spacing w:before="0" w:after="120" w:line="315" w:lineRule="exact"/>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СРМО</w:t>
      </w:r>
    </w:p>
    <w:p w:rsidR="00A37A97" w:rsidRPr="00207859" w:rsidRDefault="00A37A97" w:rsidP="00D31EFC">
      <w:pPr>
        <w:keepNext/>
        <w:keepLines/>
        <w:tabs>
          <w:tab w:val="left" w:pos="2835"/>
        </w:tabs>
        <w:suppressAutoHyphens/>
        <w:spacing w:before="0" w:after="120" w:line="315" w:lineRule="exact"/>
        <w:ind w:left="2835" w:hanging="2835"/>
        <w:jc w:val="left"/>
        <w:rPr>
          <w:b/>
          <w:szCs w:val="28"/>
        </w:rPr>
      </w:pPr>
      <w:r w:rsidRPr="00207859">
        <w:rPr>
          <w:b/>
          <w:szCs w:val="28"/>
        </w:rPr>
        <w:t>Ход выполнения:</w:t>
      </w:r>
      <w:r w:rsidRPr="00207859">
        <w:rPr>
          <w:b/>
          <w:szCs w:val="28"/>
        </w:rPr>
        <w:tab/>
        <w:t>Выполняется.</w:t>
      </w:r>
    </w:p>
    <w:p w:rsidR="00181CDF" w:rsidRPr="00207859" w:rsidRDefault="00C10A1B" w:rsidP="00D31EFC">
      <w:pPr>
        <w:pStyle w:val="27"/>
        <w:widowControl/>
        <w:shd w:val="clear" w:color="auto" w:fill="auto"/>
        <w:spacing w:line="315" w:lineRule="exact"/>
        <w:ind w:right="-1" w:firstLine="820"/>
        <w:jc w:val="both"/>
        <w:rPr>
          <w:b w:val="0"/>
        </w:rPr>
      </w:pPr>
      <w:r w:rsidRPr="00207859">
        <w:t>Респуб</w:t>
      </w:r>
      <w:r w:rsidR="00625CB6" w:rsidRPr="00207859">
        <w:t>лика Армения.</w:t>
      </w:r>
      <w:r w:rsidR="00625CB6" w:rsidRPr="00207859">
        <w:rPr>
          <w:b w:val="0"/>
        </w:rPr>
        <w:t xml:space="preserve"> </w:t>
      </w:r>
      <w:r w:rsidR="00181CDF" w:rsidRPr="00207859">
        <w:rPr>
          <w:b w:val="0"/>
        </w:rPr>
        <w:t>В семи миграционных ресурс-центрах, функционирующих в территориальных центрах Государственного агентства занятости при министерстве труда и социальных вопросов Республики Армения, лицам, готовящимся выехать и работать заграницей</w:t>
      </w:r>
      <w:r w:rsidR="00083A4D">
        <w:rPr>
          <w:b w:val="0"/>
          <w:lang w:val="ru-RU"/>
        </w:rPr>
        <w:t>,</w:t>
      </w:r>
      <w:r w:rsidR="00181CDF" w:rsidRPr="00207859">
        <w:rPr>
          <w:b w:val="0"/>
        </w:rPr>
        <w:t xml:space="preserve"> предоставля</w:t>
      </w:r>
      <w:r w:rsidR="00083A4D">
        <w:rPr>
          <w:b w:val="0"/>
          <w:lang w:val="ru-RU"/>
        </w:rPr>
        <w:t>ю</w:t>
      </w:r>
      <w:r w:rsidR="00181CDF" w:rsidRPr="00207859">
        <w:rPr>
          <w:b w:val="0"/>
        </w:rPr>
        <w:t>тся информация и консультации о законодательстве в сфере рабочей миграции соответствующих стран, а вернувшимся мигрантам предоставляется информация о порядке регистрации в территориальных центрах занятости, вакансиях, а также о ежегодных государственных программах занятости.</w:t>
      </w:r>
    </w:p>
    <w:p w:rsidR="002274CD" w:rsidRPr="00165904" w:rsidRDefault="00A37A97" w:rsidP="00D31EFC">
      <w:pPr>
        <w:suppressAutoHyphens/>
        <w:spacing w:before="120" w:line="315" w:lineRule="exact"/>
        <w:ind w:firstLine="709"/>
        <w:textAlignment w:val="baseline"/>
        <w:rPr>
          <w:b/>
          <w:spacing w:val="2"/>
        </w:rPr>
      </w:pPr>
      <w:r w:rsidRPr="00207859">
        <w:rPr>
          <w:b/>
          <w:spacing w:val="2"/>
        </w:rPr>
        <w:t xml:space="preserve">Республика Беларусь. </w:t>
      </w:r>
      <w:r w:rsidR="002274CD" w:rsidRPr="00207859">
        <w:rPr>
          <w:szCs w:val="28"/>
        </w:rPr>
        <w:t>Предвыездная подготовка трудовых мигрантов для работы в государстве трудоустройства возложена как на лицензирующий орган, так и на лицензиата, осуществляющего деятельность, связанную с трудоустройством за пределами Республики Беларусь. Лицензирующий орган Министерство внутренних дел в пределах компетенции обеспечивает в первую очередь информирование трудящихся-мигрантов по вопросам безопасного выезда.</w:t>
      </w:r>
    </w:p>
    <w:p w:rsidR="002274CD" w:rsidRPr="00207859" w:rsidRDefault="002274CD" w:rsidP="00D31EFC">
      <w:pPr>
        <w:spacing w:before="0" w:line="315" w:lineRule="exact"/>
        <w:ind w:firstLine="708"/>
        <w:textAlignment w:val="baseline"/>
        <w:rPr>
          <w:szCs w:val="28"/>
        </w:rPr>
      </w:pPr>
      <w:r w:rsidRPr="00207859">
        <w:rPr>
          <w:szCs w:val="28"/>
        </w:rPr>
        <w:t xml:space="preserve">В рамках взаимодействия Департамента по гражданству и миграции Министерства внутренних дел со средствами массовой информации в республиканских периодических изданиях регулярно публикуется информация, разъясняющая права и обязанности граждан, выезжающих на работу за пределы Республики Беларусь. Знание языка, основ законодательства и </w:t>
      </w:r>
      <w:r w:rsidR="00165904">
        <w:rPr>
          <w:szCs w:val="28"/>
        </w:rPr>
        <w:t>культуры страны трудоустройства</w:t>
      </w:r>
      <w:r w:rsidRPr="00207859">
        <w:rPr>
          <w:szCs w:val="28"/>
        </w:rPr>
        <w:t xml:space="preserve"> как одно из услов</w:t>
      </w:r>
      <w:r w:rsidR="00165904">
        <w:rPr>
          <w:szCs w:val="28"/>
        </w:rPr>
        <w:t xml:space="preserve">ий безопасного трудоустройства </w:t>
      </w:r>
      <w:r w:rsidRPr="00207859">
        <w:rPr>
          <w:szCs w:val="28"/>
        </w:rPr>
        <w:t>часто является темой выступлений руководства и сотрудников Департамента на телевидении и радио.</w:t>
      </w:r>
    </w:p>
    <w:p w:rsidR="002274CD" w:rsidRPr="00207859" w:rsidRDefault="002274CD" w:rsidP="00D31EFC">
      <w:pPr>
        <w:spacing w:before="0" w:line="315" w:lineRule="exact"/>
        <w:ind w:firstLine="708"/>
        <w:textAlignment w:val="baseline"/>
        <w:rPr>
          <w:szCs w:val="28"/>
        </w:rPr>
      </w:pPr>
      <w:r w:rsidRPr="00207859">
        <w:rPr>
          <w:szCs w:val="28"/>
        </w:rPr>
        <w:t>В целях обеспечения граждан достоверной информацией по вопросам трудоустройства, а также предотвращения возможных рисков, связанных с трудоустройством за пределами Республики Беларусь</w:t>
      </w:r>
      <w:r w:rsidR="00165904">
        <w:rPr>
          <w:szCs w:val="28"/>
        </w:rPr>
        <w:t>,</w:t>
      </w:r>
      <w:r w:rsidRPr="00207859">
        <w:rPr>
          <w:szCs w:val="28"/>
        </w:rPr>
        <w:t xml:space="preserve"> с 2005 года в Департаменте по гражданству и миграции Министерства внутренних дел работает телефон «горячей линии». </w:t>
      </w:r>
    </w:p>
    <w:p w:rsidR="002274CD" w:rsidRPr="00D31EFC" w:rsidRDefault="002274CD" w:rsidP="00D31EFC">
      <w:pPr>
        <w:suppressAutoHyphens/>
        <w:spacing w:before="0" w:line="315" w:lineRule="exact"/>
        <w:ind w:firstLine="709"/>
        <w:textAlignment w:val="baseline"/>
        <w:rPr>
          <w:spacing w:val="-4"/>
          <w:szCs w:val="28"/>
        </w:rPr>
      </w:pPr>
      <w:r w:rsidRPr="00D31EFC">
        <w:rPr>
          <w:spacing w:val="-4"/>
          <w:szCs w:val="28"/>
        </w:rPr>
        <w:t>В статье 16 Закона Республики Беларусь «О внешней трудовой миграции» закреплена обязанность бесплатно информировать трудящих</w:t>
      </w:r>
      <w:r w:rsidR="00165904" w:rsidRPr="00D31EFC">
        <w:rPr>
          <w:spacing w:val="-4"/>
          <w:szCs w:val="28"/>
        </w:rPr>
        <w:t>ся-</w:t>
      </w:r>
      <w:r w:rsidRPr="00D31EFC">
        <w:rPr>
          <w:spacing w:val="-4"/>
          <w:szCs w:val="28"/>
        </w:rPr>
        <w:t xml:space="preserve">мигрантов до их выезда из Республики Беларусь, в том числе и о положениях законодательства государства трудоустройства в области внешней трудовой миграции. Кроме того, в указанной статье для трудящихся-эмигрантов, самостоятельно выезжающих за пределы Республики Беларусь для трудоустройства и осуществления трудовой деятельности, также определена возможность бесплатного получения необходимой информации в подразделениях по гражданству и миграции </w:t>
      </w:r>
      <w:r w:rsidR="00165904" w:rsidRPr="00D31EFC">
        <w:rPr>
          <w:spacing w:val="-4"/>
          <w:szCs w:val="28"/>
        </w:rPr>
        <w:t>в</w:t>
      </w:r>
      <w:r w:rsidRPr="00D31EFC">
        <w:rPr>
          <w:spacing w:val="-4"/>
          <w:szCs w:val="28"/>
        </w:rPr>
        <w:t xml:space="preserve"> Министерстве иностранных дел Республики Беларусь.</w:t>
      </w:r>
    </w:p>
    <w:p w:rsidR="00A37A97" w:rsidRPr="00207859" w:rsidRDefault="00A37A97" w:rsidP="00D51368">
      <w:pPr>
        <w:pStyle w:val="3"/>
        <w:spacing w:line="315" w:lineRule="exact"/>
      </w:pPr>
      <w:r w:rsidRPr="00207859">
        <w:t>1.4.4.5.</w:t>
      </w:r>
      <w:r w:rsidRPr="00207859">
        <w:tab/>
        <w:t>Создание условий для адаптации и интеграции мигрантов принимающей стороной (для государств приема мигрантов)</w:t>
      </w:r>
    </w:p>
    <w:p w:rsidR="00A37A97" w:rsidRPr="00207859" w:rsidRDefault="00A37A97" w:rsidP="00D51368">
      <w:pPr>
        <w:keepNext/>
        <w:keepLines/>
        <w:tabs>
          <w:tab w:val="left" w:pos="2835"/>
        </w:tabs>
        <w:suppressAutoHyphens/>
        <w:spacing w:before="0" w:after="120" w:line="315" w:lineRule="exact"/>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D51368">
      <w:pPr>
        <w:keepNext/>
        <w:keepLines/>
        <w:tabs>
          <w:tab w:val="left" w:pos="1985"/>
        </w:tabs>
        <w:suppressAutoHyphens/>
        <w:spacing w:before="0" w:after="120" w:line="315" w:lineRule="exact"/>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СРМО</w:t>
      </w:r>
    </w:p>
    <w:p w:rsidR="00A37A97" w:rsidRPr="00207859" w:rsidRDefault="00A37A97" w:rsidP="00D51368">
      <w:pPr>
        <w:keepNext/>
        <w:keepLines/>
        <w:tabs>
          <w:tab w:val="left" w:pos="2835"/>
        </w:tabs>
        <w:suppressAutoHyphens/>
        <w:spacing w:before="0" w:after="120" w:line="315" w:lineRule="exact"/>
        <w:ind w:left="2835" w:hanging="2835"/>
        <w:jc w:val="left"/>
        <w:rPr>
          <w:b/>
          <w:szCs w:val="28"/>
        </w:rPr>
      </w:pPr>
      <w:r w:rsidRPr="00207859">
        <w:rPr>
          <w:b/>
          <w:szCs w:val="28"/>
        </w:rPr>
        <w:t>Ход выполнения:</w:t>
      </w:r>
      <w:r w:rsidRPr="00207859">
        <w:rPr>
          <w:b/>
          <w:szCs w:val="28"/>
        </w:rPr>
        <w:tab/>
        <w:t>Выполняется.</w:t>
      </w:r>
    </w:p>
    <w:p w:rsidR="006435A8" w:rsidRPr="00165904" w:rsidRDefault="00A37A97" w:rsidP="00D51368">
      <w:pPr>
        <w:pStyle w:val="ListParagraph"/>
        <w:spacing w:before="120" w:line="315" w:lineRule="exact"/>
        <w:ind w:left="0" w:firstLine="709"/>
        <w:jc w:val="both"/>
      </w:pPr>
      <w:r w:rsidRPr="00207859">
        <w:rPr>
          <w:b/>
          <w:sz w:val="28"/>
          <w:szCs w:val="28"/>
        </w:rPr>
        <w:t xml:space="preserve">Азербайджанская Республика. </w:t>
      </w:r>
      <w:r w:rsidR="006435A8" w:rsidRPr="00207859">
        <w:rPr>
          <w:sz w:val="28"/>
          <w:szCs w:val="28"/>
          <w:shd w:val="clear" w:color="auto" w:fill="FFFFFF"/>
        </w:rPr>
        <w:t>В целях изучения азербайджанского языка, истории, культуры, а также законодательства о правах и обязанностях иностранцев и лиц без гражданства в 2018 году Учебно-образовательным центром Государственной миграционной службы были организованы соответствующие курсы (на бесплатной основе) для проживающих в Азербайджанской Республике иностранцев и лиц без гражданства. В курсах приняли участие сотни лиц из около 40 стран.</w:t>
      </w:r>
    </w:p>
    <w:p w:rsidR="00A37A97" w:rsidRPr="00207859" w:rsidRDefault="006435A8" w:rsidP="00D51368">
      <w:pPr>
        <w:suppressAutoHyphens/>
        <w:spacing w:before="0" w:line="315" w:lineRule="exact"/>
        <w:ind w:firstLine="709"/>
        <w:rPr>
          <w:b/>
          <w:szCs w:val="28"/>
        </w:rPr>
      </w:pPr>
      <w:r w:rsidRPr="00207859">
        <w:rPr>
          <w:szCs w:val="28"/>
          <w:shd w:val="clear" w:color="auto" w:fill="FFFFFF"/>
        </w:rPr>
        <w:t xml:space="preserve">Также в рамках реализуемого Международной организацией по миграции проекта «Усиление сотрудничества для эффективности борьбы с торговлей людьми посредством повышения потенциалов и технической поддержки в Азербайджане – </w:t>
      </w:r>
      <w:r w:rsidRPr="00207859">
        <w:rPr>
          <w:szCs w:val="28"/>
          <w:shd w:val="clear" w:color="auto" w:fill="FFFFFF"/>
          <w:lang w:val="az-Latn-AZ"/>
        </w:rPr>
        <w:t xml:space="preserve">VI </w:t>
      </w:r>
      <w:r w:rsidRPr="00207859">
        <w:rPr>
          <w:szCs w:val="28"/>
          <w:shd w:val="clear" w:color="auto" w:fill="FFFFFF"/>
        </w:rPr>
        <w:t>фаза» для десятков иностранцев и лиц без гражданства были проведены занятия по их правам и обязанностям, истории и культуре Азербайджана, а также на психосоциальные темы.</w:t>
      </w:r>
    </w:p>
    <w:p w:rsidR="00A92E86" w:rsidRPr="00165904" w:rsidRDefault="00A37A97" w:rsidP="00D51368">
      <w:pPr>
        <w:pStyle w:val="27"/>
        <w:widowControl/>
        <w:shd w:val="clear" w:color="auto" w:fill="auto"/>
        <w:spacing w:before="120" w:after="0" w:line="315" w:lineRule="exact"/>
        <w:ind w:firstLine="708"/>
        <w:jc w:val="both"/>
      </w:pPr>
      <w:r w:rsidRPr="00207859">
        <w:t xml:space="preserve">Республика Армения. </w:t>
      </w:r>
      <w:r w:rsidR="00A92E86" w:rsidRPr="00207859">
        <w:rPr>
          <w:b w:val="0"/>
        </w:rPr>
        <w:t xml:space="preserve">В соответствии с принятыми в 2018 году решениями Правительства </w:t>
      </w:r>
      <w:r w:rsidR="00165904">
        <w:rPr>
          <w:b w:val="0"/>
          <w:lang w:val="ru-RU"/>
        </w:rPr>
        <w:t>Республики Армения</w:t>
      </w:r>
      <w:r w:rsidR="00A92E86" w:rsidRPr="00207859">
        <w:rPr>
          <w:b w:val="0"/>
        </w:rPr>
        <w:t xml:space="preserve"> были проведены конкретные мероприятия по интеграции лиц, признанных беженцами и получивших убежище в</w:t>
      </w:r>
      <w:r w:rsidR="00165904">
        <w:rPr>
          <w:b w:val="0"/>
        </w:rPr>
        <w:t xml:space="preserve"> Республике Армения, а именно </w:t>
      </w:r>
      <w:r w:rsidR="00A92E86" w:rsidRPr="00207859">
        <w:rPr>
          <w:b w:val="0"/>
        </w:rPr>
        <w:t>были организова</w:t>
      </w:r>
      <w:r w:rsidR="00165904">
        <w:rPr>
          <w:b w:val="0"/>
        </w:rPr>
        <w:t xml:space="preserve">ны курсы армянского языка для </w:t>
      </w:r>
      <w:r w:rsidR="00A92E86" w:rsidRPr="00207859">
        <w:rPr>
          <w:b w:val="0"/>
        </w:rPr>
        <w:t xml:space="preserve">30 беженцев, курсы гражданской ориентации – </w:t>
      </w:r>
      <w:r w:rsidR="00411482">
        <w:rPr>
          <w:b w:val="0"/>
        </w:rPr>
        <w:br/>
      </w:r>
      <w:r w:rsidR="00A92E86" w:rsidRPr="00207859">
        <w:rPr>
          <w:b w:val="0"/>
        </w:rPr>
        <w:t>для 11 беженцев, 28 семьям беженцев предоставл</w:t>
      </w:r>
      <w:r w:rsidR="00165904">
        <w:rPr>
          <w:b w:val="0"/>
        </w:rPr>
        <w:t xml:space="preserve">ялась компенсация в размере 60 </w:t>
      </w:r>
      <w:r w:rsidR="00165904">
        <w:rPr>
          <w:b w:val="0"/>
          <w:lang w:val="ru-RU"/>
        </w:rPr>
        <w:t>тыс.</w:t>
      </w:r>
      <w:r w:rsidR="00BC5FAD">
        <w:rPr>
          <w:b w:val="0"/>
        </w:rPr>
        <w:t xml:space="preserve"> драмов (</w:t>
      </w:r>
      <w:r w:rsidR="00BC5FAD">
        <w:rPr>
          <w:b w:val="0"/>
          <w:lang w:val="ru-RU"/>
        </w:rPr>
        <w:t>около</w:t>
      </w:r>
      <w:r w:rsidR="00A92E86" w:rsidRPr="00207859">
        <w:rPr>
          <w:b w:val="0"/>
        </w:rPr>
        <w:t xml:space="preserve"> 120 долларов США) в течение 9 месяцев для решения вопроса временного проживания.</w:t>
      </w:r>
    </w:p>
    <w:p w:rsidR="00A37A97" w:rsidRPr="00207859" w:rsidRDefault="00A37A97" w:rsidP="00440235">
      <w:pPr>
        <w:pStyle w:val="3"/>
        <w:keepNext w:val="0"/>
        <w:keepLines w:val="0"/>
        <w:spacing w:line="315" w:lineRule="exact"/>
        <w:rPr>
          <w:i/>
        </w:rPr>
      </w:pPr>
      <w:r w:rsidRPr="00207859">
        <w:t>1.4.4.6.</w:t>
      </w:r>
      <w:r w:rsidRPr="00207859">
        <w:tab/>
        <w:t>Осуществление мероприятий по практической реализации принципов, заложенных в Декларации о согласованной миграционной политике государств – участников СНГ</w:t>
      </w:r>
    </w:p>
    <w:p w:rsidR="00A37A97" w:rsidRPr="00207859" w:rsidRDefault="00A37A97" w:rsidP="00440235">
      <w:pPr>
        <w:tabs>
          <w:tab w:val="left" w:pos="2835"/>
        </w:tabs>
        <w:suppressAutoHyphens/>
        <w:spacing w:before="0" w:after="120" w:line="315" w:lineRule="exact"/>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440235">
      <w:pPr>
        <w:tabs>
          <w:tab w:val="left" w:pos="1985"/>
        </w:tabs>
        <w:suppressAutoHyphens/>
        <w:spacing w:before="0" w:after="120" w:line="315" w:lineRule="exact"/>
        <w:ind w:left="1985" w:hanging="1985"/>
        <w:jc w:val="left"/>
        <w:rPr>
          <w:b/>
          <w:szCs w:val="28"/>
        </w:rPr>
      </w:pPr>
      <w:r w:rsidRPr="00207859">
        <w:rPr>
          <w:b/>
          <w:szCs w:val="28"/>
        </w:rPr>
        <w:t>Исполнители:</w:t>
      </w:r>
      <w:r w:rsidRPr="00207859">
        <w:rPr>
          <w:b/>
          <w:szCs w:val="28"/>
        </w:rPr>
        <w:tab/>
      </w:r>
      <w:r w:rsidRPr="00207859">
        <w:rPr>
          <w:szCs w:val="28"/>
        </w:rPr>
        <w:t xml:space="preserve">заинтересованные государства – участники СНГ, СРМО, органы отраслевого сотрудничества СНГ, </w:t>
      </w:r>
      <w:r w:rsidRPr="00207859">
        <w:rPr>
          <w:spacing w:val="-4"/>
          <w:szCs w:val="28"/>
        </w:rPr>
        <w:t>МПА СНГ</w:t>
      </w:r>
    </w:p>
    <w:p w:rsidR="00A37A97" w:rsidRPr="00207859" w:rsidRDefault="00A37A97" w:rsidP="00440235">
      <w:pPr>
        <w:tabs>
          <w:tab w:val="left" w:pos="2835"/>
        </w:tabs>
        <w:suppressAutoHyphens/>
        <w:spacing w:before="0" w:after="120" w:line="315" w:lineRule="exact"/>
        <w:ind w:left="2835" w:hanging="2835"/>
        <w:jc w:val="left"/>
        <w:rPr>
          <w:b/>
          <w:szCs w:val="28"/>
        </w:rPr>
      </w:pPr>
      <w:r w:rsidRPr="00207859">
        <w:rPr>
          <w:b/>
          <w:szCs w:val="28"/>
        </w:rPr>
        <w:t>Ход выполнения:</w:t>
      </w:r>
      <w:r w:rsidRPr="00207859">
        <w:rPr>
          <w:b/>
          <w:szCs w:val="28"/>
        </w:rPr>
        <w:tab/>
        <w:t>Выполняется.</w:t>
      </w:r>
    </w:p>
    <w:p w:rsidR="00A82C42" w:rsidRPr="00207859" w:rsidRDefault="00A37A97" w:rsidP="00440235">
      <w:pPr>
        <w:shd w:val="clear" w:color="auto" w:fill="FFFFFF"/>
        <w:suppressAutoHyphens/>
        <w:spacing w:before="0" w:line="315" w:lineRule="exact"/>
        <w:ind w:firstLine="709"/>
        <w:rPr>
          <w:spacing w:val="2"/>
          <w:szCs w:val="28"/>
        </w:rPr>
      </w:pPr>
      <w:r w:rsidRPr="00207859">
        <w:rPr>
          <w:spacing w:val="-4"/>
          <w:szCs w:val="28"/>
        </w:rPr>
        <w:t xml:space="preserve">Ход выполнения указанных мероприятий регулярно рассматривается на заседаниях </w:t>
      </w:r>
      <w:r w:rsidRPr="00207859">
        <w:rPr>
          <w:spacing w:val="2"/>
          <w:szCs w:val="28"/>
        </w:rPr>
        <w:t xml:space="preserve">СРМО. </w:t>
      </w:r>
    </w:p>
    <w:p w:rsidR="00A82C42" w:rsidRPr="00207859" w:rsidRDefault="00A82C42" w:rsidP="00440235">
      <w:pPr>
        <w:shd w:val="clear" w:color="auto" w:fill="FFFFFF"/>
        <w:suppressAutoHyphens/>
        <w:spacing w:before="0" w:line="315" w:lineRule="exact"/>
        <w:ind w:firstLine="709"/>
        <w:rPr>
          <w:spacing w:val="2"/>
          <w:szCs w:val="28"/>
        </w:rPr>
      </w:pPr>
      <w:r w:rsidRPr="00207859">
        <w:rPr>
          <w:spacing w:val="2"/>
          <w:szCs w:val="28"/>
        </w:rPr>
        <w:t xml:space="preserve">На заседании СРМО 27 апреля 2018 года </w:t>
      </w:r>
      <w:r w:rsidR="00176B7E" w:rsidRPr="00207859">
        <w:rPr>
          <w:spacing w:val="2"/>
          <w:szCs w:val="28"/>
        </w:rPr>
        <w:t xml:space="preserve">был </w:t>
      </w:r>
      <w:r w:rsidRPr="00207859">
        <w:rPr>
          <w:spacing w:val="-4"/>
          <w:szCs w:val="28"/>
        </w:rPr>
        <w:t>проанализирова</w:t>
      </w:r>
      <w:r w:rsidR="00176B7E" w:rsidRPr="00207859">
        <w:rPr>
          <w:spacing w:val="-4"/>
          <w:szCs w:val="28"/>
        </w:rPr>
        <w:t>н</w:t>
      </w:r>
      <w:r w:rsidRPr="00207859">
        <w:rPr>
          <w:spacing w:val="-4"/>
          <w:szCs w:val="28"/>
        </w:rPr>
        <w:t xml:space="preserve"> ход выполнения Программы сотрудничества государств – участников СНГ </w:t>
      </w:r>
      <w:r w:rsidR="00874AE2">
        <w:rPr>
          <w:spacing w:val="-4"/>
          <w:szCs w:val="28"/>
        </w:rPr>
        <w:br/>
      </w:r>
      <w:r w:rsidRPr="00207859">
        <w:rPr>
          <w:spacing w:val="-4"/>
          <w:szCs w:val="28"/>
        </w:rPr>
        <w:t>в противодействии незаконной миграции на 2015–2019 годы.</w:t>
      </w:r>
      <w:r w:rsidR="00176B7E" w:rsidRPr="00207859">
        <w:rPr>
          <w:spacing w:val="2"/>
          <w:szCs w:val="28"/>
        </w:rPr>
        <w:t xml:space="preserve"> </w:t>
      </w:r>
      <w:r w:rsidRPr="00207859">
        <w:rPr>
          <w:spacing w:val="-4"/>
          <w:szCs w:val="28"/>
        </w:rPr>
        <w:t>Был изучен опыт Кыргызской Республики в области правовой и информационной поддержки трудящихся-мигрантов при осуществлении ими трудовой деятельности в государствах – участниках СНГ и Миграционной службы Министерства труда, миграции и занятости населения Республики Таджикистан по регулированию трудовой деятельности иностранных граждан в Республике Таджикистан.</w:t>
      </w:r>
    </w:p>
    <w:p w:rsidR="00A82C42" w:rsidRPr="00207859" w:rsidRDefault="00176B7E" w:rsidP="00D51368">
      <w:pPr>
        <w:shd w:val="clear" w:color="auto" w:fill="FFFFFF"/>
        <w:suppressAutoHyphens/>
        <w:spacing w:before="0" w:line="315" w:lineRule="exact"/>
        <w:ind w:firstLine="709"/>
        <w:rPr>
          <w:spacing w:val="-4"/>
          <w:szCs w:val="28"/>
        </w:rPr>
      </w:pPr>
      <w:r w:rsidRPr="00207859">
        <w:rPr>
          <w:spacing w:val="-4"/>
          <w:szCs w:val="28"/>
        </w:rPr>
        <w:t>З</w:t>
      </w:r>
      <w:r w:rsidR="00A82C42" w:rsidRPr="00207859">
        <w:rPr>
          <w:spacing w:val="-4"/>
          <w:szCs w:val="28"/>
        </w:rPr>
        <w:t>аслушана информация Министерства внутренних дел Республики Беларусь о деятельности базовой организации государств – участников СНГ по подготовке, повышению квалификации, переподготовке кадров в сфере миграции и противодействия торговле людьми и выработаны меры по повышению ее эффективности.</w:t>
      </w:r>
    </w:p>
    <w:p w:rsidR="00A37A97" w:rsidRPr="00207859" w:rsidRDefault="00A37A97" w:rsidP="00D51368">
      <w:pPr>
        <w:pStyle w:val="3"/>
        <w:spacing w:line="315" w:lineRule="exact"/>
      </w:pPr>
      <w:r w:rsidRPr="00207859">
        <w:t>1.4.4.7.</w:t>
      </w:r>
      <w:r w:rsidRPr="00207859">
        <w:tab/>
        <w:t xml:space="preserve">Заключение соглашений о реадмиссии между государствами – участниками СНГ </w:t>
      </w:r>
    </w:p>
    <w:p w:rsidR="00A37A97" w:rsidRPr="00207859" w:rsidRDefault="00A37A97" w:rsidP="00D51368">
      <w:pPr>
        <w:keepNext/>
        <w:keepLines/>
        <w:tabs>
          <w:tab w:val="left" w:pos="2835"/>
        </w:tabs>
        <w:suppressAutoHyphens/>
        <w:spacing w:before="0" w:after="120" w:line="315" w:lineRule="exact"/>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D51368">
      <w:pPr>
        <w:keepNext/>
        <w:keepLines/>
        <w:tabs>
          <w:tab w:val="left" w:pos="1985"/>
        </w:tabs>
        <w:suppressAutoHyphens/>
        <w:spacing w:before="0" w:after="120" w:line="315" w:lineRule="exact"/>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w:t>
      </w:r>
    </w:p>
    <w:p w:rsidR="00A37A97" w:rsidRPr="00207859" w:rsidRDefault="00A37A97" w:rsidP="00D51368">
      <w:pPr>
        <w:keepNext/>
        <w:keepLines/>
        <w:tabs>
          <w:tab w:val="left" w:pos="2835"/>
        </w:tabs>
        <w:suppressAutoHyphens/>
        <w:spacing w:before="0" w:after="120" w:line="315" w:lineRule="exact"/>
        <w:ind w:left="2835" w:hanging="2835"/>
        <w:jc w:val="left"/>
        <w:rPr>
          <w:b/>
          <w:szCs w:val="28"/>
        </w:rPr>
      </w:pPr>
      <w:r w:rsidRPr="00207859">
        <w:rPr>
          <w:b/>
          <w:szCs w:val="28"/>
        </w:rPr>
        <w:t>Ход выполнения:</w:t>
      </w:r>
      <w:r w:rsidRPr="00207859">
        <w:rPr>
          <w:b/>
          <w:szCs w:val="28"/>
        </w:rPr>
        <w:tab/>
        <w:t>Выполняется.</w:t>
      </w:r>
    </w:p>
    <w:p w:rsidR="00F6016A" w:rsidRPr="000570E1" w:rsidRDefault="00A37A97" w:rsidP="00D51368">
      <w:pPr>
        <w:suppressAutoHyphens/>
        <w:spacing w:before="120" w:line="315" w:lineRule="exact"/>
        <w:ind w:firstLine="709"/>
        <w:rPr>
          <w:b/>
          <w:szCs w:val="28"/>
        </w:rPr>
      </w:pPr>
      <w:r w:rsidRPr="00207859">
        <w:rPr>
          <w:b/>
          <w:szCs w:val="28"/>
        </w:rPr>
        <w:t xml:space="preserve">Азербайджанская Республика. </w:t>
      </w:r>
      <w:r w:rsidR="00921749" w:rsidRPr="00207859">
        <w:rPr>
          <w:shd w:val="clear" w:color="auto" w:fill="FFFFFF"/>
        </w:rPr>
        <w:t xml:space="preserve">В 2018 году </w:t>
      </w:r>
      <w:r w:rsidR="000570E1">
        <w:rPr>
          <w:shd w:val="clear" w:color="auto" w:fill="FFFFFF"/>
        </w:rPr>
        <w:t>в целях</w:t>
      </w:r>
      <w:r w:rsidR="00921749" w:rsidRPr="00207859">
        <w:rPr>
          <w:shd w:val="clear" w:color="auto" w:fill="FFFFFF"/>
        </w:rPr>
        <w:t xml:space="preserve"> эффективной борьбы с незаконной миграцией, а также упрощения безопасного возвращения людей в страну их происхождения с охраной прав человека и сотрудничества в этой области была продолжена работа по подписанию соглашений о реадмиссии. </w:t>
      </w:r>
      <w:r w:rsidR="000570E1">
        <w:rPr>
          <w:shd w:val="clear" w:color="auto" w:fill="FFFFFF"/>
        </w:rPr>
        <w:t>В настоящее время</w:t>
      </w:r>
      <w:r w:rsidR="00921749" w:rsidRPr="00207859">
        <w:rPr>
          <w:shd w:val="clear" w:color="auto" w:fill="FFFFFF"/>
        </w:rPr>
        <w:t xml:space="preserve"> на стадии согласования находятся </w:t>
      </w:r>
      <w:r w:rsidR="000570E1">
        <w:rPr>
          <w:shd w:val="clear" w:color="auto" w:fill="FFFFFF"/>
        </w:rPr>
        <w:t xml:space="preserve">4 </w:t>
      </w:r>
      <w:r w:rsidR="00921749" w:rsidRPr="00207859">
        <w:rPr>
          <w:shd w:val="clear" w:color="auto" w:fill="FFFFFF"/>
        </w:rPr>
        <w:t>проект</w:t>
      </w:r>
      <w:r w:rsidR="000570E1">
        <w:rPr>
          <w:shd w:val="clear" w:color="auto" w:fill="FFFFFF"/>
        </w:rPr>
        <w:t>а</w:t>
      </w:r>
      <w:r w:rsidR="00921749" w:rsidRPr="00207859">
        <w:rPr>
          <w:shd w:val="clear" w:color="auto" w:fill="FFFFFF"/>
        </w:rPr>
        <w:t xml:space="preserve"> соглашений о реадмиссии (с </w:t>
      </w:r>
      <w:r w:rsidR="00874AE2" w:rsidRPr="00207859">
        <w:rPr>
          <w:shd w:val="clear" w:color="auto" w:fill="FFFFFF"/>
        </w:rPr>
        <w:t>Республик</w:t>
      </w:r>
      <w:r w:rsidR="00874AE2">
        <w:rPr>
          <w:shd w:val="clear" w:color="auto" w:fill="FFFFFF"/>
        </w:rPr>
        <w:t xml:space="preserve">ой Беларусь, </w:t>
      </w:r>
      <w:r w:rsidR="00874AE2" w:rsidRPr="00207859">
        <w:rPr>
          <w:shd w:val="clear" w:color="auto" w:fill="FFFFFF"/>
        </w:rPr>
        <w:t>Республикой Молдова,</w:t>
      </w:r>
      <w:r w:rsidR="00874AE2">
        <w:rPr>
          <w:szCs w:val="28"/>
        </w:rPr>
        <w:t xml:space="preserve"> </w:t>
      </w:r>
      <w:r w:rsidR="00921749" w:rsidRPr="00207859">
        <w:rPr>
          <w:shd w:val="clear" w:color="auto" w:fill="FFFFFF"/>
        </w:rPr>
        <w:t>Российской Федерацией</w:t>
      </w:r>
      <w:r w:rsidR="00874AE2">
        <w:rPr>
          <w:shd w:val="clear" w:color="auto" w:fill="FFFFFF"/>
        </w:rPr>
        <w:t xml:space="preserve"> и Украиной).</w:t>
      </w:r>
    </w:p>
    <w:p w:rsidR="00B507D5" w:rsidRPr="000570E1" w:rsidRDefault="00A37A97" w:rsidP="00D51368">
      <w:pPr>
        <w:suppressAutoHyphens/>
        <w:spacing w:before="120" w:line="315" w:lineRule="exact"/>
        <w:ind w:firstLine="567"/>
        <w:rPr>
          <w:szCs w:val="28"/>
        </w:rPr>
      </w:pPr>
      <w:r w:rsidRPr="00207859">
        <w:rPr>
          <w:b/>
          <w:szCs w:val="28"/>
        </w:rPr>
        <w:t xml:space="preserve">Республика Армения. </w:t>
      </w:r>
      <w:r w:rsidR="00B507D5" w:rsidRPr="000570E1">
        <w:t>В рамках Соглашения о реадмиссии с Российской Федерацией по состоянию на 1 января 2018 года был получен 41 запрос в отношении 50 лиц, из которых было подтверждено гражданство для 34 лиц.</w:t>
      </w:r>
    </w:p>
    <w:p w:rsidR="00B507D5" w:rsidRPr="00207859" w:rsidRDefault="00B507D5" w:rsidP="00D51368">
      <w:pPr>
        <w:pStyle w:val="27"/>
        <w:widowControl/>
        <w:shd w:val="clear" w:color="auto" w:fill="auto"/>
        <w:spacing w:after="0" w:line="315" w:lineRule="exact"/>
        <w:ind w:right="-1" w:firstLine="567"/>
        <w:jc w:val="both"/>
        <w:rPr>
          <w:b w:val="0"/>
        </w:rPr>
      </w:pPr>
      <w:r w:rsidRPr="00207859">
        <w:rPr>
          <w:b w:val="0"/>
        </w:rPr>
        <w:t xml:space="preserve">Готов к подписанию проект Соглашения о реадмиссии с Украиной и </w:t>
      </w:r>
      <w:r w:rsidRPr="00207859">
        <w:rPr>
          <w:b w:val="0"/>
          <w:lang w:val="ru-RU"/>
        </w:rPr>
        <w:t xml:space="preserve">Республикой </w:t>
      </w:r>
      <w:r w:rsidRPr="00207859">
        <w:rPr>
          <w:b w:val="0"/>
        </w:rPr>
        <w:t>Молдов</w:t>
      </w:r>
      <w:r w:rsidRPr="00207859">
        <w:rPr>
          <w:b w:val="0"/>
          <w:lang w:val="ru-RU"/>
        </w:rPr>
        <w:t>а</w:t>
      </w:r>
      <w:r w:rsidRPr="00207859">
        <w:rPr>
          <w:b w:val="0"/>
        </w:rPr>
        <w:t>.</w:t>
      </w:r>
      <w:r w:rsidRPr="00207859">
        <w:rPr>
          <w:b w:val="0"/>
          <w:lang w:val="ru-RU"/>
        </w:rPr>
        <w:t xml:space="preserve"> </w:t>
      </w:r>
      <w:r w:rsidRPr="00207859">
        <w:rPr>
          <w:b w:val="0"/>
        </w:rPr>
        <w:t>Ведутся переговоры отно</w:t>
      </w:r>
      <w:r w:rsidR="000570E1">
        <w:rPr>
          <w:b w:val="0"/>
        </w:rPr>
        <w:t>сительно заключения двусторонних с</w:t>
      </w:r>
      <w:r w:rsidRPr="00207859">
        <w:rPr>
          <w:b w:val="0"/>
        </w:rPr>
        <w:t xml:space="preserve">оглашений о реадмиссии с </w:t>
      </w:r>
      <w:r w:rsidR="00874AE2">
        <w:rPr>
          <w:b w:val="0"/>
          <w:lang w:val="ru-RU"/>
        </w:rPr>
        <w:t xml:space="preserve">Республикой Беларусь, Республикой </w:t>
      </w:r>
      <w:r w:rsidRPr="00207859">
        <w:rPr>
          <w:b w:val="0"/>
        </w:rPr>
        <w:t>Казахстан</w:t>
      </w:r>
      <w:r w:rsidR="00874AE2">
        <w:rPr>
          <w:b w:val="0"/>
        </w:rPr>
        <w:t xml:space="preserve"> и Кыргызской Республикой</w:t>
      </w:r>
      <w:r w:rsidRPr="00207859">
        <w:rPr>
          <w:b w:val="0"/>
        </w:rPr>
        <w:t>. Эти работы ведутся в соответствии с обязательствами, взятыми указанными государствами в рамках ЕАЭС.</w:t>
      </w:r>
    </w:p>
    <w:p w:rsidR="002274CD" w:rsidRPr="000570E1" w:rsidRDefault="00A37A97" w:rsidP="00D51368">
      <w:pPr>
        <w:suppressAutoHyphens/>
        <w:spacing w:before="120" w:line="315" w:lineRule="exact"/>
        <w:ind w:firstLine="709"/>
        <w:textAlignment w:val="baseline"/>
        <w:rPr>
          <w:b/>
          <w:szCs w:val="28"/>
        </w:rPr>
      </w:pPr>
      <w:r w:rsidRPr="00207859">
        <w:rPr>
          <w:b/>
          <w:szCs w:val="28"/>
        </w:rPr>
        <w:t xml:space="preserve">Республика Беларусь. </w:t>
      </w:r>
      <w:r w:rsidR="002274CD" w:rsidRPr="00207859">
        <w:rPr>
          <w:szCs w:val="28"/>
        </w:rPr>
        <w:t xml:space="preserve">Вступили в силу соглашения о реадмиссии, заключенные Республикой Беларусь с </w:t>
      </w:r>
      <w:r w:rsidR="000570E1">
        <w:rPr>
          <w:szCs w:val="28"/>
        </w:rPr>
        <w:t xml:space="preserve">Республикой Казахстан, </w:t>
      </w:r>
      <w:r w:rsidR="002274CD" w:rsidRPr="00207859">
        <w:rPr>
          <w:szCs w:val="28"/>
        </w:rPr>
        <w:t xml:space="preserve">Российской Федерацией, </w:t>
      </w:r>
      <w:r w:rsidR="000570E1">
        <w:rPr>
          <w:szCs w:val="28"/>
        </w:rPr>
        <w:t>Грузией и Турецкой Республикой.</w:t>
      </w:r>
    </w:p>
    <w:p w:rsidR="002274CD" w:rsidRPr="00207859" w:rsidRDefault="002274CD" w:rsidP="00D51368">
      <w:pPr>
        <w:spacing w:before="0" w:line="315" w:lineRule="exact"/>
        <w:ind w:firstLine="708"/>
        <w:textAlignment w:val="baseline"/>
        <w:rPr>
          <w:szCs w:val="28"/>
        </w:rPr>
      </w:pPr>
      <w:r w:rsidRPr="00207859">
        <w:rPr>
          <w:szCs w:val="28"/>
        </w:rPr>
        <w:t xml:space="preserve">В ближайшее время Республикой Беларусь планируется заключение </w:t>
      </w:r>
      <w:r w:rsidR="000570E1">
        <w:rPr>
          <w:szCs w:val="28"/>
        </w:rPr>
        <w:t>с</w:t>
      </w:r>
      <w:r w:rsidRPr="00207859">
        <w:rPr>
          <w:szCs w:val="28"/>
        </w:rPr>
        <w:t xml:space="preserve">оглашений о реадмиссии с Республикой Армения, </w:t>
      </w:r>
      <w:r w:rsidR="000570E1">
        <w:rPr>
          <w:szCs w:val="28"/>
        </w:rPr>
        <w:t xml:space="preserve">Кыргызской </w:t>
      </w:r>
      <w:r w:rsidRPr="00207859">
        <w:rPr>
          <w:szCs w:val="28"/>
        </w:rPr>
        <w:t>Республикой и Украиной.</w:t>
      </w:r>
    </w:p>
    <w:p w:rsidR="00360C0F" w:rsidRPr="00207859" w:rsidRDefault="00360C0F" w:rsidP="00D51368">
      <w:pPr>
        <w:suppressAutoHyphens/>
        <w:spacing w:before="120" w:line="315" w:lineRule="exact"/>
        <w:ind w:firstLine="709"/>
        <w:textAlignment w:val="baseline"/>
        <w:rPr>
          <w:rStyle w:val="50pt"/>
          <w:i w:val="0"/>
          <w:iCs w:val="0"/>
          <w:color w:val="auto"/>
          <w:sz w:val="28"/>
          <w:szCs w:val="28"/>
          <w:lang w:bidi="ar-SA"/>
        </w:rPr>
      </w:pPr>
      <w:r w:rsidRPr="00207859">
        <w:rPr>
          <w:b/>
          <w:szCs w:val="28"/>
        </w:rPr>
        <w:t>Республикой Казахстан</w:t>
      </w:r>
      <w:r w:rsidRPr="00207859">
        <w:rPr>
          <w:szCs w:val="28"/>
        </w:rPr>
        <w:t xml:space="preserve"> </w:t>
      </w:r>
      <w:r w:rsidRPr="00207859">
        <w:rPr>
          <w:rStyle w:val="513pt0pt"/>
          <w:i w:val="0"/>
          <w:sz w:val="28"/>
          <w:szCs w:val="28"/>
        </w:rPr>
        <w:t xml:space="preserve">подписаны соглашения о реадмиссии с </w:t>
      </w:r>
      <w:r w:rsidR="000570E1" w:rsidRPr="00207859">
        <w:rPr>
          <w:rStyle w:val="50pt"/>
          <w:i w:val="0"/>
          <w:iCs w:val="0"/>
          <w:sz w:val="28"/>
          <w:szCs w:val="28"/>
        </w:rPr>
        <w:t>Республикой Беларусь, Кыргызской Республикой</w:t>
      </w:r>
      <w:r w:rsidR="000570E1">
        <w:rPr>
          <w:rStyle w:val="50pt"/>
          <w:i w:val="0"/>
          <w:iCs w:val="0"/>
          <w:sz w:val="28"/>
          <w:szCs w:val="28"/>
        </w:rPr>
        <w:t xml:space="preserve">, </w:t>
      </w:r>
      <w:r w:rsidR="000570E1" w:rsidRPr="00207859">
        <w:rPr>
          <w:rStyle w:val="50pt"/>
          <w:i w:val="0"/>
          <w:iCs w:val="0"/>
          <w:sz w:val="28"/>
          <w:szCs w:val="28"/>
        </w:rPr>
        <w:t>Республикой Молдова,</w:t>
      </w:r>
      <w:r w:rsidR="000570E1">
        <w:rPr>
          <w:rStyle w:val="50pt"/>
          <w:i w:val="0"/>
          <w:iCs w:val="0"/>
          <w:sz w:val="28"/>
          <w:szCs w:val="28"/>
        </w:rPr>
        <w:t xml:space="preserve"> </w:t>
      </w:r>
      <w:r w:rsidRPr="00207859">
        <w:rPr>
          <w:rStyle w:val="513pt0pt"/>
          <w:i w:val="0"/>
          <w:sz w:val="28"/>
          <w:szCs w:val="28"/>
        </w:rPr>
        <w:t>Российской Федерацией, Республикой</w:t>
      </w:r>
      <w:r w:rsidRPr="00207859">
        <w:rPr>
          <w:rStyle w:val="513pt0pt"/>
          <w:sz w:val="28"/>
          <w:szCs w:val="28"/>
        </w:rPr>
        <w:t xml:space="preserve"> </w:t>
      </w:r>
      <w:r w:rsidRPr="00207859">
        <w:rPr>
          <w:rStyle w:val="50pt"/>
          <w:i w:val="0"/>
          <w:iCs w:val="0"/>
          <w:sz w:val="28"/>
          <w:szCs w:val="28"/>
        </w:rPr>
        <w:t xml:space="preserve">Узбекистан, </w:t>
      </w:r>
    </w:p>
    <w:p w:rsidR="00E11F46" w:rsidRPr="00D51368" w:rsidRDefault="00E11F46" w:rsidP="00440235">
      <w:pPr>
        <w:suppressAutoHyphens/>
        <w:spacing w:before="120" w:line="240" w:lineRule="auto"/>
        <w:ind w:firstLine="709"/>
        <w:textAlignment w:val="baseline"/>
        <w:rPr>
          <w:b/>
          <w:spacing w:val="-4"/>
          <w:szCs w:val="28"/>
        </w:rPr>
      </w:pPr>
      <w:r w:rsidRPr="00D51368">
        <w:rPr>
          <w:b/>
          <w:spacing w:val="-4"/>
          <w:szCs w:val="28"/>
        </w:rPr>
        <w:t>Республика Молдова.</w:t>
      </w:r>
      <w:r w:rsidR="000570E1" w:rsidRPr="00D51368">
        <w:rPr>
          <w:b/>
          <w:spacing w:val="-4"/>
          <w:szCs w:val="28"/>
        </w:rPr>
        <w:t xml:space="preserve"> </w:t>
      </w:r>
      <w:r w:rsidRPr="00D51368">
        <w:rPr>
          <w:spacing w:val="-4"/>
          <w:szCs w:val="28"/>
        </w:rPr>
        <w:t xml:space="preserve">Сотрудничество Республики Молдова с </w:t>
      </w:r>
      <w:r w:rsidR="000570E1" w:rsidRPr="00D51368">
        <w:rPr>
          <w:spacing w:val="-4"/>
          <w:szCs w:val="28"/>
        </w:rPr>
        <w:t xml:space="preserve">другими </w:t>
      </w:r>
      <w:r w:rsidRPr="00D51368">
        <w:rPr>
          <w:spacing w:val="-4"/>
          <w:szCs w:val="28"/>
        </w:rPr>
        <w:t>государствами – участниками СНГ в области миграции развивается на двусторон</w:t>
      </w:r>
      <w:r w:rsidR="000570E1" w:rsidRPr="00D51368">
        <w:rPr>
          <w:spacing w:val="-4"/>
          <w:szCs w:val="28"/>
        </w:rPr>
        <w:t>ней договорной основе. Подписаны с</w:t>
      </w:r>
      <w:r w:rsidRPr="00D51368">
        <w:rPr>
          <w:spacing w:val="-4"/>
          <w:szCs w:val="28"/>
        </w:rPr>
        <w:t>оглашени</w:t>
      </w:r>
      <w:r w:rsidR="000570E1" w:rsidRPr="00D51368">
        <w:rPr>
          <w:spacing w:val="-4"/>
          <w:szCs w:val="28"/>
        </w:rPr>
        <w:t>я</w:t>
      </w:r>
      <w:r w:rsidRPr="00D51368">
        <w:rPr>
          <w:spacing w:val="-4"/>
          <w:szCs w:val="28"/>
        </w:rPr>
        <w:t xml:space="preserve"> между Правительством Республики Молдова и Кабинетом </w:t>
      </w:r>
      <w:r w:rsidR="000570E1" w:rsidRPr="00D51368">
        <w:rPr>
          <w:spacing w:val="-4"/>
          <w:szCs w:val="28"/>
        </w:rPr>
        <w:t>М</w:t>
      </w:r>
      <w:r w:rsidRPr="00D51368">
        <w:rPr>
          <w:spacing w:val="-4"/>
          <w:szCs w:val="28"/>
        </w:rPr>
        <w:t xml:space="preserve">инистров Украины, </w:t>
      </w:r>
      <w:r w:rsidR="000570E1" w:rsidRPr="00D51368">
        <w:rPr>
          <w:spacing w:val="-4"/>
          <w:szCs w:val="28"/>
        </w:rPr>
        <w:t>а также</w:t>
      </w:r>
      <w:r w:rsidRPr="00D51368">
        <w:rPr>
          <w:spacing w:val="-4"/>
          <w:szCs w:val="28"/>
        </w:rPr>
        <w:t xml:space="preserve"> Правительством Республики Казахстан о реадмиссии лиц с незаконным пребыванием.</w:t>
      </w:r>
    </w:p>
    <w:p w:rsidR="00E11F46" w:rsidRPr="00207859" w:rsidRDefault="00E11F46" w:rsidP="00440235">
      <w:pPr>
        <w:suppressAutoHyphens/>
        <w:spacing w:before="0" w:line="240" w:lineRule="auto"/>
        <w:ind w:firstLine="709"/>
        <w:textAlignment w:val="baseline"/>
        <w:rPr>
          <w:szCs w:val="28"/>
        </w:rPr>
      </w:pPr>
      <w:r w:rsidRPr="00207859">
        <w:rPr>
          <w:szCs w:val="28"/>
        </w:rPr>
        <w:t xml:space="preserve">Проведено нескольких раундов переговоров по согласованию и подготовке к подписанию соответствующих соглашений с </w:t>
      </w:r>
      <w:r w:rsidR="000570E1">
        <w:rPr>
          <w:szCs w:val="28"/>
        </w:rPr>
        <w:t xml:space="preserve">Азербайджанской Республикой, Республикой Армения, </w:t>
      </w:r>
      <w:r w:rsidRPr="00207859">
        <w:rPr>
          <w:szCs w:val="28"/>
        </w:rPr>
        <w:t>Российской Федерацией.</w:t>
      </w:r>
    </w:p>
    <w:p w:rsidR="00B46DCE" w:rsidRPr="000570E1" w:rsidRDefault="00A37A97" w:rsidP="00440235">
      <w:pPr>
        <w:pStyle w:val="210"/>
        <w:widowControl/>
        <w:shd w:val="clear" w:color="auto" w:fill="auto"/>
        <w:suppressAutoHyphens/>
        <w:spacing w:before="120" w:after="0" w:line="240" w:lineRule="auto"/>
        <w:ind w:firstLine="709"/>
        <w:rPr>
          <w:lang w:val="kk-KZ"/>
        </w:rPr>
      </w:pPr>
      <w:r w:rsidRPr="00207859">
        <w:rPr>
          <w:b/>
          <w:lang w:val="kk-KZ"/>
        </w:rPr>
        <w:t>Российская Федерация.</w:t>
      </w:r>
      <w:r w:rsidRPr="00207859">
        <w:rPr>
          <w:lang w:val="kk-KZ"/>
        </w:rPr>
        <w:t xml:space="preserve"> </w:t>
      </w:r>
      <w:r w:rsidR="00874AE2">
        <w:t>По состоянию на 1 января 2019 года</w:t>
      </w:r>
      <w:r w:rsidR="00B46DCE" w:rsidRPr="00207859">
        <w:t xml:space="preserve"> российской стороной заключены соглашения о реадмиссии и исполнительные протоколы о порядке их реализации с Республикой Армения, Республикой Беларусь, Республикой Казахстан, Кыргызской Республикой, Республикой Узбекистан, Украиной. </w:t>
      </w:r>
      <w:r w:rsidR="000570E1">
        <w:rPr>
          <w:color w:val="000000"/>
        </w:rPr>
        <w:t>Продолжаются</w:t>
      </w:r>
      <w:r w:rsidR="00B46DCE" w:rsidRPr="00207859">
        <w:rPr>
          <w:color w:val="000000"/>
        </w:rPr>
        <w:t xml:space="preserve"> переговоры о заключении таких соглашений с азербайджанской, молдавской, таджикской и туркменской сторонами.</w:t>
      </w:r>
    </w:p>
    <w:p w:rsidR="00A37A97" w:rsidRPr="00207859" w:rsidRDefault="00A37A97" w:rsidP="00440235">
      <w:pPr>
        <w:pStyle w:val="3"/>
      </w:pPr>
      <w:r w:rsidRPr="00207859">
        <w:t>1.4.4.8.</w:t>
      </w:r>
      <w:r w:rsidRPr="00207859">
        <w:tab/>
        <w:t>Продолжение работы по созданию специализированных учреждений временного содержания иностранных граждан, задержанных на период определения их правового положения, а также подлежащих административному выдворению и/или депортации и высылке</w:t>
      </w:r>
    </w:p>
    <w:p w:rsidR="00A37A97" w:rsidRPr="00207859" w:rsidRDefault="00A37A97" w:rsidP="00440235">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440235">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w:t>
      </w:r>
    </w:p>
    <w:p w:rsidR="00A37A97" w:rsidRPr="00207859" w:rsidRDefault="00A37A97" w:rsidP="00440235">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BF7A46" w:rsidRPr="00F829DF" w:rsidRDefault="00A37A97" w:rsidP="00440235">
      <w:pPr>
        <w:pStyle w:val="ListParagraph"/>
        <w:spacing w:before="120"/>
        <w:ind w:left="0" w:firstLine="567"/>
        <w:jc w:val="both"/>
        <w:rPr>
          <w:b/>
          <w:sz w:val="28"/>
          <w:szCs w:val="28"/>
        </w:rPr>
      </w:pPr>
      <w:r w:rsidRPr="00207859">
        <w:rPr>
          <w:b/>
          <w:sz w:val="28"/>
          <w:szCs w:val="28"/>
        </w:rPr>
        <w:t xml:space="preserve">Азербайджанская Республика. </w:t>
      </w:r>
      <w:r w:rsidR="00BF7A46" w:rsidRPr="00207859">
        <w:rPr>
          <w:sz w:val="28"/>
          <w:szCs w:val="28"/>
          <w:shd w:val="clear" w:color="auto" w:fill="FFFFFF"/>
        </w:rPr>
        <w:t xml:space="preserve">В настоящее время в городах Баку и Евлах функционируют </w:t>
      </w:r>
      <w:r w:rsidR="00F829DF">
        <w:rPr>
          <w:sz w:val="28"/>
          <w:szCs w:val="28"/>
          <w:shd w:val="clear" w:color="auto" w:fill="FFFFFF"/>
        </w:rPr>
        <w:t>ц</w:t>
      </w:r>
      <w:r w:rsidR="00BF7A46" w:rsidRPr="00207859">
        <w:rPr>
          <w:sz w:val="28"/>
          <w:szCs w:val="28"/>
          <w:shd w:val="clear" w:color="auto" w:fill="FFFFFF"/>
        </w:rPr>
        <w:t>ентры содержания незаконных мигрантов Государственной миграционной службы Азербайджана, а также Центр содержания незаконных мигрантов Государственной миграционной службы Нах</w:t>
      </w:r>
      <w:r w:rsidR="002B783D" w:rsidRPr="00207859">
        <w:rPr>
          <w:sz w:val="28"/>
          <w:szCs w:val="28"/>
          <w:shd w:val="clear" w:color="auto" w:fill="FFFFFF"/>
        </w:rPr>
        <w:t>иче</w:t>
      </w:r>
      <w:r w:rsidR="00BF7A46" w:rsidRPr="00207859">
        <w:rPr>
          <w:sz w:val="28"/>
          <w:szCs w:val="28"/>
          <w:shd w:val="clear" w:color="auto" w:fill="FFFFFF"/>
        </w:rPr>
        <w:t>ванской Автономной Республики.</w:t>
      </w:r>
    </w:p>
    <w:p w:rsidR="00B37970" w:rsidRPr="00207859" w:rsidRDefault="00BF7A46" w:rsidP="00440235">
      <w:pPr>
        <w:pStyle w:val="ListParagraph"/>
        <w:ind w:left="0" w:firstLine="567"/>
        <w:jc w:val="both"/>
        <w:rPr>
          <w:sz w:val="28"/>
          <w:szCs w:val="28"/>
          <w:shd w:val="clear" w:color="auto" w:fill="FFFFFF"/>
        </w:rPr>
      </w:pPr>
      <w:r w:rsidRPr="00207859">
        <w:rPr>
          <w:sz w:val="28"/>
          <w:szCs w:val="28"/>
          <w:shd w:val="clear" w:color="auto" w:fill="FFFFFF"/>
        </w:rPr>
        <w:t xml:space="preserve">За прошедший период были созданы все необходимые условия для посещения </w:t>
      </w:r>
      <w:r w:rsidR="00F829DF">
        <w:rPr>
          <w:sz w:val="28"/>
          <w:szCs w:val="28"/>
          <w:shd w:val="clear" w:color="auto" w:fill="FFFFFF"/>
        </w:rPr>
        <w:t>ц</w:t>
      </w:r>
      <w:r w:rsidRPr="00207859">
        <w:rPr>
          <w:sz w:val="28"/>
          <w:szCs w:val="28"/>
          <w:shd w:val="clear" w:color="auto" w:fill="FFFFFF"/>
        </w:rPr>
        <w:t xml:space="preserve">ентров содержания незаконных мигрантов Государственной миграционной службы представителями международных и неправительственных организаций, дипломатических представительств иностранных государств, а также других организаций. Так, в течение 2018 года центры посетили представители Международной организации по миграции, Международного комитета Красного Креста, Посольства Пакистана и </w:t>
      </w:r>
      <w:r w:rsidR="00F829DF">
        <w:rPr>
          <w:sz w:val="28"/>
          <w:szCs w:val="28"/>
          <w:shd w:val="clear" w:color="auto" w:fill="FFFFFF"/>
        </w:rPr>
        <w:t xml:space="preserve">Посольства </w:t>
      </w:r>
      <w:r w:rsidRPr="00207859">
        <w:rPr>
          <w:sz w:val="28"/>
          <w:szCs w:val="28"/>
          <w:shd w:val="clear" w:color="auto" w:fill="FFFFFF"/>
        </w:rPr>
        <w:t>Индии, а также других международных партнеров.</w:t>
      </w:r>
    </w:p>
    <w:p w:rsidR="002B783D" w:rsidRPr="00F829DF" w:rsidRDefault="002B783D" w:rsidP="00440235">
      <w:pPr>
        <w:pStyle w:val="ListParagraph"/>
        <w:spacing w:before="120"/>
        <w:ind w:left="0" w:firstLine="567"/>
        <w:contextualSpacing w:val="0"/>
        <w:jc w:val="both"/>
        <w:rPr>
          <w:sz w:val="28"/>
          <w:szCs w:val="28"/>
          <w:shd w:val="clear" w:color="auto" w:fill="FFFFFF"/>
        </w:rPr>
      </w:pPr>
      <w:r w:rsidRPr="00207859">
        <w:rPr>
          <w:b/>
          <w:sz w:val="28"/>
          <w:szCs w:val="28"/>
          <w:shd w:val="clear" w:color="auto" w:fill="FFFFFF"/>
        </w:rPr>
        <w:t>Республика Казахстан.</w:t>
      </w:r>
      <w:r w:rsidR="00F829DF">
        <w:rPr>
          <w:b/>
          <w:sz w:val="28"/>
          <w:szCs w:val="28"/>
          <w:shd w:val="clear" w:color="auto" w:fill="FFFFFF"/>
        </w:rPr>
        <w:t xml:space="preserve"> </w:t>
      </w:r>
      <w:r w:rsidRPr="00F829DF">
        <w:rPr>
          <w:sz w:val="28"/>
          <w:szCs w:val="28"/>
        </w:rPr>
        <w:t>Министерство</w:t>
      </w:r>
      <w:r w:rsidR="00F829DF">
        <w:rPr>
          <w:sz w:val="28"/>
          <w:szCs w:val="28"/>
        </w:rPr>
        <w:t>м</w:t>
      </w:r>
      <w:r w:rsidRPr="00F829DF">
        <w:rPr>
          <w:sz w:val="28"/>
          <w:szCs w:val="28"/>
        </w:rPr>
        <w:t xml:space="preserve"> внтуренних дел совместно с местными исполнительными органами прорабатывается вопрос о возможности строительства в каждой области центров содержания иностранцев </w:t>
      </w:r>
      <w:r w:rsidRPr="00F829DF">
        <w:rPr>
          <w:rStyle w:val="211pt0"/>
          <w:i w:val="0"/>
          <w:sz w:val="28"/>
          <w:szCs w:val="28"/>
        </w:rPr>
        <w:t>(за счет средств местных исполнительных органов</w:t>
      </w:r>
      <w:r w:rsidR="00F829DF">
        <w:rPr>
          <w:rStyle w:val="211pt0"/>
          <w:i w:val="0"/>
          <w:sz w:val="28"/>
          <w:szCs w:val="28"/>
        </w:rPr>
        <w:t>)</w:t>
      </w:r>
      <w:r w:rsidR="00874AE2" w:rsidRPr="00F829DF">
        <w:rPr>
          <w:rStyle w:val="211pt0"/>
          <w:i w:val="0"/>
          <w:sz w:val="28"/>
          <w:szCs w:val="28"/>
        </w:rPr>
        <w:t>. Власти городов Нур-Султан</w:t>
      </w:r>
      <w:r w:rsidR="00083A4D">
        <w:rPr>
          <w:rStyle w:val="211pt0"/>
          <w:i w:val="0"/>
          <w:sz w:val="28"/>
          <w:szCs w:val="28"/>
        </w:rPr>
        <w:t>а</w:t>
      </w:r>
      <w:r w:rsidR="00874AE2" w:rsidRPr="00F829DF">
        <w:rPr>
          <w:rStyle w:val="211pt0"/>
          <w:i w:val="0"/>
          <w:sz w:val="28"/>
          <w:szCs w:val="28"/>
        </w:rPr>
        <w:t xml:space="preserve">, </w:t>
      </w:r>
      <w:r w:rsidR="00874AE2" w:rsidRPr="00F829DF">
        <w:rPr>
          <w:sz w:val="28"/>
          <w:szCs w:val="28"/>
        </w:rPr>
        <w:t>Алматы и Туркестанской</w:t>
      </w:r>
      <w:r w:rsidRPr="00F829DF">
        <w:rPr>
          <w:sz w:val="28"/>
          <w:szCs w:val="28"/>
        </w:rPr>
        <w:t xml:space="preserve"> област</w:t>
      </w:r>
      <w:r w:rsidR="00874AE2" w:rsidRPr="00F829DF">
        <w:rPr>
          <w:sz w:val="28"/>
          <w:szCs w:val="28"/>
        </w:rPr>
        <w:t>и</w:t>
      </w:r>
      <w:r w:rsidRPr="00F829DF">
        <w:rPr>
          <w:sz w:val="28"/>
          <w:szCs w:val="28"/>
        </w:rPr>
        <w:t xml:space="preserve"> заявили о готовности строительства центров.</w:t>
      </w:r>
      <w:r w:rsidRPr="00F829DF">
        <w:rPr>
          <w:i/>
          <w:sz w:val="28"/>
          <w:szCs w:val="28"/>
        </w:rPr>
        <w:t xml:space="preserve"> </w:t>
      </w:r>
      <w:r w:rsidRPr="00F829DF">
        <w:rPr>
          <w:sz w:val="28"/>
          <w:szCs w:val="28"/>
        </w:rPr>
        <w:t xml:space="preserve">Проведена </w:t>
      </w:r>
      <w:r w:rsidR="00874AE2" w:rsidRPr="00F829DF">
        <w:rPr>
          <w:sz w:val="28"/>
          <w:szCs w:val="28"/>
        </w:rPr>
        <w:t>проработка</w:t>
      </w:r>
      <w:r w:rsidRPr="00F829DF">
        <w:rPr>
          <w:sz w:val="28"/>
          <w:szCs w:val="28"/>
        </w:rPr>
        <w:t xml:space="preserve"> механизма работы центров реадмиссии на базе административных зданий в г.</w:t>
      </w:r>
      <w:r w:rsidR="00F829DF">
        <w:rPr>
          <w:sz w:val="28"/>
          <w:szCs w:val="28"/>
        </w:rPr>
        <w:t xml:space="preserve"> </w:t>
      </w:r>
      <w:r w:rsidRPr="00F829DF">
        <w:rPr>
          <w:sz w:val="28"/>
          <w:szCs w:val="28"/>
        </w:rPr>
        <w:t>Алматы и оптимизации учреждений уголовно-исполнительной системы г.</w:t>
      </w:r>
      <w:r w:rsidR="00F829DF">
        <w:rPr>
          <w:sz w:val="28"/>
          <w:szCs w:val="28"/>
        </w:rPr>
        <w:t xml:space="preserve"> </w:t>
      </w:r>
      <w:r w:rsidR="00874AE2" w:rsidRPr="00F829DF">
        <w:rPr>
          <w:sz w:val="28"/>
          <w:szCs w:val="28"/>
        </w:rPr>
        <w:t>Нур-Султан</w:t>
      </w:r>
      <w:r w:rsidR="00083A4D">
        <w:rPr>
          <w:sz w:val="28"/>
          <w:szCs w:val="28"/>
        </w:rPr>
        <w:t>а</w:t>
      </w:r>
      <w:r w:rsidRPr="00F829DF">
        <w:rPr>
          <w:sz w:val="28"/>
          <w:szCs w:val="28"/>
        </w:rPr>
        <w:t xml:space="preserve">. </w:t>
      </w:r>
      <w:r w:rsidRPr="00F829DF">
        <w:rPr>
          <w:rStyle w:val="513pt0pt"/>
          <w:i w:val="0"/>
          <w:sz w:val="28"/>
          <w:szCs w:val="28"/>
        </w:rPr>
        <w:t>Министерством внутренних дел прорабатываются организационные вопросы создания центр</w:t>
      </w:r>
      <w:r w:rsidR="00874AE2" w:rsidRPr="00F829DF">
        <w:rPr>
          <w:rStyle w:val="513pt0pt"/>
          <w:i w:val="0"/>
          <w:sz w:val="28"/>
          <w:szCs w:val="28"/>
        </w:rPr>
        <w:t>ов</w:t>
      </w:r>
      <w:r w:rsidRPr="00F829DF">
        <w:rPr>
          <w:rStyle w:val="513pt0pt"/>
          <w:i w:val="0"/>
          <w:sz w:val="28"/>
          <w:szCs w:val="28"/>
        </w:rPr>
        <w:t>.</w:t>
      </w:r>
    </w:p>
    <w:p w:rsidR="00F63B34" w:rsidRPr="00207859" w:rsidRDefault="00A37A97" w:rsidP="00222A51">
      <w:pPr>
        <w:pStyle w:val="210"/>
        <w:widowControl/>
        <w:shd w:val="clear" w:color="auto" w:fill="auto"/>
        <w:suppressAutoHyphens/>
        <w:spacing w:before="120" w:after="0" w:line="240" w:lineRule="auto"/>
        <w:ind w:firstLine="709"/>
        <w:rPr>
          <w:bCs/>
          <w:color w:val="000000"/>
          <w:shd w:val="clear" w:color="auto" w:fill="FFFFFF"/>
        </w:rPr>
      </w:pPr>
      <w:r w:rsidRPr="00207859">
        <w:rPr>
          <w:b/>
        </w:rPr>
        <w:t xml:space="preserve">Российская Федерация. </w:t>
      </w:r>
      <w:r w:rsidRPr="00207859">
        <w:rPr>
          <w:rStyle w:val="26"/>
          <w:b w:val="0"/>
          <w:color w:val="000000"/>
        </w:rPr>
        <w:t xml:space="preserve">Федеральным законом от 25 июля 2002 года </w:t>
      </w:r>
      <w:r w:rsidR="00A35D9A">
        <w:rPr>
          <w:rStyle w:val="26"/>
          <w:b w:val="0"/>
          <w:color w:val="000000"/>
        </w:rPr>
        <w:t>№ </w:t>
      </w:r>
      <w:r w:rsidRPr="00207859">
        <w:rPr>
          <w:rStyle w:val="26"/>
          <w:b w:val="0"/>
          <w:color w:val="000000"/>
        </w:rPr>
        <w:t>115-ФЗ «О правовом положении иностранных граждан в Российской Федерации» предусмотрено, что иностранные граждане, подлежащие депортации или административному выдворению за пределы Российской Федерации, содержатся в специальных учреждениях до исполнения соответствующих решений.</w:t>
      </w:r>
      <w:r w:rsidRPr="00207859">
        <w:rPr>
          <w:rStyle w:val="40"/>
          <w:color w:val="000000"/>
        </w:rPr>
        <w:t xml:space="preserve"> </w:t>
      </w:r>
      <w:r w:rsidRPr="00207859">
        <w:rPr>
          <w:rStyle w:val="40"/>
          <w:b w:val="0"/>
          <w:color w:val="000000"/>
        </w:rPr>
        <w:t xml:space="preserve">В соответствии с </w:t>
      </w:r>
      <w:r w:rsidR="00007A63" w:rsidRPr="00207859">
        <w:rPr>
          <w:rStyle w:val="40"/>
          <w:b w:val="0"/>
          <w:color w:val="000000"/>
        </w:rPr>
        <w:t>указанным Федеральным з</w:t>
      </w:r>
      <w:r w:rsidRPr="00207859">
        <w:rPr>
          <w:rStyle w:val="40"/>
          <w:b w:val="0"/>
          <w:color w:val="000000"/>
        </w:rPr>
        <w:t>аконом с</w:t>
      </w:r>
      <w:r w:rsidRPr="00207859">
        <w:rPr>
          <w:rStyle w:val="26"/>
          <w:b w:val="0"/>
          <w:color w:val="000000"/>
        </w:rPr>
        <w:t xml:space="preserve">убъекты Российской Федерации принимают меры законодательного и организационно-распорядительного характера по созданию </w:t>
      </w:r>
      <w:r w:rsidR="00007A63" w:rsidRPr="00207859">
        <w:rPr>
          <w:rStyle w:val="26"/>
          <w:b w:val="0"/>
          <w:color w:val="000000"/>
        </w:rPr>
        <w:t>данных</w:t>
      </w:r>
      <w:r w:rsidRPr="00207859">
        <w:rPr>
          <w:rStyle w:val="26"/>
          <w:b w:val="0"/>
          <w:color w:val="000000"/>
        </w:rPr>
        <w:t xml:space="preserve"> учреждений. Постановлением Правительства Российской Федерации от 8 апреля 2013 года </w:t>
      </w:r>
      <w:r w:rsidR="00A35D9A">
        <w:rPr>
          <w:rStyle w:val="26"/>
          <w:b w:val="0"/>
          <w:color w:val="000000"/>
        </w:rPr>
        <w:t>№ </w:t>
      </w:r>
      <w:r w:rsidRPr="00207859">
        <w:rPr>
          <w:rStyle w:val="26"/>
          <w:b w:val="0"/>
          <w:color w:val="000000"/>
        </w:rPr>
        <w:t>310 утверждены требования, предъявляемые к зданиям с прилегающими земельными участками, передаваемым субъектами Российской Федерации в целях размещения специальных учреждений.</w:t>
      </w:r>
      <w:r w:rsidR="00F63B34" w:rsidRPr="00207859">
        <w:rPr>
          <w:rStyle w:val="26"/>
          <w:b w:val="0"/>
          <w:color w:val="000000"/>
        </w:rPr>
        <w:t xml:space="preserve"> </w:t>
      </w:r>
      <w:r w:rsidR="00F63B34" w:rsidRPr="00207859">
        <w:t>В настоящее время в структуре 76 территориальных органов МВД России осуществляют деятельность 79 центров временного содержания иностранных граждан, рассчитанных на единовременное пребывание 6,8 тыс. иностранных граждан.</w:t>
      </w:r>
    </w:p>
    <w:p w:rsidR="00A37A97" w:rsidRPr="00207859" w:rsidRDefault="00A37A97" w:rsidP="00222A51">
      <w:pPr>
        <w:pStyle w:val="3"/>
      </w:pPr>
      <w:r w:rsidRPr="00207859">
        <w:t>1.4.4.9.</w:t>
      </w:r>
      <w:r w:rsidRPr="00207859">
        <w:tab/>
        <w:t>Проведение Международной конференции по противодействию незаконной миграции</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smartTag w:uri="urn:schemas-microsoft-com:office:smarttags" w:element="metricconverter">
        <w:smartTagPr>
          <w:attr w:name="ProductID" w:val="2016 г"/>
        </w:smartTagPr>
        <w:r w:rsidRPr="00207859">
          <w:rPr>
            <w:szCs w:val="28"/>
          </w:rPr>
          <w:t>2016 г</w:t>
        </w:r>
      </w:smartTag>
      <w:r w:rsidRPr="00207859">
        <w:rPr>
          <w:szCs w:val="28"/>
        </w:rPr>
        <w:t>.</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СРМО, Совет министров внутренних дел государств – участников СНГ, Совет руководителей органов безопасности и специальных служб государств – участников СНГ, СКПВ, Координационный совет руководителей органов налоговых (финансовых) расследований государств – участников СНГ, СКБНМ, Исполком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Выполнено.</w:t>
      </w:r>
    </w:p>
    <w:p w:rsidR="00A37A97" w:rsidRPr="00207859" w:rsidRDefault="003D7801" w:rsidP="00222A51">
      <w:pPr>
        <w:pStyle w:val="NoSpacing"/>
        <w:suppressAutoHyphens/>
        <w:ind w:firstLine="709"/>
        <w:jc w:val="both"/>
        <w:rPr>
          <w:rFonts w:ascii="Times New Roman" w:hAnsi="Times New Roman"/>
          <w:sz w:val="28"/>
          <w:szCs w:val="28"/>
        </w:rPr>
      </w:pPr>
      <w:r w:rsidRPr="00207859">
        <w:rPr>
          <w:rFonts w:ascii="Times New Roman" w:hAnsi="Times New Roman"/>
          <w:sz w:val="28"/>
          <w:szCs w:val="28"/>
        </w:rPr>
        <w:t xml:space="preserve">23 </w:t>
      </w:r>
      <w:r w:rsidR="00A37A97" w:rsidRPr="00207859">
        <w:rPr>
          <w:rFonts w:ascii="Times New Roman" w:hAnsi="Times New Roman"/>
          <w:sz w:val="28"/>
          <w:szCs w:val="28"/>
        </w:rPr>
        <w:t xml:space="preserve">мая 2017 года в г. Душанбе </w:t>
      </w:r>
      <w:r w:rsidR="00007A63" w:rsidRPr="00207859">
        <w:rPr>
          <w:rFonts w:ascii="Times New Roman" w:hAnsi="Times New Roman"/>
          <w:sz w:val="28"/>
          <w:szCs w:val="28"/>
        </w:rPr>
        <w:t xml:space="preserve">(Республика Таджикистан) </w:t>
      </w:r>
      <w:r w:rsidR="00A37A97" w:rsidRPr="00207859">
        <w:rPr>
          <w:rFonts w:ascii="Times New Roman" w:hAnsi="Times New Roman"/>
          <w:sz w:val="28"/>
          <w:szCs w:val="28"/>
        </w:rPr>
        <w:t>проведена Международная конференция по противодействию незако</w:t>
      </w:r>
      <w:r w:rsidR="00A37A97" w:rsidRPr="00207859">
        <w:rPr>
          <w:rFonts w:ascii="Times New Roman" w:hAnsi="Times New Roman"/>
          <w:sz w:val="28"/>
          <w:szCs w:val="28"/>
        </w:rPr>
        <w:t>н</w:t>
      </w:r>
      <w:r w:rsidR="00A37A97" w:rsidRPr="00207859">
        <w:rPr>
          <w:rFonts w:ascii="Times New Roman" w:hAnsi="Times New Roman"/>
          <w:sz w:val="28"/>
          <w:szCs w:val="28"/>
        </w:rPr>
        <w:t xml:space="preserve">ной миграции. </w:t>
      </w:r>
    </w:p>
    <w:p w:rsidR="00A37A97" w:rsidRPr="00207859" w:rsidRDefault="00A37A97" w:rsidP="00D51368">
      <w:pPr>
        <w:pStyle w:val="3"/>
        <w:keepNext w:val="0"/>
        <w:keepLines w:val="0"/>
        <w:rPr>
          <w:i/>
        </w:rPr>
      </w:pPr>
      <w:r w:rsidRPr="00207859">
        <w:t>1.4.4.10.</w:t>
      </w:r>
      <w:r w:rsidRPr="00207859">
        <w:tab/>
        <w:t>Разработка и реализация предложений по формированию единого подхода государств – участников СНГ к определению и классификации мигрантов, а также разработка методологии учета миграции населения с учетом необходимости межстранового сопоставления, включая инструменты измерения, процедуры сбора и обработки данных</w:t>
      </w:r>
    </w:p>
    <w:p w:rsidR="00A37A97" w:rsidRDefault="00A37A97" w:rsidP="00D51368">
      <w:pPr>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Pr="00207859">
        <w:rPr>
          <w:szCs w:val="28"/>
        </w:rPr>
        <w:t>2016–2017 гг.</w:t>
      </w:r>
    </w:p>
    <w:p w:rsidR="00440235" w:rsidRPr="00207859" w:rsidRDefault="00440235" w:rsidP="00D51368">
      <w:pPr>
        <w:tabs>
          <w:tab w:val="left" w:pos="2835"/>
        </w:tabs>
        <w:suppressAutoHyphens/>
        <w:spacing w:before="0" w:after="120" w:line="240" w:lineRule="auto"/>
        <w:ind w:left="2835" w:hanging="2835"/>
        <w:jc w:val="left"/>
        <w:rPr>
          <w:b/>
          <w:szCs w:val="28"/>
        </w:rPr>
      </w:pPr>
    </w:p>
    <w:p w:rsidR="00A37A97" w:rsidRPr="00207859" w:rsidRDefault="00A37A97" w:rsidP="00D51368">
      <w:pPr>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 xml:space="preserve">заинтересованные государства – участники СНГ, Статкомитет СНГ совместно со статистическими службами государств – участников СНГ, другими министерствами и ведомствами, СРМО, </w:t>
      </w:r>
      <w:r w:rsidRPr="00207859">
        <w:rPr>
          <w:spacing w:val="-4"/>
          <w:szCs w:val="28"/>
        </w:rPr>
        <w:t>МПА СНГ</w:t>
      </w:r>
    </w:p>
    <w:p w:rsidR="00A37A97" w:rsidRPr="00207859" w:rsidRDefault="00A37A97" w:rsidP="00D51368">
      <w:pPr>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5B37BD" w:rsidRPr="00207859" w:rsidRDefault="004533D8" w:rsidP="00D51368">
      <w:pPr>
        <w:pStyle w:val="ListParagraph"/>
        <w:suppressAutoHyphens/>
        <w:ind w:left="0" w:firstLine="709"/>
        <w:contextualSpacing w:val="0"/>
        <w:jc w:val="both"/>
        <w:rPr>
          <w:sz w:val="28"/>
          <w:szCs w:val="28"/>
        </w:rPr>
      </w:pPr>
      <w:r w:rsidRPr="00207859">
        <w:rPr>
          <w:sz w:val="28"/>
          <w:szCs w:val="28"/>
        </w:rPr>
        <w:t>С</w:t>
      </w:r>
      <w:r w:rsidR="005B37BD" w:rsidRPr="00207859">
        <w:rPr>
          <w:sz w:val="28"/>
          <w:szCs w:val="28"/>
        </w:rPr>
        <w:t>огласован перечень показателей по миграции для включения в программы национальных переписей населения раунда 2020 года</w:t>
      </w:r>
      <w:r w:rsidR="009F4F6C" w:rsidRPr="00207859">
        <w:rPr>
          <w:sz w:val="28"/>
          <w:szCs w:val="28"/>
        </w:rPr>
        <w:t xml:space="preserve"> </w:t>
      </w:r>
      <w:r w:rsidR="005B37BD" w:rsidRPr="00207859">
        <w:rPr>
          <w:sz w:val="28"/>
          <w:szCs w:val="28"/>
        </w:rPr>
        <w:t>и мето</w:t>
      </w:r>
      <w:r w:rsidRPr="00207859">
        <w:rPr>
          <w:sz w:val="28"/>
          <w:szCs w:val="28"/>
        </w:rPr>
        <w:t xml:space="preserve">дологические рекомендации к ним, </w:t>
      </w:r>
      <w:r w:rsidR="00142F6D" w:rsidRPr="00207859">
        <w:rPr>
          <w:sz w:val="28"/>
          <w:szCs w:val="28"/>
        </w:rPr>
        <w:t>расширен перечень показателей, характеризующих миграцию в регионе СНГ.</w:t>
      </w:r>
    </w:p>
    <w:p w:rsidR="00A37A97" w:rsidRDefault="00A37A97" w:rsidP="00222A51">
      <w:pPr>
        <w:suppressAutoHyphens/>
        <w:spacing w:before="0" w:line="240" w:lineRule="auto"/>
        <w:ind w:firstLine="709"/>
        <w:rPr>
          <w:szCs w:val="28"/>
        </w:rPr>
      </w:pPr>
      <w:r w:rsidRPr="00207859">
        <w:rPr>
          <w:szCs w:val="28"/>
        </w:rPr>
        <w:t>Осуществляется</w:t>
      </w:r>
      <w:r w:rsidRPr="00207859">
        <w:rPr>
          <w:i/>
          <w:szCs w:val="28"/>
        </w:rPr>
        <w:t xml:space="preserve"> </w:t>
      </w:r>
      <w:r w:rsidRPr="00207859">
        <w:rPr>
          <w:bCs/>
          <w:szCs w:val="28"/>
        </w:rPr>
        <w:t xml:space="preserve">мониторинг законодательства и нормативных актов государств </w:t>
      </w:r>
      <w:r w:rsidRPr="00207859">
        <w:rPr>
          <w:szCs w:val="28"/>
        </w:rPr>
        <w:t>–</w:t>
      </w:r>
      <w:r w:rsidRPr="00207859">
        <w:rPr>
          <w:bCs/>
          <w:szCs w:val="28"/>
        </w:rPr>
        <w:t xml:space="preserve"> участников СНГ в области учета мигрантов. М</w:t>
      </w:r>
      <w:r w:rsidRPr="00207859">
        <w:rPr>
          <w:szCs w:val="28"/>
        </w:rPr>
        <w:t>атериалы размещены на сайте Статкомитета СНГ в разделе «Миграция населени</w:t>
      </w:r>
      <w:r w:rsidR="00185981">
        <w:rPr>
          <w:szCs w:val="28"/>
        </w:rPr>
        <w:t>я государств – участников СНГ».</w:t>
      </w:r>
    </w:p>
    <w:p w:rsidR="00BF695E" w:rsidRPr="00ED66D0" w:rsidRDefault="00A37A97" w:rsidP="00222A51">
      <w:pPr>
        <w:pStyle w:val="NoSpacing"/>
        <w:suppressAutoHyphens/>
        <w:spacing w:before="120" w:line="300" w:lineRule="exact"/>
        <w:ind w:firstLine="709"/>
        <w:jc w:val="both"/>
        <w:rPr>
          <w:rFonts w:ascii="Times New Roman" w:hAnsi="Times New Roman"/>
          <w:b/>
          <w:sz w:val="28"/>
          <w:szCs w:val="28"/>
        </w:rPr>
      </w:pPr>
      <w:r w:rsidRPr="00207859">
        <w:rPr>
          <w:rFonts w:ascii="Times New Roman" w:hAnsi="Times New Roman"/>
          <w:b/>
          <w:sz w:val="28"/>
          <w:szCs w:val="28"/>
        </w:rPr>
        <w:t>Российская Федерация</w:t>
      </w:r>
      <w:r w:rsidR="00007A63" w:rsidRPr="00207859">
        <w:rPr>
          <w:rFonts w:ascii="Times New Roman" w:hAnsi="Times New Roman"/>
          <w:b/>
          <w:sz w:val="28"/>
          <w:szCs w:val="28"/>
        </w:rPr>
        <w:t xml:space="preserve">. </w:t>
      </w:r>
      <w:r w:rsidR="00BF695E" w:rsidRPr="00207859">
        <w:rPr>
          <w:rFonts w:ascii="Times New Roman" w:hAnsi="Times New Roman"/>
          <w:sz w:val="28"/>
        </w:rPr>
        <w:t>В октябре 2018 года в Женеве (Швейцария) российские представители (Росстат) приняли участие в работе семинара по измерению миграции и денежных переводов в странах Восточной Евр</w:t>
      </w:r>
      <w:r w:rsidR="00ED66D0">
        <w:rPr>
          <w:rFonts w:ascii="Times New Roman" w:hAnsi="Times New Roman"/>
          <w:sz w:val="28"/>
        </w:rPr>
        <w:t>опы, Кавказа и Центральной Азии</w:t>
      </w:r>
      <w:r w:rsidR="00BF695E" w:rsidRPr="00207859">
        <w:rPr>
          <w:rFonts w:ascii="Times New Roman" w:hAnsi="Times New Roman"/>
          <w:sz w:val="28"/>
        </w:rPr>
        <w:t xml:space="preserve">, который был организован </w:t>
      </w:r>
      <w:r w:rsidR="00ED66D0">
        <w:rPr>
          <w:rFonts w:ascii="Times New Roman" w:hAnsi="Times New Roman"/>
          <w:sz w:val="28"/>
        </w:rPr>
        <w:t>ЕЭК ООН</w:t>
      </w:r>
      <w:r w:rsidR="00BF695E" w:rsidRPr="00207859">
        <w:rPr>
          <w:rFonts w:ascii="Times New Roman" w:hAnsi="Times New Roman"/>
          <w:sz w:val="28"/>
        </w:rPr>
        <w:t xml:space="preserve"> в сотрудничестве со Статкомитетом СНГ. На семинаре обсуждались вопросы внедрения гармонизированного модуля по миграции и денежным переводам в выборочные обследования домохозяйств, а также использование административных данных при составлении статистики миграции. </w:t>
      </w:r>
    </w:p>
    <w:p w:rsidR="00A37A97" w:rsidRPr="00207859" w:rsidRDefault="00A37A97" w:rsidP="00222A51">
      <w:pPr>
        <w:pStyle w:val="3"/>
      </w:pPr>
      <w:bookmarkStart w:id="16" w:name="_Toc477359058"/>
      <w:r w:rsidRPr="00207859">
        <w:t>1.4.5.</w:t>
      </w:r>
      <w:r w:rsidRPr="00207859">
        <w:tab/>
        <w:t>Развитие взаимодействия в валютно-финансовой сфере</w:t>
      </w:r>
      <w:bookmarkEnd w:id="16"/>
    </w:p>
    <w:p w:rsidR="00A37A97" w:rsidRPr="00207859" w:rsidRDefault="00A37A97" w:rsidP="00222A51">
      <w:pPr>
        <w:pStyle w:val="3"/>
      </w:pPr>
      <w:r w:rsidRPr="00207859">
        <w:t>1.4.5.1.</w:t>
      </w:r>
      <w:r w:rsidRPr="00207859">
        <w:tab/>
        <w:t>Подготовка предложений по совершенствованию направлений и форм взаимодействия государств – участников СНГ в области финансовых, валютно-платежных и кредитных отношений</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 xml:space="preserve">заинтересованные государства – участники СНГ, центральные (национальные) банки государств – участников СНГ, Исполком СНГ, ПДСМФ, органы отраслевого сотрудничества валютно-финансовой сферы СНГ: КСРНС, Совет руководителей государственных органов по регулированию рынков ценных бумаг государств – участников СНГ, </w:t>
      </w:r>
      <w:r w:rsidRPr="00207859">
        <w:rPr>
          <w:spacing w:val="-10"/>
          <w:szCs w:val="28"/>
        </w:rPr>
        <w:t>Межгосударственный</w:t>
      </w:r>
      <w:r w:rsidRPr="00207859">
        <w:rPr>
          <w:szCs w:val="28"/>
        </w:rPr>
        <w:t xml:space="preserve"> координационный совет руководителей органов страхового надзора государств – участников СНГ, МГБ</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E83AB2" w:rsidRPr="00207859" w:rsidRDefault="00E83AB2" w:rsidP="00222A51">
      <w:pPr>
        <w:tabs>
          <w:tab w:val="left" w:pos="0"/>
        </w:tabs>
        <w:spacing w:before="0" w:line="240" w:lineRule="auto"/>
        <w:ind w:firstLine="709"/>
        <w:rPr>
          <w:szCs w:val="28"/>
        </w:rPr>
      </w:pPr>
      <w:r w:rsidRPr="00207859">
        <w:rPr>
          <w:szCs w:val="28"/>
        </w:rPr>
        <w:t>В 2018 году Исполнительным комитетом СНГ на основании сведений, представленных государствами – участниками СНГ и их центральными (национальными) банками выполнен анализ системных изменений в банковском регулировании и надзоре государств – участников СНГ с учетом финансово-экономических особенностей их развития.</w:t>
      </w:r>
    </w:p>
    <w:p w:rsidR="00E83AB2" w:rsidRPr="00207859" w:rsidRDefault="00185981" w:rsidP="00222A51">
      <w:pPr>
        <w:tabs>
          <w:tab w:val="left" w:pos="0"/>
        </w:tabs>
        <w:spacing w:before="0" w:line="240" w:lineRule="auto"/>
        <w:ind w:firstLine="709"/>
        <w:rPr>
          <w:szCs w:val="28"/>
        </w:rPr>
      </w:pPr>
      <w:r>
        <w:rPr>
          <w:szCs w:val="28"/>
        </w:rPr>
        <w:t>С</w:t>
      </w:r>
      <w:r w:rsidR="00E83AB2" w:rsidRPr="00207859">
        <w:rPr>
          <w:szCs w:val="28"/>
        </w:rPr>
        <w:t xml:space="preserve">водная Информация о регулятивных режимах в сфере банковского регулирования и надзора в государствах – участниках СНГ рассмотрена на заседании </w:t>
      </w:r>
      <w:r w:rsidR="00193883">
        <w:rPr>
          <w:szCs w:val="28"/>
        </w:rPr>
        <w:t>КЭВ</w:t>
      </w:r>
      <w:r w:rsidR="00E83AB2" w:rsidRPr="00207859">
        <w:rPr>
          <w:szCs w:val="28"/>
        </w:rPr>
        <w:t xml:space="preserve"> 25 июля 2018 года. </w:t>
      </w:r>
    </w:p>
    <w:p w:rsidR="00E83AB2" w:rsidRPr="00207859" w:rsidRDefault="00E83AB2" w:rsidP="00222A51">
      <w:pPr>
        <w:spacing w:before="0" w:line="240" w:lineRule="auto"/>
        <w:ind w:firstLine="708"/>
        <w:rPr>
          <w:i/>
          <w:szCs w:val="28"/>
        </w:rPr>
      </w:pPr>
      <w:r w:rsidRPr="00207859">
        <w:rPr>
          <w:szCs w:val="28"/>
        </w:rPr>
        <w:t xml:space="preserve">Документ направлен в государства – участники </w:t>
      </w:r>
      <w:r w:rsidR="00ED66D0">
        <w:rPr>
          <w:szCs w:val="28"/>
        </w:rPr>
        <w:t xml:space="preserve">СНГ </w:t>
      </w:r>
      <w:r w:rsidRPr="00207859">
        <w:rPr>
          <w:szCs w:val="28"/>
        </w:rPr>
        <w:t>для информирования заинтересованных министерств и ведомств и размещен на сайте Исполнительного комитета СНГ в Интернете. Он содержит большой массив данных и практические рекомендации</w:t>
      </w:r>
      <w:r w:rsidR="00185981">
        <w:rPr>
          <w:szCs w:val="28"/>
        </w:rPr>
        <w:t xml:space="preserve"> по</w:t>
      </w:r>
      <w:r w:rsidRPr="00207859">
        <w:rPr>
          <w:szCs w:val="28"/>
        </w:rPr>
        <w:t xml:space="preserve"> организации регул</w:t>
      </w:r>
      <w:r w:rsidR="00185981">
        <w:rPr>
          <w:szCs w:val="28"/>
        </w:rPr>
        <w:t>ярного обмена опытом и внедрению</w:t>
      </w:r>
      <w:r w:rsidRPr="00207859">
        <w:rPr>
          <w:szCs w:val="28"/>
        </w:rPr>
        <w:t xml:space="preserve"> прогрессивных подходов к управлению деятельностью банков, оценке системных рисков, созданию контрциклических норм достаточности капитала и формированию резервов под покрытие возможных убытков по ссудам, а также по ряду других актуальных вопросов совершенствования банковской сферы.</w:t>
      </w:r>
    </w:p>
    <w:p w:rsidR="00704F51" w:rsidRPr="00207859" w:rsidRDefault="006A3E45" w:rsidP="00411482">
      <w:pPr>
        <w:tabs>
          <w:tab w:val="left" w:pos="0"/>
        </w:tabs>
        <w:spacing w:before="0" w:line="240" w:lineRule="auto"/>
        <w:ind w:firstLine="709"/>
      </w:pPr>
      <w:r w:rsidRPr="00207859">
        <w:t>Межгосударственный банк</w:t>
      </w:r>
      <w:r w:rsidR="00A37A97" w:rsidRPr="00207859">
        <w:t xml:space="preserve"> </w:t>
      </w:r>
      <w:r w:rsidR="00820EA9" w:rsidRPr="00207859">
        <w:t xml:space="preserve">(МГБ) </w:t>
      </w:r>
      <w:r w:rsidR="00A37A97" w:rsidRPr="00207859">
        <w:t xml:space="preserve">на регулярной основе публикует </w:t>
      </w:r>
      <w:r w:rsidR="00704F51" w:rsidRPr="00207859">
        <w:t xml:space="preserve">статистические </w:t>
      </w:r>
      <w:r w:rsidR="00A37A97" w:rsidRPr="00207859">
        <w:t>сборники о состоянии экономики и финансов государств – участников СНГ</w:t>
      </w:r>
      <w:r w:rsidR="00704F51" w:rsidRPr="00207859">
        <w:t>, обзоры банковской и финансовой сферы</w:t>
      </w:r>
      <w:r w:rsidR="00A37A97" w:rsidRPr="00207859">
        <w:t>.</w:t>
      </w:r>
      <w:r w:rsidR="001C7372" w:rsidRPr="00207859">
        <w:t xml:space="preserve"> </w:t>
      </w:r>
      <w:r w:rsidR="0002007B" w:rsidRPr="00207859">
        <w:t xml:space="preserve">Ряд </w:t>
      </w:r>
      <w:r w:rsidR="00185981">
        <w:t xml:space="preserve">дополнительных </w:t>
      </w:r>
      <w:r w:rsidR="0002007B" w:rsidRPr="00207859">
        <w:t>материалов публикуются в соответствии с Соглашением об информационно-аналитическом и консультативном сотрудничестве между центральными (национальными) банками государств – участников СНГ от 22 апреля 2010</w:t>
      </w:r>
      <w:r w:rsidR="00411482">
        <w:t> </w:t>
      </w:r>
      <w:r w:rsidR="0002007B" w:rsidRPr="00207859">
        <w:t xml:space="preserve">года. </w:t>
      </w:r>
      <w:r w:rsidR="00704F51" w:rsidRPr="00207859">
        <w:t xml:space="preserve">В целях развития операций в национальных валютах </w:t>
      </w:r>
      <w:r w:rsidR="00820EA9" w:rsidRPr="00207859">
        <w:t xml:space="preserve">МГБ </w:t>
      </w:r>
      <w:r w:rsidR="00704F51" w:rsidRPr="00207859">
        <w:t>на постоянной о</w:t>
      </w:r>
      <w:r w:rsidR="00185981">
        <w:t xml:space="preserve">снове ведет работу по развитию </w:t>
      </w:r>
      <w:r w:rsidR="00704F51" w:rsidRPr="00207859">
        <w:t xml:space="preserve">корреспондентской сети и открытию счетов в национальных валютах в банках </w:t>
      </w:r>
      <w:r w:rsidR="00820EA9" w:rsidRPr="00207859">
        <w:t xml:space="preserve">государств – участников </w:t>
      </w:r>
      <w:r w:rsidR="00704F51" w:rsidRPr="00207859">
        <w:t>СНГ.</w:t>
      </w:r>
    </w:p>
    <w:p w:rsidR="00704F51" w:rsidRPr="00207859" w:rsidRDefault="00ED66D0" w:rsidP="00222A51">
      <w:pPr>
        <w:pStyle w:val="27"/>
        <w:widowControl/>
        <w:shd w:val="clear" w:color="auto" w:fill="auto"/>
        <w:suppressAutoHyphens/>
        <w:spacing w:after="0" w:line="240" w:lineRule="auto"/>
        <w:ind w:firstLine="709"/>
        <w:jc w:val="both"/>
        <w:rPr>
          <w:b w:val="0"/>
          <w:lang w:val="ru-RU"/>
        </w:rPr>
      </w:pPr>
      <w:r>
        <w:rPr>
          <w:b w:val="0"/>
          <w:lang w:val="ru-RU"/>
        </w:rPr>
        <w:t>МГБ</w:t>
      </w:r>
      <w:r w:rsidR="00704F51" w:rsidRPr="00207859">
        <w:rPr>
          <w:b w:val="0"/>
          <w:lang w:val="ru-RU"/>
        </w:rPr>
        <w:t xml:space="preserve"> установил корреспондентские отношения с центральными (национальными</w:t>
      </w:r>
      <w:r>
        <w:rPr>
          <w:b w:val="0"/>
          <w:lang w:val="ru-RU"/>
        </w:rPr>
        <w:t>)</w:t>
      </w:r>
      <w:r w:rsidR="00704F51" w:rsidRPr="00207859">
        <w:rPr>
          <w:b w:val="0"/>
          <w:lang w:val="ru-RU"/>
        </w:rPr>
        <w:t xml:space="preserve"> банками и является прямым участником платежных систем центральных (национальных) банков шести государств: Республики Армения, Республики Беларусь, Республики Казахстан, Кыргызской Республики, Российской Феде</w:t>
      </w:r>
      <w:r>
        <w:rPr>
          <w:b w:val="0"/>
          <w:lang w:val="ru-RU"/>
        </w:rPr>
        <w:t>рации, Республики Таджикистан. МГБ</w:t>
      </w:r>
      <w:r w:rsidR="00704F51" w:rsidRPr="00207859">
        <w:rPr>
          <w:b w:val="0"/>
          <w:lang w:val="ru-RU"/>
        </w:rPr>
        <w:t xml:space="preserve"> специализируется на расчетах в национальных валютах и конверсионных операциях с ними.</w:t>
      </w:r>
    </w:p>
    <w:p w:rsidR="00704F51" w:rsidRPr="00207859" w:rsidRDefault="00820EA9" w:rsidP="00222A51">
      <w:pPr>
        <w:pStyle w:val="27"/>
        <w:widowControl/>
        <w:shd w:val="clear" w:color="auto" w:fill="auto"/>
        <w:suppressAutoHyphens/>
        <w:spacing w:after="0" w:line="240" w:lineRule="auto"/>
        <w:ind w:firstLine="709"/>
        <w:jc w:val="both"/>
        <w:rPr>
          <w:b w:val="0"/>
          <w:lang w:val="ru-RU"/>
        </w:rPr>
      </w:pPr>
      <w:r w:rsidRPr="00207859">
        <w:rPr>
          <w:b w:val="0"/>
          <w:lang w:val="ru-RU"/>
        </w:rPr>
        <w:t>МГБ</w:t>
      </w:r>
      <w:r w:rsidR="00704F51" w:rsidRPr="00207859">
        <w:rPr>
          <w:b w:val="0"/>
          <w:lang w:val="ru-RU"/>
        </w:rPr>
        <w:t xml:space="preserve"> проводит конверсионные операции с национальными валютами на Московской бирже, Белорусской валютно-фондовой бирже и Казахстанской </w:t>
      </w:r>
      <w:r w:rsidRPr="00207859">
        <w:rPr>
          <w:b w:val="0"/>
          <w:lang w:val="ru-RU"/>
        </w:rPr>
        <w:t>ф</w:t>
      </w:r>
      <w:r w:rsidR="00704F51" w:rsidRPr="00207859">
        <w:rPr>
          <w:b w:val="0"/>
          <w:lang w:val="ru-RU"/>
        </w:rPr>
        <w:t>ондовой бирже.</w:t>
      </w:r>
    </w:p>
    <w:p w:rsidR="00A37A97" w:rsidRPr="00207859" w:rsidRDefault="00A37A97" w:rsidP="00222A51">
      <w:pPr>
        <w:suppressAutoHyphens/>
        <w:spacing w:before="120" w:line="240" w:lineRule="auto"/>
        <w:ind w:firstLine="709"/>
        <w:textAlignment w:val="baseline"/>
        <w:rPr>
          <w:szCs w:val="28"/>
        </w:rPr>
      </w:pPr>
      <w:r w:rsidRPr="00207859">
        <w:rPr>
          <w:b/>
          <w:szCs w:val="28"/>
        </w:rPr>
        <w:t>Республика Беларусь.</w:t>
      </w:r>
      <w:r w:rsidRPr="00207859">
        <w:rPr>
          <w:szCs w:val="28"/>
        </w:rPr>
        <w:t xml:space="preserve"> Национальный банк принимает участие в заседаниях Региональной консультативной группы Совета финансовой стаб</w:t>
      </w:r>
      <w:r w:rsidR="00ED66D0">
        <w:rPr>
          <w:szCs w:val="28"/>
        </w:rPr>
        <w:t>ильности на пространстве СНГ, где</w:t>
      </w:r>
      <w:r w:rsidRPr="00207859">
        <w:rPr>
          <w:szCs w:val="28"/>
        </w:rPr>
        <w:t xml:space="preserve"> рассматриваются вопросы взаимодействия государств – участников СНГ в области финансовых, валютно-платежных и кредитных отношений.</w:t>
      </w:r>
    </w:p>
    <w:p w:rsidR="00A37A97" w:rsidRPr="00207859" w:rsidRDefault="00A37A97" w:rsidP="00222A51">
      <w:pPr>
        <w:pStyle w:val="3"/>
        <w:keepNext w:val="0"/>
        <w:keepLines w:val="0"/>
      </w:pPr>
      <w:r w:rsidRPr="00207859">
        <w:t>1.4.5.2.</w:t>
      </w:r>
      <w:r w:rsidRPr="00207859">
        <w:tab/>
        <w:t>Подготовка предложений по сближению норм регулирования и контроля в валютно-финансовой сфере с учетом наилучшей международной практики</w:t>
      </w:r>
    </w:p>
    <w:p w:rsidR="00A37A97" w:rsidRPr="00207859" w:rsidRDefault="00A37A97" w:rsidP="00222A51">
      <w:pPr>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Lines/>
        <w:tabs>
          <w:tab w:val="left" w:pos="1985"/>
        </w:tabs>
        <w:suppressAutoHyphens/>
        <w:spacing w:before="0" w:after="120" w:line="300" w:lineRule="exact"/>
        <w:ind w:left="1985" w:hanging="1985"/>
        <w:jc w:val="left"/>
        <w:rPr>
          <w:b/>
          <w:szCs w:val="28"/>
        </w:rPr>
      </w:pPr>
      <w:r w:rsidRPr="00207859">
        <w:rPr>
          <w:b/>
          <w:szCs w:val="28"/>
        </w:rPr>
        <w:t>Исполнители:</w:t>
      </w:r>
      <w:r w:rsidRPr="00207859">
        <w:rPr>
          <w:b/>
          <w:szCs w:val="28"/>
        </w:rPr>
        <w:tab/>
      </w:r>
      <w:r w:rsidRPr="00207859">
        <w:rPr>
          <w:szCs w:val="28"/>
        </w:rPr>
        <w:t xml:space="preserve">заинтересованные государства – участники СНГ, центральные (национальные) банки государств – участников СНГ, Исполком СНГ, ПДСМФ, органы отраслевого сотрудничества валютно-финансовой сферы СНГ: КСРНС, Совет руководителей государственных органов по регулированию рынков ценных бумаг государств – участников СНГ, </w:t>
      </w:r>
      <w:r w:rsidRPr="00207859">
        <w:rPr>
          <w:spacing w:val="-10"/>
          <w:szCs w:val="28"/>
        </w:rPr>
        <w:t>Межгосударственный</w:t>
      </w:r>
      <w:r w:rsidRPr="00207859">
        <w:rPr>
          <w:szCs w:val="28"/>
        </w:rPr>
        <w:t xml:space="preserve"> координационный совет руководителей органов страхового надзора государств – участников СНГ, МГБ, </w:t>
      </w:r>
      <w:r w:rsidRPr="00207859">
        <w:rPr>
          <w:spacing w:val="-4"/>
          <w:szCs w:val="28"/>
        </w:rPr>
        <w:t>МПА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146FD" w:rsidRPr="00207859" w:rsidRDefault="00A146FD" w:rsidP="00222A51">
      <w:pPr>
        <w:tabs>
          <w:tab w:val="left" w:pos="0"/>
        </w:tabs>
        <w:spacing w:before="0" w:line="240" w:lineRule="auto"/>
        <w:ind w:firstLine="709"/>
        <w:rPr>
          <w:spacing w:val="4"/>
          <w:szCs w:val="28"/>
        </w:rPr>
      </w:pPr>
      <w:r w:rsidRPr="00207859">
        <w:rPr>
          <w:szCs w:val="28"/>
        </w:rPr>
        <w:t xml:space="preserve">Советом руководителей уполномоченных органов по регулированию рынков ценных бумаг государств – участников СНГ </w:t>
      </w:r>
      <w:r w:rsidRPr="00207859">
        <w:rPr>
          <w:spacing w:val="4"/>
          <w:szCs w:val="28"/>
        </w:rPr>
        <w:t xml:space="preserve">подготовлен информационно-аналитический обзор «О состоянии рынков ценных бумаг государств – участников СНГ». Обзор рассмотрен на заседании </w:t>
      </w:r>
      <w:r w:rsidR="00ED66D0">
        <w:rPr>
          <w:spacing w:val="4"/>
          <w:szCs w:val="28"/>
        </w:rPr>
        <w:t>ЭС</w:t>
      </w:r>
      <w:r w:rsidRPr="00207859">
        <w:rPr>
          <w:spacing w:val="4"/>
          <w:szCs w:val="28"/>
        </w:rPr>
        <w:t xml:space="preserve"> СНГ </w:t>
      </w:r>
      <w:r w:rsidR="00ED66D0">
        <w:rPr>
          <w:spacing w:val="4"/>
          <w:szCs w:val="28"/>
        </w:rPr>
        <w:br/>
      </w:r>
      <w:r w:rsidRPr="00207859">
        <w:rPr>
          <w:spacing w:val="4"/>
          <w:szCs w:val="28"/>
        </w:rPr>
        <w:t>14 сентября 2018 года. Документ содержит рекомендации по дальнейшей либерализации условий функционирования фондового рынка и обес</w:t>
      </w:r>
      <w:r w:rsidR="00185981">
        <w:rPr>
          <w:spacing w:val="4"/>
          <w:szCs w:val="28"/>
        </w:rPr>
        <w:t>печению его устойчивого роста. Он</w:t>
      </w:r>
      <w:r w:rsidR="00037AAF" w:rsidRPr="00207859">
        <w:rPr>
          <w:spacing w:val="4"/>
          <w:szCs w:val="28"/>
        </w:rPr>
        <w:t xml:space="preserve"> размещен на сайте Исполнительного комитета</w:t>
      </w:r>
      <w:r w:rsidRPr="00207859">
        <w:rPr>
          <w:spacing w:val="4"/>
          <w:szCs w:val="28"/>
        </w:rPr>
        <w:t xml:space="preserve"> СНГ.</w:t>
      </w:r>
    </w:p>
    <w:p w:rsidR="00A146FD" w:rsidRPr="00207859" w:rsidRDefault="00185981" w:rsidP="00222A51">
      <w:pPr>
        <w:suppressAutoHyphens/>
        <w:spacing w:before="0" w:line="240" w:lineRule="auto"/>
        <w:ind w:firstLine="709"/>
        <w:rPr>
          <w:spacing w:val="4"/>
          <w:szCs w:val="28"/>
        </w:rPr>
      </w:pPr>
      <w:r>
        <w:rPr>
          <w:spacing w:val="4"/>
          <w:szCs w:val="28"/>
        </w:rPr>
        <w:t xml:space="preserve">Там </w:t>
      </w:r>
      <w:r w:rsidR="00A146FD" w:rsidRPr="00207859">
        <w:rPr>
          <w:spacing w:val="4"/>
          <w:szCs w:val="28"/>
        </w:rPr>
        <w:t xml:space="preserve">же </w:t>
      </w:r>
      <w:r w:rsidR="00037AAF" w:rsidRPr="00207859">
        <w:rPr>
          <w:spacing w:val="4"/>
          <w:szCs w:val="28"/>
        </w:rPr>
        <w:t xml:space="preserve">размещены </w:t>
      </w:r>
      <w:r>
        <w:rPr>
          <w:spacing w:val="4"/>
          <w:szCs w:val="28"/>
        </w:rPr>
        <w:t>Р</w:t>
      </w:r>
      <w:r w:rsidR="00A146FD" w:rsidRPr="00207859">
        <w:rPr>
          <w:spacing w:val="4"/>
          <w:szCs w:val="28"/>
        </w:rPr>
        <w:t xml:space="preserve">екомендации по гармонизации законодательства государств – участников СНГ, регулирующего порядок пруденциального надзора на рынке ценных бумаг, а также деятельность акционерных обществ в части раскрытия информации (в целях защиты прав инвесторов и акционеров). </w:t>
      </w:r>
    </w:p>
    <w:p w:rsidR="00A146FD" w:rsidRPr="00207859" w:rsidRDefault="00A146FD" w:rsidP="00222A51">
      <w:pPr>
        <w:suppressAutoHyphens/>
        <w:spacing w:before="0" w:line="240" w:lineRule="auto"/>
        <w:ind w:firstLine="709"/>
        <w:rPr>
          <w:spacing w:val="4"/>
          <w:szCs w:val="28"/>
        </w:rPr>
      </w:pPr>
      <w:r w:rsidRPr="00207859">
        <w:rPr>
          <w:spacing w:val="4"/>
          <w:szCs w:val="28"/>
        </w:rPr>
        <w:t>Эти документы разработаны на основе сравнительного анализа законодательств</w:t>
      </w:r>
      <w:r w:rsidR="00ED66D0">
        <w:rPr>
          <w:spacing w:val="4"/>
          <w:szCs w:val="28"/>
        </w:rPr>
        <w:t>а</w:t>
      </w:r>
      <w:r w:rsidRPr="00207859">
        <w:rPr>
          <w:spacing w:val="4"/>
          <w:szCs w:val="28"/>
        </w:rPr>
        <w:t xml:space="preserve"> государств – участников СНГ и отражают лучшую регуляторную практику. Рекомендации направлены на дальнейшее развитие и совершенствование рынка ценных бумаг и являются очередным шагом на пути экономической интеграции государств – участников СНГ.</w:t>
      </w:r>
    </w:p>
    <w:p w:rsidR="00A146FD" w:rsidRPr="00207859" w:rsidRDefault="00A146FD" w:rsidP="00222A51">
      <w:pPr>
        <w:spacing w:before="0" w:line="240" w:lineRule="auto"/>
        <w:ind w:firstLine="709"/>
        <w:rPr>
          <w:szCs w:val="28"/>
        </w:rPr>
      </w:pPr>
      <w:r w:rsidRPr="00207859">
        <w:rPr>
          <w:szCs w:val="28"/>
        </w:rPr>
        <w:t xml:space="preserve">Межгосударственным координационным советом руководителей органов страхового надзора государств – участников СНГ подготовлен обзор «Развитие рынка страховых услуг в государствах – участниках СНГ в 2016–2017 годах», который рассмотрен на заседании </w:t>
      </w:r>
      <w:r w:rsidR="00ED66D0">
        <w:rPr>
          <w:szCs w:val="28"/>
        </w:rPr>
        <w:t>ЭС</w:t>
      </w:r>
      <w:r w:rsidRPr="00207859">
        <w:rPr>
          <w:szCs w:val="28"/>
        </w:rPr>
        <w:t xml:space="preserve"> СНГ 15 марта 2019 года.</w:t>
      </w:r>
    </w:p>
    <w:p w:rsidR="00A37A97" w:rsidRDefault="00A37A97" w:rsidP="00411482">
      <w:pPr>
        <w:pStyle w:val="Default"/>
        <w:suppressAutoHyphens/>
        <w:spacing w:before="120"/>
        <w:ind w:firstLine="709"/>
        <w:jc w:val="both"/>
        <w:rPr>
          <w:sz w:val="28"/>
          <w:szCs w:val="28"/>
        </w:rPr>
      </w:pPr>
      <w:r w:rsidRPr="00207859">
        <w:rPr>
          <w:b/>
          <w:sz w:val="28"/>
          <w:szCs w:val="28"/>
        </w:rPr>
        <w:t>Республика Армения</w:t>
      </w:r>
      <w:r w:rsidR="00185981">
        <w:rPr>
          <w:b/>
          <w:sz w:val="28"/>
          <w:szCs w:val="28"/>
        </w:rPr>
        <w:t>,</w:t>
      </w:r>
      <w:r w:rsidR="00CB18F9" w:rsidRPr="00207859">
        <w:rPr>
          <w:rFonts w:ascii="GHEA Grapalat Cyr" w:hAnsi="GHEA Grapalat Cyr"/>
        </w:rPr>
        <w:t xml:space="preserve"> </w:t>
      </w:r>
      <w:r w:rsidR="00A651AA" w:rsidRPr="00185981">
        <w:rPr>
          <w:sz w:val="28"/>
          <w:szCs w:val="28"/>
        </w:rPr>
        <w:t>основываясь на принципах наилучшей международной практики, применяет либеральные меры регулирования и контроля валютных правоот</w:t>
      </w:r>
      <w:r w:rsidR="00185981">
        <w:rPr>
          <w:sz w:val="28"/>
          <w:szCs w:val="28"/>
        </w:rPr>
        <w:t xml:space="preserve">ношений. </w:t>
      </w:r>
      <w:r w:rsidR="00A651AA" w:rsidRPr="00185981">
        <w:rPr>
          <w:sz w:val="28"/>
          <w:szCs w:val="28"/>
        </w:rPr>
        <w:t>Центральным банком Респу</w:t>
      </w:r>
      <w:r w:rsidR="00ED66D0">
        <w:rPr>
          <w:sz w:val="28"/>
          <w:szCs w:val="28"/>
        </w:rPr>
        <w:t>блики Армения неоднократно подче</w:t>
      </w:r>
      <w:r w:rsidR="00A651AA" w:rsidRPr="00185981">
        <w:rPr>
          <w:sz w:val="28"/>
          <w:szCs w:val="28"/>
        </w:rPr>
        <w:t>ркивалось, что только с учтом указанных либеральных мер можно рассматривать возможность сближения норм валютного регулирования и валютного контроля в государствах – участниках СНГ.</w:t>
      </w:r>
    </w:p>
    <w:p w:rsidR="00D51368" w:rsidRDefault="00D51368" w:rsidP="00411482">
      <w:pPr>
        <w:pStyle w:val="Default"/>
        <w:suppressAutoHyphens/>
        <w:spacing w:before="120"/>
        <w:ind w:firstLine="709"/>
        <w:jc w:val="both"/>
        <w:rPr>
          <w:sz w:val="28"/>
          <w:szCs w:val="28"/>
        </w:rPr>
      </w:pPr>
    </w:p>
    <w:p w:rsidR="00D51368" w:rsidRPr="00185981" w:rsidRDefault="00D51368" w:rsidP="00411482">
      <w:pPr>
        <w:pStyle w:val="Default"/>
        <w:suppressAutoHyphens/>
        <w:spacing w:before="120"/>
        <w:ind w:firstLine="709"/>
        <w:jc w:val="both"/>
        <w:rPr>
          <w:sz w:val="28"/>
          <w:szCs w:val="28"/>
        </w:rPr>
      </w:pPr>
    </w:p>
    <w:p w:rsidR="00A37A97" w:rsidRPr="00207859" w:rsidRDefault="00A37A97" w:rsidP="00222A51">
      <w:pPr>
        <w:pStyle w:val="3"/>
        <w:keepNext w:val="0"/>
        <w:keepLines w:val="0"/>
      </w:pPr>
      <w:r w:rsidRPr="00207859">
        <w:t>1.4.5.3.</w:t>
      </w:r>
      <w:r w:rsidRPr="00207859">
        <w:tab/>
        <w:t>Обмен информацией о состоянии национальных финансовых рынков, выработка антикризисных мер и согласованных подходов к функционированию международной финансовой системы</w:t>
      </w:r>
    </w:p>
    <w:p w:rsidR="00A37A97" w:rsidRPr="00207859" w:rsidRDefault="00A37A97" w:rsidP="00222A51">
      <w:pPr>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 xml:space="preserve">заинтересованные государства – участники СНГ, центральные (национальные) банки государств – участников СНГ, Исполком СНГ, ПДСМФ, органы отраслевого сотрудничества валютно-финансовой сферы СНГ: КСРНС, Совет руководителей государственных органов по регулированию рынков ценных бумаг государств – участников СНГ, </w:t>
      </w:r>
      <w:r w:rsidRPr="00207859">
        <w:rPr>
          <w:spacing w:val="-10"/>
          <w:szCs w:val="28"/>
        </w:rPr>
        <w:t>Межгосударственный</w:t>
      </w:r>
      <w:r w:rsidRPr="00207859">
        <w:rPr>
          <w:szCs w:val="28"/>
        </w:rPr>
        <w:t xml:space="preserve"> координационный совет руководителей органов страхового надзора государств – участников СНГ, МГБ</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E2A20" w:rsidRPr="00207859" w:rsidRDefault="00AE2A20" w:rsidP="00222A51">
      <w:pPr>
        <w:tabs>
          <w:tab w:val="left" w:pos="0"/>
        </w:tabs>
        <w:spacing w:before="0" w:line="240" w:lineRule="auto"/>
        <w:ind w:firstLine="709"/>
        <w:rPr>
          <w:szCs w:val="28"/>
        </w:rPr>
      </w:pPr>
      <w:r w:rsidRPr="00207859">
        <w:rPr>
          <w:szCs w:val="28"/>
        </w:rPr>
        <w:t>Советом руководителей высших органов финансового контроля государств – участник</w:t>
      </w:r>
      <w:r w:rsidR="00037AAF" w:rsidRPr="00207859">
        <w:rPr>
          <w:szCs w:val="28"/>
        </w:rPr>
        <w:t xml:space="preserve">ов СНГ (ВОФК) в ходе очередной </w:t>
      </w:r>
      <w:r w:rsidRPr="00207859">
        <w:rPr>
          <w:szCs w:val="28"/>
        </w:rPr>
        <w:t>сессии 5 сентября 2018</w:t>
      </w:r>
      <w:r w:rsidR="00411482">
        <w:rPr>
          <w:szCs w:val="28"/>
        </w:rPr>
        <w:t> </w:t>
      </w:r>
      <w:r w:rsidRPr="00207859">
        <w:rPr>
          <w:szCs w:val="28"/>
        </w:rPr>
        <w:t xml:space="preserve">года </w:t>
      </w:r>
      <w:r w:rsidR="00185981">
        <w:rPr>
          <w:szCs w:val="28"/>
        </w:rPr>
        <w:t xml:space="preserve">рассмотрена </w:t>
      </w:r>
      <w:r w:rsidRPr="00207859">
        <w:rPr>
          <w:szCs w:val="28"/>
        </w:rPr>
        <w:t>роль информационных технологий в развитии и повышении эффективност</w:t>
      </w:r>
      <w:r w:rsidR="00037AAF" w:rsidRPr="00207859">
        <w:rPr>
          <w:szCs w:val="28"/>
        </w:rPr>
        <w:t>и государственного управления. Была представлена</w:t>
      </w:r>
      <w:r w:rsidRPr="00207859">
        <w:rPr>
          <w:szCs w:val="28"/>
        </w:rPr>
        <w:t xml:space="preserve"> </w:t>
      </w:r>
      <w:r w:rsidR="00037AAF" w:rsidRPr="00207859">
        <w:rPr>
          <w:szCs w:val="28"/>
        </w:rPr>
        <w:t>подробная информация</w:t>
      </w:r>
      <w:r w:rsidRPr="00207859">
        <w:rPr>
          <w:szCs w:val="28"/>
        </w:rPr>
        <w:t xml:space="preserve"> о достигнутых результатах в этой сфере. Было отмечено, что содействие цифровизации системы государственного управления – одна из ключевых задач, стоящих перед ВОФК. Итоговые документы сессии размещены на сайте Счетной палаты Российской Федерации www.ach.gov.ru в разделе «Международная деятельность» – «Совет руководителей ВОФК СНГ».</w:t>
      </w:r>
    </w:p>
    <w:p w:rsidR="00AE2A20" w:rsidRPr="00207859" w:rsidRDefault="00AE2A20" w:rsidP="00222A51">
      <w:pPr>
        <w:tabs>
          <w:tab w:val="left" w:pos="0"/>
        </w:tabs>
        <w:spacing w:before="0" w:line="240" w:lineRule="auto"/>
        <w:ind w:firstLine="709"/>
        <w:rPr>
          <w:szCs w:val="28"/>
        </w:rPr>
      </w:pPr>
      <w:r w:rsidRPr="00207859">
        <w:rPr>
          <w:szCs w:val="28"/>
        </w:rPr>
        <w:t>В ходе заседания были обсуждены вопросы разработки и использования ключевых национальных показателей, стандартов государственного финансового контроля (аудита), а также информация о перспективах профессионального обучения и повышения квалификации сотрудников ВОФК. Принята резолюция Совета «Информационные технологии в развитии и повышении эффективности государственного управления».</w:t>
      </w:r>
    </w:p>
    <w:p w:rsidR="00AE2A20" w:rsidRPr="00207859" w:rsidRDefault="00AE2A20" w:rsidP="00222A51">
      <w:pPr>
        <w:tabs>
          <w:tab w:val="left" w:pos="0"/>
        </w:tabs>
        <w:spacing w:before="0" w:line="240" w:lineRule="auto"/>
        <w:ind w:firstLine="709"/>
        <w:rPr>
          <w:szCs w:val="28"/>
        </w:rPr>
      </w:pPr>
      <w:r w:rsidRPr="00207859">
        <w:rPr>
          <w:szCs w:val="28"/>
        </w:rPr>
        <w:t>Экспертная группа Совета ВОФК по ключевым национальным показателям в 2018 году продолжила изучение степени подготовленности стран – членов группы к внедрению и использованию систем ключ</w:t>
      </w:r>
      <w:r w:rsidR="00ED66D0">
        <w:rPr>
          <w:szCs w:val="28"/>
        </w:rPr>
        <w:t>евых национальных показателей</w:t>
      </w:r>
      <w:r w:rsidRPr="00207859">
        <w:rPr>
          <w:szCs w:val="28"/>
        </w:rPr>
        <w:t xml:space="preserve">. Разработанные группой Методические рекомендации по использованию </w:t>
      </w:r>
      <w:r w:rsidR="00ED66D0">
        <w:rPr>
          <w:szCs w:val="28"/>
        </w:rPr>
        <w:t>ключевых национальных показателей</w:t>
      </w:r>
      <w:r w:rsidRPr="00207859">
        <w:rPr>
          <w:szCs w:val="28"/>
        </w:rPr>
        <w:t xml:space="preserve"> при организации и проведении аудита эффективности аккумулируют лучшую международную практику, включая опыт в этой сфере ВОФК СНГ. </w:t>
      </w:r>
    </w:p>
    <w:p w:rsidR="00A37A97" w:rsidRPr="00207859" w:rsidRDefault="00A37A97" w:rsidP="00222A51">
      <w:pPr>
        <w:tabs>
          <w:tab w:val="left" w:pos="0"/>
        </w:tabs>
        <w:suppressAutoHyphens/>
        <w:spacing w:before="120" w:line="240" w:lineRule="auto"/>
        <w:ind w:firstLine="709"/>
        <w:rPr>
          <w:b/>
          <w:szCs w:val="28"/>
        </w:rPr>
      </w:pPr>
      <w:r w:rsidRPr="00207859">
        <w:rPr>
          <w:b/>
          <w:szCs w:val="28"/>
        </w:rPr>
        <w:t>Республика Беларусь.</w:t>
      </w:r>
      <w:r w:rsidR="0033736E" w:rsidRPr="00207859">
        <w:rPr>
          <w:szCs w:val="28"/>
        </w:rPr>
        <w:t xml:space="preserve"> В </w:t>
      </w:r>
      <w:r w:rsidR="00ED66D0">
        <w:rPr>
          <w:szCs w:val="28"/>
        </w:rPr>
        <w:t>МГБ</w:t>
      </w:r>
      <w:r w:rsidRPr="00207859">
        <w:rPr>
          <w:szCs w:val="28"/>
        </w:rPr>
        <w:t xml:space="preserve"> ежеквартально направляется информация об основных макропоказателях и показателях финансового рынка, которая разме</w:t>
      </w:r>
      <w:r w:rsidR="0033736E" w:rsidRPr="00207859">
        <w:rPr>
          <w:szCs w:val="28"/>
        </w:rPr>
        <w:t xml:space="preserve">щается на официальном сайте </w:t>
      </w:r>
      <w:r w:rsidR="00ED66D0">
        <w:rPr>
          <w:szCs w:val="28"/>
        </w:rPr>
        <w:t>МГБ в Интернете.</w:t>
      </w:r>
    </w:p>
    <w:p w:rsidR="00A37A97" w:rsidRPr="00207859" w:rsidRDefault="00A37A97" w:rsidP="00222A51">
      <w:pPr>
        <w:tabs>
          <w:tab w:val="left" w:pos="0"/>
        </w:tabs>
        <w:suppressAutoHyphens/>
        <w:spacing w:before="120" w:line="240" w:lineRule="auto"/>
        <w:ind w:firstLine="709"/>
        <w:rPr>
          <w:szCs w:val="28"/>
        </w:rPr>
      </w:pPr>
      <w:r w:rsidRPr="00207859">
        <w:rPr>
          <w:b/>
          <w:szCs w:val="28"/>
        </w:rPr>
        <w:t>Республика Казахстан.</w:t>
      </w:r>
      <w:r w:rsidRPr="00207859">
        <w:rPr>
          <w:szCs w:val="28"/>
        </w:rPr>
        <w:t xml:space="preserve"> В рамках Меморандума о взаимопонимании между Агентством Республики Казахстан по регулированию и надзору финансового рынка и финансовых организаций и Центральным банком Российской Федерации</w:t>
      </w:r>
      <w:r w:rsidR="00F149C6">
        <w:rPr>
          <w:szCs w:val="28"/>
        </w:rPr>
        <w:t xml:space="preserve"> (Банк России)</w:t>
      </w:r>
      <w:r w:rsidRPr="00207859">
        <w:rPr>
          <w:szCs w:val="28"/>
        </w:rPr>
        <w:t xml:space="preserve"> в области банковского надзора, предполагающего обмен опытом и информацией, в адрес Банка России на ежеквартальной основе направляются отчетные сведения об основных финансовых показателях дочерних российских банков, осуществляющих деятельность в Казахстане, а также информация о примененных надзорных мерах и административных санкциях.</w:t>
      </w:r>
    </w:p>
    <w:p w:rsidR="00A37A97" w:rsidRPr="00207859" w:rsidRDefault="00A37A97" w:rsidP="00222A51">
      <w:pPr>
        <w:pStyle w:val="3"/>
      </w:pPr>
      <w:r w:rsidRPr="00207859">
        <w:t>1.4.5.4.</w:t>
      </w:r>
      <w:r w:rsidRPr="00207859">
        <w:tab/>
        <w:t>Обмен опытом по</w:t>
      </w:r>
      <w:r w:rsidRPr="00207859">
        <w:rPr>
          <w:rStyle w:val="af7"/>
        </w:rPr>
        <w:t xml:space="preserve"> вопросам развития </w:t>
      </w:r>
      <w:r w:rsidRPr="00207859">
        <w:t>банковского регулирования и надзора, а также практики использования международных стандартов в указанной сфере</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Ежегодно</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центральные (национальные) банки государств – участников СНГ, Исполком СНГ, ПДСМФ</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1D6EDD" w:rsidRPr="00207859" w:rsidRDefault="00F149C6" w:rsidP="00222A51">
      <w:pPr>
        <w:spacing w:before="0" w:line="240" w:lineRule="auto"/>
        <w:ind w:firstLine="709"/>
        <w:rPr>
          <w:szCs w:val="28"/>
        </w:rPr>
      </w:pPr>
      <w:r>
        <w:rPr>
          <w:szCs w:val="28"/>
        </w:rPr>
        <w:t>Исполкомом СНГ на основе</w:t>
      </w:r>
      <w:r w:rsidR="00185981" w:rsidRPr="00207859">
        <w:rPr>
          <w:szCs w:val="28"/>
        </w:rPr>
        <w:t xml:space="preserve"> сведений, представленных центральными (национальными) банка</w:t>
      </w:r>
      <w:r w:rsidR="00185981">
        <w:rPr>
          <w:szCs w:val="28"/>
        </w:rPr>
        <w:t xml:space="preserve">ми государств </w:t>
      </w:r>
      <w:r>
        <w:rPr>
          <w:szCs w:val="28"/>
        </w:rPr>
        <w:t xml:space="preserve">– участников СНГ, подготовлена </w:t>
      </w:r>
      <w:r w:rsidR="001D6EDD" w:rsidRPr="00207859">
        <w:rPr>
          <w:szCs w:val="28"/>
        </w:rPr>
        <w:t>Сводная информация о режимах банковского регулирования и надзора в государствах – участниках СНГ и практике использования международных рекомендаций Базельского комитета по банковскому надзору</w:t>
      </w:r>
      <w:r>
        <w:rPr>
          <w:szCs w:val="28"/>
        </w:rPr>
        <w:t>.</w:t>
      </w:r>
      <w:r w:rsidR="001D6EDD" w:rsidRPr="00207859">
        <w:rPr>
          <w:szCs w:val="28"/>
        </w:rPr>
        <w:t xml:space="preserve"> Документ рассмотрен на заседании </w:t>
      </w:r>
      <w:r w:rsidR="00193883">
        <w:rPr>
          <w:szCs w:val="28"/>
        </w:rPr>
        <w:t>КЭВ</w:t>
      </w:r>
      <w:r w:rsidR="001D6EDD" w:rsidRPr="00207859">
        <w:rPr>
          <w:szCs w:val="28"/>
        </w:rPr>
        <w:t xml:space="preserve"> 25 июля 2018 года, направлен в правительства государств – участников СНГ для информирования заинтересованных министерств и ведомств и размещен на сайте Исполнительного комитета СНГ в Интернете. </w:t>
      </w:r>
    </w:p>
    <w:p w:rsidR="001D6EDD" w:rsidRPr="00207859" w:rsidRDefault="00037AAF" w:rsidP="00222A51">
      <w:pPr>
        <w:spacing w:before="0" w:line="240" w:lineRule="auto"/>
        <w:ind w:firstLine="709"/>
        <w:rPr>
          <w:szCs w:val="28"/>
        </w:rPr>
      </w:pPr>
      <w:r w:rsidRPr="00207859">
        <w:rPr>
          <w:szCs w:val="28"/>
        </w:rPr>
        <w:t>А</w:t>
      </w:r>
      <w:r w:rsidR="001D6EDD" w:rsidRPr="00207859">
        <w:rPr>
          <w:szCs w:val="28"/>
        </w:rPr>
        <w:t>ктуализированные сведения по вопросам банковского регулирования и надзора, а также о практике использования международных стандартов в указанной с</w:t>
      </w:r>
      <w:r w:rsidR="00185981">
        <w:rPr>
          <w:szCs w:val="28"/>
        </w:rPr>
        <w:t>фере будут обобщены в 2019 году.</w:t>
      </w:r>
    </w:p>
    <w:p w:rsidR="00755FC6" w:rsidRPr="00F149C6" w:rsidRDefault="00A37A97" w:rsidP="00222A51">
      <w:pPr>
        <w:spacing w:before="120" w:line="240" w:lineRule="auto"/>
        <w:ind w:firstLine="709"/>
        <w:rPr>
          <w:b/>
        </w:rPr>
      </w:pPr>
      <w:r w:rsidRPr="00207859">
        <w:rPr>
          <w:b/>
          <w:szCs w:val="28"/>
        </w:rPr>
        <w:t xml:space="preserve">Азербайджанская Республика. </w:t>
      </w:r>
      <w:r w:rsidR="00755FC6" w:rsidRPr="00207859">
        <w:rPr>
          <w:szCs w:val="28"/>
          <w:shd w:val="clear" w:color="auto" w:fill="FFFFFF"/>
        </w:rPr>
        <w:t>В целях обеспечения устойчивости финансового сектора Азербайджанской Республики</w:t>
      </w:r>
      <w:r w:rsidR="00755FC6" w:rsidRPr="00207859">
        <w:rPr>
          <w:szCs w:val="28"/>
          <w:shd w:val="clear" w:color="auto" w:fill="FFFFFF"/>
          <w:lang w:val="az-Latn-AZ"/>
        </w:rPr>
        <w:t>,</w:t>
      </w:r>
      <w:r w:rsidR="00755FC6" w:rsidRPr="00207859">
        <w:rPr>
          <w:sz w:val="22"/>
          <w:szCs w:val="22"/>
          <w:shd w:val="clear" w:color="auto" w:fill="FFFFFF"/>
          <w:lang w:val="az-Latn-AZ"/>
        </w:rPr>
        <w:t xml:space="preserve"> </w:t>
      </w:r>
      <w:r w:rsidR="00755FC6" w:rsidRPr="00207859">
        <w:rPr>
          <w:szCs w:val="28"/>
          <w:shd w:val="clear" w:color="auto" w:fill="FFFFFF"/>
        </w:rPr>
        <w:t>усовершенствования механизмов контроля в этой области</w:t>
      </w:r>
      <w:r w:rsidR="00755FC6" w:rsidRPr="00207859">
        <w:rPr>
          <w:szCs w:val="28"/>
          <w:shd w:val="clear" w:color="auto" w:fill="FFFFFF"/>
          <w:lang w:val="az-Latn-AZ"/>
        </w:rPr>
        <w:t>,</w:t>
      </w:r>
      <w:r w:rsidR="00755FC6" w:rsidRPr="00207859">
        <w:rPr>
          <w:szCs w:val="28"/>
          <w:shd w:val="clear" w:color="auto" w:fill="FFFFFF"/>
        </w:rPr>
        <w:t xml:space="preserve"> </w:t>
      </w:r>
      <w:r w:rsidR="00755FC6" w:rsidRPr="00207859">
        <w:rPr>
          <w:szCs w:val="28"/>
        </w:rPr>
        <w:t>расширения доступа к финансовым ресурсам, а также увеличения финансовой инклюзивности</w:t>
      </w:r>
      <w:r w:rsidR="00755FC6" w:rsidRPr="00207859">
        <w:rPr>
          <w:szCs w:val="28"/>
          <w:shd w:val="clear" w:color="auto" w:fill="FFFFFF"/>
        </w:rPr>
        <w:t xml:space="preserve"> Палатой по надзору за финансовыми рынками Азербайджанской Республики</w:t>
      </w:r>
      <w:r w:rsidR="00755FC6" w:rsidRPr="00207859">
        <w:rPr>
          <w:szCs w:val="28"/>
          <w:shd w:val="clear" w:color="auto" w:fill="FFFFFF"/>
          <w:lang w:val="az-Latn-AZ"/>
        </w:rPr>
        <w:t xml:space="preserve"> </w:t>
      </w:r>
      <w:r w:rsidR="00755FC6" w:rsidRPr="00207859">
        <w:rPr>
          <w:szCs w:val="28"/>
          <w:shd w:val="clear" w:color="auto" w:fill="FFFFFF"/>
        </w:rPr>
        <w:t xml:space="preserve">в 2018 году были осуществлены </w:t>
      </w:r>
      <w:r w:rsidR="00185981">
        <w:rPr>
          <w:szCs w:val="28"/>
          <w:shd w:val="clear" w:color="auto" w:fill="FFFFFF"/>
        </w:rPr>
        <w:t xml:space="preserve">следующие </w:t>
      </w:r>
      <w:r w:rsidR="00755FC6" w:rsidRPr="00207859">
        <w:rPr>
          <w:szCs w:val="28"/>
          <w:shd w:val="clear" w:color="auto" w:fill="FFFFFF"/>
        </w:rPr>
        <w:t>мероприятия:</w:t>
      </w:r>
    </w:p>
    <w:p w:rsidR="00755FC6" w:rsidRPr="00207859" w:rsidRDefault="00755FC6" w:rsidP="00222A51">
      <w:pPr>
        <w:pStyle w:val="a3"/>
        <w:shd w:val="clear" w:color="auto" w:fill="FFFFFF"/>
        <w:spacing w:before="0" w:beforeAutospacing="0" w:after="0" w:afterAutospacing="0"/>
        <w:ind w:firstLine="708"/>
        <w:jc w:val="both"/>
        <w:rPr>
          <w:rFonts w:ascii="Times New Roman" w:hAnsi="Times New Roman"/>
          <w:sz w:val="28"/>
          <w:szCs w:val="28"/>
        </w:rPr>
      </w:pPr>
      <w:r w:rsidRPr="00207859">
        <w:rPr>
          <w:rFonts w:ascii="Times New Roman" w:hAnsi="Times New Roman"/>
          <w:sz w:val="28"/>
          <w:szCs w:val="28"/>
        </w:rPr>
        <w:t>при Палате начал функционировать Государственный реестр регистрации движимого имущества</w:t>
      </w:r>
      <w:r w:rsidRPr="00207859">
        <w:rPr>
          <w:rFonts w:ascii="Times New Roman" w:hAnsi="Times New Roman"/>
          <w:sz w:val="28"/>
          <w:szCs w:val="28"/>
          <w:lang w:val="az-Latn-AZ"/>
        </w:rPr>
        <w:t xml:space="preserve">, </w:t>
      </w:r>
      <w:r w:rsidRPr="00207859">
        <w:rPr>
          <w:rFonts w:ascii="Times New Roman" w:hAnsi="Times New Roman"/>
          <w:sz w:val="28"/>
          <w:szCs w:val="28"/>
        </w:rPr>
        <w:t>который расширит доступ к финансированию предпринимателей путем предоставления в качестве залога движимое имущество;</w:t>
      </w:r>
    </w:p>
    <w:p w:rsidR="00755FC6" w:rsidRPr="00207859" w:rsidRDefault="00755FC6" w:rsidP="00222A51">
      <w:pPr>
        <w:pStyle w:val="a3"/>
        <w:shd w:val="clear" w:color="auto" w:fill="FFFFFF"/>
        <w:spacing w:before="0" w:beforeAutospacing="0" w:after="0" w:afterAutospacing="0"/>
        <w:ind w:firstLine="708"/>
        <w:jc w:val="both"/>
        <w:rPr>
          <w:rFonts w:ascii="Times New Roman" w:hAnsi="Times New Roman"/>
          <w:sz w:val="28"/>
          <w:szCs w:val="28"/>
        </w:rPr>
      </w:pPr>
      <w:r w:rsidRPr="00207859">
        <w:rPr>
          <w:rFonts w:ascii="Times New Roman" w:hAnsi="Times New Roman"/>
          <w:sz w:val="28"/>
          <w:szCs w:val="28"/>
        </w:rPr>
        <w:t>по инициативе 8 банков было со</w:t>
      </w:r>
      <w:r w:rsidR="00BE31C4">
        <w:rPr>
          <w:rFonts w:ascii="Times New Roman" w:hAnsi="Times New Roman"/>
          <w:sz w:val="28"/>
          <w:szCs w:val="28"/>
        </w:rPr>
        <w:t>здано первое частное Кредитное б</w:t>
      </w:r>
      <w:r w:rsidRPr="00207859">
        <w:rPr>
          <w:rFonts w:ascii="Times New Roman" w:hAnsi="Times New Roman"/>
          <w:sz w:val="28"/>
          <w:szCs w:val="28"/>
        </w:rPr>
        <w:t xml:space="preserve">юро. Информация о заемщиках, собранная в Центральном кредитном реестре, функционирующем </w:t>
      </w:r>
      <w:r w:rsidR="00BE31C4">
        <w:rPr>
          <w:rFonts w:ascii="Times New Roman" w:hAnsi="Times New Roman"/>
          <w:sz w:val="28"/>
          <w:szCs w:val="28"/>
        </w:rPr>
        <w:t>в настоящее время</w:t>
      </w:r>
      <w:r w:rsidRPr="00207859">
        <w:rPr>
          <w:rFonts w:ascii="Times New Roman" w:hAnsi="Times New Roman"/>
          <w:sz w:val="28"/>
          <w:szCs w:val="28"/>
        </w:rPr>
        <w:t xml:space="preserve"> при Палате, была передана в </w:t>
      </w:r>
      <w:r w:rsidR="00BE31C4">
        <w:rPr>
          <w:rFonts w:ascii="Times New Roman" w:hAnsi="Times New Roman"/>
          <w:sz w:val="28"/>
          <w:szCs w:val="28"/>
        </w:rPr>
        <w:t>Кредитное б</w:t>
      </w:r>
      <w:r w:rsidRPr="00207859">
        <w:rPr>
          <w:rFonts w:ascii="Times New Roman" w:hAnsi="Times New Roman"/>
          <w:sz w:val="28"/>
          <w:szCs w:val="28"/>
        </w:rPr>
        <w:t xml:space="preserve">юро. Была разработана и внедрена скоринговая модель, позволяющая определять уровень риска заемщиков. Деятельность </w:t>
      </w:r>
      <w:r w:rsidR="00BE31C4">
        <w:rPr>
          <w:rFonts w:ascii="Times New Roman" w:hAnsi="Times New Roman"/>
          <w:sz w:val="28"/>
          <w:szCs w:val="28"/>
        </w:rPr>
        <w:t>Кредитного бю</w:t>
      </w:r>
      <w:r w:rsidRPr="00207859">
        <w:rPr>
          <w:rFonts w:ascii="Times New Roman" w:hAnsi="Times New Roman"/>
          <w:sz w:val="28"/>
          <w:szCs w:val="28"/>
        </w:rPr>
        <w:t xml:space="preserve">ро позволит минимизировать информационную асимметрию о заемщиках, </w:t>
      </w:r>
      <w:r w:rsidR="00BE31C4">
        <w:rPr>
          <w:rFonts w:ascii="Times New Roman" w:hAnsi="Times New Roman"/>
          <w:sz w:val="28"/>
          <w:szCs w:val="28"/>
        </w:rPr>
        <w:t>что</w:t>
      </w:r>
      <w:r w:rsidRPr="00207859">
        <w:rPr>
          <w:rFonts w:ascii="Times New Roman" w:hAnsi="Times New Roman"/>
          <w:sz w:val="28"/>
          <w:szCs w:val="28"/>
        </w:rPr>
        <w:t xml:space="preserve"> поможет уменьшить кредитные риски;</w:t>
      </w:r>
    </w:p>
    <w:p w:rsidR="00755FC6" w:rsidRPr="00207859" w:rsidRDefault="00BE31C4" w:rsidP="00222A51">
      <w:pPr>
        <w:pStyle w:val="a3"/>
        <w:shd w:val="clear" w:color="auto" w:fill="FFFFFF"/>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с</w:t>
      </w:r>
      <w:r w:rsidR="00755FC6" w:rsidRPr="00207859">
        <w:rPr>
          <w:rFonts w:ascii="Times New Roman" w:hAnsi="Times New Roman"/>
          <w:sz w:val="28"/>
          <w:szCs w:val="28"/>
        </w:rPr>
        <w:t xml:space="preserve"> цел</w:t>
      </w:r>
      <w:r>
        <w:rPr>
          <w:rFonts w:ascii="Times New Roman" w:hAnsi="Times New Roman"/>
          <w:sz w:val="28"/>
          <w:szCs w:val="28"/>
        </w:rPr>
        <w:t>ью</w:t>
      </w:r>
      <w:r w:rsidR="00755FC6" w:rsidRPr="00207859">
        <w:rPr>
          <w:rFonts w:ascii="Times New Roman" w:hAnsi="Times New Roman"/>
          <w:sz w:val="28"/>
          <w:szCs w:val="28"/>
        </w:rPr>
        <w:t xml:space="preserve"> повышения эффективности нотариально заверенных операций с ценными бумагами был организован автоматический обмен информацией в режиме реального времени между электронной нотариальной системой Министерства юстиции и Национальным депозитарным центром;</w:t>
      </w:r>
    </w:p>
    <w:p w:rsidR="00755FC6" w:rsidRPr="00207859" w:rsidRDefault="00755FC6" w:rsidP="00222A51">
      <w:pPr>
        <w:pStyle w:val="a3"/>
        <w:shd w:val="clear" w:color="auto" w:fill="FFFFFF"/>
        <w:spacing w:before="0" w:beforeAutospacing="0" w:after="0" w:afterAutospacing="0"/>
        <w:ind w:firstLine="708"/>
        <w:jc w:val="both"/>
        <w:rPr>
          <w:rFonts w:ascii="Times New Roman" w:hAnsi="Times New Roman"/>
          <w:sz w:val="28"/>
          <w:szCs w:val="28"/>
        </w:rPr>
      </w:pPr>
      <w:r w:rsidRPr="00207859">
        <w:rPr>
          <w:rFonts w:ascii="Times New Roman" w:hAnsi="Times New Roman"/>
          <w:sz w:val="28"/>
          <w:szCs w:val="28"/>
        </w:rPr>
        <w:t>в сфере применения механизмов страхования в сельском хозяйстве была выбрана подходящая для Азербайджана модель на основе модели сельскохозяйственного страхования «ТАРСИМ» (Турция);</w:t>
      </w:r>
    </w:p>
    <w:p w:rsidR="00755FC6" w:rsidRPr="00207859" w:rsidRDefault="00BE31C4" w:rsidP="00222A51">
      <w:pPr>
        <w:pStyle w:val="a3"/>
        <w:shd w:val="clear" w:color="auto" w:fill="FFFFFF"/>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в ноябре 2018 года п</w:t>
      </w:r>
      <w:r w:rsidR="00755FC6" w:rsidRPr="00207859">
        <w:rPr>
          <w:rFonts w:ascii="Times New Roman" w:hAnsi="Times New Roman"/>
          <w:sz w:val="28"/>
          <w:szCs w:val="28"/>
        </w:rPr>
        <w:t xml:space="preserve">равление Палаты утвердило </w:t>
      </w:r>
      <w:r>
        <w:rPr>
          <w:rFonts w:ascii="Times New Roman" w:hAnsi="Times New Roman"/>
          <w:sz w:val="28"/>
          <w:szCs w:val="28"/>
        </w:rPr>
        <w:t>д</w:t>
      </w:r>
      <w:r w:rsidR="00755FC6" w:rsidRPr="00207859">
        <w:rPr>
          <w:rFonts w:ascii="Times New Roman" w:hAnsi="Times New Roman"/>
          <w:sz w:val="28"/>
          <w:szCs w:val="28"/>
        </w:rPr>
        <w:t xml:space="preserve">орожную карту по переходу на </w:t>
      </w:r>
      <w:r w:rsidR="00185981">
        <w:rPr>
          <w:rFonts w:ascii="Times New Roman" w:hAnsi="Times New Roman"/>
          <w:sz w:val="28"/>
          <w:szCs w:val="28"/>
        </w:rPr>
        <w:t xml:space="preserve">стандарт </w:t>
      </w:r>
      <w:r w:rsidR="00755FC6" w:rsidRPr="00207859">
        <w:rPr>
          <w:rFonts w:ascii="Times New Roman" w:hAnsi="Times New Roman"/>
          <w:sz w:val="28"/>
          <w:szCs w:val="28"/>
        </w:rPr>
        <w:t xml:space="preserve">Базель </w:t>
      </w:r>
      <w:r w:rsidR="00755FC6" w:rsidRPr="00207859">
        <w:rPr>
          <w:rFonts w:ascii="Times New Roman" w:hAnsi="Times New Roman"/>
          <w:sz w:val="28"/>
          <w:szCs w:val="28"/>
          <w:lang w:val="az-Latn-AZ"/>
        </w:rPr>
        <w:t xml:space="preserve">II </w:t>
      </w:r>
      <w:r w:rsidR="00755FC6" w:rsidRPr="00207859">
        <w:rPr>
          <w:rFonts w:ascii="Times New Roman" w:hAnsi="Times New Roman"/>
          <w:sz w:val="28"/>
          <w:szCs w:val="28"/>
        </w:rPr>
        <w:t xml:space="preserve">в банковском секторе. Также </w:t>
      </w:r>
      <w:r>
        <w:rPr>
          <w:rFonts w:ascii="Times New Roman" w:hAnsi="Times New Roman"/>
          <w:sz w:val="28"/>
          <w:szCs w:val="28"/>
        </w:rPr>
        <w:t>п</w:t>
      </w:r>
      <w:r w:rsidR="00755FC6" w:rsidRPr="00207859">
        <w:rPr>
          <w:rFonts w:ascii="Times New Roman" w:hAnsi="Times New Roman"/>
          <w:sz w:val="28"/>
          <w:szCs w:val="28"/>
        </w:rPr>
        <w:t>равление Палаты с учетом передовой международной практики (включая некото</w:t>
      </w:r>
      <w:r>
        <w:rPr>
          <w:rFonts w:ascii="Times New Roman" w:hAnsi="Times New Roman"/>
          <w:sz w:val="28"/>
          <w:szCs w:val="28"/>
        </w:rPr>
        <w:t>рые компоненты стандартов Базеля</w:t>
      </w:r>
      <w:r w:rsidR="00755FC6" w:rsidRPr="00207859">
        <w:rPr>
          <w:rFonts w:ascii="Times New Roman" w:hAnsi="Times New Roman"/>
          <w:sz w:val="28"/>
          <w:szCs w:val="28"/>
        </w:rPr>
        <w:t xml:space="preserve"> II и III) приняло 4 новых правила, которые регулируют банковскую деятельность. </w:t>
      </w:r>
    </w:p>
    <w:p w:rsidR="00A37A97" w:rsidRPr="00207859" w:rsidRDefault="00A37A97" w:rsidP="00222A51">
      <w:pPr>
        <w:pStyle w:val="3"/>
      </w:pPr>
      <w:r w:rsidRPr="00207859">
        <w:t>1.4.5.5.</w:t>
      </w:r>
      <w:r w:rsidRPr="00207859">
        <w:tab/>
        <w:t xml:space="preserve">Обеспечение информационного обмена и координации действий при проведении совместных и параллельных экспертно-аналитических мероприятий высшими органами финансового контроля (аудита) государств – участников СНГ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Совет руководителей высших органов финансового контроля государств – участников СНГ, Исполком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C871E9" w:rsidRPr="00207859" w:rsidRDefault="00C871E9" w:rsidP="00222A51">
      <w:pPr>
        <w:spacing w:before="0" w:line="240" w:lineRule="auto"/>
        <w:ind w:firstLine="709"/>
        <w:rPr>
          <w:szCs w:val="28"/>
        </w:rPr>
      </w:pPr>
      <w:r w:rsidRPr="00207859">
        <w:rPr>
          <w:szCs w:val="28"/>
        </w:rPr>
        <w:t xml:space="preserve">Совет </w:t>
      </w:r>
      <w:r w:rsidR="00BE31C4">
        <w:rPr>
          <w:szCs w:val="28"/>
        </w:rPr>
        <w:t>руководителей ВОФК</w:t>
      </w:r>
      <w:r w:rsidRPr="00207859">
        <w:rPr>
          <w:szCs w:val="28"/>
        </w:rPr>
        <w:t xml:space="preserve"> в 2018 году обеспечивал координацию сотрудничества ВОФК СНГ и обмен опытом их работы, а также продолжил разработку принципиально важных теоретических и практических вопросов государственного финансового контроля регионального характера. </w:t>
      </w:r>
    </w:p>
    <w:p w:rsidR="00C871E9" w:rsidRPr="00207859" w:rsidRDefault="00C871E9" w:rsidP="00222A51">
      <w:pPr>
        <w:spacing w:before="0" w:line="240" w:lineRule="auto"/>
        <w:ind w:firstLine="709"/>
        <w:rPr>
          <w:szCs w:val="28"/>
        </w:rPr>
      </w:pPr>
      <w:r w:rsidRPr="00207859">
        <w:rPr>
          <w:szCs w:val="28"/>
        </w:rPr>
        <w:t xml:space="preserve">В ходе заседания </w:t>
      </w:r>
      <w:r w:rsidR="00185981">
        <w:rPr>
          <w:szCs w:val="28"/>
        </w:rPr>
        <w:t xml:space="preserve">Совета 5 сентября 2018 года </w:t>
      </w:r>
      <w:r w:rsidRPr="00207859">
        <w:rPr>
          <w:szCs w:val="28"/>
        </w:rPr>
        <w:t>были обсуждены результаты деятельности Рабочей группы Совета по разработке стандартов государственного финансового контроля ВОФК СНГ, которая нацелена на совершенствование действующих и разработку новых стандартов и методологических документов. Принято решение продолжить деятельность Совета ВОФК в данной сфере, включая разработку проекта стандарта «Информационное взаимодействие ВОФК СНГ» и проекта Методических рекомендаций по обеспечению контроля качества совместных и параллельных контрольных и экспертно-аналитических мероприятий (аудита).</w:t>
      </w:r>
    </w:p>
    <w:p w:rsidR="00A37A97" w:rsidRPr="00207859" w:rsidRDefault="00A37A97" w:rsidP="00222A51">
      <w:pPr>
        <w:pStyle w:val="3"/>
      </w:pPr>
      <w:r w:rsidRPr="00207859">
        <w:t>1.4.6.</w:t>
      </w:r>
      <w:r w:rsidRPr="00207859">
        <w:tab/>
        <w:t xml:space="preserve">Расширение использования национальных валют государств – участников СНГ во взаиморасчетах между ними. Упрощение процедур трансграничных платежей </w:t>
      </w:r>
      <w:r w:rsidRPr="00207859">
        <w:rPr>
          <w:kern w:val="28"/>
        </w:rPr>
        <w:t>и организации взаимного допуска национальных банков на валютные рынки для проведения межбанковских конверсионных операций в рамках Содружества</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 xml:space="preserve">заинтересованные государства – участники СНГ, центральные (национальные) банки, Исполком СНГ, ПДСМФ, </w:t>
      </w:r>
      <w:r w:rsidRPr="00207859">
        <w:rPr>
          <w:rFonts w:eastAsia="Calibri"/>
          <w:szCs w:val="28"/>
          <w:lang w:eastAsia="en-US"/>
        </w:rPr>
        <w:t>МГБ,</w:t>
      </w:r>
      <w:r w:rsidRPr="00207859">
        <w:rPr>
          <w:szCs w:val="28"/>
        </w:rPr>
        <w:t xml:space="preserve"> </w:t>
      </w:r>
      <w:r w:rsidRPr="00207859">
        <w:rPr>
          <w:rStyle w:val="a6"/>
          <w:b w:val="0"/>
          <w:bCs/>
          <w:szCs w:val="28"/>
        </w:rPr>
        <w:t>Международная ассоциация бирж стран СНГ</w:t>
      </w:r>
    </w:p>
    <w:p w:rsidR="00A37A97" w:rsidRPr="00207859" w:rsidRDefault="00A37A97" w:rsidP="00411482">
      <w:pPr>
        <w:pStyle w:val="3"/>
        <w:keepLines w:val="0"/>
      </w:pPr>
      <w:r w:rsidRPr="00207859">
        <w:t>1.4.6.1.</w:t>
      </w:r>
      <w:r w:rsidRPr="00207859">
        <w:tab/>
        <w:t>Поэтапное устранение ограничений в отношении валютных операций между резидентами государств – участников СНГ с учетом положений Соглашения об основных принципах политики в области валютного регулирования и валютного контроля в государствах – участниках СНГ от 18 октября 2011 года</w:t>
      </w:r>
    </w:p>
    <w:p w:rsidR="00A37A97" w:rsidRPr="00207859" w:rsidRDefault="00A37A97" w:rsidP="00411482">
      <w:pPr>
        <w:keepNext/>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C777C7" w:rsidRDefault="00DC2EA7" w:rsidP="00222A51">
      <w:pPr>
        <w:spacing w:before="0" w:line="240" w:lineRule="auto"/>
        <w:ind w:firstLine="709"/>
        <w:rPr>
          <w:szCs w:val="28"/>
        </w:rPr>
      </w:pPr>
      <w:r w:rsidRPr="00207859">
        <w:rPr>
          <w:szCs w:val="28"/>
        </w:rPr>
        <w:t xml:space="preserve">Указанное Соглашение подписали Республика Армения, Республика Беларусь, Кыргызская Республика, Российская Федерация и Республика Таджикистан. Соглашение вступило в силу </w:t>
      </w:r>
      <w:r w:rsidR="0033736E" w:rsidRPr="00207859">
        <w:rPr>
          <w:szCs w:val="28"/>
        </w:rPr>
        <w:t xml:space="preserve">с </w:t>
      </w:r>
      <w:r w:rsidRPr="00207859">
        <w:rPr>
          <w:szCs w:val="28"/>
        </w:rPr>
        <w:t xml:space="preserve">1 февраля 2013 года для Республики Армения, Российской Федерации и Республики Таджикистан. </w:t>
      </w:r>
      <w:r w:rsidR="00FF1082" w:rsidRPr="00207859">
        <w:rPr>
          <w:szCs w:val="28"/>
        </w:rPr>
        <w:br/>
      </w:r>
      <w:r w:rsidRPr="00FD7D0D">
        <w:rPr>
          <w:szCs w:val="28"/>
        </w:rPr>
        <w:t>В Республике Беларусь и Кыргызской Республике внутригосударственные процедуры для вступления его в силу находятся на стадии выполнения.</w:t>
      </w:r>
    </w:p>
    <w:p w:rsidR="002C0CB2" w:rsidRPr="00207859" w:rsidRDefault="002C0CB2" w:rsidP="00222A51">
      <w:pPr>
        <w:spacing w:before="0" w:line="240" w:lineRule="auto"/>
        <w:ind w:firstLine="709"/>
        <w:rPr>
          <w:szCs w:val="28"/>
        </w:rPr>
      </w:pPr>
      <w:r w:rsidRPr="00207859">
        <w:rPr>
          <w:szCs w:val="28"/>
        </w:rPr>
        <w:t>В рамках выполнения указанного Соглашения осуществляется формирование необходимых условий для беспрепятственного прохождения в рамках СНГ платежей/расчетов и свободного движения капитала.</w:t>
      </w:r>
    </w:p>
    <w:p w:rsidR="00DC2EA7" w:rsidRPr="00207859" w:rsidRDefault="00DC2EA7" w:rsidP="00222A51">
      <w:pPr>
        <w:spacing w:before="0" w:line="240" w:lineRule="auto"/>
        <w:ind w:firstLine="709"/>
        <w:rPr>
          <w:szCs w:val="28"/>
        </w:rPr>
      </w:pPr>
      <w:r w:rsidRPr="00207859">
        <w:rPr>
          <w:szCs w:val="28"/>
        </w:rPr>
        <w:t>В настоящее время большинство государств – участников СНГ не применя</w:t>
      </w:r>
      <w:r w:rsidR="0033736E" w:rsidRPr="00207859">
        <w:rPr>
          <w:szCs w:val="28"/>
        </w:rPr>
        <w:t>ю</w:t>
      </w:r>
      <w:r w:rsidRPr="00207859">
        <w:rPr>
          <w:szCs w:val="28"/>
        </w:rPr>
        <w:t>т во внешнеэкономической деятельности ограничений в использовании национальных валют при проведении расчетов с резидентами</w:t>
      </w:r>
      <w:r w:rsidR="00FF1082" w:rsidRPr="00207859">
        <w:rPr>
          <w:szCs w:val="28"/>
        </w:rPr>
        <w:t xml:space="preserve"> государств – </w:t>
      </w:r>
      <w:r w:rsidRPr="00207859">
        <w:rPr>
          <w:szCs w:val="28"/>
        </w:rPr>
        <w:t>участников СНГ.</w:t>
      </w:r>
      <w:r w:rsidRPr="00207859">
        <w:rPr>
          <w:rFonts w:eastAsia="Calibri"/>
          <w:szCs w:val="28"/>
          <w:lang w:eastAsia="en-US"/>
        </w:rPr>
        <w:t xml:space="preserve"> </w:t>
      </w:r>
      <w:r w:rsidR="002C0CB2">
        <w:rPr>
          <w:rFonts w:eastAsia="Calibri"/>
          <w:szCs w:val="28"/>
          <w:lang w:eastAsia="en-US"/>
        </w:rPr>
        <w:t>О</w:t>
      </w:r>
      <w:r w:rsidRPr="00207859">
        <w:rPr>
          <w:rFonts w:eastAsia="Calibri"/>
          <w:szCs w:val="28"/>
          <w:lang w:eastAsia="en-US"/>
        </w:rPr>
        <w:t xml:space="preserve">существляются </w:t>
      </w:r>
      <w:r w:rsidRPr="00207859">
        <w:rPr>
          <w:szCs w:val="28"/>
        </w:rPr>
        <w:t>меры по стимулированию заключения внешнеторговых контрактов в национальных валютах, развитию внутренни</w:t>
      </w:r>
      <w:r w:rsidR="002C0CB2">
        <w:rPr>
          <w:szCs w:val="28"/>
        </w:rPr>
        <w:t>х валютных и финансовых рынков.</w:t>
      </w:r>
    </w:p>
    <w:p w:rsidR="00395BB8" w:rsidRPr="00207859" w:rsidRDefault="00FF1082" w:rsidP="00222A51">
      <w:pPr>
        <w:spacing w:before="0" w:line="240" w:lineRule="auto"/>
        <w:ind w:firstLine="709"/>
        <w:rPr>
          <w:szCs w:val="28"/>
        </w:rPr>
      </w:pPr>
      <w:r w:rsidRPr="00207859">
        <w:rPr>
          <w:rFonts w:eastAsia="Calibri"/>
          <w:szCs w:val="28"/>
          <w:lang w:eastAsia="en-US"/>
        </w:rPr>
        <w:t>Д</w:t>
      </w:r>
      <w:r w:rsidR="00395BB8" w:rsidRPr="00207859">
        <w:rPr>
          <w:rFonts w:eastAsia="Calibri"/>
          <w:szCs w:val="28"/>
          <w:lang w:eastAsia="en-US"/>
        </w:rPr>
        <w:t>ля осуществления трансграничных переводов в национальной валюте в платежной системе Республики Казахстан внедрен механизм проведения трансграничных платежей через банки-посредники – участники национальных платежных систем.</w:t>
      </w:r>
      <w:r w:rsidR="00395BB8" w:rsidRPr="00207859">
        <w:rPr>
          <w:szCs w:val="28"/>
        </w:rPr>
        <w:t xml:space="preserve"> </w:t>
      </w:r>
    </w:p>
    <w:p w:rsidR="00395BB8" w:rsidRPr="00207859" w:rsidRDefault="00395BB8" w:rsidP="00222A51">
      <w:pPr>
        <w:spacing w:before="0" w:line="240" w:lineRule="auto"/>
        <w:ind w:firstLine="709"/>
        <w:rPr>
          <w:szCs w:val="28"/>
        </w:rPr>
      </w:pPr>
      <w:r w:rsidRPr="00207859">
        <w:rPr>
          <w:szCs w:val="28"/>
        </w:rPr>
        <w:t xml:space="preserve">Валютные операции между резидентами государств – участников СНГ активно развивают Московская межбанковская валютная биржа (ММВБ), Белорусская валютно-фондовая биржа и Казахстанская фондовая биржа KASE, которые являются основными центрами ликвидности по операциям </w:t>
      </w:r>
      <w:r w:rsidR="00BE31C4">
        <w:rPr>
          <w:szCs w:val="28"/>
        </w:rPr>
        <w:t>российский рубль/казахстанский тенге</w:t>
      </w:r>
      <w:r w:rsidRPr="00BE31C4">
        <w:rPr>
          <w:szCs w:val="28"/>
        </w:rPr>
        <w:t xml:space="preserve">, </w:t>
      </w:r>
      <w:r w:rsidR="00BE31C4" w:rsidRPr="00BE31C4">
        <w:rPr>
          <w:szCs w:val="28"/>
        </w:rPr>
        <w:t>российский рубль/белорусски</w:t>
      </w:r>
      <w:r w:rsidR="00193883">
        <w:rPr>
          <w:szCs w:val="28"/>
        </w:rPr>
        <w:t>й рубль</w:t>
      </w:r>
      <w:r w:rsidRPr="00BE31C4">
        <w:rPr>
          <w:szCs w:val="28"/>
        </w:rPr>
        <w:t xml:space="preserve"> и </w:t>
      </w:r>
      <w:r w:rsidR="00BE31C4" w:rsidRPr="00BE31C4">
        <w:rPr>
          <w:szCs w:val="28"/>
        </w:rPr>
        <w:t>белорусски</w:t>
      </w:r>
      <w:r w:rsidR="00193883">
        <w:rPr>
          <w:szCs w:val="28"/>
        </w:rPr>
        <w:t>й</w:t>
      </w:r>
      <w:r w:rsidR="00BE31C4" w:rsidRPr="00BE31C4">
        <w:rPr>
          <w:szCs w:val="28"/>
        </w:rPr>
        <w:t xml:space="preserve"> рубл</w:t>
      </w:r>
      <w:r w:rsidR="00193883">
        <w:rPr>
          <w:szCs w:val="28"/>
        </w:rPr>
        <w:t>ь</w:t>
      </w:r>
      <w:r w:rsidR="00BE31C4" w:rsidRPr="00BE31C4">
        <w:rPr>
          <w:szCs w:val="28"/>
        </w:rPr>
        <w:t>/казахстанский тенге</w:t>
      </w:r>
      <w:r w:rsidRPr="00BE31C4">
        <w:rPr>
          <w:szCs w:val="28"/>
        </w:rPr>
        <w:t>, а</w:t>
      </w:r>
      <w:r w:rsidRPr="00207859">
        <w:rPr>
          <w:szCs w:val="28"/>
        </w:rPr>
        <w:t xml:space="preserve"> также Евразийский банк и МГБ. </w:t>
      </w:r>
    </w:p>
    <w:p w:rsidR="00395BB8" w:rsidRPr="00207859" w:rsidRDefault="00395BB8" w:rsidP="00222A51">
      <w:pPr>
        <w:spacing w:before="0" w:line="240" w:lineRule="auto"/>
        <w:ind w:firstLine="709"/>
        <w:rPr>
          <w:szCs w:val="28"/>
        </w:rPr>
      </w:pPr>
      <w:r w:rsidRPr="00207859">
        <w:rPr>
          <w:szCs w:val="28"/>
        </w:rPr>
        <w:t>В частности, ММВБ реализована технология спонсируемого дос</w:t>
      </w:r>
      <w:r w:rsidR="00BE31C4">
        <w:rPr>
          <w:szCs w:val="28"/>
        </w:rPr>
        <w:t>тупа «Sponsored Market Access»</w:t>
      </w:r>
      <w:r w:rsidRPr="00207859">
        <w:rPr>
          <w:szCs w:val="28"/>
        </w:rPr>
        <w:t xml:space="preserve">, которая позволяет клиентам участников торгов подавать поручения напрямую в торговую систему валютного рынка. </w:t>
      </w:r>
    </w:p>
    <w:p w:rsidR="00395BB8" w:rsidRPr="00207859" w:rsidRDefault="00395BB8" w:rsidP="00222A51">
      <w:pPr>
        <w:spacing w:before="0" w:line="240" w:lineRule="auto"/>
        <w:ind w:firstLine="709"/>
        <w:rPr>
          <w:szCs w:val="28"/>
        </w:rPr>
      </w:pPr>
      <w:r w:rsidRPr="00207859">
        <w:rPr>
          <w:szCs w:val="28"/>
        </w:rPr>
        <w:t>Технологическую основу для внедрения интеграционных проектов в сфере валютных операций развивает биржа «NASDAQ OMX» Республики Армения.</w:t>
      </w:r>
    </w:p>
    <w:p w:rsidR="001D44BB" w:rsidRPr="00207859" w:rsidRDefault="00BE31C4" w:rsidP="00222A51">
      <w:pPr>
        <w:spacing w:before="0" w:line="240" w:lineRule="auto"/>
        <w:ind w:firstLine="709"/>
        <w:rPr>
          <w:szCs w:val="28"/>
        </w:rPr>
      </w:pPr>
      <w:r>
        <w:rPr>
          <w:szCs w:val="28"/>
        </w:rPr>
        <w:t>МГБ</w:t>
      </w:r>
      <w:r w:rsidR="001D44BB" w:rsidRPr="00207859">
        <w:rPr>
          <w:szCs w:val="28"/>
        </w:rPr>
        <w:t xml:space="preserve"> специализируется на расчетах в национальных валютах госуд</w:t>
      </w:r>
      <w:r>
        <w:rPr>
          <w:szCs w:val="28"/>
        </w:rPr>
        <w:t>арств – участников СНГ и конвер</w:t>
      </w:r>
      <w:r w:rsidR="001D44BB" w:rsidRPr="00207859">
        <w:rPr>
          <w:szCs w:val="28"/>
        </w:rPr>
        <w:t xml:space="preserve">сионных операциях с ними. В </w:t>
      </w:r>
      <w:r>
        <w:rPr>
          <w:szCs w:val="28"/>
        </w:rPr>
        <w:t xml:space="preserve">МГБ </w:t>
      </w:r>
      <w:r w:rsidR="001D44BB" w:rsidRPr="00207859">
        <w:rPr>
          <w:szCs w:val="28"/>
        </w:rPr>
        <w:t>успешно функционирует инфраструктура по проведению валю</w:t>
      </w:r>
      <w:r>
        <w:rPr>
          <w:szCs w:val="28"/>
        </w:rPr>
        <w:t>тных операций, в первую очередь</w:t>
      </w:r>
      <w:r w:rsidR="001D44BB" w:rsidRPr="00207859">
        <w:rPr>
          <w:szCs w:val="28"/>
        </w:rPr>
        <w:t xml:space="preserve"> переводов и конвертаций, в национальных валютах государств – участников СНГ между банками и хозяйствующими субъектами государств. Данная инфраструктура уникальна и основана на прямом участии </w:t>
      </w:r>
      <w:r>
        <w:rPr>
          <w:szCs w:val="28"/>
        </w:rPr>
        <w:t>МГБ</w:t>
      </w:r>
      <w:r w:rsidR="001D44BB" w:rsidRPr="00207859">
        <w:rPr>
          <w:szCs w:val="28"/>
        </w:rPr>
        <w:t xml:space="preserve"> в платежных системах национальных банков. Общий объем переводов клиентов и банков-корреспондентов в национальных валютах государств – участников СНГ, проведенных через платежные системы центральных (национальных) банков, в 2018 году составил в эквиваленте 53,8 млрд долларов США</w:t>
      </w:r>
      <w:r w:rsidR="006F53FA" w:rsidRPr="00207859">
        <w:rPr>
          <w:szCs w:val="28"/>
        </w:rPr>
        <w:t>.</w:t>
      </w:r>
    </w:p>
    <w:p w:rsidR="00395BB8" w:rsidRPr="00207859" w:rsidRDefault="00395BB8" w:rsidP="00222A51">
      <w:pPr>
        <w:spacing w:before="0" w:line="240" w:lineRule="auto"/>
        <w:ind w:firstLine="709"/>
        <w:rPr>
          <w:szCs w:val="28"/>
        </w:rPr>
      </w:pPr>
      <w:r w:rsidRPr="00207859">
        <w:rPr>
          <w:szCs w:val="28"/>
        </w:rPr>
        <w:t xml:space="preserve">В 2018 году МГБ продолжил развитие системы платежей в национальных валютах </w:t>
      </w:r>
      <w:r w:rsidR="00BE31C4">
        <w:rPr>
          <w:szCs w:val="28"/>
        </w:rPr>
        <w:t>через корреспондентские счета</w:t>
      </w:r>
      <w:r w:rsidRPr="00207859">
        <w:rPr>
          <w:szCs w:val="28"/>
        </w:rPr>
        <w:t>, открытые непосредственно в центральных (национальных) банках и номинированные в национальных валютах соответствующих стран. МГБ имеет прямой доступ к национальным платежным системам Республики Армения, Республики Беларусь, Республики Казахстан, Кыргызской Республики, Российской Федерации, Республики Таджикистан. При проведении платежей МГБ обеспечивает конверсию национальной валюты страны плательщика в национальную валюту страны получателя денежных средств по курсам, устанавливаемым на базе рыночных котировок.</w:t>
      </w:r>
    </w:p>
    <w:p w:rsidR="00395BB8" w:rsidRPr="00207859" w:rsidRDefault="00395BB8" w:rsidP="00222A51">
      <w:pPr>
        <w:spacing w:before="0" w:line="240" w:lineRule="auto"/>
        <w:ind w:firstLine="709"/>
        <w:rPr>
          <w:szCs w:val="28"/>
        </w:rPr>
      </w:pPr>
      <w:r w:rsidRPr="00207859">
        <w:rPr>
          <w:szCs w:val="28"/>
        </w:rPr>
        <w:t>Обслуживание расчетов по экспортным и импортным контрактам клиентов осуществляется в форме переводов, инкассо, документарных аккредитивов в национальных валютах государств – участников СНГ, а также в свободно конвертируемой валюте.</w:t>
      </w:r>
    </w:p>
    <w:p w:rsidR="00E66698" w:rsidRPr="00207859" w:rsidRDefault="00E66698" w:rsidP="00222A51">
      <w:pPr>
        <w:spacing w:before="0" w:line="240" w:lineRule="auto"/>
        <w:ind w:firstLine="709"/>
        <w:rPr>
          <w:szCs w:val="28"/>
        </w:rPr>
      </w:pPr>
      <w:r w:rsidRPr="00207859">
        <w:rPr>
          <w:szCs w:val="28"/>
        </w:rPr>
        <w:t>В рамках интегрированного валютного рынка СНГ МГБ активно работает на площадке ММВБ, является членом Секции валютного рынка Белорусской валютно-фондовой биржи, участником валютного рынка Казахстанской фондовой биржи KASE.</w:t>
      </w:r>
    </w:p>
    <w:p w:rsidR="00E66698" w:rsidRPr="00207859" w:rsidRDefault="00E66698" w:rsidP="00222A51">
      <w:pPr>
        <w:spacing w:before="0" w:line="240" w:lineRule="auto"/>
        <w:ind w:firstLine="709"/>
        <w:rPr>
          <w:szCs w:val="28"/>
        </w:rPr>
      </w:pPr>
      <w:r w:rsidRPr="00207859">
        <w:rPr>
          <w:szCs w:val="28"/>
        </w:rPr>
        <w:t>В 2018 году МГБ обеспечен рост платежей в армянских драмах (AMD), белорусских рублях (BYN), казахстански</w:t>
      </w:r>
      <w:r w:rsidR="00BE31C4">
        <w:rPr>
          <w:szCs w:val="28"/>
        </w:rPr>
        <w:t>х тенге (KZT) клиентов и банков–</w:t>
      </w:r>
      <w:r w:rsidRPr="00207859">
        <w:rPr>
          <w:szCs w:val="28"/>
        </w:rPr>
        <w:t>корреспондентов МГБ.</w:t>
      </w:r>
    </w:p>
    <w:p w:rsidR="00627839" w:rsidRPr="00A4400E" w:rsidRDefault="00A4400E" w:rsidP="00411482">
      <w:pPr>
        <w:spacing w:before="120" w:line="240" w:lineRule="auto"/>
        <w:ind w:firstLine="709"/>
        <w:rPr>
          <w:szCs w:val="28"/>
        </w:rPr>
      </w:pPr>
      <w:r w:rsidRPr="00193883">
        <w:rPr>
          <w:szCs w:val="28"/>
        </w:rPr>
        <w:t>В</w:t>
      </w:r>
      <w:r>
        <w:rPr>
          <w:b/>
          <w:szCs w:val="28"/>
        </w:rPr>
        <w:t xml:space="preserve"> </w:t>
      </w:r>
      <w:r w:rsidR="00627839" w:rsidRPr="00207859">
        <w:rPr>
          <w:b/>
          <w:szCs w:val="28"/>
        </w:rPr>
        <w:t>Республик</w:t>
      </w:r>
      <w:r>
        <w:rPr>
          <w:b/>
          <w:szCs w:val="28"/>
        </w:rPr>
        <w:t xml:space="preserve">е Армения </w:t>
      </w:r>
      <w:r w:rsidR="002C0CB2" w:rsidRPr="00A4400E">
        <w:t>нет каких</w:t>
      </w:r>
      <w:r w:rsidR="00627839" w:rsidRPr="00A4400E">
        <w:t>-либо ограничени</w:t>
      </w:r>
      <w:r w:rsidR="002C0CB2" w:rsidRPr="00A4400E">
        <w:t>й</w:t>
      </w:r>
      <w:r w:rsidR="00627839" w:rsidRPr="00A4400E">
        <w:t xml:space="preserve"> по проведению текущих валютных операций и операций, связанных с движением капитала между резидентами и не резидентами. Основным фактором, стимулирующим использование н</w:t>
      </w:r>
      <w:r>
        <w:t>ациональных валют во взаиморасче</w:t>
      </w:r>
      <w:r w:rsidR="00627839" w:rsidRPr="00A4400E">
        <w:t xml:space="preserve">тах по </w:t>
      </w:r>
      <w:r w:rsidRPr="00A4400E">
        <w:t>внешнеэкономической деятельности,</w:t>
      </w:r>
      <w:r w:rsidR="00627839" w:rsidRPr="00A4400E">
        <w:t xml:space="preserve"> </w:t>
      </w:r>
      <w:r w:rsidR="002C0CB2" w:rsidRPr="00A4400E">
        <w:t>является</w:t>
      </w:r>
      <w:r w:rsidR="00627839" w:rsidRPr="00A4400E">
        <w:t xml:space="preserve"> повы</w:t>
      </w:r>
      <w:r>
        <w:t>шение эффективности национальной</w:t>
      </w:r>
      <w:r w:rsidR="00627839" w:rsidRPr="00A4400E">
        <w:t xml:space="preserve"> денежно-кредитн</w:t>
      </w:r>
      <w:r>
        <w:t>ой</w:t>
      </w:r>
      <w:r w:rsidR="00627839" w:rsidRPr="00A4400E">
        <w:t xml:space="preserve"> политик</w:t>
      </w:r>
      <w:r>
        <w:t>и</w:t>
      </w:r>
      <w:r w:rsidR="00627839" w:rsidRPr="00A4400E">
        <w:t xml:space="preserve"> пут</w:t>
      </w:r>
      <w:r>
        <w:t>е</w:t>
      </w:r>
      <w:r w:rsidR="00627839" w:rsidRPr="00A4400E">
        <w:t>м обеспечения низкой и стабильной инфляции. Центральный банк Республики Армения с 2006 года проводит политику таргетирования инфляции с целевым показателем в размере 4</w:t>
      </w:r>
      <w:r w:rsidR="00A35D9A">
        <w:t> %</w:t>
      </w:r>
      <w:r w:rsidR="00627839" w:rsidRPr="00A4400E">
        <w:t xml:space="preserve"> годовой инфляции. Реализация эффективной денежно-кредитной политики в государствах – участниках СНГ со временем привед</w:t>
      </w:r>
      <w:r>
        <w:t>е</w:t>
      </w:r>
      <w:r w:rsidR="00627839" w:rsidRPr="00A4400E">
        <w:t>т также и к интенсификации использования национальных валют и как способа платежа, и как способа сбережения.</w:t>
      </w:r>
    </w:p>
    <w:p w:rsidR="009C52BF" w:rsidRPr="00A4400E" w:rsidRDefault="009C52BF" w:rsidP="00411482">
      <w:pPr>
        <w:pStyle w:val="27"/>
        <w:widowControl/>
        <w:shd w:val="clear" w:color="auto" w:fill="auto"/>
        <w:spacing w:before="120" w:after="0" w:line="240" w:lineRule="auto"/>
        <w:ind w:firstLine="708"/>
        <w:jc w:val="both"/>
        <w:rPr>
          <w:lang w:val="ru-RU"/>
        </w:rPr>
      </w:pPr>
      <w:r w:rsidRPr="00207859">
        <w:rPr>
          <w:lang w:val="ru-RU"/>
        </w:rPr>
        <w:t>Республика Казахстан.</w:t>
      </w:r>
      <w:r w:rsidR="00A4400E">
        <w:rPr>
          <w:lang w:val="ru-RU"/>
        </w:rPr>
        <w:t xml:space="preserve"> </w:t>
      </w:r>
      <w:r w:rsidR="00A4400E">
        <w:rPr>
          <w:b w:val="0"/>
          <w:lang w:val="ru-RU"/>
        </w:rPr>
        <w:t>Национальный Б</w:t>
      </w:r>
      <w:r w:rsidRPr="00207859">
        <w:rPr>
          <w:b w:val="0"/>
          <w:lang w:val="ru-RU"/>
        </w:rPr>
        <w:t>анк Республики Казахстан</w:t>
      </w:r>
      <w:r w:rsidRPr="00207859">
        <w:rPr>
          <w:b w:val="0"/>
        </w:rPr>
        <w:t xml:space="preserve"> входит в состав членов Рабочей группы по координации и развитию национальных платежных систем и принимает участие в работе по построению механизмов взаимодействия систем передачи финансовых сообщений с целью согласования технического решения в рамках формирования расчетно-клирингового механизма для расчетов в национальных валютах государств – членов ЕАЭС. Проводимая работа по увеличению доли национальных валют во взаимных трансграничных расчетах может быть применима и на пространстве СНГ с учетом особенностей государств интеграционного объединения. В частности, Рабочей группой рассматриваются возможности осуществления платежей в национальных валютах государств – участников ЕАЭС через операторов платежных систем и конверсионных операций (Евразийский банк развития, </w:t>
      </w:r>
      <w:r w:rsidR="00A4400E">
        <w:rPr>
          <w:b w:val="0"/>
          <w:lang w:val="ru-RU"/>
        </w:rPr>
        <w:t>МГБ</w:t>
      </w:r>
      <w:r w:rsidRPr="00207859">
        <w:rPr>
          <w:b w:val="0"/>
        </w:rPr>
        <w:t>).</w:t>
      </w:r>
    </w:p>
    <w:p w:rsidR="00631518" w:rsidRPr="00207859" w:rsidRDefault="009C52BF" w:rsidP="00222A51">
      <w:pPr>
        <w:pStyle w:val="27"/>
        <w:widowControl/>
        <w:shd w:val="clear" w:color="auto" w:fill="auto"/>
        <w:spacing w:after="0" w:line="240" w:lineRule="auto"/>
        <w:ind w:firstLine="708"/>
        <w:jc w:val="both"/>
        <w:rPr>
          <w:b w:val="0"/>
        </w:rPr>
      </w:pPr>
      <w:r w:rsidRPr="00207859">
        <w:rPr>
          <w:b w:val="0"/>
          <w:lang w:val="ru-RU"/>
        </w:rPr>
        <w:t>В</w:t>
      </w:r>
      <w:r w:rsidRPr="00207859">
        <w:rPr>
          <w:b w:val="0"/>
        </w:rPr>
        <w:t xml:space="preserve"> рамках инициатив по расширению использования национальных валют во взаимных расчет</w:t>
      </w:r>
      <w:r w:rsidR="00A4400E">
        <w:rPr>
          <w:b w:val="0"/>
        </w:rPr>
        <w:t xml:space="preserve">ах Евразийским банком развития </w:t>
      </w:r>
      <w:r w:rsidRPr="00207859">
        <w:rPr>
          <w:b w:val="0"/>
        </w:rPr>
        <w:t xml:space="preserve">было предложено проведение платежей через национальные платежные системы национальных </w:t>
      </w:r>
      <w:r w:rsidR="00A4400E">
        <w:rPr>
          <w:b w:val="0"/>
        </w:rPr>
        <w:t xml:space="preserve">(центральных) банков государств – </w:t>
      </w:r>
      <w:r w:rsidR="00193883">
        <w:rPr>
          <w:b w:val="0"/>
          <w:lang w:val="ru-RU"/>
        </w:rPr>
        <w:t>членов</w:t>
      </w:r>
      <w:r w:rsidRPr="00207859">
        <w:rPr>
          <w:b w:val="0"/>
        </w:rPr>
        <w:t xml:space="preserve"> ЕАЭС для интеграции национальных платежных систем через платформу, предполагающую единый формат финансовых сообщений на Евразийском пространстве, являющуюся альтернативой </w:t>
      </w:r>
      <w:r w:rsidR="00631518" w:rsidRPr="00631518">
        <w:rPr>
          <w:b w:val="0"/>
          <w:color w:val="333333"/>
        </w:rPr>
        <w:t>Международная межбанковская система передачи информации и совершения платежей</w:t>
      </w:r>
      <w:r w:rsidR="00631518">
        <w:rPr>
          <w:b w:val="0"/>
          <w:color w:val="333333"/>
        </w:rPr>
        <w:t xml:space="preserve"> </w:t>
      </w:r>
      <w:r w:rsidRPr="00207859">
        <w:rPr>
          <w:b w:val="0"/>
        </w:rPr>
        <w:t>СВИФТ.</w:t>
      </w:r>
    </w:p>
    <w:p w:rsidR="009C52BF" w:rsidRPr="00207859" w:rsidRDefault="009C52BF" w:rsidP="00222A51">
      <w:pPr>
        <w:pStyle w:val="27"/>
        <w:widowControl/>
        <w:shd w:val="clear" w:color="auto" w:fill="auto"/>
        <w:tabs>
          <w:tab w:val="left" w:pos="3532"/>
        </w:tabs>
        <w:spacing w:after="0" w:line="240" w:lineRule="auto"/>
        <w:ind w:firstLine="780"/>
        <w:jc w:val="both"/>
        <w:rPr>
          <w:b w:val="0"/>
        </w:rPr>
      </w:pPr>
      <w:r w:rsidRPr="00207859">
        <w:rPr>
          <w:b w:val="0"/>
        </w:rPr>
        <w:t>Одновременно рассмотрены предложения МГБ о возможной активизации использования</w:t>
      </w:r>
      <w:r w:rsidRPr="00207859">
        <w:rPr>
          <w:b w:val="0"/>
          <w:lang w:val="ru-RU"/>
        </w:rPr>
        <w:t xml:space="preserve"> </w:t>
      </w:r>
      <w:r w:rsidRPr="00207859">
        <w:rPr>
          <w:b w:val="0"/>
        </w:rPr>
        <w:t xml:space="preserve">корреспондентского счета </w:t>
      </w:r>
      <w:r w:rsidR="00A4400E">
        <w:rPr>
          <w:b w:val="0"/>
          <w:lang w:val="ru-RU"/>
        </w:rPr>
        <w:t>Национального Б</w:t>
      </w:r>
      <w:r w:rsidRPr="00207859">
        <w:rPr>
          <w:b w:val="0"/>
          <w:lang w:val="ru-RU"/>
        </w:rPr>
        <w:t>анка Республики Казахстан</w:t>
      </w:r>
      <w:r w:rsidRPr="00207859">
        <w:rPr>
          <w:b w:val="0"/>
        </w:rPr>
        <w:t xml:space="preserve"> в МГБ, текущие условия по обслуживанию которого способствуют повышению динамики проведения операций по платежам </w:t>
      </w:r>
      <w:r w:rsidRPr="00207859">
        <w:rPr>
          <w:b w:val="0"/>
          <w:lang w:val="ru-RU"/>
        </w:rPr>
        <w:t xml:space="preserve">и </w:t>
      </w:r>
      <w:r w:rsidRPr="00207859">
        <w:rPr>
          <w:b w:val="0"/>
        </w:rPr>
        <w:t xml:space="preserve">переводам в российских рублях. </w:t>
      </w:r>
    </w:p>
    <w:p w:rsidR="00A37A97" w:rsidRPr="00207859" w:rsidRDefault="00A37A97" w:rsidP="00222A51">
      <w:pPr>
        <w:pStyle w:val="3"/>
      </w:pPr>
      <w:r w:rsidRPr="00207859">
        <w:t>1.4.6.2.</w:t>
      </w:r>
      <w:r w:rsidRPr="00207859">
        <w:tab/>
        <w:t>Создание необходимых условий для равноправного и взаимовыгодного участия банков-резидентов из государств – участников СНГ в проведении конверсионных операций с иностранными валютами в рамках Содружества с учетом положений Соглашения о сотрудничестве в области организации интегрированного валютного рынка государств – участников СНГ от 5 декабря 2012 года</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r>
      <w:r w:rsidRPr="00207859">
        <w:rPr>
          <w:b/>
        </w:rPr>
        <w:t>Выполняется.</w:t>
      </w:r>
    </w:p>
    <w:p w:rsidR="0096023D" w:rsidRPr="00207859" w:rsidRDefault="0096023D" w:rsidP="00222A51">
      <w:pPr>
        <w:spacing w:before="0" w:line="240" w:lineRule="auto"/>
        <w:ind w:firstLine="709"/>
        <w:rPr>
          <w:szCs w:val="28"/>
        </w:rPr>
      </w:pPr>
      <w:r w:rsidRPr="00207859">
        <w:rPr>
          <w:szCs w:val="28"/>
        </w:rPr>
        <w:t xml:space="preserve">Соглашение подписано Республикой Армения, Республикой Беларусь, Республикой Казахстан, Кыргызской Республикой, Российской Федерацией </w:t>
      </w:r>
      <w:r w:rsidRPr="00207859">
        <w:rPr>
          <w:szCs w:val="28"/>
        </w:rPr>
        <w:br/>
        <w:t>и Республикой Таджикистан. Соглашение вступило в силу с 20 мая 2015 года для Республики Армения, Республики Беларусь, Республики Казахстан, Российской Федерации и Республики Таджикистан. В Кыргызской Республике осуществляются внутригосударственные процедуры, необходимые для вступления Соглашения в силу.</w:t>
      </w:r>
    </w:p>
    <w:p w:rsidR="0062440A" w:rsidRPr="00207859" w:rsidRDefault="0062440A" w:rsidP="00222A51">
      <w:pPr>
        <w:spacing w:before="0" w:line="240" w:lineRule="auto"/>
        <w:ind w:firstLine="709"/>
        <w:rPr>
          <w:szCs w:val="28"/>
        </w:rPr>
      </w:pPr>
      <w:r w:rsidRPr="00207859">
        <w:rPr>
          <w:szCs w:val="28"/>
        </w:rPr>
        <w:t>Соглашение представляет необходимую основу для формирования</w:t>
      </w:r>
      <w:r w:rsidRPr="00207859">
        <w:rPr>
          <w:kern w:val="28"/>
          <w:szCs w:val="28"/>
        </w:rPr>
        <w:t xml:space="preserve"> необходимых условий участия банков </w:t>
      </w:r>
      <w:r w:rsidRPr="00207859">
        <w:rPr>
          <w:szCs w:val="28"/>
        </w:rPr>
        <w:t xml:space="preserve">– </w:t>
      </w:r>
      <w:r w:rsidRPr="00207859">
        <w:rPr>
          <w:kern w:val="28"/>
          <w:szCs w:val="28"/>
        </w:rPr>
        <w:t xml:space="preserve">резидентов Сторон в проведении конверсионных операций с иностранными валютами на интегрированном валютном рынке государств – участников СНГ. </w:t>
      </w:r>
    </w:p>
    <w:p w:rsidR="0062440A" w:rsidRPr="00207859" w:rsidRDefault="0062440A" w:rsidP="00222A51">
      <w:pPr>
        <w:spacing w:before="0" w:line="240" w:lineRule="auto"/>
        <w:ind w:firstLine="709"/>
        <w:rPr>
          <w:szCs w:val="28"/>
        </w:rPr>
      </w:pPr>
      <w:r w:rsidRPr="00207859">
        <w:rPr>
          <w:szCs w:val="28"/>
        </w:rPr>
        <w:t xml:space="preserve">В 2018 году Международной ассоциацией бирж СНГ и </w:t>
      </w:r>
      <w:r w:rsidR="00EC1EF8">
        <w:rPr>
          <w:szCs w:val="28"/>
        </w:rPr>
        <w:t>МГБ</w:t>
      </w:r>
      <w:r w:rsidRPr="00207859">
        <w:rPr>
          <w:szCs w:val="28"/>
        </w:rPr>
        <w:t xml:space="preserve"> продолжен мониторинг формирования расчетной площадки в национальных валютах на интегрированном валютном рынке СНГ. </w:t>
      </w:r>
    </w:p>
    <w:p w:rsidR="0062440A" w:rsidRPr="00207859" w:rsidRDefault="0062440A" w:rsidP="00222A51">
      <w:pPr>
        <w:spacing w:before="0" w:line="240" w:lineRule="auto"/>
        <w:ind w:firstLine="709"/>
        <w:rPr>
          <w:szCs w:val="28"/>
        </w:rPr>
      </w:pPr>
      <w:r w:rsidRPr="00207859">
        <w:rPr>
          <w:szCs w:val="28"/>
        </w:rPr>
        <w:t>Прямой доступ на интегрированный биржевой валютный рынок ММВБ в настоящее время получили 13 банков из Армении, Беларуси, Казахстана, Кыргызстана и Таджикистана. В торгах национальными валютами государств</w:t>
      </w:r>
      <w:r w:rsidR="00EC1EF8">
        <w:rPr>
          <w:szCs w:val="28"/>
        </w:rPr>
        <w:t xml:space="preserve"> – участников СНГ участвуют более</w:t>
      </w:r>
      <w:r w:rsidRPr="00207859">
        <w:rPr>
          <w:szCs w:val="28"/>
        </w:rPr>
        <w:t xml:space="preserve"> 2 700 клиентских организаций. </w:t>
      </w:r>
    </w:p>
    <w:p w:rsidR="0062440A" w:rsidRPr="00207859" w:rsidRDefault="0062440A" w:rsidP="00222A51">
      <w:pPr>
        <w:spacing w:before="0" w:line="240" w:lineRule="auto"/>
        <w:ind w:firstLine="709"/>
        <w:rPr>
          <w:szCs w:val="28"/>
        </w:rPr>
      </w:pPr>
      <w:r w:rsidRPr="00207859">
        <w:rPr>
          <w:szCs w:val="28"/>
        </w:rPr>
        <w:t>По предварительным оценкам ММВБ</w:t>
      </w:r>
      <w:r w:rsidR="00EC1EF8">
        <w:rPr>
          <w:szCs w:val="28"/>
        </w:rPr>
        <w:t>,</w:t>
      </w:r>
      <w:r w:rsidRPr="00207859">
        <w:rPr>
          <w:szCs w:val="28"/>
        </w:rPr>
        <w:t xml:space="preserve"> в 2018 году оборот участников </w:t>
      </w:r>
      <w:r w:rsidR="00EC1EF8">
        <w:rPr>
          <w:szCs w:val="28"/>
        </w:rPr>
        <w:t>интегрированного валютного рынка</w:t>
      </w:r>
      <w:r w:rsidRPr="00207859">
        <w:rPr>
          <w:szCs w:val="28"/>
        </w:rPr>
        <w:t xml:space="preserve"> составил 1 887 млрд руб</w:t>
      </w:r>
      <w:r w:rsidR="00EC1EF8">
        <w:rPr>
          <w:szCs w:val="28"/>
        </w:rPr>
        <w:t>лей (в 2017 году – 672 млрд рублей</w:t>
      </w:r>
      <w:r w:rsidRPr="00207859">
        <w:rPr>
          <w:szCs w:val="28"/>
        </w:rPr>
        <w:t>).</w:t>
      </w:r>
    </w:p>
    <w:p w:rsidR="0062440A" w:rsidRPr="00207859" w:rsidRDefault="0062440A" w:rsidP="00222A51">
      <w:pPr>
        <w:spacing w:before="0" w:line="240" w:lineRule="auto"/>
        <w:ind w:firstLine="709"/>
        <w:rPr>
          <w:szCs w:val="28"/>
        </w:rPr>
      </w:pPr>
      <w:r w:rsidRPr="00207859">
        <w:rPr>
          <w:szCs w:val="28"/>
        </w:rPr>
        <w:t>Принимаются меры для организации допуска на интегрированный валютный рынок СНГ не только банков, но и других профессиональных участников (брокеров, бирж), расширения спектра финансовых инструментов и наполнения рынка ликвидностью в национальных валютах.</w:t>
      </w:r>
    </w:p>
    <w:p w:rsidR="0062440A" w:rsidRPr="00207859" w:rsidRDefault="0062440A" w:rsidP="00222A51">
      <w:pPr>
        <w:spacing w:before="0" w:line="240" w:lineRule="auto"/>
        <w:ind w:firstLine="709"/>
        <w:rPr>
          <w:szCs w:val="28"/>
        </w:rPr>
      </w:pPr>
      <w:r w:rsidRPr="00207859">
        <w:rPr>
          <w:szCs w:val="28"/>
        </w:rPr>
        <w:t xml:space="preserve">Дальнейшие усилия в данном направлении будут сконцентрированы на вопросах повышения привлекательности взаимных расчетов в национальных валютах в рамках СНГ (расширение спектра финансовых инструментов, повышение ликвидности по основным валютным парам </w:t>
      </w:r>
      <w:r w:rsidR="00EC1EF8">
        <w:rPr>
          <w:szCs w:val="28"/>
        </w:rPr>
        <w:t>интегированного валютного рынка</w:t>
      </w:r>
      <w:r w:rsidRPr="00207859">
        <w:rPr>
          <w:szCs w:val="28"/>
        </w:rPr>
        <w:t xml:space="preserve">, кредитование торговых контрактов в национальных валютах и др.). </w:t>
      </w:r>
    </w:p>
    <w:p w:rsidR="00A37A97" w:rsidRPr="00207859" w:rsidRDefault="00A37A97" w:rsidP="00411482">
      <w:pPr>
        <w:pStyle w:val="a3"/>
        <w:suppressAutoHyphens/>
        <w:autoSpaceDE w:val="0"/>
        <w:autoSpaceDN w:val="0"/>
        <w:adjustRightInd w:val="0"/>
        <w:spacing w:before="120" w:beforeAutospacing="0" w:after="0" w:afterAutospacing="0"/>
        <w:ind w:firstLine="709"/>
        <w:jc w:val="both"/>
        <w:rPr>
          <w:rFonts w:ascii="Times New Roman" w:hAnsi="Times New Roman"/>
          <w:b/>
          <w:sz w:val="28"/>
          <w:szCs w:val="28"/>
        </w:rPr>
      </w:pPr>
      <w:r w:rsidRPr="00207859">
        <w:rPr>
          <w:rFonts w:ascii="Times New Roman" w:hAnsi="Times New Roman"/>
          <w:b/>
          <w:sz w:val="28"/>
          <w:szCs w:val="28"/>
        </w:rPr>
        <w:t xml:space="preserve">Республика Беларусь. </w:t>
      </w:r>
      <w:r w:rsidRPr="00207859">
        <w:rPr>
          <w:rFonts w:ascii="Times New Roman" w:hAnsi="Times New Roman"/>
          <w:color w:val="000000"/>
          <w:sz w:val="28"/>
          <w:szCs w:val="28"/>
          <w:lang w:val="ru"/>
        </w:rPr>
        <w:t>Московская биржа открыла доступ в качестве участников торгов на валютной секции следующим белорусским банкам: Национальный банк Республики Беларусь, ОАО «БПС-Сбербанк», ОАО «АСБ Беларусбанк», ЗАО «Абсолютбанк», ОАО «Белагропромбанк». Банки получили возможность выхода на интегрированный биржевой рынок, имея лицензию Национального банка Республики Беларусь, без необходимости получения соответствующей лицензии Банка России.</w:t>
      </w:r>
    </w:p>
    <w:p w:rsidR="00A37A97" w:rsidRPr="00207859" w:rsidRDefault="00A37A97" w:rsidP="00222A51">
      <w:pPr>
        <w:pStyle w:val="a3"/>
        <w:suppressAutoHyphens/>
        <w:autoSpaceDE w:val="0"/>
        <w:autoSpaceDN w:val="0"/>
        <w:adjustRightInd w:val="0"/>
        <w:spacing w:before="120" w:beforeAutospacing="0" w:after="0" w:afterAutospacing="0"/>
        <w:ind w:firstLine="709"/>
        <w:jc w:val="both"/>
        <w:rPr>
          <w:rFonts w:ascii="Times New Roman" w:hAnsi="Times New Roman"/>
          <w:spacing w:val="-5"/>
          <w:sz w:val="28"/>
          <w:szCs w:val="28"/>
        </w:rPr>
      </w:pPr>
      <w:r w:rsidRPr="00207859">
        <w:rPr>
          <w:rFonts w:ascii="Times New Roman" w:hAnsi="Times New Roman"/>
          <w:b/>
          <w:sz w:val="28"/>
          <w:szCs w:val="28"/>
        </w:rPr>
        <w:t xml:space="preserve">Российская Федерация. </w:t>
      </w:r>
      <w:r w:rsidRPr="00207859">
        <w:rPr>
          <w:rFonts w:ascii="Times New Roman" w:hAnsi="Times New Roman"/>
          <w:sz w:val="28"/>
          <w:szCs w:val="28"/>
        </w:rPr>
        <w:t xml:space="preserve">Банк России </w:t>
      </w:r>
      <w:r w:rsidR="00D765AC" w:rsidRPr="00207859">
        <w:rPr>
          <w:rFonts w:ascii="Times New Roman" w:hAnsi="Times New Roman"/>
          <w:sz w:val="28"/>
          <w:szCs w:val="28"/>
        </w:rPr>
        <w:t>содействует</w:t>
      </w:r>
      <w:r w:rsidRPr="00207859">
        <w:rPr>
          <w:rFonts w:ascii="Times New Roman" w:hAnsi="Times New Roman"/>
          <w:sz w:val="28"/>
          <w:szCs w:val="28"/>
        </w:rPr>
        <w:t xml:space="preserve"> развитию деятельности МГБ для</w:t>
      </w:r>
      <w:r w:rsidRPr="00207859">
        <w:rPr>
          <w:rFonts w:ascii="Times New Roman" w:hAnsi="Times New Roman"/>
          <w:spacing w:val="-5"/>
          <w:sz w:val="28"/>
          <w:szCs w:val="28"/>
        </w:rPr>
        <w:t xml:space="preserve"> организации и проведения </w:t>
      </w:r>
      <w:r w:rsidRPr="00207859">
        <w:rPr>
          <w:rFonts w:ascii="Times New Roman" w:eastAsia="Arial Unicode MS" w:hAnsi="Times New Roman"/>
          <w:sz w:val="28"/>
          <w:szCs w:val="28"/>
        </w:rPr>
        <w:t>платежей и</w:t>
      </w:r>
      <w:r w:rsidRPr="00207859">
        <w:rPr>
          <w:rFonts w:ascii="Times New Roman" w:hAnsi="Times New Roman"/>
          <w:spacing w:val="-5"/>
          <w:sz w:val="28"/>
          <w:szCs w:val="28"/>
        </w:rPr>
        <w:t xml:space="preserve"> расчетов</w:t>
      </w:r>
      <w:r w:rsidR="009F4F6C" w:rsidRPr="00207859">
        <w:rPr>
          <w:rFonts w:ascii="Times New Roman" w:hAnsi="Times New Roman"/>
          <w:spacing w:val="-5"/>
          <w:sz w:val="28"/>
          <w:szCs w:val="28"/>
        </w:rPr>
        <w:t xml:space="preserve"> </w:t>
      </w:r>
      <w:r w:rsidRPr="00207859">
        <w:rPr>
          <w:rFonts w:ascii="Times New Roman" w:eastAsia="Arial Unicode MS" w:hAnsi="Times New Roman"/>
          <w:sz w:val="28"/>
          <w:szCs w:val="28"/>
        </w:rPr>
        <w:t>в национальных валютах государств – участников МГБ, в том числе посредством расчетной системы МГБ.</w:t>
      </w:r>
    </w:p>
    <w:p w:rsidR="00A37A97" w:rsidRPr="00207859" w:rsidRDefault="00A37A97" w:rsidP="00222A51">
      <w:pPr>
        <w:pStyle w:val="3"/>
      </w:pPr>
      <w:r w:rsidRPr="00207859">
        <w:t>1.4.6.3.</w:t>
      </w:r>
      <w:r w:rsidRPr="00207859">
        <w:tab/>
        <w:t>Развитие взаиморасчетов банков-корреспондентов и хозяйствующих субъектов государств – участников СНГ в национальных валютах</w:t>
      </w:r>
      <w:r w:rsidRPr="00207859">
        <w:rPr>
          <w:i/>
        </w:rPr>
        <w:t xml:space="preserve">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68063C" w:rsidRPr="00207859" w:rsidRDefault="00743635" w:rsidP="00222A51">
      <w:pPr>
        <w:spacing w:before="0" w:line="240" w:lineRule="auto"/>
        <w:ind w:firstLine="709"/>
        <w:rPr>
          <w:szCs w:val="28"/>
        </w:rPr>
      </w:pPr>
      <w:r>
        <w:rPr>
          <w:szCs w:val="28"/>
        </w:rPr>
        <w:t>МГБ</w:t>
      </w:r>
      <w:r w:rsidR="0068063C" w:rsidRPr="00207859">
        <w:rPr>
          <w:szCs w:val="28"/>
        </w:rPr>
        <w:t xml:space="preserve"> развивает расчетные и конверсионные операции в национальных валютах с центральными (национальными) банками, международными организациями, коммерческими банками и хозяйствующими субъектами государств – участников СНГ. В настоящее время МГБ поддерживает корреспондентские отношения с 55 банками государств – участников СНГ и дальнего зарубежья. Расчеты осуществляются в азербайджанских манатах, армянских драмах, белорусских рублях, казахстанских тенге, кыргызских сомах, молдавских леях, российских рублях, таджикских сомони и украинских гривнах. </w:t>
      </w:r>
    </w:p>
    <w:p w:rsidR="0068063C" w:rsidRPr="00207859" w:rsidRDefault="0068063C" w:rsidP="00222A51">
      <w:pPr>
        <w:spacing w:before="0" w:line="240" w:lineRule="auto"/>
        <w:ind w:firstLine="709"/>
        <w:rPr>
          <w:szCs w:val="28"/>
        </w:rPr>
      </w:pPr>
      <w:r w:rsidRPr="00207859">
        <w:rPr>
          <w:szCs w:val="28"/>
        </w:rPr>
        <w:t>МГБ регулярно проводит консультации с руководством центральных (</w:t>
      </w:r>
      <w:r w:rsidR="00743635">
        <w:rPr>
          <w:szCs w:val="28"/>
        </w:rPr>
        <w:t>на</w:t>
      </w:r>
      <w:r w:rsidR="00193883">
        <w:rPr>
          <w:szCs w:val="28"/>
        </w:rPr>
        <w:t>циональных) банков государств-</w:t>
      </w:r>
      <w:r w:rsidRPr="00207859">
        <w:rPr>
          <w:szCs w:val="28"/>
        </w:rPr>
        <w:t xml:space="preserve">учредителей по вопросам расширения операций с национальными валютами государств – участников СНГ. </w:t>
      </w:r>
    </w:p>
    <w:p w:rsidR="0068063C" w:rsidRPr="00207859" w:rsidRDefault="0068063C" w:rsidP="00222A51">
      <w:pPr>
        <w:pStyle w:val="af0"/>
        <w:tabs>
          <w:tab w:val="left" w:pos="567"/>
        </w:tabs>
        <w:spacing w:before="0" w:after="0" w:line="240" w:lineRule="auto"/>
        <w:ind w:firstLine="709"/>
        <w:rPr>
          <w:sz w:val="28"/>
          <w:szCs w:val="28"/>
        </w:rPr>
      </w:pPr>
      <w:r w:rsidRPr="00207859">
        <w:rPr>
          <w:sz w:val="28"/>
          <w:szCs w:val="28"/>
        </w:rPr>
        <w:t xml:space="preserve">В торгах национальными валютами на валютном рынке ММВБ участвуют 13 банков из Армении, Беларуси, Казахстана, Кыргызстана и Таджикистана, в том числе </w:t>
      </w:r>
      <w:r w:rsidRPr="00207859">
        <w:rPr>
          <w:color w:val="000000"/>
          <w:spacing w:val="-4"/>
          <w:sz w:val="28"/>
          <w:szCs w:val="28"/>
        </w:rPr>
        <w:t xml:space="preserve">национальные банки Беларуси и Таджикистана, а также </w:t>
      </w:r>
      <w:r w:rsidRPr="00207859">
        <w:rPr>
          <w:sz w:val="28"/>
          <w:szCs w:val="28"/>
        </w:rPr>
        <w:t xml:space="preserve">два международных финансовых института: </w:t>
      </w:r>
      <w:r w:rsidR="00743635">
        <w:rPr>
          <w:sz w:val="28"/>
          <w:szCs w:val="28"/>
          <w:lang w:val="ru-RU"/>
        </w:rPr>
        <w:t>МГБ</w:t>
      </w:r>
      <w:r w:rsidRPr="00207859">
        <w:rPr>
          <w:sz w:val="28"/>
          <w:szCs w:val="28"/>
        </w:rPr>
        <w:t xml:space="preserve"> и Евразийский банк развития. Таким образом, банки имеют возможность выхода на биржевой валютный рынок, имея лицензию своего национального регулятора, без необходимости получения российской валютной лицензии.</w:t>
      </w:r>
    </w:p>
    <w:p w:rsidR="0068063C" w:rsidRPr="00207859" w:rsidRDefault="0068063C" w:rsidP="00222A51">
      <w:pPr>
        <w:pStyle w:val="af0"/>
        <w:tabs>
          <w:tab w:val="left" w:pos="567"/>
        </w:tabs>
        <w:spacing w:before="0" w:after="0" w:line="240" w:lineRule="auto"/>
        <w:ind w:firstLine="709"/>
        <w:rPr>
          <w:sz w:val="28"/>
          <w:szCs w:val="28"/>
        </w:rPr>
      </w:pPr>
      <w:r w:rsidRPr="00207859">
        <w:rPr>
          <w:sz w:val="28"/>
          <w:szCs w:val="28"/>
        </w:rPr>
        <w:t>Доступ на высоколиквидный и высокотехнологичный биржевой валютный рынок открывает перед участниками возможности совершения операций по рыночным котировкам с разнообразием рублевых валютных пар. Из национальных валют государств – участников СНГ на ММВБ активно торгуются казахстанский тенге и белорусский рубль.</w:t>
      </w:r>
    </w:p>
    <w:p w:rsidR="0068063C" w:rsidRPr="00207859" w:rsidRDefault="0068063C" w:rsidP="00222A51">
      <w:pPr>
        <w:pStyle w:val="af0"/>
        <w:tabs>
          <w:tab w:val="left" w:pos="567"/>
        </w:tabs>
        <w:spacing w:before="0" w:after="0" w:line="240" w:lineRule="auto"/>
        <w:ind w:firstLine="709"/>
        <w:rPr>
          <w:sz w:val="28"/>
          <w:szCs w:val="28"/>
        </w:rPr>
      </w:pPr>
      <w:r w:rsidRPr="00207859">
        <w:rPr>
          <w:sz w:val="28"/>
          <w:szCs w:val="28"/>
        </w:rPr>
        <w:t>Указанное направление развивают Белорусская валютно-фондовая биржа и Казахстанская фондовая биржа KASE, которые являются основными цен</w:t>
      </w:r>
      <w:r w:rsidR="00743635">
        <w:rPr>
          <w:sz w:val="28"/>
          <w:szCs w:val="28"/>
        </w:rPr>
        <w:t xml:space="preserve">трами ликвидности по операциям </w:t>
      </w:r>
      <w:r w:rsidR="00743635">
        <w:rPr>
          <w:sz w:val="28"/>
          <w:szCs w:val="28"/>
          <w:lang w:val="ru-RU"/>
        </w:rPr>
        <w:t>российский рубль/казахстанский тенге</w:t>
      </w:r>
      <w:r w:rsidR="00743635">
        <w:rPr>
          <w:sz w:val="28"/>
          <w:szCs w:val="28"/>
        </w:rPr>
        <w:t xml:space="preserve">, </w:t>
      </w:r>
      <w:r w:rsidR="00743635">
        <w:rPr>
          <w:sz w:val="28"/>
          <w:szCs w:val="28"/>
          <w:lang w:val="ru-RU"/>
        </w:rPr>
        <w:t xml:space="preserve">российский рубль/белорусский рубль </w:t>
      </w:r>
      <w:r w:rsidRPr="00207859">
        <w:rPr>
          <w:sz w:val="28"/>
          <w:szCs w:val="28"/>
        </w:rPr>
        <w:t xml:space="preserve">и </w:t>
      </w:r>
      <w:r w:rsidR="00743635">
        <w:rPr>
          <w:sz w:val="28"/>
          <w:szCs w:val="28"/>
          <w:lang w:val="ru-RU"/>
        </w:rPr>
        <w:t>белорусский рубль/казахстанский тенге</w:t>
      </w:r>
      <w:r w:rsidR="00743635">
        <w:rPr>
          <w:sz w:val="28"/>
          <w:szCs w:val="28"/>
        </w:rPr>
        <w:t>, а также Евразийский банк развития.</w:t>
      </w:r>
    </w:p>
    <w:p w:rsidR="00A37A97" w:rsidRPr="00207859" w:rsidRDefault="00A37A97" w:rsidP="00411482">
      <w:pPr>
        <w:pStyle w:val="NoSpacing"/>
        <w:suppressAutoHyphens/>
        <w:spacing w:before="120"/>
        <w:ind w:firstLine="709"/>
        <w:jc w:val="both"/>
        <w:rPr>
          <w:rFonts w:ascii="Times New Roman" w:hAnsi="Times New Roman"/>
          <w:b/>
          <w:sz w:val="28"/>
          <w:szCs w:val="28"/>
        </w:rPr>
      </w:pPr>
      <w:r w:rsidRPr="00207859">
        <w:rPr>
          <w:rFonts w:ascii="Times New Roman" w:hAnsi="Times New Roman"/>
          <w:b/>
          <w:sz w:val="28"/>
          <w:szCs w:val="28"/>
        </w:rPr>
        <w:t xml:space="preserve">Республика Беларусь. </w:t>
      </w:r>
      <w:r w:rsidRPr="00207859">
        <w:rPr>
          <w:rFonts w:ascii="Times New Roman" w:hAnsi="Times New Roman"/>
          <w:sz w:val="28"/>
          <w:szCs w:val="28"/>
        </w:rPr>
        <w:t xml:space="preserve">В настоящее время валютным законодательством Республики Беларусь не установлены ограничения в использовании национальных валют при проведении расчетов во внешнеэкономической деятельности с резидентами </w:t>
      </w:r>
      <w:r w:rsidR="00B92008" w:rsidRPr="00207859">
        <w:rPr>
          <w:rFonts w:ascii="Times New Roman" w:hAnsi="Times New Roman"/>
          <w:sz w:val="28"/>
          <w:szCs w:val="28"/>
        </w:rPr>
        <w:t xml:space="preserve">других </w:t>
      </w:r>
      <w:r w:rsidRPr="00207859">
        <w:rPr>
          <w:rFonts w:ascii="Times New Roman" w:hAnsi="Times New Roman"/>
          <w:sz w:val="28"/>
          <w:szCs w:val="28"/>
        </w:rPr>
        <w:t>государств – участников СНГ.</w:t>
      </w:r>
    </w:p>
    <w:p w:rsidR="00A37A97" w:rsidRPr="00207859" w:rsidRDefault="00A37A97" w:rsidP="00222A51">
      <w:pPr>
        <w:pStyle w:val="3"/>
        <w:rPr>
          <w:i/>
        </w:rPr>
      </w:pPr>
      <w:r w:rsidRPr="00207859">
        <w:t>1.4.7.</w:t>
      </w:r>
      <w:r w:rsidRPr="00207859">
        <w:tab/>
        <w:t>Выработка согласованных мер по развитию рынка финансовых услуг государств – участников СНГ и его поэтапной либерализации с учетом положений Концепции либерализации рынка финансовых услуг государств – участников СНГ от 30 мая 2012 года</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центральные (национальные) банки государств – участников СНГ, ПДСМФ, органы отраслевого сотрудничества валютно-финансовой сферы СНГ, Исполком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3B02F4" w:rsidRPr="00207859" w:rsidRDefault="003B02F4" w:rsidP="00222A51">
      <w:pPr>
        <w:spacing w:before="0" w:line="240" w:lineRule="auto"/>
        <w:ind w:firstLine="708"/>
        <w:rPr>
          <w:szCs w:val="28"/>
        </w:rPr>
      </w:pPr>
      <w:r w:rsidRPr="00207859">
        <w:rPr>
          <w:szCs w:val="28"/>
        </w:rPr>
        <w:t>Межгосударственным координационным советом руководителей органов страхового надзора государств – участников СНГ в составе обзора «Развитие рынка страховых услуг в государствах – уч</w:t>
      </w:r>
      <w:r w:rsidR="000E463B">
        <w:rPr>
          <w:szCs w:val="28"/>
        </w:rPr>
        <w:t>астниках СНГ в 2016–2017 годах»</w:t>
      </w:r>
      <w:r w:rsidRPr="00207859">
        <w:rPr>
          <w:szCs w:val="28"/>
        </w:rPr>
        <w:t xml:space="preserve"> представлены предложения по дальнейшему согласованному развитию страхового рынка государств – участников СНГ путем формирования эффективного перестраховочного рынка государств – участников СНГ в целях уменьшения оттока финансовых потоков за пределы Содружества; развития использования Интернета и достижений в области цифровых технологий как действенного инструмента предоставления услуг страхового рынка; применения международных схем риск-ориентированного подхода к определению уровня платежеспособности страховщиков; обеспечения финансовой стабильности и надежности страховых организаций; повышения уровня страховой защиты граждан, организаций и предприятий; развития институтов страхового рынка, в том числе ассоциаций профессиональных участников страхового рынка, агентств, осуществляющих страхование экспортных рисков, систем досудебного урегулирования споров; разработки и внедрения новых страховых продуктов.</w:t>
      </w:r>
    </w:p>
    <w:p w:rsidR="003B02F4" w:rsidRPr="00207859" w:rsidRDefault="003B02F4" w:rsidP="00222A51">
      <w:pPr>
        <w:spacing w:before="0" w:line="240" w:lineRule="auto"/>
        <w:ind w:firstLine="708"/>
        <w:rPr>
          <w:szCs w:val="28"/>
        </w:rPr>
      </w:pPr>
      <w:r w:rsidRPr="00207859">
        <w:rPr>
          <w:szCs w:val="28"/>
        </w:rPr>
        <w:t xml:space="preserve">Обзор рассмотрен на заседании </w:t>
      </w:r>
      <w:r w:rsidR="000E463B">
        <w:rPr>
          <w:szCs w:val="28"/>
        </w:rPr>
        <w:t>ЭС</w:t>
      </w:r>
      <w:r w:rsidRPr="00207859">
        <w:rPr>
          <w:szCs w:val="28"/>
        </w:rPr>
        <w:t xml:space="preserve"> СНГ </w:t>
      </w:r>
      <w:r w:rsidR="00413F15">
        <w:rPr>
          <w:szCs w:val="28"/>
        </w:rPr>
        <w:t>15</w:t>
      </w:r>
      <w:r w:rsidRPr="00207859">
        <w:rPr>
          <w:szCs w:val="28"/>
        </w:rPr>
        <w:t xml:space="preserve"> март</w:t>
      </w:r>
      <w:r w:rsidR="00413F15">
        <w:rPr>
          <w:szCs w:val="28"/>
        </w:rPr>
        <w:t>а</w:t>
      </w:r>
      <w:r w:rsidRPr="00207859">
        <w:rPr>
          <w:szCs w:val="28"/>
        </w:rPr>
        <w:t xml:space="preserve"> 2019 года. </w:t>
      </w:r>
    </w:p>
    <w:p w:rsidR="003B02F4" w:rsidRPr="00207859" w:rsidRDefault="003B02F4" w:rsidP="00222A51">
      <w:pPr>
        <w:spacing w:before="0" w:line="240" w:lineRule="auto"/>
        <w:ind w:firstLine="708"/>
        <w:rPr>
          <w:szCs w:val="28"/>
        </w:rPr>
      </w:pPr>
      <w:r w:rsidRPr="00207859">
        <w:rPr>
          <w:szCs w:val="28"/>
        </w:rPr>
        <w:t xml:space="preserve">В рамках Совета будет продолжена выработка общих механизмов </w:t>
      </w:r>
      <w:r w:rsidR="00413F15">
        <w:rPr>
          <w:szCs w:val="28"/>
        </w:rPr>
        <w:t>развития</w:t>
      </w:r>
      <w:r w:rsidRPr="00207859">
        <w:rPr>
          <w:szCs w:val="28"/>
        </w:rPr>
        <w:t xml:space="preserve"> рынка страхования в рамках СНГ в целях обеспечения его устойчивого роста.</w:t>
      </w:r>
    </w:p>
    <w:p w:rsidR="00F85542" w:rsidRPr="00207859" w:rsidRDefault="00F85542" w:rsidP="00222A51">
      <w:pPr>
        <w:spacing w:before="0" w:line="240" w:lineRule="auto"/>
        <w:ind w:firstLine="708"/>
        <w:rPr>
          <w:szCs w:val="28"/>
        </w:rPr>
      </w:pPr>
      <w:r w:rsidRPr="00207859">
        <w:rPr>
          <w:szCs w:val="28"/>
        </w:rPr>
        <w:t>Советом руководителей уполномоченных органов по регулированию рынков ценных бумаг государств – участников СНГ в 201</w:t>
      </w:r>
      <w:r w:rsidR="00080429" w:rsidRPr="00207859">
        <w:rPr>
          <w:szCs w:val="28"/>
        </w:rPr>
        <w:t>8</w:t>
      </w:r>
      <w:r w:rsidRPr="00207859">
        <w:rPr>
          <w:szCs w:val="28"/>
        </w:rPr>
        <w:t xml:space="preserve"> году выполнен сравнительный анализ законодательс</w:t>
      </w:r>
      <w:r w:rsidR="00080429" w:rsidRPr="00207859">
        <w:rPr>
          <w:szCs w:val="28"/>
        </w:rPr>
        <w:t>тва государств – участников СНГ, регулирующего порядок, практику и особенности налогообложения на</w:t>
      </w:r>
      <w:r w:rsidR="00413F15">
        <w:rPr>
          <w:szCs w:val="28"/>
        </w:rPr>
        <w:t xml:space="preserve"> рынке ценных бумаг, а также срав</w:t>
      </w:r>
      <w:r w:rsidR="00080429" w:rsidRPr="00207859">
        <w:rPr>
          <w:szCs w:val="28"/>
        </w:rPr>
        <w:t>нительный анализ законодательства, регулирующего порядок, методику и особенности расчета капитализации на рынке ценных бумаг.</w:t>
      </w:r>
    </w:p>
    <w:p w:rsidR="00A37A97" w:rsidRPr="00207859" w:rsidRDefault="00A37A97" w:rsidP="00222A51">
      <w:pPr>
        <w:pStyle w:val="3"/>
      </w:pPr>
      <w:r w:rsidRPr="00207859">
        <w:t>1.4.8.</w:t>
      </w:r>
      <w:r w:rsidRPr="00207859">
        <w:tab/>
        <w:t>Анализ основных показателей монетарной и финансово-банковской деятельности государств – участников СНГ. Опубликование итоговых материалов на информационном портале Исполкома СНГ и органов отраслевого сотрудничества СНГ валютно-финансовой сферы</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центральные (национальные) банки государств – участников СНГ, органы отраслевого сотрудничества валютно-финансовой сферы СНГ, Исполком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78734F" w:rsidRPr="00207859" w:rsidRDefault="00413F15" w:rsidP="00411482">
      <w:pPr>
        <w:spacing w:before="0" w:line="314" w:lineRule="exact"/>
        <w:ind w:firstLine="709"/>
        <w:rPr>
          <w:szCs w:val="28"/>
        </w:rPr>
      </w:pPr>
      <w:r w:rsidRPr="00207859">
        <w:rPr>
          <w:szCs w:val="28"/>
        </w:rPr>
        <w:t>Исполкомом СНГ в 2018 году проведен анализ основных направлений деятельности государств – участников СНГ в валютно-финанс</w:t>
      </w:r>
      <w:r>
        <w:rPr>
          <w:szCs w:val="28"/>
        </w:rPr>
        <w:t>овой сфере н</w:t>
      </w:r>
      <w:r w:rsidR="0078734F" w:rsidRPr="00207859">
        <w:rPr>
          <w:szCs w:val="28"/>
        </w:rPr>
        <w:t xml:space="preserve">а основе информации государств – участников СНГ, центральных (национальных) банков и профильных органов отраслевого сотрудничества СНГ По итогам этой работы подготовлены и размещены на сайте Исполнительного комитета СНГ в Интернете информационно-аналитические документы и доклады по следующей тематике: </w:t>
      </w:r>
    </w:p>
    <w:p w:rsidR="0078734F" w:rsidRPr="00207859" w:rsidRDefault="0078734F" w:rsidP="00411482">
      <w:pPr>
        <w:spacing w:before="0" w:line="314" w:lineRule="exact"/>
        <w:ind w:firstLine="709"/>
        <w:rPr>
          <w:szCs w:val="28"/>
        </w:rPr>
      </w:pPr>
      <w:hyperlink r:id="rId11" w:history="1">
        <w:r w:rsidRPr="00207859">
          <w:rPr>
            <w:szCs w:val="28"/>
          </w:rPr>
          <w:t>состояние рынка ценных бумаг в государствах – участниках СНГ</w:t>
        </w:r>
      </w:hyperlink>
      <w:r w:rsidRPr="00207859">
        <w:rPr>
          <w:szCs w:val="28"/>
        </w:rPr>
        <w:t>;</w:t>
      </w:r>
    </w:p>
    <w:p w:rsidR="0078734F" w:rsidRPr="00207859" w:rsidRDefault="0078734F" w:rsidP="00411482">
      <w:pPr>
        <w:spacing w:before="0" w:line="314" w:lineRule="exact"/>
        <w:ind w:firstLine="709"/>
        <w:rPr>
          <w:szCs w:val="28"/>
        </w:rPr>
      </w:pPr>
      <w:hyperlink r:id="rId12" w:history="1">
        <w:r w:rsidRPr="00207859">
          <w:rPr>
            <w:szCs w:val="28"/>
          </w:rPr>
          <w:t>гармонизация законодательства государств – участников СНГ, регулирующего деятельность акционерных обществ в части раскрытия информации в целях защиты прав инвесторов и акционеров</w:t>
        </w:r>
      </w:hyperlink>
      <w:r w:rsidRPr="00207859">
        <w:rPr>
          <w:szCs w:val="28"/>
        </w:rPr>
        <w:t>;</w:t>
      </w:r>
    </w:p>
    <w:p w:rsidR="0078734F" w:rsidRPr="00207859" w:rsidRDefault="0078734F" w:rsidP="00411482">
      <w:pPr>
        <w:spacing w:before="0" w:line="314" w:lineRule="exact"/>
        <w:ind w:firstLine="709"/>
        <w:rPr>
          <w:szCs w:val="28"/>
        </w:rPr>
      </w:pPr>
      <w:hyperlink r:id="rId13" w:history="1">
        <w:r w:rsidRPr="00207859">
          <w:rPr>
            <w:szCs w:val="28"/>
          </w:rPr>
          <w:t>гармонизация законодательства государств – участников СНГ, регулирующего порядок осуществления пруденциального надзора на рынке ценных бумаг</w:t>
        </w:r>
      </w:hyperlink>
      <w:r w:rsidRPr="00207859">
        <w:rPr>
          <w:szCs w:val="28"/>
        </w:rPr>
        <w:t>;</w:t>
      </w:r>
    </w:p>
    <w:p w:rsidR="0078734F" w:rsidRPr="00207859" w:rsidRDefault="0078734F" w:rsidP="00411482">
      <w:pPr>
        <w:spacing w:before="0" w:line="314" w:lineRule="exact"/>
        <w:ind w:firstLine="709"/>
        <w:rPr>
          <w:szCs w:val="28"/>
        </w:rPr>
      </w:pPr>
      <w:r w:rsidRPr="00207859">
        <w:rPr>
          <w:szCs w:val="28"/>
        </w:rPr>
        <w:t>развитие рынка страховых услуг в государствах – участниках СНГ;</w:t>
      </w:r>
    </w:p>
    <w:p w:rsidR="0078734F" w:rsidRPr="00207859" w:rsidRDefault="0078734F" w:rsidP="00411482">
      <w:pPr>
        <w:spacing w:before="0" w:line="314" w:lineRule="exact"/>
        <w:ind w:firstLine="709"/>
        <w:rPr>
          <w:szCs w:val="28"/>
        </w:rPr>
      </w:pPr>
      <w:r w:rsidRPr="00207859">
        <w:rPr>
          <w:szCs w:val="28"/>
        </w:rPr>
        <w:t>регулятивные режимы в сфере банковского регулирования и надзора в государствах – участниках СНГ;</w:t>
      </w:r>
    </w:p>
    <w:p w:rsidR="0078734F" w:rsidRPr="00207859" w:rsidRDefault="0078734F" w:rsidP="00411482">
      <w:pPr>
        <w:spacing w:before="0" w:line="314" w:lineRule="exact"/>
        <w:ind w:firstLine="709"/>
        <w:rPr>
          <w:szCs w:val="28"/>
        </w:rPr>
      </w:pPr>
      <w:r w:rsidRPr="00207859">
        <w:rPr>
          <w:szCs w:val="28"/>
        </w:rPr>
        <w:t>методы взаимодействия с налогоплательщиками, применяемые налоговыми администрациями государств – участников СНГ;</w:t>
      </w:r>
    </w:p>
    <w:p w:rsidR="0078734F" w:rsidRPr="00207859" w:rsidRDefault="0078734F" w:rsidP="00411482">
      <w:pPr>
        <w:spacing w:before="0" w:line="314" w:lineRule="exact"/>
        <w:ind w:firstLine="709"/>
        <w:rPr>
          <w:szCs w:val="28"/>
        </w:rPr>
      </w:pPr>
      <w:r w:rsidRPr="00207859">
        <w:rPr>
          <w:szCs w:val="28"/>
        </w:rPr>
        <w:t>конкурентная политика в государствах – участниках СНГ в условиях цифровой экономики: наработки и перспективы;</w:t>
      </w:r>
    </w:p>
    <w:p w:rsidR="0078734F" w:rsidRPr="00207859" w:rsidRDefault="0078734F" w:rsidP="00411482">
      <w:pPr>
        <w:spacing w:before="0" w:line="314" w:lineRule="exact"/>
        <w:ind w:firstLine="709"/>
        <w:rPr>
          <w:szCs w:val="28"/>
        </w:rPr>
      </w:pPr>
      <w:r w:rsidRPr="00207859">
        <w:rPr>
          <w:szCs w:val="28"/>
        </w:rPr>
        <w:t>страхование как важная составляющая финансового рынка государств – участников СНГ;</w:t>
      </w:r>
    </w:p>
    <w:p w:rsidR="0078734F" w:rsidRPr="00207859" w:rsidRDefault="0078734F" w:rsidP="00411482">
      <w:pPr>
        <w:spacing w:before="0" w:line="314" w:lineRule="exact"/>
        <w:ind w:firstLine="709"/>
        <w:rPr>
          <w:szCs w:val="28"/>
        </w:rPr>
      </w:pPr>
      <w:r w:rsidRPr="00207859">
        <w:rPr>
          <w:szCs w:val="28"/>
        </w:rPr>
        <w:t>основные целевые макроэкономические показатели развития экономики государств – участников СНГ за отчетный период.</w:t>
      </w:r>
    </w:p>
    <w:p w:rsidR="0078734F" w:rsidRPr="00207859" w:rsidRDefault="0078734F" w:rsidP="00411482">
      <w:pPr>
        <w:spacing w:before="0" w:line="314" w:lineRule="exact"/>
        <w:ind w:firstLine="709"/>
        <w:rPr>
          <w:szCs w:val="28"/>
        </w:rPr>
      </w:pPr>
      <w:r w:rsidRPr="00207859">
        <w:rPr>
          <w:szCs w:val="28"/>
        </w:rPr>
        <w:t>МГБ в 2018 году подготовлен большой объем аналитических материалов на основе информации, поступающей от центральных (национальных) банков государств – участников СНГ и из других источников</w:t>
      </w:r>
      <w:r w:rsidR="00413F15">
        <w:rPr>
          <w:szCs w:val="28"/>
        </w:rPr>
        <w:t>, в том числе</w:t>
      </w:r>
      <w:r w:rsidRPr="00207859">
        <w:rPr>
          <w:szCs w:val="28"/>
        </w:rPr>
        <w:t xml:space="preserve">: </w:t>
      </w:r>
    </w:p>
    <w:p w:rsidR="0078734F" w:rsidRPr="00207859" w:rsidRDefault="0078734F" w:rsidP="00411482">
      <w:pPr>
        <w:spacing w:before="0" w:line="314" w:lineRule="exact"/>
        <w:ind w:firstLine="709"/>
        <w:rPr>
          <w:szCs w:val="28"/>
        </w:rPr>
      </w:pPr>
      <w:r w:rsidRPr="00207859">
        <w:rPr>
          <w:szCs w:val="28"/>
        </w:rPr>
        <w:t>применение технологий распределенных баз д</w:t>
      </w:r>
      <w:r w:rsidR="000E463B">
        <w:rPr>
          <w:szCs w:val="28"/>
        </w:rPr>
        <w:t>анных в учетной инфраструктуре рынка ценных бумаг</w:t>
      </w:r>
      <w:r w:rsidRPr="00207859">
        <w:rPr>
          <w:szCs w:val="28"/>
        </w:rPr>
        <w:t xml:space="preserve">; </w:t>
      </w:r>
    </w:p>
    <w:p w:rsidR="0078734F" w:rsidRPr="00207859" w:rsidRDefault="0078734F" w:rsidP="00411482">
      <w:pPr>
        <w:spacing w:before="0" w:line="314" w:lineRule="exact"/>
        <w:ind w:firstLine="709"/>
        <w:rPr>
          <w:szCs w:val="28"/>
        </w:rPr>
      </w:pPr>
      <w:r w:rsidRPr="00207859">
        <w:rPr>
          <w:szCs w:val="28"/>
        </w:rPr>
        <w:t>блокчейн и криптовалюты глазами регулирующих органов в России и за рубежом;</w:t>
      </w:r>
    </w:p>
    <w:p w:rsidR="0078734F" w:rsidRPr="00207859" w:rsidRDefault="0078734F" w:rsidP="00D51368">
      <w:pPr>
        <w:spacing w:before="0" w:line="310" w:lineRule="exact"/>
        <w:ind w:firstLine="709"/>
        <w:rPr>
          <w:szCs w:val="28"/>
        </w:rPr>
      </w:pPr>
      <w:r w:rsidRPr="00207859">
        <w:rPr>
          <w:szCs w:val="28"/>
        </w:rPr>
        <w:t xml:space="preserve">влияние цифровизации экономики на эволюцию теории и практики функционирования Европейского союза и др. </w:t>
      </w:r>
    </w:p>
    <w:p w:rsidR="0078734F" w:rsidRPr="00207859" w:rsidRDefault="0078734F" w:rsidP="00D51368">
      <w:pPr>
        <w:spacing w:before="0" w:line="310" w:lineRule="exact"/>
        <w:ind w:firstLine="709"/>
        <w:rPr>
          <w:szCs w:val="28"/>
        </w:rPr>
      </w:pPr>
      <w:r w:rsidRPr="00207859">
        <w:rPr>
          <w:szCs w:val="28"/>
        </w:rPr>
        <w:t>Результаты исследований и рекомендации размещены на сайте МГБ в Интернете.</w:t>
      </w:r>
    </w:p>
    <w:p w:rsidR="00A37A97" w:rsidRPr="00207859" w:rsidRDefault="00A37A97" w:rsidP="00D51368">
      <w:pPr>
        <w:suppressAutoHyphens/>
        <w:spacing w:before="120" w:line="310" w:lineRule="exact"/>
        <w:ind w:firstLine="709"/>
      </w:pPr>
      <w:r w:rsidRPr="00207859">
        <w:rPr>
          <w:b/>
          <w:szCs w:val="28"/>
        </w:rPr>
        <w:t>Республика Армения.</w:t>
      </w:r>
      <w:r w:rsidRPr="00207859">
        <w:rPr>
          <w:szCs w:val="28"/>
        </w:rPr>
        <w:t xml:space="preserve"> На </w:t>
      </w:r>
      <w:r w:rsidRPr="00207859">
        <w:t xml:space="preserve">официальном сайте Центрального банка Армении в разделе «Статистика» публикуются данные по вопросам денежно-кредитной и финансовой политики, на основе которых можно осуществить анализ экономической политики республики в части монетарной политики и финансово-банковской деятельности. </w:t>
      </w:r>
    </w:p>
    <w:p w:rsidR="00A37A97" w:rsidRPr="00207859" w:rsidRDefault="00A37A97" w:rsidP="00D51368">
      <w:pPr>
        <w:suppressAutoHyphens/>
        <w:spacing w:before="120" w:line="310" w:lineRule="exact"/>
        <w:ind w:firstLine="709"/>
        <w:rPr>
          <w:szCs w:val="28"/>
        </w:rPr>
      </w:pPr>
      <w:r w:rsidRPr="00207859">
        <w:rPr>
          <w:b/>
        </w:rPr>
        <w:t>Республика Беларусь.</w:t>
      </w:r>
      <w:r w:rsidRPr="00207859">
        <w:t xml:space="preserve"> </w:t>
      </w:r>
      <w:r w:rsidRPr="00207859">
        <w:rPr>
          <w:szCs w:val="28"/>
        </w:rPr>
        <w:t>Нац</w:t>
      </w:r>
      <w:r w:rsidR="00B215F4" w:rsidRPr="00207859">
        <w:rPr>
          <w:szCs w:val="28"/>
        </w:rPr>
        <w:t xml:space="preserve">иональный </w:t>
      </w:r>
      <w:r w:rsidRPr="00207859">
        <w:rPr>
          <w:szCs w:val="28"/>
        </w:rPr>
        <w:t>банк Беларуси ежеквартально направляет в МГБ статистические данные согласно</w:t>
      </w:r>
      <w:r w:rsidR="009F0E04" w:rsidRPr="00207859">
        <w:rPr>
          <w:szCs w:val="28"/>
        </w:rPr>
        <w:t xml:space="preserve"> </w:t>
      </w:r>
      <w:r w:rsidRPr="00207859">
        <w:rPr>
          <w:szCs w:val="28"/>
        </w:rPr>
        <w:t>Перечню</w:t>
      </w:r>
      <w:r w:rsidR="000E49CE" w:rsidRPr="00207859">
        <w:rPr>
          <w:szCs w:val="28"/>
        </w:rPr>
        <w:t xml:space="preserve"> </w:t>
      </w:r>
      <w:r w:rsidRPr="00207859">
        <w:rPr>
          <w:szCs w:val="28"/>
        </w:rPr>
        <w:t>информации</w:t>
      </w:r>
      <w:r w:rsidR="009F0E04" w:rsidRPr="00207859">
        <w:rPr>
          <w:szCs w:val="28"/>
        </w:rPr>
        <w:t xml:space="preserve"> </w:t>
      </w:r>
      <w:r w:rsidR="00114051" w:rsidRPr="00207859">
        <w:rPr>
          <w:szCs w:val="28"/>
        </w:rPr>
        <w:br/>
      </w:r>
      <w:r w:rsidRPr="00207859">
        <w:rPr>
          <w:szCs w:val="28"/>
        </w:rPr>
        <w:t>об основных показателях экономической, монетарной и финансово-банковской статистики, подлежащей обмену между центральными (национальными) банками государств – участников СНГ. Данная информация размещается на сайте МГБ.</w:t>
      </w:r>
    </w:p>
    <w:p w:rsidR="00736150" w:rsidRPr="000E463B" w:rsidRDefault="008E7667" w:rsidP="00D51368">
      <w:pPr>
        <w:suppressAutoHyphens/>
        <w:spacing w:before="120" w:line="310" w:lineRule="exact"/>
        <w:ind w:firstLine="709"/>
        <w:rPr>
          <w:b/>
          <w:szCs w:val="28"/>
        </w:rPr>
      </w:pPr>
      <w:r w:rsidRPr="00207859">
        <w:rPr>
          <w:b/>
          <w:szCs w:val="28"/>
        </w:rPr>
        <w:t>Республика Молдова.</w:t>
      </w:r>
      <w:r w:rsidR="000E463B">
        <w:rPr>
          <w:b/>
          <w:szCs w:val="28"/>
        </w:rPr>
        <w:t xml:space="preserve"> </w:t>
      </w:r>
      <w:r w:rsidR="00736150" w:rsidRPr="00207859">
        <w:rPr>
          <w:szCs w:val="28"/>
        </w:rPr>
        <w:t xml:space="preserve">В целях реализации Соглашения </w:t>
      </w:r>
      <w:r w:rsidR="000E463B">
        <w:rPr>
          <w:szCs w:val="28"/>
        </w:rPr>
        <w:br/>
      </w:r>
      <w:r w:rsidR="00736150" w:rsidRPr="00207859">
        <w:rPr>
          <w:szCs w:val="28"/>
        </w:rPr>
        <w:t xml:space="preserve">об информационно-аналитическом и консультативном сотрудничестве между центральными (национальными) банками государств – участников СНГ Национальный банк Молдовы направляет в </w:t>
      </w:r>
      <w:r w:rsidR="000E463B">
        <w:rPr>
          <w:szCs w:val="28"/>
        </w:rPr>
        <w:t>МГБ</w:t>
      </w:r>
      <w:r w:rsidR="00736150" w:rsidRPr="00207859">
        <w:rPr>
          <w:szCs w:val="28"/>
        </w:rPr>
        <w:t xml:space="preserve"> статистические данные согласно Перечню информации об основных показателях экономической, монетарной и финансово-банковской статистики.</w:t>
      </w:r>
    </w:p>
    <w:p w:rsidR="008E7667" w:rsidRPr="00207859" w:rsidRDefault="00736150" w:rsidP="00D51368">
      <w:pPr>
        <w:suppressAutoHyphens/>
        <w:spacing w:before="0" w:line="310" w:lineRule="exact"/>
        <w:ind w:firstLine="709"/>
        <w:rPr>
          <w:szCs w:val="28"/>
        </w:rPr>
      </w:pPr>
      <w:r w:rsidRPr="00207859">
        <w:rPr>
          <w:szCs w:val="28"/>
        </w:rPr>
        <w:t xml:space="preserve">В мае 2018 года Национальный банк Молдовы предоставил </w:t>
      </w:r>
      <w:r w:rsidR="000E463B">
        <w:rPr>
          <w:szCs w:val="28"/>
        </w:rPr>
        <w:t>ЭС</w:t>
      </w:r>
      <w:r w:rsidRPr="00207859">
        <w:rPr>
          <w:szCs w:val="28"/>
        </w:rPr>
        <w:t xml:space="preserve"> СНГ информацию о регулятивном режиме в сфере банковского регулирования и надзора в Республике Молдова в 2017 году.</w:t>
      </w:r>
    </w:p>
    <w:p w:rsidR="00A37A97" w:rsidRPr="00207859" w:rsidRDefault="00A37A97" w:rsidP="00D51368">
      <w:pPr>
        <w:pStyle w:val="3"/>
        <w:spacing w:line="310" w:lineRule="exact"/>
      </w:pPr>
      <w:r w:rsidRPr="00207859">
        <w:t>1.4.9.</w:t>
      </w:r>
      <w:r w:rsidRPr="00207859">
        <w:tab/>
        <w:t>Содействие применению международных стандартов финансовой отчетности (МСФО) и международных стандартов аудита (МСА) в государствах – участниках СНГ</w:t>
      </w:r>
    </w:p>
    <w:p w:rsidR="00A37A97" w:rsidRPr="00207859" w:rsidRDefault="00A37A97" w:rsidP="00D51368">
      <w:pPr>
        <w:tabs>
          <w:tab w:val="left" w:pos="2835"/>
        </w:tabs>
        <w:suppressAutoHyphens/>
        <w:spacing w:before="0" w:after="120" w:line="310" w:lineRule="exact"/>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D51368">
      <w:pPr>
        <w:tabs>
          <w:tab w:val="left" w:pos="1985"/>
        </w:tabs>
        <w:suppressAutoHyphens/>
        <w:spacing w:before="0" w:after="120" w:line="310" w:lineRule="exact"/>
        <w:ind w:left="1985" w:hanging="1985"/>
        <w:jc w:val="left"/>
        <w:rPr>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Координационный совет по бухгалтерскому учету при Исполкоме СНГ, Исполком СНГ</w:t>
      </w:r>
    </w:p>
    <w:p w:rsidR="00A37A97" w:rsidRPr="00207859" w:rsidRDefault="00A37A97" w:rsidP="00D51368">
      <w:pPr>
        <w:pStyle w:val="3"/>
        <w:keepNext w:val="0"/>
        <w:keepLines w:val="0"/>
        <w:spacing w:line="310" w:lineRule="exact"/>
      </w:pPr>
      <w:r w:rsidRPr="00207859">
        <w:t>1.4.9.1.</w:t>
      </w:r>
      <w:r w:rsidRPr="00207859">
        <w:tab/>
        <w:t>Реализация Соглашения о консолидированной финансовой отчетности национальных хозяйствующих субъектов государств – участников Содружества Независимых Государств от 20 ноября 2013 года</w:t>
      </w:r>
    </w:p>
    <w:p w:rsidR="00A37A97" w:rsidRPr="00207859" w:rsidRDefault="00A37A97" w:rsidP="00D51368">
      <w:pPr>
        <w:tabs>
          <w:tab w:val="left" w:pos="2835"/>
        </w:tabs>
        <w:suppressAutoHyphens/>
        <w:spacing w:before="0" w:after="120" w:line="310" w:lineRule="exact"/>
        <w:ind w:left="2835" w:hanging="2835"/>
        <w:jc w:val="left"/>
        <w:rPr>
          <w:b/>
          <w:szCs w:val="28"/>
        </w:rPr>
      </w:pPr>
      <w:r w:rsidRPr="00207859">
        <w:rPr>
          <w:b/>
          <w:szCs w:val="28"/>
        </w:rPr>
        <w:t>Ход выполнения:</w:t>
      </w:r>
      <w:r w:rsidRPr="00207859">
        <w:rPr>
          <w:b/>
          <w:szCs w:val="28"/>
        </w:rPr>
        <w:tab/>
        <w:t>Выполняется.</w:t>
      </w:r>
    </w:p>
    <w:p w:rsidR="00512DF0" w:rsidRPr="00207859" w:rsidRDefault="00512DF0" w:rsidP="00D51368">
      <w:pPr>
        <w:spacing w:before="0" w:line="310" w:lineRule="exact"/>
        <w:ind w:firstLine="709"/>
        <w:rPr>
          <w:szCs w:val="28"/>
        </w:rPr>
      </w:pPr>
      <w:r w:rsidRPr="00207859">
        <w:rPr>
          <w:szCs w:val="28"/>
        </w:rPr>
        <w:t>Информация о ходе реализации Соглашения рассмотрена на заседании Координационного совета по бухгалтерскому учету при Исполнительном комитете СНГ (КСБУ)</w:t>
      </w:r>
      <w:r w:rsidR="00CC2389" w:rsidRPr="00207859">
        <w:rPr>
          <w:szCs w:val="28"/>
        </w:rPr>
        <w:t xml:space="preserve"> 14–</w:t>
      </w:r>
      <w:r w:rsidRPr="00207859">
        <w:rPr>
          <w:szCs w:val="28"/>
        </w:rPr>
        <w:t xml:space="preserve">15 сентября 2017 года. </w:t>
      </w:r>
      <w:r w:rsidRPr="00207859">
        <w:rPr>
          <w:szCs w:val="28"/>
          <w:lang w:eastAsia="x-none"/>
        </w:rPr>
        <w:t>Доработанная и согласованная в рабочем порядке с членами КСБУ Информация</w:t>
      </w:r>
      <w:r w:rsidRPr="00207859">
        <w:rPr>
          <w:szCs w:val="28"/>
        </w:rPr>
        <w:t xml:space="preserve"> </w:t>
      </w:r>
      <w:r w:rsidRPr="00207859">
        <w:rPr>
          <w:szCs w:val="28"/>
          <w:lang w:eastAsia="x-none"/>
        </w:rPr>
        <w:t>внесена в Исполнительный комитет СНГ для рассмотрения в установленном порядке</w:t>
      </w:r>
      <w:r w:rsidRPr="00207859">
        <w:rPr>
          <w:szCs w:val="28"/>
        </w:rPr>
        <w:t>.</w:t>
      </w:r>
    </w:p>
    <w:p w:rsidR="00512DF0" w:rsidRPr="00207859" w:rsidRDefault="00512DF0" w:rsidP="00411482">
      <w:pPr>
        <w:pStyle w:val="BodyText2"/>
        <w:spacing w:line="240" w:lineRule="auto"/>
        <w:ind w:firstLine="720"/>
        <w:rPr>
          <w:szCs w:val="28"/>
        </w:rPr>
      </w:pPr>
      <w:r w:rsidRPr="00207859">
        <w:rPr>
          <w:szCs w:val="28"/>
        </w:rPr>
        <w:t xml:space="preserve">В Информации рассмотрен ход подготовки и принятия нормативных правовых актов, имплементирующих положения Соглашения в национальное законодательство. </w:t>
      </w:r>
    </w:p>
    <w:p w:rsidR="00512DF0" w:rsidRPr="00207859" w:rsidRDefault="00512DF0" w:rsidP="00411482">
      <w:pPr>
        <w:pStyle w:val="BodyText2"/>
        <w:spacing w:line="240" w:lineRule="auto"/>
        <w:ind w:firstLine="720"/>
        <w:rPr>
          <w:szCs w:val="28"/>
        </w:rPr>
      </w:pPr>
      <w:r w:rsidRPr="00207859">
        <w:rPr>
          <w:rFonts w:eastAsia="MS Mincho"/>
          <w:szCs w:val="28"/>
          <w:lang w:eastAsia="ja-JP"/>
        </w:rPr>
        <w:t xml:space="preserve">Мониторинг подтвердил, что </w:t>
      </w:r>
      <w:r w:rsidRPr="00207859">
        <w:rPr>
          <w:szCs w:val="28"/>
        </w:rPr>
        <w:t xml:space="preserve">принятие Соглашения обеспечило выработку государствами – участниками СНГ исходных требований к составлению консолидированной финансовой отчетности национальными хозяйствующими субъектами и внедрению Международных стандартов финансовой отчетности </w:t>
      </w:r>
      <w:r w:rsidR="000E463B">
        <w:rPr>
          <w:szCs w:val="28"/>
        </w:rPr>
        <w:t xml:space="preserve">(МСФО) </w:t>
      </w:r>
      <w:r w:rsidRPr="00207859">
        <w:rPr>
          <w:szCs w:val="28"/>
        </w:rPr>
        <w:t>в свое правовое поле.</w:t>
      </w:r>
    </w:p>
    <w:p w:rsidR="00512DF0" w:rsidRPr="00207859" w:rsidRDefault="00512DF0" w:rsidP="00411482">
      <w:pPr>
        <w:spacing w:before="0" w:line="240" w:lineRule="auto"/>
        <w:ind w:firstLine="709"/>
        <w:rPr>
          <w:szCs w:val="28"/>
        </w:rPr>
      </w:pPr>
      <w:r w:rsidRPr="00207859">
        <w:rPr>
          <w:szCs w:val="28"/>
        </w:rPr>
        <w:t xml:space="preserve">Данная Информация рассмотрена и одобрена на заседании </w:t>
      </w:r>
      <w:r w:rsidR="00193883">
        <w:rPr>
          <w:szCs w:val="28"/>
        </w:rPr>
        <w:t>КЭВ</w:t>
      </w:r>
      <w:r w:rsidRPr="00207859">
        <w:rPr>
          <w:szCs w:val="28"/>
        </w:rPr>
        <w:t xml:space="preserve"> 20 июня 2018 года. Информ</w:t>
      </w:r>
      <w:r w:rsidR="000E463B">
        <w:rPr>
          <w:szCs w:val="28"/>
        </w:rPr>
        <w:t>ация размещена на сайте Исполнительного комитета</w:t>
      </w:r>
      <w:r w:rsidRPr="00207859">
        <w:rPr>
          <w:szCs w:val="28"/>
        </w:rPr>
        <w:t xml:space="preserve"> СНГ.</w:t>
      </w:r>
    </w:p>
    <w:p w:rsidR="00512DF0" w:rsidRPr="00207859" w:rsidRDefault="00512DF0" w:rsidP="00411482">
      <w:pPr>
        <w:pStyle w:val="BodyText2"/>
        <w:spacing w:line="240" w:lineRule="auto"/>
        <w:ind w:firstLine="720"/>
        <w:rPr>
          <w:szCs w:val="28"/>
        </w:rPr>
      </w:pPr>
      <w:r w:rsidRPr="00207859">
        <w:rPr>
          <w:szCs w:val="28"/>
        </w:rPr>
        <w:t>Результаты проведенного анализа</w:t>
      </w:r>
      <w:r w:rsidRPr="00207859">
        <w:rPr>
          <w:rFonts w:eastAsia="Times New Roman CYR"/>
          <w:szCs w:val="28"/>
          <w:lang w:eastAsia="ar-SA"/>
        </w:rPr>
        <w:t xml:space="preserve"> </w:t>
      </w:r>
      <w:r w:rsidRPr="00207859">
        <w:rPr>
          <w:szCs w:val="28"/>
        </w:rPr>
        <w:t xml:space="preserve">используются профильными органами государств – участников СНГ при разработке и реализации политики в области совершенствования системы бухгалтерского учета и формирования финансовой отчетности. </w:t>
      </w:r>
    </w:p>
    <w:p w:rsidR="00512DF0" w:rsidRPr="00207859" w:rsidRDefault="00512DF0" w:rsidP="00411482">
      <w:pPr>
        <w:spacing w:before="0" w:line="240" w:lineRule="auto"/>
        <w:ind w:firstLine="709"/>
        <w:rPr>
          <w:bCs/>
          <w:szCs w:val="28"/>
        </w:rPr>
      </w:pPr>
      <w:r w:rsidRPr="00207859">
        <w:rPr>
          <w:szCs w:val="28"/>
        </w:rPr>
        <w:t xml:space="preserve">На очередном заседании Совета </w:t>
      </w:r>
      <w:r w:rsidR="00CC2389" w:rsidRPr="00207859">
        <w:rPr>
          <w:szCs w:val="28"/>
        </w:rPr>
        <w:t>4–5</w:t>
      </w:r>
      <w:r w:rsidRPr="00207859">
        <w:rPr>
          <w:szCs w:val="28"/>
        </w:rPr>
        <w:t xml:space="preserve"> октября 2018 года было принято решение продолжить мониторинг хода реализации данного Соглашения и рассмотреть </w:t>
      </w:r>
      <w:r w:rsidRPr="00207859">
        <w:rPr>
          <w:bCs/>
          <w:szCs w:val="28"/>
        </w:rPr>
        <w:t>возможность расширения его субъектного состава.</w:t>
      </w:r>
    </w:p>
    <w:p w:rsidR="00B51C9D" w:rsidRPr="00207859" w:rsidRDefault="00B51C9D" w:rsidP="00411482">
      <w:pPr>
        <w:suppressAutoHyphens/>
        <w:spacing w:before="120" w:line="240" w:lineRule="auto"/>
        <w:ind w:firstLine="709"/>
      </w:pPr>
      <w:r w:rsidRPr="00207859">
        <w:rPr>
          <w:b/>
        </w:rPr>
        <w:t>Республика Армения</w:t>
      </w:r>
      <w:r w:rsidR="00B215F4" w:rsidRPr="00207859">
        <w:rPr>
          <w:b/>
        </w:rPr>
        <w:t xml:space="preserve">. </w:t>
      </w:r>
      <w:r w:rsidRPr="00207859">
        <w:t xml:space="preserve">Соглашение о консолидированной финансовой отчетности национальных хозяйствующих субъектов государств </w:t>
      </w:r>
      <w:r w:rsidR="00B215F4" w:rsidRPr="00207859">
        <w:t>–</w:t>
      </w:r>
      <w:r w:rsidRPr="00207859">
        <w:t xml:space="preserve"> участников Содружества Независимых Государств от 20 ноября 2013 года было одобрено указом Президента Республики Армения от 17 октября 2017 года и вступило </w:t>
      </w:r>
      <w:r w:rsidR="00B215F4" w:rsidRPr="00207859">
        <w:t>в</w:t>
      </w:r>
      <w:r w:rsidRPr="00207859">
        <w:t xml:space="preserve"> силу </w:t>
      </w:r>
      <w:r w:rsidR="00B215F4" w:rsidRPr="00207859">
        <w:t>со</w:t>
      </w:r>
      <w:r w:rsidRPr="00207859">
        <w:t xml:space="preserve"> 2 декабря 2017 года.</w:t>
      </w:r>
    </w:p>
    <w:p w:rsidR="00011432" w:rsidRPr="00207859" w:rsidRDefault="00A37A97" w:rsidP="00411482">
      <w:pPr>
        <w:suppressAutoHyphens/>
        <w:spacing w:before="120" w:line="240" w:lineRule="auto"/>
        <w:ind w:firstLine="709"/>
      </w:pPr>
      <w:r w:rsidRPr="00207859">
        <w:rPr>
          <w:b/>
          <w:szCs w:val="28"/>
        </w:rPr>
        <w:t xml:space="preserve">Российская Федерация. </w:t>
      </w:r>
      <w:r w:rsidR="00011432" w:rsidRPr="00207859">
        <w:t xml:space="preserve">Актуализированная информация о применении </w:t>
      </w:r>
      <w:r w:rsidR="00193883">
        <w:t>МСФО</w:t>
      </w:r>
      <w:r w:rsidR="00011432" w:rsidRPr="00207859">
        <w:t xml:space="preserve"> и Международных стандартов аудита (МСА), а также состоянии рынка аудиторских услуг в Российской Федерации представлена для обобщения и рассмотрения на заседании Координационного совета по бухгалтерскому учету при Исполнительном комитете СНГ 4–5 октября 2</w:t>
      </w:r>
      <w:r w:rsidR="000E463B">
        <w:t xml:space="preserve">018 года, а также размещена на </w:t>
      </w:r>
      <w:r w:rsidR="00011432" w:rsidRPr="00207859">
        <w:t>сайте Исполнительного комитета СНГ в Интернет</w:t>
      </w:r>
      <w:r w:rsidR="000E463B">
        <w:t>е</w:t>
      </w:r>
      <w:r w:rsidR="00011432" w:rsidRPr="00207859">
        <w:t>.</w:t>
      </w:r>
    </w:p>
    <w:p w:rsidR="00011432" w:rsidRPr="00207859" w:rsidRDefault="00011432" w:rsidP="00411482">
      <w:pPr>
        <w:spacing w:before="0" w:line="240" w:lineRule="auto"/>
        <w:ind w:firstLine="709"/>
      </w:pPr>
      <w:r w:rsidRPr="00207859">
        <w:t xml:space="preserve">Информация </w:t>
      </w:r>
      <w:r w:rsidRPr="00207859">
        <w:rPr>
          <w:bCs/>
        </w:rPr>
        <w:t xml:space="preserve">о реализации положений Соглашения о консолидированной финансовой отчетности национальных хозяйствующих субъектов государств – участников СНГ от 20 ноября 2013 года рассмотрена на заседании </w:t>
      </w:r>
      <w:r w:rsidR="00193883">
        <w:rPr>
          <w:bCs/>
        </w:rPr>
        <w:t xml:space="preserve">КЭВ </w:t>
      </w:r>
      <w:r w:rsidRPr="00207859">
        <w:rPr>
          <w:bCs/>
        </w:rPr>
        <w:t>20 июня 2018 года и размещена на сайтах Исполнительного комитета СНГ и Министерства финансов Российской Федерации в Интернет</w:t>
      </w:r>
      <w:r w:rsidR="000E463B">
        <w:rPr>
          <w:bCs/>
        </w:rPr>
        <w:t>е</w:t>
      </w:r>
      <w:r w:rsidRPr="00207859">
        <w:rPr>
          <w:bCs/>
        </w:rPr>
        <w:t>.</w:t>
      </w:r>
    </w:p>
    <w:p w:rsidR="00A37A97" w:rsidRPr="00207859" w:rsidRDefault="00A37A97" w:rsidP="00222A51">
      <w:pPr>
        <w:pStyle w:val="3"/>
      </w:pPr>
      <w:r w:rsidRPr="00207859">
        <w:t>1.4.9.2.</w:t>
      </w:r>
      <w:r w:rsidRPr="00207859">
        <w:tab/>
        <w:t>Разработка примерных требований к профессиональной квалификации специалистов в области бухгалтерского учета и подходов к их сертификации в государствах – участниках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Выполнено.</w:t>
      </w:r>
    </w:p>
    <w:p w:rsidR="00A37A97" w:rsidRPr="00207859" w:rsidRDefault="00B215F4" w:rsidP="00D51368">
      <w:pPr>
        <w:suppressAutoHyphens/>
        <w:spacing w:before="0" w:line="315" w:lineRule="exact"/>
        <w:ind w:firstLine="709"/>
      </w:pPr>
      <w:r w:rsidRPr="00207859">
        <w:t>Информация о</w:t>
      </w:r>
      <w:r w:rsidR="00A37A97" w:rsidRPr="00207859">
        <w:t xml:space="preserve"> примерных требованиях к профессиональной квалификации специалистов в области бухгалтерского учета и подходов к их сертификации в</w:t>
      </w:r>
      <w:r w:rsidR="00E25188" w:rsidRPr="00207859">
        <w:t xml:space="preserve"> </w:t>
      </w:r>
      <w:r w:rsidR="00091133" w:rsidRPr="00207859">
        <w:t>государствах – участниках СНГ одобрен</w:t>
      </w:r>
      <w:r w:rsidRPr="00207859">
        <w:t>а</w:t>
      </w:r>
      <w:r w:rsidR="00091133" w:rsidRPr="00207859">
        <w:t xml:space="preserve"> на заседании </w:t>
      </w:r>
      <w:r w:rsidR="00091133" w:rsidRPr="00207859">
        <w:rPr>
          <w:szCs w:val="28"/>
        </w:rPr>
        <w:t>Координационного</w:t>
      </w:r>
      <w:r w:rsidR="00A37A97" w:rsidRPr="00207859">
        <w:rPr>
          <w:szCs w:val="28"/>
        </w:rPr>
        <w:t xml:space="preserve"> сове</w:t>
      </w:r>
      <w:r w:rsidR="00091133" w:rsidRPr="00207859">
        <w:rPr>
          <w:szCs w:val="28"/>
        </w:rPr>
        <w:t>та</w:t>
      </w:r>
      <w:r w:rsidR="00A37A97" w:rsidRPr="00207859">
        <w:rPr>
          <w:szCs w:val="28"/>
        </w:rPr>
        <w:t xml:space="preserve"> по бухгалтерскому учету при Исполкоме СНГ </w:t>
      </w:r>
      <w:r w:rsidR="007B21B8" w:rsidRPr="00207859">
        <w:rPr>
          <w:szCs w:val="28"/>
        </w:rPr>
        <w:br/>
      </w:r>
      <w:r w:rsidR="00A37A97" w:rsidRPr="00207859">
        <w:rPr>
          <w:szCs w:val="28"/>
        </w:rPr>
        <w:t>18</w:t>
      </w:r>
      <w:r w:rsidR="00A37A97" w:rsidRPr="00207859">
        <w:t>–</w:t>
      </w:r>
      <w:r w:rsidR="00A37A97" w:rsidRPr="00207859">
        <w:rPr>
          <w:szCs w:val="28"/>
        </w:rPr>
        <w:t xml:space="preserve">19 октября 2016 </w:t>
      </w:r>
      <w:r w:rsidR="00091133" w:rsidRPr="00207859">
        <w:rPr>
          <w:szCs w:val="28"/>
        </w:rPr>
        <w:t xml:space="preserve">года и </w:t>
      </w:r>
      <w:r w:rsidR="00A37A97" w:rsidRPr="00207859">
        <w:rPr>
          <w:szCs w:val="28"/>
        </w:rPr>
        <w:t xml:space="preserve">на заседании </w:t>
      </w:r>
      <w:r w:rsidR="00193883">
        <w:rPr>
          <w:szCs w:val="28"/>
        </w:rPr>
        <w:t>КЭВ</w:t>
      </w:r>
      <w:r w:rsidR="00091133" w:rsidRPr="00207859">
        <w:rPr>
          <w:szCs w:val="28"/>
        </w:rPr>
        <w:t xml:space="preserve"> 9 ноября 2016 года. Материал</w:t>
      </w:r>
      <w:r w:rsidR="000D16C1" w:rsidRPr="00207859">
        <w:rPr>
          <w:szCs w:val="28"/>
        </w:rPr>
        <w:t xml:space="preserve"> направлен в </w:t>
      </w:r>
      <w:r w:rsidR="00A37A97" w:rsidRPr="00207859">
        <w:rPr>
          <w:szCs w:val="28"/>
        </w:rPr>
        <w:t>правительства государств – участников СНГ для информирования заинтересованных министерств и ведомс</w:t>
      </w:r>
      <w:r w:rsidR="00BA11FA">
        <w:rPr>
          <w:szCs w:val="28"/>
        </w:rPr>
        <w:t>тв и размещен на сайте Исполнительного комитета</w:t>
      </w:r>
      <w:r w:rsidR="00A37A97" w:rsidRPr="00207859">
        <w:rPr>
          <w:szCs w:val="28"/>
        </w:rPr>
        <w:t xml:space="preserve"> СНГ в Интернете.</w:t>
      </w:r>
    </w:p>
    <w:p w:rsidR="00A37A97" w:rsidRPr="00207859" w:rsidRDefault="00A37A97" w:rsidP="00D51368">
      <w:pPr>
        <w:pStyle w:val="3"/>
        <w:spacing w:line="315" w:lineRule="exact"/>
      </w:pPr>
      <w:r w:rsidRPr="00207859">
        <w:t>1.4.9.</w:t>
      </w:r>
      <w:r w:rsidRPr="00207859">
        <w:rPr>
          <w:rFonts w:eastAsia="Calibri"/>
          <w:lang w:eastAsia="en-US"/>
        </w:rPr>
        <w:t>3.</w:t>
      </w:r>
      <w:r w:rsidRPr="00207859">
        <w:rPr>
          <w:rFonts w:eastAsia="Calibri"/>
          <w:lang w:eastAsia="en-US"/>
        </w:rPr>
        <w:tab/>
        <w:t>Разработка рекомендаций по организации и осуществлению надзора за аудиторскими организациями</w:t>
      </w:r>
    </w:p>
    <w:p w:rsidR="00A37A97" w:rsidRPr="00207859" w:rsidRDefault="00A37A97" w:rsidP="00D51368">
      <w:pPr>
        <w:keepNext/>
        <w:keepLines/>
        <w:tabs>
          <w:tab w:val="left" w:pos="2835"/>
        </w:tabs>
        <w:suppressAutoHyphens/>
        <w:spacing w:before="0" w:after="120" w:line="315" w:lineRule="exact"/>
        <w:ind w:left="2835" w:hanging="2835"/>
        <w:jc w:val="left"/>
        <w:rPr>
          <w:b/>
          <w:szCs w:val="28"/>
        </w:rPr>
      </w:pPr>
      <w:r w:rsidRPr="00207859">
        <w:rPr>
          <w:b/>
          <w:szCs w:val="28"/>
        </w:rPr>
        <w:t>Ход выполнения:</w:t>
      </w:r>
      <w:r w:rsidRPr="00207859">
        <w:rPr>
          <w:b/>
          <w:szCs w:val="28"/>
        </w:rPr>
        <w:tab/>
        <w:t>Выполняется.</w:t>
      </w:r>
    </w:p>
    <w:p w:rsidR="00A8104E" w:rsidRPr="00207859" w:rsidRDefault="00BA11FA" w:rsidP="00D51368">
      <w:pPr>
        <w:tabs>
          <w:tab w:val="left" w:pos="709"/>
        </w:tabs>
        <w:overflowPunct/>
        <w:spacing w:before="0" w:line="315" w:lineRule="exact"/>
        <w:ind w:firstLine="709"/>
        <w:rPr>
          <w:szCs w:val="28"/>
        </w:rPr>
      </w:pPr>
      <w:r>
        <w:rPr>
          <w:szCs w:val="28"/>
        </w:rPr>
        <w:t>КСБУ</w:t>
      </w:r>
      <w:r w:rsidR="00A8104E" w:rsidRPr="00207859">
        <w:rPr>
          <w:szCs w:val="28"/>
        </w:rPr>
        <w:t xml:space="preserve"> пр</w:t>
      </w:r>
      <w:r w:rsidR="000D16C1" w:rsidRPr="00207859">
        <w:rPr>
          <w:szCs w:val="28"/>
        </w:rPr>
        <w:t>одолжается работа над проектом Р</w:t>
      </w:r>
      <w:r w:rsidR="00A8104E" w:rsidRPr="00207859">
        <w:rPr>
          <w:szCs w:val="28"/>
        </w:rPr>
        <w:t xml:space="preserve">екомендаций по организации и осуществлению надзора за аудиторскими организациями. </w:t>
      </w:r>
    </w:p>
    <w:p w:rsidR="00B12D60" w:rsidRPr="00207859" w:rsidRDefault="00B12D60" w:rsidP="00D51368">
      <w:pPr>
        <w:tabs>
          <w:tab w:val="left" w:pos="709"/>
        </w:tabs>
        <w:overflowPunct/>
        <w:spacing w:before="0" w:line="315" w:lineRule="exact"/>
        <w:ind w:firstLine="709"/>
        <w:rPr>
          <w:szCs w:val="28"/>
        </w:rPr>
      </w:pPr>
      <w:r w:rsidRPr="00207859">
        <w:rPr>
          <w:szCs w:val="28"/>
        </w:rPr>
        <w:t xml:space="preserve">На заседании </w:t>
      </w:r>
      <w:r w:rsidR="00BA11FA">
        <w:rPr>
          <w:szCs w:val="28"/>
        </w:rPr>
        <w:t>с</w:t>
      </w:r>
      <w:r w:rsidR="00193883">
        <w:rPr>
          <w:szCs w:val="28"/>
        </w:rPr>
        <w:t>овета 4–</w:t>
      </w:r>
      <w:r w:rsidRPr="00207859">
        <w:rPr>
          <w:szCs w:val="28"/>
        </w:rPr>
        <w:t xml:space="preserve">5 октября 2018 года поручено продолжить дальнейшую проработку документа, согласовать его в рабочем порядке с членами совета, и внести в 2019 году в Исполнительный комитет СНГ для рассмотрения в установленном порядке. </w:t>
      </w:r>
    </w:p>
    <w:p w:rsidR="00B12D60" w:rsidRPr="00207859" w:rsidRDefault="00B12D60" w:rsidP="00D51368">
      <w:pPr>
        <w:tabs>
          <w:tab w:val="left" w:pos="709"/>
        </w:tabs>
        <w:overflowPunct/>
        <w:spacing w:before="0" w:line="315" w:lineRule="exact"/>
        <w:ind w:firstLine="709"/>
        <w:rPr>
          <w:b/>
          <w:szCs w:val="28"/>
        </w:rPr>
      </w:pPr>
      <w:r w:rsidRPr="00207859">
        <w:rPr>
          <w:szCs w:val="28"/>
        </w:rPr>
        <w:t>Подготовленные КСБУ рекомендации в данной сфере деятельности будут способствовать развитию национальных систем регулирования аудиторской деятельности, внедрению качественной практики надзора за аудиторской деятельностью с целью обеспечения высококачественного аудита, поддержке сотрудничества между регуляторами и достижению большей согласованности в отношении надзора за аудиторской деятельностью в государствах – участниках СНГ.</w:t>
      </w:r>
    </w:p>
    <w:p w:rsidR="00A37A97" w:rsidRPr="00207859" w:rsidRDefault="00A37A97" w:rsidP="00D51368">
      <w:pPr>
        <w:pStyle w:val="3"/>
        <w:spacing w:line="315" w:lineRule="exact"/>
      </w:pPr>
      <w:r w:rsidRPr="00207859">
        <w:t>1.4.10.</w:t>
      </w:r>
      <w:r w:rsidRPr="00207859">
        <w:tab/>
        <w:t>Организация и проведение конференций, семинаров, круглых столов банковских и финансовых институтов государств – участников СНГ по вопросам гармонизации финансово-банковской политики,</w:t>
      </w:r>
      <w:r w:rsidRPr="00207859">
        <w:rPr>
          <w:bdr w:val="none" w:sz="0" w:space="0" w:color="auto" w:frame="1"/>
        </w:rPr>
        <w:t xml:space="preserve"> повышения финансовой грамотности населения и другим вопросам сотрудничества</w:t>
      </w:r>
      <w:r w:rsidRPr="00207859">
        <w:t xml:space="preserve"> </w:t>
      </w:r>
    </w:p>
    <w:p w:rsidR="00A37A97" w:rsidRPr="00207859" w:rsidRDefault="00A37A97" w:rsidP="00D51368">
      <w:pPr>
        <w:tabs>
          <w:tab w:val="left" w:pos="2835"/>
        </w:tabs>
        <w:suppressAutoHyphens/>
        <w:spacing w:before="0" w:after="120" w:line="315" w:lineRule="exact"/>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D51368">
      <w:pPr>
        <w:tabs>
          <w:tab w:val="left" w:pos="1985"/>
        </w:tabs>
        <w:suppressAutoHyphens/>
        <w:spacing w:before="0" w:after="120" w:line="315" w:lineRule="exact"/>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центральные (национальные) банки государств – участников СНГ, Исполком СНГ, органы отраслевого сотрудничества валютно-финансовой сферы СНГ, ПДСМФ</w:t>
      </w:r>
    </w:p>
    <w:p w:rsidR="00A37A97" w:rsidRPr="00207859" w:rsidRDefault="00A37A97" w:rsidP="00D51368">
      <w:pPr>
        <w:keepNext/>
        <w:keepLines/>
        <w:tabs>
          <w:tab w:val="left" w:pos="2835"/>
        </w:tabs>
        <w:suppressAutoHyphens/>
        <w:spacing w:before="0" w:after="120" w:line="315" w:lineRule="exact"/>
        <w:ind w:left="2835" w:hanging="2835"/>
        <w:jc w:val="left"/>
        <w:rPr>
          <w:b/>
          <w:szCs w:val="28"/>
        </w:rPr>
      </w:pPr>
      <w:r w:rsidRPr="00207859">
        <w:rPr>
          <w:b/>
          <w:szCs w:val="28"/>
        </w:rPr>
        <w:t xml:space="preserve">Ход выполнения: </w:t>
      </w:r>
      <w:r w:rsidRPr="00207859">
        <w:rPr>
          <w:b/>
          <w:szCs w:val="28"/>
        </w:rPr>
        <w:tab/>
        <w:t>Выполняется.</w:t>
      </w:r>
    </w:p>
    <w:p w:rsidR="00A62BFF" w:rsidRPr="00207859" w:rsidRDefault="00A62BFF" w:rsidP="00D51368">
      <w:pPr>
        <w:spacing w:before="0" w:line="315" w:lineRule="exact"/>
        <w:ind w:firstLine="709"/>
        <w:rPr>
          <w:szCs w:val="28"/>
        </w:rPr>
      </w:pPr>
      <w:r w:rsidRPr="00207859">
        <w:rPr>
          <w:szCs w:val="28"/>
        </w:rPr>
        <w:t>В 2018 году проведен</w:t>
      </w:r>
      <w:r w:rsidR="00BA11FA">
        <w:rPr>
          <w:szCs w:val="28"/>
        </w:rPr>
        <w:t>ы</w:t>
      </w:r>
      <w:r w:rsidRPr="00207859">
        <w:rPr>
          <w:szCs w:val="28"/>
        </w:rPr>
        <w:t xml:space="preserve"> международны</w:t>
      </w:r>
      <w:r w:rsidR="00BA11FA">
        <w:rPr>
          <w:szCs w:val="28"/>
        </w:rPr>
        <w:t>е</w:t>
      </w:r>
      <w:r w:rsidRPr="00207859">
        <w:rPr>
          <w:szCs w:val="28"/>
        </w:rPr>
        <w:t xml:space="preserve"> мероприяти</w:t>
      </w:r>
      <w:r w:rsidR="00BA11FA">
        <w:rPr>
          <w:szCs w:val="28"/>
        </w:rPr>
        <w:t>я</w:t>
      </w:r>
      <w:r w:rsidRPr="00207859">
        <w:rPr>
          <w:szCs w:val="28"/>
        </w:rPr>
        <w:t>, на которых представителями государств – участников СНГ обсужден комплекс вопросов развития валютно-финансовой сферы</w:t>
      </w:r>
      <w:r w:rsidR="00413F15">
        <w:rPr>
          <w:szCs w:val="28"/>
        </w:rPr>
        <w:t>, в том числе</w:t>
      </w:r>
      <w:r w:rsidRPr="00207859">
        <w:rPr>
          <w:szCs w:val="28"/>
        </w:rPr>
        <w:t>:</w:t>
      </w:r>
    </w:p>
    <w:p w:rsidR="00A62BFF" w:rsidRPr="00207859" w:rsidRDefault="00BA11FA" w:rsidP="00D51368">
      <w:pPr>
        <w:spacing w:line="315" w:lineRule="exact"/>
        <w:ind w:firstLine="709"/>
        <w:rPr>
          <w:szCs w:val="28"/>
        </w:rPr>
      </w:pPr>
      <w:r>
        <w:rPr>
          <w:szCs w:val="28"/>
        </w:rPr>
        <w:t>н</w:t>
      </w:r>
      <w:r w:rsidR="00A62BFF" w:rsidRPr="00207859">
        <w:rPr>
          <w:szCs w:val="28"/>
        </w:rPr>
        <w:t>алоговый форум «Фискальная система как элемент инвестиционного климата или источник бюджетных средств: диалог Правительства и бизнеса» и Финансовый форум «Финансово-банковская система России: новые вызовы и риски» в рамках Недели российского бизне</w:t>
      </w:r>
      <w:r w:rsidR="00413F15">
        <w:rPr>
          <w:szCs w:val="28"/>
        </w:rPr>
        <w:t>са (Р</w:t>
      </w:r>
      <w:r>
        <w:rPr>
          <w:szCs w:val="28"/>
        </w:rPr>
        <w:t>оссийский союз промышленников и предпринимателей</w:t>
      </w:r>
      <w:r w:rsidR="00413F15">
        <w:rPr>
          <w:szCs w:val="28"/>
        </w:rPr>
        <w:t>, 5 февраля 2018 года,</w:t>
      </w:r>
      <w:r w:rsidR="00D51368">
        <w:rPr>
          <w:szCs w:val="28"/>
        </w:rPr>
        <w:t xml:space="preserve"> </w:t>
      </w:r>
      <w:r w:rsidR="00413F15">
        <w:rPr>
          <w:szCs w:val="28"/>
        </w:rPr>
        <w:t>г.</w:t>
      </w:r>
      <w:r w:rsidR="00A62BFF" w:rsidRPr="00207859">
        <w:rPr>
          <w:szCs w:val="28"/>
        </w:rPr>
        <w:t xml:space="preserve"> Москва, Российская Федерация); </w:t>
      </w:r>
    </w:p>
    <w:p w:rsidR="00A62BFF" w:rsidRPr="00207859" w:rsidRDefault="00A62BFF" w:rsidP="00D51368">
      <w:pPr>
        <w:spacing w:line="240" w:lineRule="auto"/>
        <w:ind w:firstLine="709"/>
        <w:rPr>
          <w:szCs w:val="28"/>
        </w:rPr>
      </w:pPr>
      <w:r w:rsidRPr="00207859">
        <w:rPr>
          <w:szCs w:val="28"/>
        </w:rPr>
        <w:t>Российская неделя международного налогообложения и заседание панели «Налоговая политика в области международного налогообложения» (</w:t>
      </w:r>
      <w:r w:rsidRPr="00207859">
        <w:rPr>
          <w:bCs/>
          <w:szCs w:val="28"/>
        </w:rPr>
        <w:t>Финансовый университет при Правительстве Российской Федерации</w:t>
      </w:r>
      <w:r w:rsidRPr="00207859">
        <w:rPr>
          <w:szCs w:val="28"/>
        </w:rPr>
        <w:t xml:space="preserve">, </w:t>
      </w:r>
      <w:r w:rsidRPr="00207859">
        <w:rPr>
          <w:szCs w:val="28"/>
        </w:rPr>
        <w:br/>
      </w:r>
      <w:r w:rsidRPr="00207859">
        <w:rPr>
          <w:bCs/>
          <w:szCs w:val="28"/>
        </w:rPr>
        <w:t>9</w:t>
      </w:r>
      <w:r w:rsidR="00CC2389" w:rsidRPr="00207859">
        <w:rPr>
          <w:bCs/>
          <w:szCs w:val="28"/>
        </w:rPr>
        <w:t>–</w:t>
      </w:r>
      <w:r w:rsidRPr="00207859">
        <w:rPr>
          <w:bCs/>
          <w:szCs w:val="28"/>
        </w:rPr>
        <w:t xml:space="preserve">14 апреля </w:t>
      </w:r>
      <w:r w:rsidRPr="00207859">
        <w:rPr>
          <w:szCs w:val="28"/>
        </w:rPr>
        <w:t>2018 года, г. Москва, Российская Федерация);</w:t>
      </w:r>
    </w:p>
    <w:p w:rsidR="00A62BFF" w:rsidRPr="00207859" w:rsidRDefault="00BA11FA" w:rsidP="00D51368">
      <w:pPr>
        <w:spacing w:line="240" w:lineRule="auto"/>
        <w:ind w:firstLine="709"/>
        <w:rPr>
          <w:szCs w:val="28"/>
        </w:rPr>
      </w:pPr>
      <w:r>
        <w:rPr>
          <w:szCs w:val="28"/>
        </w:rPr>
        <w:t>з</w:t>
      </w:r>
      <w:r w:rsidR="00A62BFF" w:rsidRPr="00207859">
        <w:rPr>
          <w:szCs w:val="28"/>
        </w:rPr>
        <w:t>аседание Международной рабочей группы по исследованию проблем конкуренции на фармацевтическом</w:t>
      </w:r>
      <w:r w:rsidR="00413F15">
        <w:rPr>
          <w:szCs w:val="28"/>
        </w:rPr>
        <w:t xml:space="preserve"> рынке (20 апреля 2018 года, г. </w:t>
      </w:r>
      <w:r w:rsidR="00A62BFF" w:rsidRPr="00207859">
        <w:rPr>
          <w:szCs w:val="28"/>
        </w:rPr>
        <w:t>Москва, Российская Федерация);</w:t>
      </w:r>
    </w:p>
    <w:p w:rsidR="00A62BFF" w:rsidRPr="00207859" w:rsidRDefault="00BA11FA" w:rsidP="00D51368">
      <w:pPr>
        <w:spacing w:line="240" w:lineRule="auto"/>
        <w:ind w:firstLine="709"/>
        <w:rPr>
          <w:szCs w:val="28"/>
        </w:rPr>
      </w:pPr>
      <w:r>
        <w:rPr>
          <w:szCs w:val="28"/>
        </w:rPr>
        <w:t>с</w:t>
      </w:r>
      <w:r w:rsidR="00A62BFF" w:rsidRPr="00207859">
        <w:rPr>
          <w:szCs w:val="28"/>
        </w:rPr>
        <w:t>аммит</w:t>
      </w:r>
      <w:r>
        <w:rPr>
          <w:szCs w:val="28"/>
        </w:rPr>
        <w:t xml:space="preserve"> деловых кругов «Сильная Россия-</w:t>
      </w:r>
      <w:r w:rsidR="00413F15">
        <w:rPr>
          <w:szCs w:val="28"/>
        </w:rPr>
        <w:t xml:space="preserve">2018» (6 сентября 2018 года, </w:t>
      </w:r>
      <w:r>
        <w:rPr>
          <w:szCs w:val="28"/>
        </w:rPr>
        <w:br/>
      </w:r>
      <w:r w:rsidR="00A62BFF" w:rsidRPr="00207859">
        <w:rPr>
          <w:szCs w:val="28"/>
        </w:rPr>
        <w:t>г. Москва, Российская Федерация);</w:t>
      </w:r>
    </w:p>
    <w:p w:rsidR="00A62BFF" w:rsidRPr="00207859" w:rsidRDefault="00A62BFF" w:rsidP="00D51368">
      <w:pPr>
        <w:spacing w:line="240" w:lineRule="auto"/>
        <w:ind w:firstLine="709"/>
        <w:rPr>
          <w:color w:val="000000"/>
          <w:szCs w:val="28"/>
        </w:rPr>
      </w:pPr>
      <w:r w:rsidRPr="00207859">
        <w:rPr>
          <w:szCs w:val="28"/>
        </w:rPr>
        <w:t>«Неделя конкуренции в России» (</w:t>
      </w:r>
      <w:r w:rsidRPr="00207859">
        <w:rPr>
          <w:color w:val="000000"/>
          <w:szCs w:val="28"/>
        </w:rPr>
        <w:t>24</w:t>
      </w:r>
      <w:r w:rsidRPr="00207859">
        <w:rPr>
          <w:i/>
          <w:szCs w:val="28"/>
        </w:rPr>
        <w:t>–</w:t>
      </w:r>
      <w:r w:rsidRPr="00207859">
        <w:rPr>
          <w:color w:val="000000"/>
          <w:szCs w:val="28"/>
        </w:rPr>
        <w:t>26 сентября 2018 года, г. Сочи, Российская Федерация);</w:t>
      </w:r>
    </w:p>
    <w:p w:rsidR="00A62BFF" w:rsidRPr="00207859" w:rsidRDefault="00BA11FA" w:rsidP="00D51368">
      <w:pPr>
        <w:spacing w:line="240" w:lineRule="auto"/>
        <w:ind w:firstLine="709"/>
        <w:rPr>
          <w:szCs w:val="28"/>
        </w:rPr>
      </w:pPr>
      <w:r>
        <w:rPr>
          <w:szCs w:val="28"/>
        </w:rPr>
        <w:t>ф</w:t>
      </w:r>
      <w:r w:rsidR="00A62BFF" w:rsidRPr="00207859">
        <w:rPr>
          <w:szCs w:val="28"/>
        </w:rPr>
        <w:t>орум «Страховой бизнес в эпоху перемен» (30 октября 2018 года,</w:t>
      </w:r>
      <w:r w:rsidR="00413F15">
        <w:rPr>
          <w:szCs w:val="28"/>
        </w:rPr>
        <w:br/>
      </w:r>
      <w:r w:rsidR="00A62BFF" w:rsidRPr="00207859">
        <w:rPr>
          <w:szCs w:val="28"/>
        </w:rPr>
        <w:t>г. Москва, Российская Федерация);</w:t>
      </w:r>
    </w:p>
    <w:p w:rsidR="00A62BFF" w:rsidRPr="00207859" w:rsidRDefault="00A62BFF" w:rsidP="00D51368">
      <w:pPr>
        <w:spacing w:line="240" w:lineRule="auto"/>
        <w:ind w:firstLine="709"/>
        <w:rPr>
          <w:szCs w:val="28"/>
        </w:rPr>
      </w:pPr>
      <w:r w:rsidRPr="00207859">
        <w:rPr>
          <w:szCs w:val="28"/>
        </w:rPr>
        <w:t>ХIV Всероссийский налоговый форум «Кодификация налогового законодательства России: XX лет» (</w:t>
      </w:r>
      <w:r w:rsidR="00BA11FA">
        <w:rPr>
          <w:szCs w:val="28"/>
        </w:rPr>
        <w:t xml:space="preserve">Торгово-промышленная палата </w:t>
      </w:r>
      <w:r w:rsidRPr="00207859">
        <w:rPr>
          <w:szCs w:val="28"/>
        </w:rPr>
        <w:t>Росси</w:t>
      </w:r>
      <w:r w:rsidR="00193883">
        <w:rPr>
          <w:szCs w:val="28"/>
        </w:rPr>
        <w:t>йской Федерации)</w:t>
      </w:r>
      <w:r w:rsidRPr="00207859">
        <w:rPr>
          <w:szCs w:val="28"/>
        </w:rPr>
        <w:t>, 30–31 октября 2018 года, г. Москва, Российская Федерация);</w:t>
      </w:r>
    </w:p>
    <w:p w:rsidR="00A62BFF" w:rsidRPr="00207859" w:rsidRDefault="00A62BFF" w:rsidP="00D51368">
      <w:pPr>
        <w:spacing w:line="240" w:lineRule="auto"/>
        <w:ind w:firstLine="709"/>
        <w:rPr>
          <w:szCs w:val="28"/>
        </w:rPr>
      </w:pPr>
      <w:r w:rsidRPr="00207859">
        <w:rPr>
          <w:szCs w:val="28"/>
        </w:rPr>
        <w:t>XIII Международная конференция «Евразийская экономическая интеграция» (22 ноября 2018 года, г. Москва, Российская Федерация);</w:t>
      </w:r>
    </w:p>
    <w:p w:rsidR="00A62BFF" w:rsidRPr="00207859" w:rsidRDefault="00A62BFF" w:rsidP="00D51368">
      <w:pPr>
        <w:spacing w:line="240" w:lineRule="auto"/>
        <w:ind w:firstLine="709"/>
        <w:rPr>
          <w:szCs w:val="28"/>
        </w:rPr>
      </w:pPr>
      <w:r w:rsidRPr="00207859">
        <w:rPr>
          <w:szCs w:val="28"/>
        </w:rPr>
        <w:t xml:space="preserve">V Ежегодный международный макроэкономический семинар, организованный </w:t>
      </w:r>
      <w:r w:rsidR="00BA11FA">
        <w:rPr>
          <w:szCs w:val="28"/>
        </w:rPr>
        <w:t>МГБ</w:t>
      </w:r>
      <w:r w:rsidRPr="00207859">
        <w:rPr>
          <w:szCs w:val="28"/>
        </w:rPr>
        <w:t xml:space="preserve"> совместно с </w:t>
      </w:r>
      <w:r w:rsidR="00BA11FA">
        <w:rPr>
          <w:szCs w:val="28"/>
        </w:rPr>
        <w:t>ЕЭК</w:t>
      </w:r>
      <w:r w:rsidRPr="00207859">
        <w:rPr>
          <w:szCs w:val="28"/>
        </w:rPr>
        <w:t xml:space="preserve"> и ЮНКТАД (23 ноября 2018 года, </w:t>
      </w:r>
      <w:r w:rsidR="00D51368">
        <w:rPr>
          <w:szCs w:val="28"/>
        </w:rPr>
        <w:t>г. </w:t>
      </w:r>
      <w:r w:rsidRPr="00207859">
        <w:rPr>
          <w:szCs w:val="28"/>
        </w:rPr>
        <w:t xml:space="preserve">Москва, Российская Федерация); </w:t>
      </w:r>
    </w:p>
    <w:p w:rsidR="00A62BFF" w:rsidRPr="00207859" w:rsidRDefault="00A62BFF" w:rsidP="00D51368">
      <w:pPr>
        <w:spacing w:line="240" w:lineRule="auto"/>
        <w:ind w:firstLine="709"/>
        <w:rPr>
          <w:szCs w:val="28"/>
        </w:rPr>
      </w:pPr>
      <w:r w:rsidRPr="00D51368">
        <w:rPr>
          <w:spacing w:val="-4"/>
          <w:szCs w:val="28"/>
        </w:rPr>
        <w:t>IV Меж</w:t>
      </w:r>
      <w:r w:rsidR="00BA11FA" w:rsidRPr="00D51368">
        <w:rPr>
          <w:spacing w:val="-4"/>
          <w:szCs w:val="28"/>
        </w:rPr>
        <w:t>дународная научно-практическая к</w:t>
      </w:r>
      <w:r w:rsidRPr="00D51368">
        <w:rPr>
          <w:spacing w:val="-4"/>
          <w:szCs w:val="28"/>
        </w:rPr>
        <w:t>онференция «Антимонопольная</w:t>
      </w:r>
      <w:r w:rsidRPr="00207859">
        <w:rPr>
          <w:szCs w:val="28"/>
        </w:rPr>
        <w:t xml:space="preserve"> политика: наука, практика, образование» (6 декабря 2018</w:t>
      </w:r>
      <w:r w:rsidR="00411482">
        <w:rPr>
          <w:szCs w:val="28"/>
        </w:rPr>
        <w:t> </w:t>
      </w:r>
      <w:r w:rsidRPr="00207859">
        <w:rPr>
          <w:szCs w:val="28"/>
        </w:rPr>
        <w:t>года, г. Москва, Российская Федерация).</w:t>
      </w:r>
    </w:p>
    <w:p w:rsidR="00A62BFF" w:rsidRPr="00207859" w:rsidRDefault="00A62BFF" w:rsidP="00D51368">
      <w:pPr>
        <w:spacing w:line="240" w:lineRule="auto"/>
        <w:ind w:firstLine="709"/>
        <w:rPr>
          <w:szCs w:val="28"/>
        </w:rPr>
      </w:pPr>
      <w:r w:rsidRPr="00207859">
        <w:rPr>
          <w:szCs w:val="28"/>
        </w:rPr>
        <w:t>Материалы по итогам меропр</w:t>
      </w:r>
      <w:r w:rsidR="00CC2389" w:rsidRPr="00207859">
        <w:rPr>
          <w:szCs w:val="28"/>
        </w:rPr>
        <w:t>иятий размещены на сайте Исполнительного комитета СНГ</w:t>
      </w:r>
      <w:r w:rsidRPr="00207859">
        <w:rPr>
          <w:szCs w:val="28"/>
        </w:rPr>
        <w:t>.</w:t>
      </w:r>
    </w:p>
    <w:p w:rsidR="0047281D" w:rsidRPr="00207859" w:rsidRDefault="0047281D" w:rsidP="00D51368">
      <w:pPr>
        <w:spacing w:before="120" w:line="240" w:lineRule="auto"/>
        <w:ind w:firstLine="709"/>
        <w:rPr>
          <w:b/>
          <w:szCs w:val="28"/>
        </w:rPr>
      </w:pPr>
      <w:r w:rsidRPr="00207859">
        <w:rPr>
          <w:b/>
          <w:szCs w:val="28"/>
        </w:rPr>
        <w:t xml:space="preserve">Республика Беларусь. </w:t>
      </w:r>
      <w:r w:rsidRPr="00207859">
        <w:rPr>
          <w:szCs w:val="28"/>
        </w:rPr>
        <w:t xml:space="preserve">Национальный банк участвует в организации деятельности </w:t>
      </w:r>
      <w:r w:rsidR="00BA11FA">
        <w:rPr>
          <w:szCs w:val="28"/>
        </w:rPr>
        <w:t>МГБ</w:t>
      </w:r>
      <w:r w:rsidRPr="00207859">
        <w:rPr>
          <w:szCs w:val="28"/>
        </w:rPr>
        <w:t xml:space="preserve">, а также принимает участие в заседаниях Региональной консультативной группы Совета финансовой стабильности на пространстве СНГ, </w:t>
      </w:r>
      <w:r w:rsidR="008326C5" w:rsidRPr="00207859">
        <w:rPr>
          <w:szCs w:val="28"/>
        </w:rPr>
        <w:t xml:space="preserve">где </w:t>
      </w:r>
      <w:r w:rsidRPr="00207859">
        <w:rPr>
          <w:szCs w:val="28"/>
        </w:rPr>
        <w:t xml:space="preserve">рассматриваются вопросы финансово-банковского взаимодействия. </w:t>
      </w:r>
    </w:p>
    <w:p w:rsidR="0047281D" w:rsidRPr="00207859" w:rsidRDefault="0047281D" w:rsidP="00D51368">
      <w:pPr>
        <w:spacing w:before="0" w:line="240" w:lineRule="auto"/>
        <w:ind w:firstLine="709"/>
        <w:rPr>
          <w:szCs w:val="28"/>
        </w:rPr>
      </w:pPr>
      <w:r w:rsidRPr="00207859">
        <w:rPr>
          <w:szCs w:val="28"/>
        </w:rPr>
        <w:t>В рамках Соглашения о сотрудничестве в области обучения персонала центральных (национальных) банков ежегодно разрабатывается Программа профессионального обучения персонала. Тематика семинаров и стажировок охватывает максимально широкий круг вопросов и учитывает важнейшие современные тенденции в развитии мировой экономики, финансово-кредитной сферы, функционировании банковских систем.</w:t>
      </w:r>
    </w:p>
    <w:p w:rsidR="00C8340E" w:rsidRPr="00BA11FA" w:rsidRDefault="00C8340E" w:rsidP="00D51368">
      <w:pPr>
        <w:spacing w:before="120" w:line="240" w:lineRule="auto"/>
        <w:ind w:firstLine="709"/>
        <w:rPr>
          <w:b/>
          <w:szCs w:val="28"/>
        </w:rPr>
      </w:pPr>
      <w:r w:rsidRPr="00207859">
        <w:rPr>
          <w:b/>
          <w:szCs w:val="28"/>
        </w:rPr>
        <w:t>Республика Молдова.</w:t>
      </w:r>
      <w:r w:rsidR="00BA11FA">
        <w:rPr>
          <w:b/>
          <w:szCs w:val="28"/>
        </w:rPr>
        <w:t xml:space="preserve"> </w:t>
      </w:r>
      <w:r w:rsidRPr="00207859">
        <w:rPr>
          <w:szCs w:val="28"/>
        </w:rPr>
        <w:t>В 2018 году представители Национального банка Молдовы участвовали в нескольких конференциях, семинарах и круглых столах, провед</w:t>
      </w:r>
      <w:r w:rsidR="00BA11FA">
        <w:rPr>
          <w:szCs w:val="28"/>
        </w:rPr>
        <w:t>е</w:t>
      </w:r>
      <w:r w:rsidRPr="00207859">
        <w:rPr>
          <w:szCs w:val="28"/>
        </w:rPr>
        <w:t xml:space="preserve">нных центральными </w:t>
      </w:r>
      <w:r w:rsidR="00BA11FA">
        <w:rPr>
          <w:szCs w:val="28"/>
        </w:rPr>
        <w:t xml:space="preserve">(национальными) </w:t>
      </w:r>
      <w:r w:rsidRPr="00207859">
        <w:rPr>
          <w:szCs w:val="28"/>
        </w:rPr>
        <w:t>банкам</w:t>
      </w:r>
      <w:r w:rsidR="00BA11FA">
        <w:rPr>
          <w:szCs w:val="28"/>
        </w:rPr>
        <w:t>и государств – участников СНГ (Банком России, Центральным</w:t>
      </w:r>
      <w:r w:rsidRPr="00207859">
        <w:rPr>
          <w:szCs w:val="28"/>
        </w:rPr>
        <w:t xml:space="preserve"> банк</w:t>
      </w:r>
      <w:r w:rsidR="00BA11FA">
        <w:rPr>
          <w:szCs w:val="28"/>
        </w:rPr>
        <w:t>ом</w:t>
      </w:r>
      <w:r w:rsidRPr="00207859">
        <w:rPr>
          <w:szCs w:val="28"/>
        </w:rPr>
        <w:t xml:space="preserve"> Республики Армения, Националь</w:t>
      </w:r>
      <w:r w:rsidR="00BA11FA">
        <w:rPr>
          <w:szCs w:val="28"/>
        </w:rPr>
        <w:t>ным Б</w:t>
      </w:r>
      <w:r w:rsidRPr="00207859">
        <w:rPr>
          <w:szCs w:val="28"/>
        </w:rPr>
        <w:t>анк</w:t>
      </w:r>
      <w:r w:rsidR="00BA11FA">
        <w:rPr>
          <w:szCs w:val="28"/>
        </w:rPr>
        <w:t>ом</w:t>
      </w:r>
      <w:r w:rsidRPr="00207859">
        <w:rPr>
          <w:szCs w:val="28"/>
        </w:rPr>
        <w:t xml:space="preserve"> Республики Казахстан) по вопросам финансовой грамотности населения и другим вопросам общего интереса для центральных </w:t>
      </w:r>
      <w:r w:rsidR="00BA11FA">
        <w:rPr>
          <w:szCs w:val="28"/>
        </w:rPr>
        <w:t xml:space="preserve">(национальных) </w:t>
      </w:r>
      <w:r w:rsidRPr="00207859">
        <w:rPr>
          <w:szCs w:val="28"/>
        </w:rPr>
        <w:t>банков.</w:t>
      </w:r>
    </w:p>
    <w:p w:rsidR="00A37A97" w:rsidRPr="00207859" w:rsidRDefault="00A37A97" w:rsidP="00222A51">
      <w:pPr>
        <w:pStyle w:val="3"/>
      </w:pPr>
      <w:r w:rsidRPr="00207859">
        <w:t>1.4.11.</w:t>
      </w:r>
      <w:r w:rsidRPr="00207859">
        <w:tab/>
        <w:t>Развитие сотрудничества в сфере страхования</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 xml:space="preserve">заинтересованные государства – участники СНГ, Исполком СНГ, Межгосударственный координационный совет руководителей органов страхового надзора государств – участников СНГ, центральные (национальные) банки, органы государств – участников СНГ, уполномоченные по регулированию деятельности в сфере страхования, </w:t>
      </w:r>
      <w:r w:rsidRPr="00207859">
        <w:rPr>
          <w:spacing w:val="-4"/>
          <w:szCs w:val="28"/>
        </w:rPr>
        <w:t>МПА СНГ</w:t>
      </w:r>
    </w:p>
    <w:p w:rsidR="00A37A97" w:rsidRPr="00207859" w:rsidRDefault="00A37A97" w:rsidP="00222A51">
      <w:pPr>
        <w:pStyle w:val="3"/>
      </w:pPr>
      <w:r w:rsidRPr="00207859">
        <w:t>1.4.11.1.</w:t>
      </w:r>
      <w:r w:rsidRPr="00207859">
        <w:tab/>
        <w:t>Проведение совместных мероприятий, направленных на гармонизацию законодательства, регулирующего деятельность страховых организаций на территориях государств – 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280737" w:rsidRPr="00207859" w:rsidRDefault="00280737" w:rsidP="00222A51">
      <w:pPr>
        <w:spacing w:before="0" w:line="240" w:lineRule="auto"/>
        <w:ind w:firstLine="708"/>
        <w:rPr>
          <w:szCs w:val="28"/>
        </w:rPr>
      </w:pPr>
      <w:r w:rsidRPr="00207859">
        <w:rPr>
          <w:szCs w:val="28"/>
        </w:rPr>
        <w:t xml:space="preserve">В 2018 году в ходе двух заседаний Межгосударственного координационного совета руководителей органов страхового надзора государств – участников СНГ с участием представителей органов страхового надзора и профессиональных объединений страховщиков государств – участников СНГ, а также Исполнительного комитета СНГ и </w:t>
      </w:r>
      <w:r w:rsidR="008C60A9">
        <w:rPr>
          <w:szCs w:val="28"/>
        </w:rPr>
        <w:t>ЕЭК</w:t>
      </w:r>
      <w:r w:rsidRPr="00207859">
        <w:rPr>
          <w:szCs w:val="28"/>
        </w:rPr>
        <w:t xml:space="preserve"> </w:t>
      </w:r>
      <w:r w:rsidR="00413F15">
        <w:rPr>
          <w:szCs w:val="28"/>
        </w:rPr>
        <w:t xml:space="preserve">был </w:t>
      </w:r>
      <w:r w:rsidRPr="00207859">
        <w:rPr>
          <w:szCs w:val="28"/>
        </w:rPr>
        <w:t>рассмотрен комплекс вопросов гармонизации нормативной базы, регулирующей деятельность страховых организаций и приняты соответствующие рекомендации.</w:t>
      </w:r>
    </w:p>
    <w:p w:rsidR="00280737" w:rsidRPr="00207859" w:rsidRDefault="00280737" w:rsidP="00222A51">
      <w:pPr>
        <w:spacing w:before="0" w:line="240" w:lineRule="auto"/>
        <w:ind w:firstLine="708"/>
        <w:rPr>
          <w:szCs w:val="28"/>
        </w:rPr>
      </w:pPr>
      <w:r w:rsidRPr="00207859">
        <w:rPr>
          <w:szCs w:val="28"/>
        </w:rPr>
        <w:t xml:space="preserve">Были обсуждены вопросы подготовки очередной редакции </w:t>
      </w:r>
      <w:r w:rsidR="002F56AD">
        <w:rPr>
          <w:szCs w:val="28"/>
        </w:rPr>
        <w:t>и</w:t>
      </w:r>
      <w:r w:rsidRPr="00207859">
        <w:rPr>
          <w:szCs w:val="28"/>
        </w:rPr>
        <w:t xml:space="preserve">нформационно-аналитического обзора о развитии рынка страховых услуг в государствах – участниках СНГ; текущей экономической ситуации в </w:t>
      </w:r>
      <w:r w:rsidR="008C60A9">
        <w:rPr>
          <w:szCs w:val="28"/>
        </w:rPr>
        <w:t xml:space="preserve">государствах – участниках СНГ, </w:t>
      </w:r>
      <w:r w:rsidRPr="00207859">
        <w:rPr>
          <w:szCs w:val="28"/>
        </w:rPr>
        <w:t xml:space="preserve">направлений взаимодействия </w:t>
      </w:r>
      <w:r w:rsidR="008C60A9">
        <w:rPr>
          <w:szCs w:val="28"/>
        </w:rPr>
        <w:t xml:space="preserve">государств – участников СНГ </w:t>
      </w:r>
      <w:r w:rsidRPr="00207859">
        <w:rPr>
          <w:szCs w:val="28"/>
        </w:rPr>
        <w:t>в сфере страхового рынка; проект Меморандума о взаимопонимании по вопросу развития электронного документооборота при страховании гражданской ответственности владельцев транспортных средств в государствах – участниках СНГ; механизмы обмена информацией по противодействию трансграничному мошенничеству в государствах – участников СНГ; проект Глоссария страховых терминов государств – участников СНГ; вопросы определения базовой образовательной организации в сфере страхового дела СНГ; признания страховых полисов при транзите грузов, а также при временном заезде транспортных средств на территори</w:t>
      </w:r>
      <w:r w:rsidR="008C60A9">
        <w:rPr>
          <w:szCs w:val="28"/>
        </w:rPr>
        <w:t>ях</w:t>
      </w:r>
      <w:r w:rsidRPr="00207859">
        <w:rPr>
          <w:szCs w:val="28"/>
        </w:rPr>
        <w:t xml:space="preserve"> государств – участников СНГ и другие вопросы.</w:t>
      </w:r>
    </w:p>
    <w:p w:rsidR="00280737" w:rsidRPr="00207859" w:rsidRDefault="00280737" w:rsidP="00222A51">
      <w:pPr>
        <w:spacing w:before="0" w:line="240" w:lineRule="auto"/>
        <w:ind w:firstLine="708"/>
        <w:rPr>
          <w:szCs w:val="28"/>
        </w:rPr>
      </w:pPr>
      <w:r w:rsidRPr="00207859">
        <w:rPr>
          <w:szCs w:val="28"/>
        </w:rPr>
        <w:t>Приняты решения о создании экспертной группы Совета по вопросам противодействия трансграничному мошенничеству в государствах – участник</w:t>
      </w:r>
      <w:r w:rsidR="008C60A9">
        <w:rPr>
          <w:szCs w:val="28"/>
        </w:rPr>
        <w:t>ах СНГ, о подготовке проекта П</w:t>
      </w:r>
      <w:r w:rsidRPr="00207859">
        <w:rPr>
          <w:szCs w:val="28"/>
        </w:rPr>
        <w:t xml:space="preserve">оложения о базовой образовательной организации в сфере страхового дела СНГ, о подготовке </w:t>
      </w:r>
      <w:r w:rsidR="002F56AD">
        <w:rPr>
          <w:szCs w:val="28"/>
        </w:rPr>
        <w:t>и</w:t>
      </w:r>
      <w:r w:rsidRPr="00207859">
        <w:rPr>
          <w:szCs w:val="28"/>
        </w:rPr>
        <w:t>нформационно-аналитического обзора о развитии рынка страховых услуг в государствах – участниках СНГ и доклада о роли национальных перестраховочных компаний в развитии рынка перестрахования в Республике Б</w:t>
      </w:r>
      <w:r w:rsidR="002F56AD">
        <w:rPr>
          <w:szCs w:val="28"/>
        </w:rPr>
        <w:t xml:space="preserve">еларусь и Российской Федерации, которые были представлены на рассмотрение </w:t>
      </w:r>
      <w:r w:rsidR="008C60A9">
        <w:rPr>
          <w:szCs w:val="28"/>
        </w:rPr>
        <w:t>ЭС</w:t>
      </w:r>
      <w:r w:rsidR="002F56AD">
        <w:rPr>
          <w:szCs w:val="28"/>
        </w:rPr>
        <w:t xml:space="preserve"> СНГ 15 марта 2019 года.</w:t>
      </w:r>
    </w:p>
    <w:p w:rsidR="00A37A97" w:rsidRPr="00207859" w:rsidRDefault="00A37A97" w:rsidP="00222A51">
      <w:pPr>
        <w:pStyle w:val="3"/>
      </w:pPr>
      <w:r w:rsidRPr="00207859">
        <w:t>1.4.11.2.</w:t>
      </w:r>
      <w:r w:rsidRPr="00207859">
        <w:tab/>
        <w:t>Создание на Интернет-портале СНГ базы данных нормативных правовых актов, регулирующих страховую деятельность на территориях государств – 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Выполнено.</w:t>
      </w:r>
    </w:p>
    <w:p w:rsidR="00EF324E" w:rsidRPr="00207859" w:rsidRDefault="00EF324E" w:rsidP="00222A51">
      <w:pPr>
        <w:spacing w:before="0" w:line="240" w:lineRule="auto"/>
        <w:ind w:firstLine="708"/>
        <w:rPr>
          <w:szCs w:val="28"/>
        </w:rPr>
      </w:pPr>
      <w:r w:rsidRPr="00207859">
        <w:rPr>
          <w:szCs w:val="28"/>
        </w:rPr>
        <w:t>На</w:t>
      </w:r>
      <w:r w:rsidR="005E2F4A" w:rsidRPr="00207859">
        <w:rPr>
          <w:szCs w:val="28"/>
        </w:rPr>
        <w:t xml:space="preserve"> </w:t>
      </w:r>
      <w:r w:rsidR="008C60A9">
        <w:rPr>
          <w:szCs w:val="28"/>
        </w:rPr>
        <w:t>Интернет-портале</w:t>
      </w:r>
      <w:r w:rsidRPr="00207859">
        <w:rPr>
          <w:szCs w:val="28"/>
        </w:rPr>
        <w:t xml:space="preserve"> СНГ ежегодно обновляется ин</w:t>
      </w:r>
      <w:r w:rsidR="00193883">
        <w:rPr>
          <w:szCs w:val="28"/>
        </w:rPr>
        <w:t xml:space="preserve">формационная база по нормативным </w:t>
      </w:r>
      <w:r w:rsidRPr="00207859">
        <w:rPr>
          <w:szCs w:val="28"/>
        </w:rPr>
        <w:t>правовым актам, регулирующим страховую деятельность государств – участников СНГ (на русском языке).</w:t>
      </w:r>
    </w:p>
    <w:p w:rsidR="00EF324E" w:rsidRPr="00207859" w:rsidRDefault="00EF324E" w:rsidP="00222A51">
      <w:pPr>
        <w:spacing w:before="0" w:line="240" w:lineRule="auto"/>
        <w:ind w:firstLine="708"/>
        <w:rPr>
          <w:szCs w:val="28"/>
        </w:rPr>
      </w:pPr>
      <w:r w:rsidRPr="00207859">
        <w:rPr>
          <w:szCs w:val="28"/>
        </w:rPr>
        <w:t>В 2018 году в состав информации включены акту</w:t>
      </w:r>
      <w:r w:rsidR="008C60A9">
        <w:rPr>
          <w:szCs w:val="28"/>
        </w:rPr>
        <w:t xml:space="preserve">ализирующие изменения нормативных </w:t>
      </w:r>
      <w:r w:rsidRPr="00207859">
        <w:rPr>
          <w:szCs w:val="28"/>
        </w:rPr>
        <w:t>правовых актов Республики Армения, Республики Беларусь, Республики Казахстан, Кыргызской Республики, Российской Федерации и Республики Таджикистан.</w:t>
      </w:r>
    </w:p>
    <w:p w:rsidR="00A37A97" w:rsidRPr="00207859" w:rsidRDefault="00A37A97" w:rsidP="00222A51">
      <w:pPr>
        <w:pStyle w:val="3"/>
      </w:pPr>
      <w:r w:rsidRPr="00207859">
        <w:t>1.4.11.3.</w:t>
      </w:r>
      <w:r w:rsidRPr="00207859">
        <w:tab/>
        <w:t>Организация семинаров, конференций, круглых столов с участием представителей страхового сообщества государств – участников СНГ в период заседаний Межгосударственного координационного совета руководителей органов страхового надзора государств – 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7D05C8" w:rsidRPr="00207859" w:rsidRDefault="008C60A9" w:rsidP="00222A51">
      <w:pPr>
        <w:spacing w:before="0" w:line="240" w:lineRule="auto"/>
        <w:ind w:firstLine="708"/>
        <w:rPr>
          <w:szCs w:val="28"/>
        </w:rPr>
      </w:pPr>
      <w:r>
        <w:rPr>
          <w:szCs w:val="28"/>
        </w:rPr>
        <w:t>Межгосударственным координационным советом руководителей органов страхового надзора государств – участников СНГ</w:t>
      </w:r>
      <w:r w:rsidR="00E52DB2">
        <w:rPr>
          <w:szCs w:val="28"/>
        </w:rPr>
        <w:t xml:space="preserve"> был </w:t>
      </w:r>
      <w:r w:rsidR="007D05C8" w:rsidRPr="00207859">
        <w:rPr>
          <w:szCs w:val="28"/>
        </w:rPr>
        <w:t xml:space="preserve">организован третий тематический семинар руководителей надзорных подразделений органов страхового надзора (17–18 апреля 2018 года, г. Алматы, Республика Казахстан). Четвертый семинар решено провести с участием членов </w:t>
      </w:r>
      <w:r>
        <w:rPr>
          <w:szCs w:val="28"/>
        </w:rPr>
        <w:t>с</w:t>
      </w:r>
      <w:r w:rsidR="007D05C8" w:rsidRPr="00207859">
        <w:rPr>
          <w:szCs w:val="28"/>
        </w:rPr>
        <w:t>овета в 2019 году.</w:t>
      </w:r>
    </w:p>
    <w:p w:rsidR="007D05C8" w:rsidRPr="00207859" w:rsidRDefault="007D05C8" w:rsidP="00222A51">
      <w:pPr>
        <w:spacing w:before="0" w:line="240" w:lineRule="auto"/>
        <w:ind w:firstLine="708"/>
        <w:rPr>
          <w:szCs w:val="28"/>
        </w:rPr>
      </w:pPr>
      <w:r w:rsidRPr="00207859">
        <w:rPr>
          <w:szCs w:val="28"/>
        </w:rPr>
        <w:t>В 2018 году представители страхового сообщества государств – участников СНГ</w:t>
      </w:r>
      <w:r w:rsidRPr="00207859">
        <w:rPr>
          <w:b/>
          <w:szCs w:val="28"/>
        </w:rPr>
        <w:t xml:space="preserve"> </w:t>
      </w:r>
      <w:r w:rsidRPr="00207859">
        <w:rPr>
          <w:szCs w:val="28"/>
        </w:rPr>
        <w:t xml:space="preserve">приняли участие в </w:t>
      </w:r>
      <w:r w:rsidR="008C60A9">
        <w:rPr>
          <w:szCs w:val="28"/>
        </w:rPr>
        <w:t>ф</w:t>
      </w:r>
      <w:r w:rsidRPr="00207859">
        <w:rPr>
          <w:szCs w:val="28"/>
        </w:rPr>
        <w:t xml:space="preserve">оруме «Страховой бизнес в эпоху перемен» (30 октября 2018 года, г. Москва, Российская Федерация). </w:t>
      </w:r>
    </w:p>
    <w:p w:rsidR="00A37A97" w:rsidRPr="00207859" w:rsidRDefault="00A37A97" w:rsidP="00222A51">
      <w:pPr>
        <w:pStyle w:val="3"/>
      </w:pPr>
      <w:r w:rsidRPr="00207859">
        <w:t>1.4.12.</w:t>
      </w:r>
      <w:r w:rsidRPr="00207859">
        <w:tab/>
        <w:t>Охрана здоровья населения</w:t>
      </w:r>
    </w:p>
    <w:p w:rsidR="00A37A97" w:rsidRPr="00207859" w:rsidRDefault="00A37A97" w:rsidP="00222A51">
      <w:pPr>
        <w:pStyle w:val="3"/>
      </w:pPr>
      <w:r w:rsidRPr="00207859">
        <w:t>1.4.12.1.</w:t>
      </w:r>
      <w:r w:rsidRPr="00207859">
        <w:tab/>
        <w:t>Совершенствование нормативно-правовой базы сотрудничества в области охраны здоровья населения государств – 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kern w:val="24"/>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Совет по сотрудничеству в области здравоохранения</w:t>
      </w:r>
      <w:r w:rsidR="004F60E2">
        <w:rPr>
          <w:szCs w:val="28"/>
        </w:rPr>
        <w:t xml:space="preserve"> СНГ</w:t>
      </w:r>
      <w:r w:rsidRPr="00207859">
        <w:rPr>
          <w:szCs w:val="28"/>
        </w:rPr>
        <w:t xml:space="preserve">, </w:t>
      </w:r>
      <w:r w:rsidRPr="00207859">
        <w:rPr>
          <w:spacing w:val="-4"/>
          <w:szCs w:val="28"/>
        </w:rPr>
        <w:t>МПА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 xml:space="preserve">Выполняется. </w:t>
      </w:r>
    </w:p>
    <w:p w:rsidR="00925427" w:rsidRPr="00207859" w:rsidRDefault="00925427" w:rsidP="00222A51">
      <w:pPr>
        <w:pStyle w:val="aff3"/>
        <w:tabs>
          <w:tab w:val="left" w:pos="0"/>
        </w:tabs>
        <w:adjustRightInd w:val="0"/>
        <w:spacing w:after="0" w:line="240" w:lineRule="auto"/>
        <w:ind w:left="0" w:firstLine="709"/>
        <w:contextualSpacing w:val="0"/>
        <w:jc w:val="both"/>
        <w:rPr>
          <w:rStyle w:val="a6"/>
          <w:b w:val="0"/>
          <w:sz w:val="28"/>
          <w:szCs w:val="28"/>
        </w:rPr>
      </w:pPr>
      <w:r w:rsidRPr="00207859">
        <w:rPr>
          <w:rStyle w:val="a6"/>
          <w:b w:val="0"/>
          <w:sz w:val="28"/>
          <w:szCs w:val="28"/>
        </w:rPr>
        <w:t>Очередное заседание Совета по сотрудничеству в области здравоохранения СНГ состоялось 4 сентября 2018 года в г. Саранске (Российская Федерация). Подписан Меморандум о сотрудничестве между Советом и Ассоциацией директоров центров и институтов онкологии и рентгенологии стран СНГ и Евразии.</w:t>
      </w:r>
    </w:p>
    <w:p w:rsidR="00925427" w:rsidRPr="00207859" w:rsidRDefault="00925427" w:rsidP="00222A51">
      <w:pPr>
        <w:pStyle w:val="aff3"/>
        <w:tabs>
          <w:tab w:val="left" w:pos="0"/>
        </w:tabs>
        <w:adjustRightInd w:val="0"/>
        <w:spacing w:after="0" w:line="240" w:lineRule="auto"/>
        <w:ind w:left="0" w:firstLine="709"/>
        <w:contextualSpacing w:val="0"/>
        <w:jc w:val="both"/>
        <w:rPr>
          <w:rStyle w:val="a6"/>
          <w:b w:val="0"/>
          <w:bCs/>
          <w:sz w:val="28"/>
          <w:szCs w:val="28"/>
        </w:rPr>
      </w:pPr>
      <w:r w:rsidRPr="00207859">
        <w:rPr>
          <w:rStyle w:val="a6"/>
          <w:b w:val="0"/>
          <w:sz w:val="28"/>
          <w:szCs w:val="28"/>
        </w:rPr>
        <w:t xml:space="preserve">Принято решение о создании базовой организации государств – участников СНГ в области психиатрии и наркологии – ФГБУ «Национальный медицинский исследовательский центр психиатрии и наркологии имени В.П. Сербского» Минздрава России, а также </w:t>
      </w:r>
      <w:r w:rsidRPr="00207859">
        <w:rPr>
          <w:rFonts w:ascii="Times New Roman" w:hAnsi="Times New Roman"/>
          <w:sz w:val="28"/>
          <w:szCs w:val="28"/>
        </w:rPr>
        <w:t xml:space="preserve">рабочей группы по разработке </w:t>
      </w:r>
      <w:r w:rsidRPr="00207859">
        <w:rPr>
          <w:rFonts w:ascii="Times New Roman" w:hAnsi="Times New Roman"/>
          <w:sz w:val="28"/>
          <w:szCs w:val="28"/>
        </w:rPr>
        <w:br/>
        <w:t>Плана совместных действий государств – участников СНГ по противодействию устойчивости антимикробным препаратам с учетом межсекторального подхода.</w:t>
      </w:r>
    </w:p>
    <w:p w:rsidR="00527631" w:rsidRPr="00207859" w:rsidRDefault="00527631" w:rsidP="00222A51">
      <w:pPr>
        <w:suppressAutoHyphens/>
        <w:spacing w:before="0" w:line="240" w:lineRule="auto"/>
        <w:ind w:firstLine="709"/>
        <w:rPr>
          <w:rStyle w:val="115pt0"/>
          <w:b w:val="0"/>
          <w:sz w:val="28"/>
          <w:szCs w:val="28"/>
        </w:rPr>
      </w:pPr>
      <w:r w:rsidRPr="00207859">
        <w:rPr>
          <w:rStyle w:val="115pt0"/>
          <w:b w:val="0"/>
          <w:sz w:val="28"/>
          <w:szCs w:val="28"/>
        </w:rPr>
        <w:t>Перспективным планом модельного законотворчества в Содружестве Независимых Государств на 2016</w:t>
      </w:r>
      <w:r w:rsidR="001C3231" w:rsidRPr="00207859">
        <w:rPr>
          <w:szCs w:val="28"/>
        </w:rPr>
        <w:t>–</w:t>
      </w:r>
      <w:r w:rsidRPr="00207859">
        <w:rPr>
          <w:rStyle w:val="115pt0"/>
          <w:b w:val="0"/>
          <w:sz w:val="28"/>
          <w:szCs w:val="28"/>
        </w:rPr>
        <w:t xml:space="preserve">2020 годы предусмотрена разработка </w:t>
      </w:r>
      <w:r w:rsidR="004F60E2">
        <w:rPr>
          <w:rStyle w:val="115pt0"/>
          <w:b w:val="0"/>
          <w:sz w:val="28"/>
          <w:szCs w:val="28"/>
        </w:rPr>
        <w:t xml:space="preserve">проектов </w:t>
      </w:r>
      <w:r w:rsidRPr="00207859">
        <w:rPr>
          <w:rStyle w:val="115pt0"/>
          <w:b w:val="0"/>
          <w:sz w:val="28"/>
          <w:szCs w:val="28"/>
        </w:rPr>
        <w:t xml:space="preserve">модельных законов «О психиатрической помощи и гарантиях прав граждан при ее оказании», «О донорстве органов» и рекомендаций </w:t>
      </w:r>
      <w:r w:rsidR="004F60E2">
        <w:rPr>
          <w:rStyle w:val="115pt0"/>
          <w:b w:val="0"/>
          <w:sz w:val="28"/>
          <w:szCs w:val="28"/>
        </w:rPr>
        <w:br/>
      </w:r>
      <w:r w:rsidRPr="00207859">
        <w:rPr>
          <w:rStyle w:val="115pt0"/>
          <w:b w:val="0"/>
          <w:sz w:val="28"/>
          <w:szCs w:val="28"/>
        </w:rPr>
        <w:t>«Об обеспечении прав детей на охрану здоровья в государствах – участниках СНГ».</w:t>
      </w:r>
    </w:p>
    <w:p w:rsidR="00227929" w:rsidRPr="004F60E2" w:rsidRDefault="00227929" w:rsidP="00411482">
      <w:pPr>
        <w:pStyle w:val="27"/>
        <w:widowControl/>
        <w:shd w:val="clear" w:color="auto" w:fill="auto"/>
        <w:spacing w:before="120" w:after="0" w:line="240" w:lineRule="auto"/>
        <w:ind w:firstLine="709"/>
        <w:jc w:val="both"/>
        <w:rPr>
          <w:lang w:val="ru-RU"/>
        </w:rPr>
      </w:pPr>
      <w:r w:rsidRPr="00207859">
        <w:rPr>
          <w:lang w:val="ru-RU"/>
        </w:rPr>
        <w:t>Республика Армения.</w:t>
      </w:r>
      <w:r w:rsidR="004F60E2">
        <w:rPr>
          <w:lang w:val="ru-RU"/>
        </w:rPr>
        <w:t xml:space="preserve"> </w:t>
      </w:r>
      <w:r w:rsidRPr="00207859">
        <w:rPr>
          <w:b w:val="0"/>
        </w:rPr>
        <w:t>Для специалистов Национального центра по контролю и профилактике заболеваний (НЦКПЗ) Министерства здравоохранения Республики Армения сотрудниками Роспотребнадзора были организованы и проведены выездные курсы усовершенствования специалистов, основной целью которых является объединение усилий и выработка единых подходов в области реагирования на чрезвычайные ситуации санитарно-эпидемиологического характера. В 2018 году специалисты НЦКПЗ приняли участие в курсах повышения квалификации по теме «Современные технологии в эпидемиологическом надзоре за чумой» для специалистов профильных организаций стран Восточной Европы и Центральной Азии.</w:t>
      </w:r>
    </w:p>
    <w:p w:rsidR="00227929" w:rsidRPr="00207859" w:rsidRDefault="00227929" w:rsidP="00222A51">
      <w:pPr>
        <w:pStyle w:val="27"/>
        <w:widowControl/>
        <w:shd w:val="clear" w:color="auto" w:fill="auto"/>
        <w:spacing w:after="0" w:line="240" w:lineRule="auto"/>
        <w:ind w:firstLine="760"/>
        <w:jc w:val="both"/>
        <w:rPr>
          <w:b w:val="0"/>
        </w:rPr>
      </w:pPr>
      <w:r w:rsidRPr="00207859">
        <w:rPr>
          <w:b w:val="0"/>
        </w:rPr>
        <w:t>В ноябре 2018 года в Армении были организованы и проведены курсы повышения квалификации по программе «Специализированные противоэпидемические бригады: функции, оснащение, организация работы, подготовка специалистов», которые прошли 26 специалистов различных лабораторий НЦКПЗ.</w:t>
      </w:r>
    </w:p>
    <w:p w:rsidR="00227929" w:rsidRPr="00D51368" w:rsidRDefault="004F60E2" w:rsidP="00222A51">
      <w:pPr>
        <w:pStyle w:val="27"/>
        <w:widowControl/>
        <w:shd w:val="clear" w:color="auto" w:fill="auto"/>
        <w:spacing w:after="0" w:line="240" w:lineRule="auto"/>
        <w:ind w:firstLine="760"/>
        <w:jc w:val="both"/>
        <w:rPr>
          <w:b w:val="0"/>
          <w:spacing w:val="-4"/>
        </w:rPr>
      </w:pPr>
      <w:r>
        <w:rPr>
          <w:b w:val="0"/>
        </w:rPr>
        <w:t xml:space="preserve">В рамках совместного договора </w:t>
      </w:r>
      <w:r w:rsidR="00227929" w:rsidRPr="00207859">
        <w:rPr>
          <w:b w:val="0"/>
        </w:rPr>
        <w:t xml:space="preserve">в 2018 году российской стороной была оказана материально-техническая поддержка в форме питательных сред, диагностических наборов, лабораторной аппаратуры, оборудования, расходных материалов и внедорожника УАЗ для проведения эпизоотологического </w:t>
      </w:r>
      <w:r w:rsidR="00227929" w:rsidRPr="00D51368">
        <w:rPr>
          <w:b w:val="0"/>
          <w:spacing w:val="-4"/>
        </w:rPr>
        <w:t>обследования территорий Закавказского высокогорного природного очага чумы.</w:t>
      </w:r>
    </w:p>
    <w:p w:rsidR="005E2F4A" w:rsidRPr="004F60E2" w:rsidRDefault="00844EBF" w:rsidP="00411482">
      <w:pPr>
        <w:pStyle w:val="27"/>
        <w:widowControl/>
        <w:shd w:val="clear" w:color="auto" w:fill="auto"/>
        <w:spacing w:before="120" w:after="0" w:line="240" w:lineRule="auto"/>
        <w:ind w:firstLine="709"/>
        <w:jc w:val="both"/>
        <w:rPr>
          <w:b w:val="0"/>
          <w:lang w:val="ru-RU"/>
        </w:rPr>
      </w:pPr>
      <w:r w:rsidRPr="00207859">
        <w:rPr>
          <w:lang w:val="ru-RU"/>
        </w:rPr>
        <w:t xml:space="preserve">Республика Беларусь. </w:t>
      </w:r>
      <w:r w:rsidR="005E2F4A" w:rsidRPr="004F60E2">
        <w:rPr>
          <w:b w:val="0"/>
        </w:rPr>
        <w:t>Исполнительным комитетом СНГ поддержана инициатива о разработке проекта Программы сотрудничества государств – участников СНГ по развитию донорства крови и ее</w:t>
      </w:r>
      <w:r w:rsidR="004F60E2">
        <w:rPr>
          <w:b w:val="0"/>
        </w:rPr>
        <w:t xml:space="preserve"> компонентов на 2018–2022</w:t>
      </w:r>
      <w:r w:rsidR="00411482">
        <w:rPr>
          <w:b w:val="0"/>
          <w:lang w:val="ru-RU"/>
        </w:rPr>
        <w:t> </w:t>
      </w:r>
      <w:r w:rsidR="004F60E2">
        <w:rPr>
          <w:b w:val="0"/>
        </w:rPr>
        <w:t>годы.</w:t>
      </w:r>
    </w:p>
    <w:p w:rsidR="005E2F4A" w:rsidRPr="00207859" w:rsidRDefault="005E2F4A" w:rsidP="00222A51">
      <w:pPr>
        <w:spacing w:before="0" w:line="240" w:lineRule="auto"/>
        <w:ind w:firstLine="708"/>
        <w:textAlignment w:val="baseline"/>
        <w:rPr>
          <w:szCs w:val="28"/>
        </w:rPr>
      </w:pPr>
      <w:r w:rsidRPr="00207859">
        <w:rPr>
          <w:szCs w:val="28"/>
        </w:rPr>
        <w:t>В марте 2018 года подписан Меморандум о сотрудничестве в области охраны здоровья населения между Комите</w:t>
      </w:r>
      <w:r w:rsidR="004F60E2">
        <w:rPr>
          <w:szCs w:val="28"/>
        </w:rPr>
        <w:t>том по здравоохранению г. Санкт-</w:t>
      </w:r>
      <w:r w:rsidRPr="00207859">
        <w:rPr>
          <w:szCs w:val="28"/>
        </w:rPr>
        <w:t xml:space="preserve">Петербурга </w:t>
      </w:r>
      <w:r w:rsidR="004F60E2">
        <w:rPr>
          <w:szCs w:val="28"/>
        </w:rPr>
        <w:t xml:space="preserve">(Российская Федерация) </w:t>
      </w:r>
      <w:r w:rsidRPr="00207859">
        <w:rPr>
          <w:szCs w:val="28"/>
        </w:rPr>
        <w:t xml:space="preserve">и комитетом по здравоохранению </w:t>
      </w:r>
      <w:r w:rsidR="004F60E2">
        <w:rPr>
          <w:szCs w:val="28"/>
        </w:rPr>
        <w:t>Минского городского исполнительного</w:t>
      </w:r>
      <w:r w:rsidR="00193883">
        <w:rPr>
          <w:szCs w:val="28"/>
        </w:rPr>
        <w:t xml:space="preserve"> комитета.</w:t>
      </w:r>
    </w:p>
    <w:p w:rsidR="005E2F4A" w:rsidRPr="00207859" w:rsidRDefault="005E2F4A" w:rsidP="00222A51">
      <w:pPr>
        <w:spacing w:before="0" w:line="240" w:lineRule="auto"/>
        <w:ind w:firstLine="708"/>
        <w:textAlignment w:val="baseline"/>
        <w:rPr>
          <w:szCs w:val="28"/>
        </w:rPr>
      </w:pPr>
      <w:r w:rsidRPr="00207859">
        <w:rPr>
          <w:szCs w:val="28"/>
        </w:rPr>
        <w:t>В Исполнительный комитет СНГ направлены проекты Методических рекомендаций по организации и проведению санитарно-противоэпидемических (профилактических) мероприятий в случае выявления больного инфекционной болезнью, представляющей чрезвычайную ситуацию в области общественного здравоохранения, имеющую международное значение, а также Типового плана готовности гражданской авиации (государства) к возникновению чрезвычайной ситуации в области общественного здравоохранения, имеющей международное значение.</w:t>
      </w:r>
    </w:p>
    <w:p w:rsidR="006C5655" w:rsidRPr="004F60E2" w:rsidRDefault="006C5655" w:rsidP="00222A51">
      <w:pPr>
        <w:pStyle w:val="27"/>
        <w:widowControl/>
        <w:shd w:val="clear" w:color="auto" w:fill="auto"/>
        <w:spacing w:before="120" w:after="0" w:line="240" w:lineRule="auto"/>
        <w:ind w:firstLine="709"/>
        <w:jc w:val="both"/>
        <w:rPr>
          <w:lang w:val="ru-RU"/>
        </w:rPr>
      </w:pPr>
      <w:r w:rsidRPr="00207859">
        <w:rPr>
          <w:lang w:val="ru-RU"/>
        </w:rPr>
        <w:t>Республика Молдова.</w:t>
      </w:r>
      <w:r w:rsidR="004F60E2">
        <w:rPr>
          <w:lang w:val="ru-RU"/>
        </w:rPr>
        <w:t xml:space="preserve"> </w:t>
      </w:r>
      <w:r w:rsidRPr="00207859">
        <w:rPr>
          <w:rFonts w:eastAsia="Calibri"/>
          <w:b w:val="0"/>
        </w:rPr>
        <w:t xml:space="preserve">В 2018 году Министерство здравоохранения, труда и социальной защиты </w:t>
      </w:r>
      <w:r w:rsidRPr="00207859">
        <w:rPr>
          <w:rFonts w:eastAsia="Calibri"/>
          <w:b w:val="0"/>
          <w:lang w:val="ru-RU"/>
        </w:rPr>
        <w:t>направило в</w:t>
      </w:r>
      <w:r w:rsidRPr="00207859">
        <w:rPr>
          <w:rFonts w:eastAsia="Calibri"/>
          <w:b w:val="0"/>
        </w:rPr>
        <w:t xml:space="preserve"> Исполнительн</w:t>
      </w:r>
      <w:r w:rsidRPr="00207859">
        <w:rPr>
          <w:rFonts w:eastAsia="Calibri"/>
          <w:b w:val="0"/>
          <w:lang w:val="ru-RU"/>
        </w:rPr>
        <w:t>ый</w:t>
      </w:r>
      <w:r w:rsidR="00E52DB2">
        <w:rPr>
          <w:rFonts w:eastAsia="Calibri"/>
          <w:b w:val="0"/>
        </w:rPr>
        <w:t xml:space="preserve"> комитет СНГ </w:t>
      </w:r>
      <w:r w:rsidRPr="00207859">
        <w:rPr>
          <w:rFonts w:eastAsia="Calibri"/>
          <w:b w:val="0"/>
        </w:rPr>
        <w:t xml:space="preserve">предложения по проекту Соглашения о сотрудничестве </w:t>
      </w:r>
      <w:r w:rsidRPr="00207859">
        <w:rPr>
          <w:b w:val="0"/>
        </w:rPr>
        <w:t>в области санитарной</w:t>
      </w:r>
      <w:r w:rsidR="004F60E2">
        <w:rPr>
          <w:b w:val="0"/>
        </w:rPr>
        <w:t xml:space="preserve"> охраны территорий государств – </w:t>
      </w:r>
      <w:r w:rsidRPr="00207859">
        <w:rPr>
          <w:b w:val="0"/>
        </w:rPr>
        <w:t>участников Содружества Независимых Государств</w:t>
      </w:r>
      <w:r w:rsidRPr="00207859">
        <w:rPr>
          <w:rFonts w:eastAsia="Calibri"/>
          <w:b w:val="0"/>
        </w:rPr>
        <w:t xml:space="preserve"> и по проекту Плана совместных действий государств – участников Содружества Независимых Государств по предупреждению негативного влияния табака на здоровье населения.</w:t>
      </w:r>
    </w:p>
    <w:p w:rsidR="00A37A97" w:rsidRPr="00207859" w:rsidRDefault="00A37A97" w:rsidP="00222A51">
      <w:pPr>
        <w:pStyle w:val="3"/>
      </w:pPr>
      <w:r w:rsidRPr="00207859">
        <w:t>1.4.12.2.</w:t>
      </w:r>
      <w:r w:rsidRPr="00207859">
        <w:tab/>
        <w:t>Обеспечение гарантированного равноправного доступа к медицинской помощи и содействие в возможности получения медицинской помощи высокого качества каждым гражданином в течение всей его жизни</w:t>
      </w:r>
      <w:r w:rsidRPr="00207859">
        <w:rPr>
          <w:rFonts w:eastAsia="Arial Unicode MS"/>
        </w:rPr>
        <w:t xml:space="preserve">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kern w:val="24"/>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kern w:val="24"/>
          <w:szCs w:val="28"/>
        </w:rPr>
        <w:t>государства – участники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562578" w:rsidRDefault="00E42D71" w:rsidP="00222A51">
      <w:pPr>
        <w:spacing w:before="0" w:line="240" w:lineRule="auto"/>
        <w:ind w:firstLine="708"/>
        <w:rPr>
          <w:szCs w:val="28"/>
        </w:rPr>
      </w:pPr>
      <w:r w:rsidRPr="00207859">
        <w:rPr>
          <w:b/>
          <w:szCs w:val="28"/>
        </w:rPr>
        <w:t>Азербайджанская Республи</w:t>
      </w:r>
      <w:r w:rsidR="00562578">
        <w:rPr>
          <w:b/>
          <w:szCs w:val="28"/>
        </w:rPr>
        <w:t xml:space="preserve">ка. </w:t>
      </w:r>
      <w:r w:rsidR="00562578" w:rsidRPr="00562578">
        <w:rPr>
          <w:szCs w:val="28"/>
        </w:rPr>
        <w:t xml:space="preserve">Согласно </w:t>
      </w:r>
      <w:r w:rsidR="00562578">
        <w:rPr>
          <w:szCs w:val="28"/>
        </w:rPr>
        <w:t>Указу</w:t>
      </w:r>
      <w:r w:rsidR="00562578" w:rsidRPr="00207859">
        <w:rPr>
          <w:szCs w:val="28"/>
        </w:rPr>
        <w:t xml:space="preserve"> Президента Азербайджанской Республики от 29 ноября 2016 года </w:t>
      </w:r>
      <w:r w:rsidR="00A35D9A">
        <w:rPr>
          <w:szCs w:val="28"/>
        </w:rPr>
        <w:t>№ </w:t>
      </w:r>
      <w:r w:rsidR="00562578" w:rsidRPr="00207859">
        <w:rPr>
          <w:szCs w:val="28"/>
        </w:rPr>
        <w:t>1127 «О мерах по реализации пилотного проекта по применению обязательного медицинского страхования в административных единицах города Мингячевир, в том числе Е</w:t>
      </w:r>
      <w:r w:rsidR="00562578">
        <w:rPr>
          <w:szCs w:val="28"/>
        </w:rPr>
        <w:t>влахского и Агдашского районов» о</w:t>
      </w:r>
      <w:r w:rsidRPr="00207859">
        <w:rPr>
          <w:szCs w:val="28"/>
        </w:rPr>
        <w:t xml:space="preserve">бязательное медицинское страхование осуществляется в качестве пилотного проекта в </w:t>
      </w:r>
      <w:r w:rsidR="00562578">
        <w:rPr>
          <w:szCs w:val="28"/>
        </w:rPr>
        <w:t>городах Мингячевире, Евлахе и Агдаше.</w:t>
      </w:r>
    </w:p>
    <w:p w:rsidR="00E42D71" w:rsidRPr="00207859" w:rsidRDefault="00E42D71" w:rsidP="00222A51">
      <w:pPr>
        <w:spacing w:before="0" w:line="240" w:lineRule="auto"/>
        <w:ind w:firstLine="708"/>
        <w:rPr>
          <w:szCs w:val="28"/>
        </w:rPr>
      </w:pPr>
      <w:r w:rsidRPr="00207859">
        <w:rPr>
          <w:szCs w:val="28"/>
        </w:rPr>
        <w:t>В ходе пилотного проекта 100</w:t>
      </w:r>
      <w:r w:rsidR="00A35D9A">
        <w:rPr>
          <w:szCs w:val="28"/>
        </w:rPr>
        <w:t> %</w:t>
      </w:r>
      <w:r w:rsidRPr="00207859">
        <w:rPr>
          <w:szCs w:val="28"/>
        </w:rPr>
        <w:t xml:space="preserve"> застрахованных были обеспечены бесплатными медицинскими услугами в рамках базового пакета обязательного медицинского страхования. Базовый пакет обязательного мед</w:t>
      </w:r>
      <w:r w:rsidR="00562578">
        <w:rPr>
          <w:szCs w:val="28"/>
        </w:rPr>
        <w:t xml:space="preserve">ицинского страхования включает </w:t>
      </w:r>
      <w:r w:rsidRPr="00207859">
        <w:rPr>
          <w:szCs w:val="28"/>
        </w:rPr>
        <w:t>70</w:t>
      </w:r>
      <w:r w:rsidR="00A35D9A">
        <w:rPr>
          <w:szCs w:val="28"/>
        </w:rPr>
        <w:t> %</w:t>
      </w:r>
      <w:r w:rsidRPr="00207859">
        <w:rPr>
          <w:szCs w:val="28"/>
        </w:rPr>
        <w:t xml:space="preserve"> всех медицинских услуг, тем самым обеспечивая равноправный беспрепятственный доступ жителей указанных территорий к медицинским услугам. Также были приняты соответствующие меры для оптимизации деятельности медицинских учреждений, осуществляющих деятельность в пилотных районах. </w:t>
      </w:r>
    </w:p>
    <w:p w:rsidR="00E42D71" w:rsidRPr="00207859" w:rsidRDefault="00E42D71" w:rsidP="00222A51">
      <w:pPr>
        <w:spacing w:before="0" w:line="240" w:lineRule="auto"/>
        <w:ind w:firstLine="708"/>
        <w:rPr>
          <w:kern w:val="24"/>
          <w:szCs w:val="28"/>
        </w:rPr>
      </w:pPr>
      <w:r w:rsidRPr="00207859">
        <w:rPr>
          <w:szCs w:val="28"/>
        </w:rPr>
        <w:t xml:space="preserve">Одновременно с проведением пилотного проекта Агентство </w:t>
      </w:r>
      <w:r w:rsidR="00562578">
        <w:rPr>
          <w:szCs w:val="28"/>
        </w:rPr>
        <w:t xml:space="preserve">разрабатывает </w:t>
      </w:r>
      <w:r w:rsidRPr="00207859">
        <w:rPr>
          <w:szCs w:val="28"/>
        </w:rPr>
        <w:t>необходимы</w:t>
      </w:r>
      <w:r w:rsidR="00562578">
        <w:rPr>
          <w:szCs w:val="28"/>
        </w:rPr>
        <w:t>е</w:t>
      </w:r>
      <w:r w:rsidRPr="00207859">
        <w:rPr>
          <w:szCs w:val="28"/>
        </w:rPr>
        <w:t xml:space="preserve"> мер</w:t>
      </w:r>
      <w:r w:rsidR="00562578">
        <w:rPr>
          <w:szCs w:val="28"/>
        </w:rPr>
        <w:t>ы</w:t>
      </w:r>
      <w:r w:rsidRPr="00207859">
        <w:rPr>
          <w:szCs w:val="28"/>
        </w:rPr>
        <w:t xml:space="preserve"> для внедрения обязательного медицинского страхования в масштабе всей страны на основании Указа Президента Азербайджанской Республики от 20 декабря 2018 года </w:t>
      </w:r>
      <w:r w:rsidR="00A35D9A">
        <w:rPr>
          <w:szCs w:val="28"/>
        </w:rPr>
        <w:t>№ </w:t>
      </w:r>
      <w:r w:rsidRPr="00207859">
        <w:rPr>
          <w:szCs w:val="28"/>
        </w:rPr>
        <w:t xml:space="preserve">418 «О ряде мер по обеспечению применения обязательного медицинского страхования в Азербайджанской Республике». Работа будет проводиться </w:t>
      </w:r>
      <w:r w:rsidR="00562578">
        <w:rPr>
          <w:szCs w:val="28"/>
        </w:rPr>
        <w:t>в</w:t>
      </w:r>
      <w:r w:rsidRPr="00207859">
        <w:rPr>
          <w:szCs w:val="28"/>
        </w:rPr>
        <w:t xml:space="preserve"> цел</w:t>
      </w:r>
      <w:r w:rsidR="00562578">
        <w:rPr>
          <w:szCs w:val="28"/>
        </w:rPr>
        <w:t>ях</w:t>
      </w:r>
      <w:r w:rsidRPr="00207859">
        <w:rPr>
          <w:szCs w:val="28"/>
        </w:rPr>
        <w:t xml:space="preserve"> приведения служб здравоохранения в соответствие с современными требованиями, совершенствования существующих механизмов финансирования на новой экономической основе и повышения качества медицинских услуг, предоставляемых населению.</w:t>
      </w:r>
    </w:p>
    <w:p w:rsidR="00CA700B" w:rsidRPr="00207859" w:rsidRDefault="00C27FD7" w:rsidP="00411482">
      <w:pPr>
        <w:spacing w:before="120" w:line="240" w:lineRule="auto"/>
        <w:ind w:firstLine="708"/>
        <w:textAlignment w:val="baseline"/>
        <w:rPr>
          <w:color w:val="000000"/>
          <w:kern w:val="24"/>
          <w:szCs w:val="28"/>
        </w:rPr>
      </w:pPr>
      <w:r w:rsidRPr="00207859">
        <w:rPr>
          <w:b/>
          <w:kern w:val="24"/>
          <w:szCs w:val="28"/>
        </w:rPr>
        <w:t>В Республике Беларусь</w:t>
      </w:r>
      <w:r w:rsidR="008326C5" w:rsidRPr="00207859">
        <w:rPr>
          <w:kern w:val="24"/>
          <w:szCs w:val="28"/>
        </w:rPr>
        <w:t xml:space="preserve"> </w:t>
      </w:r>
      <w:r w:rsidR="00CA700B" w:rsidRPr="00207859">
        <w:rPr>
          <w:color w:val="000000"/>
          <w:kern w:val="24"/>
          <w:szCs w:val="28"/>
        </w:rPr>
        <w:t xml:space="preserve">гражданам </w:t>
      </w:r>
      <w:r w:rsidR="00562578">
        <w:rPr>
          <w:color w:val="000000"/>
          <w:kern w:val="24"/>
          <w:szCs w:val="28"/>
        </w:rPr>
        <w:t xml:space="preserve">всех государств – участников </w:t>
      </w:r>
      <w:r w:rsidR="00CA700B" w:rsidRPr="00207859">
        <w:rPr>
          <w:color w:val="000000"/>
          <w:kern w:val="24"/>
          <w:szCs w:val="28"/>
        </w:rPr>
        <w:t>СНГ обеспечивается гарантированный равноправный доступ к медицинской помощи в соответствии с Соглашением о порядке оказания медицинской помощи гражданам государств – участников СНГ</w:t>
      </w:r>
      <w:r w:rsidR="00562578">
        <w:rPr>
          <w:color w:val="000000"/>
          <w:kern w:val="24"/>
          <w:szCs w:val="28"/>
        </w:rPr>
        <w:t xml:space="preserve"> от</w:t>
      </w:r>
      <w:r w:rsidR="00CA700B" w:rsidRPr="00207859">
        <w:rPr>
          <w:color w:val="000000"/>
          <w:kern w:val="24"/>
          <w:szCs w:val="28"/>
        </w:rPr>
        <w:t xml:space="preserve"> 27 марта 1997 года.</w:t>
      </w:r>
    </w:p>
    <w:p w:rsidR="003454C4" w:rsidRPr="00207859" w:rsidRDefault="00CA700B" w:rsidP="00222A51">
      <w:pPr>
        <w:spacing w:before="0" w:line="240" w:lineRule="auto"/>
        <w:ind w:firstLine="708"/>
        <w:rPr>
          <w:kern w:val="24"/>
          <w:szCs w:val="28"/>
        </w:rPr>
      </w:pPr>
      <w:r w:rsidRPr="00207859">
        <w:rPr>
          <w:color w:val="000000"/>
          <w:kern w:val="24"/>
          <w:szCs w:val="28"/>
        </w:rPr>
        <w:t xml:space="preserve">Иностранными гражданами из государств </w:t>
      </w:r>
      <w:r w:rsidR="00193883">
        <w:rPr>
          <w:color w:val="000000"/>
          <w:kern w:val="24"/>
          <w:szCs w:val="28"/>
        </w:rPr>
        <w:t>–</w:t>
      </w:r>
      <w:r w:rsidRPr="00207859">
        <w:rPr>
          <w:color w:val="000000"/>
          <w:kern w:val="24"/>
          <w:szCs w:val="28"/>
        </w:rPr>
        <w:t xml:space="preserve"> участников СНГ оплачено за оказание медицинской помощи в 2018 году всего 44</w:t>
      </w:r>
      <w:r w:rsidR="00411482">
        <w:rPr>
          <w:color w:val="000000"/>
          <w:kern w:val="24"/>
          <w:szCs w:val="28"/>
        </w:rPr>
        <w:t> </w:t>
      </w:r>
      <w:r w:rsidRPr="00207859">
        <w:rPr>
          <w:color w:val="000000"/>
          <w:kern w:val="24"/>
          <w:szCs w:val="28"/>
        </w:rPr>
        <w:t>953,2 тыс</w:t>
      </w:r>
      <w:r w:rsidR="00562578">
        <w:rPr>
          <w:color w:val="000000"/>
          <w:kern w:val="24"/>
          <w:szCs w:val="28"/>
        </w:rPr>
        <w:t>.</w:t>
      </w:r>
      <w:r w:rsidRPr="00207859">
        <w:rPr>
          <w:color w:val="000000"/>
          <w:kern w:val="24"/>
          <w:szCs w:val="28"/>
        </w:rPr>
        <w:t xml:space="preserve"> белорусских рублей. В 2018 году организациями здравоохранения системы Министерства здравоохранения оказано: плановая медицинская помощь – 110</w:t>
      </w:r>
      <w:r w:rsidR="00411482">
        <w:rPr>
          <w:color w:val="000000"/>
          <w:kern w:val="24"/>
          <w:szCs w:val="28"/>
        </w:rPr>
        <w:t> </w:t>
      </w:r>
      <w:r w:rsidRPr="00207859">
        <w:rPr>
          <w:color w:val="000000"/>
          <w:kern w:val="24"/>
          <w:szCs w:val="28"/>
        </w:rPr>
        <w:t xml:space="preserve">521 </w:t>
      </w:r>
      <w:r w:rsidR="00562578">
        <w:rPr>
          <w:color w:val="000000"/>
          <w:kern w:val="24"/>
          <w:szCs w:val="28"/>
        </w:rPr>
        <w:t xml:space="preserve">гражданину государств – участников </w:t>
      </w:r>
      <w:r w:rsidRPr="00207859">
        <w:rPr>
          <w:color w:val="000000"/>
          <w:kern w:val="24"/>
          <w:szCs w:val="28"/>
        </w:rPr>
        <w:t>СНГ, экстренная медицин</w:t>
      </w:r>
      <w:r w:rsidR="00562578">
        <w:rPr>
          <w:color w:val="000000"/>
          <w:kern w:val="24"/>
          <w:szCs w:val="28"/>
        </w:rPr>
        <w:t>ская помощь – 14</w:t>
      </w:r>
      <w:r w:rsidR="00411482">
        <w:rPr>
          <w:color w:val="000000"/>
          <w:kern w:val="24"/>
          <w:szCs w:val="28"/>
        </w:rPr>
        <w:t> </w:t>
      </w:r>
      <w:r w:rsidR="00562578">
        <w:rPr>
          <w:color w:val="000000"/>
          <w:kern w:val="24"/>
          <w:szCs w:val="28"/>
        </w:rPr>
        <w:t>386</w:t>
      </w:r>
      <w:r w:rsidR="00411482">
        <w:rPr>
          <w:color w:val="000000"/>
          <w:kern w:val="24"/>
          <w:szCs w:val="28"/>
        </w:rPr>
        <w:t> </w:t>
      </w:r>
      <w:r w:rsidR="00562578">
        <w:rPr>
          <w:color w:val="000000"/>
          <w:kern w:val="24"/>
          <w:szCs w:val="28"/>
        </w:rPr>
        <w:t>гражданам</w:t>
      </w:r>
      <w:r w:rsidRPr="00207859">
        <w:rPr>
          <w:color w:val="000000"/>
          <w:kern w:val="24"/>
          <w:szCs w:val="28"/>
        </w:rPr>
        <w:t>, в том числе имеющим страховой полис – 1</w:t>
      </w:r>
      <w:r w:rsidR="00411482">
        <w:rPr>
          <w:color w:val="000000"/>
          <w:kern w:val="24"/>
          <w:szCs w:val="28"/>
        </w:rPr>
        <w:t> </w:t>
      </w:r>
      <w:r w:rsidRPr="00207859">
        <w:rPr>
          <w:color w:val="000000"/>
          <w:kern w:val="24"/>
          <w:szCs w:val="28"/>
        </w:rPr>
        <w:t>793 гражданам.</w:t>
      </w:r>
    </w:p>
    <w:p w:rsidR="00A37A97" w:rsidRPr="00207859" w:rsidRDefault="00A37A97" w:rsidP="00222A51">
      <w:pPr>
        <w:pStyle w:val="3"/>
        <w:rPr>
          <w:i/>
        </w:rPr>
      </w:pPr>
      <w:r w:rsidRPr="00207859">
        <w:t>1.4.12.3.</w:t>
      </w:r>
      <w:r w:rsidRPr="00207859">
        <w:tab/>
        <w:t xml:space="preserve">Улучшение условий жизни детей с ограниченными возможностями, одиноких пожилых людей и лиц с инвалидностью, улучшение оказания социальных услуг и помощи, реализация мер в области расширения этих услуг в государствах </w:t>
      </w:r>
      <w:r w:rsidRPr="00207859">
        <w:rPr>
          <w:kern w:val="24"/>
        </w:rPr>
        <w:t xml:space="preserve">– </w:t>
      </w:r>
      <w:r w:rsidRPr="00207859">
        <w:t>участниках СНГ</w:t>
      </w:r>
      <w:r w:rsidRPr="00207859">
        <w:rPr>
          <w:i/>
        </w:rPr>
        <w:t xml:space="preserve">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w:t>
      </w:r>
      <w:r w:rsidRPr="00207859">
        <w:rPr>
          <w:kern w:val="24"/>
          <w:szCs w:val="28"/>
        </w:rPr>
        <w:t>–</w:t>
      </w:r>
      <w:r w:rsidRPr="00207859">
        <w:rPr>
          <w:szCs w:val="28"/>
        </w:rPr>
        <w:t>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 xml:space="preserve">заинтересованные государства </w:t>
      </w:r>
      <w:r w:rsidRPr="00207859">
        <w:rPr>
          <w:kern w:val="24"/>
          <w:szCs w:val="28"/>
        </w:rPr>
        <w:t xml:space="preserve">– </w:t>
      </w:r>
      <w:r w:rsidRPr="00207859">
        <w:rPr>
          <w:szCs w:val="28"/>
        </w:rPr>
        <w:t>участники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427E8B" w:rsidRPr="00562578" w:rsidRDefault="00A37A97" w:rsidP="00411482">
      <w:pPr>
        <w:suppressAutoHyphens/>
        <w:spacing w:before="0" w:line="240" w:lineRule="auto"/>
        <w:ind w:firstLine="709"/>
        <w:textAlignment w:val="baseline"/>
        <w:rPr>
          <w:b/>
        </w:rPr>
      </w:pPr>
      <w:r w:rsidRPr="00207859">
        <w:rPr>
          <w:b/>
          <w:szCs w:val="28"/>
        </w:rPr>
        <w:t xml:space="preserve">Азербайджанская Республика. </w:t>
      </w:r>
      <w:r w:rsidR="00562578" w:rsidRPr="00562578">
        <w:rPr>
          <w:szCs w:val="28"/>
        </w:rPr>
        <w:t>В</w:t>
      </w:r>
      <w:r w:rsidR="00562578">
        <w:rPr>
          <w:szCs w:val="28"/>
        </w:rPr>
        <w:t xml:space="preserve"> целях</w:t>
      </w:r>
      <w:r w:rsidR="00427E8B" w:rsidRPr="00207859">
        <w:rPr>
          <w:szCs w:val="28"/>
        </w:rPr>
        <w:t xml:space="preserve"> развития навыков занятости и повышения перспектив трудоустройства лиц с инвалидностью, проживающих в г</w:t>
      </w:r>
      <w:r w:rsidR="00562578">
        <w:rPr>
          <w:szCs w:val="28"/>
        </w:rPr>
        <w:t>.</w:t>
      </w:r>
      <w:r w:rsidR="00427E8B" w:rsidRPr="00207859">
        <w:rPr>
          <w:szCs w:val="28"/>
        </w:rPr>
        <w:t xml:space="preserve"> Баку, Министерством труда и социальной защиты населения совместно с BP и British Council в апреле 2018 года начато осуществление программы «Повышение возможностей занятости лиц с инвалидностью».</w:t>
      </w:r>
    </w:p>
    <w:p w:rsidR="00427E8B" w:rsidRPr="00207859" w:rsidRDefault="00427E8B" w:rsidP="00411482">
      <w:pPr>
        <w:tabs>
          <w:tab w:val="left" w:pos="567"/>
        </w:tabs>
        <w:spacing w:before="0" w:line="240" w:lineRule="auto"/>
        <w:ind w:firstLine="709"/>
        <w:rPr>
          <w:rFonts w:eastAsia="Calibri"/>
          <w:szCs w:val="28"/>
        </w:rPr>
      </w:pPr>
      <w:r w:rsidRPr="00207859">
        <w:rPr>
          <w:rFonts w:eastAsia="Calibri"/>
          <w:szCs w:val="28"/>
        </w:rPr>
        <w:t>Разработано и утверждено Решением Коллегии Министерства труда и социальной защиты населения Азербайджанской Республики Положение о Центре социальной адаптации для лиц, освобожденных из пенитенциарных учреждений, функционирующем при Государственном фонде соц</w:t>
      </w:r>
      <w:r w:rsidR="00562578">
        <w:rPr>
          <w:rFonts w:eastAsia="Calibri"/>
          <w:szCs w:val="28"/>
        </w:rPr>
        <w:t>иальной защиты.</w:t>
      </w:r>
    </w:p>
    <w:p w:rsidR="00427E8B" w:rsidRPr="00207859" w:rsidRDefault="00427E8B" w:rsidP="00411482">
      <w:pPr>
        <w:pStyle w:val="aff3"/>
        <w:spacing w:after="0" w:line="240" w:lineRule="auto"/>
        <w:ind w:left="0" w:firstLine="709"/>
        <w:jc w:val="both"/>
        <w:rPr>
          <w:rFonts w:ascii="Times New Roman" w:eastAsia="MS Mincho" w:hAnsi="Times New Roman"/>
          <w:sz w:val="28"/>
          <w:szCs w:val="28"/>
        </w:rPr>
      </w:pPr>
      <w:r w:rsidRPr="00207859">
        <w:rPr>
          <w:rFonts w:ascii="Times New Roman" w:hAnsi="Times New Roman"/>
          <w:color w:val="000000"/>
          <w:sz w:val="28"/>
          <w:szCs w:val="28"/>
          <w:shd w:val="clear" w:color="auto" w:fill="FFFFFF"/>
        </w:rPr>
        <w:t xml:space="preserve">В соответствии с </w:t>
      </w:r>
      <w:r w:rsidRPr="00207859">
        <w:rPr>
          <w:rFonts w:ascii="Times New Roman" w:eastAsia="MS Mincho" w:hAnsi="Times New Roman"/>
          <w:sz w:val="28"/>
          <w:szCs w:val="28"/>
        </w:rPr>
        <w:t>Периодическим планом действий по защите де</w:t>
      </w:r>
      <w:r w:rsidR="00CC2389" w:rsidRPr="00207859">
        <w:rPr>
          <w:rFonts w:ascii="Times New Roman" w:eastAsia="MS Mincho" w:hAnsi="Times New Roman"/>
          <w:sz w:val="28"/>
          <w:szCs w:val="28"/>
        </w:rPr>
        <w:t>тей и социальной защите на 2018–2019 годы</w:t>
      </w:r>
      <w:r w:rsidRPr="00207859">
        <w:rPr>
          <w:rFonts w:ascii="Times New Roman" w:eastAsia="MS Mincho" w:hAnsi="Times New Roman"/>
          <w:sz w:val="28"/>
          <w:szCs w:val="28"/>
        </w:rPr>
        <w:t>, подписанным между Министерством труда и социальной защиты населения Азербайджанской Республики и Представит</w:t>
      </w:r>
      <w:r w:rsidR="00562578">
        <w:rPr>
          <w:rFonts w:ascii="Times New Roman" w:eastAsia="MS Mincho" w:hAnsi="Times New Roman"/>
          <w:sz w:val="28"/>
          <w:szCs w:val="28"/>
        </w:rPr>
        <w:t>ельством Детского фонда ООН (UN</w:t>
      </w:r>
      <w:r w:rsidR="00562578">
        <w:rPr>
          <w:rFonts w:ascii="Times New Roman" w:eastAsia="MS Mincho" w:hAnsi="Times New Roman"/>
          <w:sz w:val="28"/>
          <w:szCs w:val="28"/>
          <w:lang w:val="en-US"/>
        </w:rPr>
        <w:t>I</w:t>
      </w:r>
      <w:r w:rsidRPr="00207859">
        <w:rPr>
          <w:rFonts w:ascii="Times New Roman" w:eastAsia="MS Mincho" w:hAnsi="Times New Roman"/>
          <w:sz w:val="28"/>
          <w:szCs w:val="28"/>
        </w:rPr>
        <w:t>CEF), начато осуществление пилотного проекта «Модель интегрирова</w:t>
      </w:r>
      <w:r w:rsidR="00562578">
        <w:rPr>
          <w:rFonts w:ascii="Times New Roman" w:eastAsia="MS Mincho" w:hAnsi="Times New Roman"/>
          <w:sz w:val="28"/>
          <w:szCs w:val="28"/>
        </w:rPr>
        <w:t>нных социальных услуг». Основными</w:t>
      </w:r>
      <w:r w:rsidRPr="00207859">
        <w:rPr>
          <w:rFonts w:ascii="Times New Roman" w:eastAsia="MS Mincho" w:hAnsi="Times New Roman"/>
          <w:sz w:val="28"/>
          <w:szCs w:val="28"/>
        </w:rPr>
        <w:t xml:space="preserve"> цел</w:t>
      </w:r>
      <w:r w:rsidR="00562578">
        <w:rPr>
          <w:rFonts w:ascii="Times New Roman" w:eastAsia="MS Mincho" w:hAnsi="Times New Roman"/>
          <w:sz w:val="28"/>
          <w:szCs w:val="28"/>
        </w:rPr>
        <w:t>ями проекта являю</w:t>
      </w:r>
      <w:r w:rsidRPr="00207859">
        <w:rPr>
          <w:rFonts w:ascii="Times New Roman" w:eastAsia="MS Mincho" w:hAnsi="Times New Roman"/>
          <w:sz w:val="28"/>
          <w:szCs w:val="28"/>
        </w:rPr>
        <w:t>тся повышение качества и обеспечение доступности социальных услуг, оказываемых детям и семьям, а также совершенствование системы социальных услуг в соответствии с международными нормами и стандартами. В рамках указанного пилотного проекта предусмотрено внедрение новой модели социальных услуг в двух регионах страны.</w:t>
      </w:r>
    </w:p>
    <w:p w:rsidR="00427E8B" w:rsidRPr="00207859" w:rsidRDefault="00427E8B" w:rsidP="00222A51">
      <w:pPr>
        <w:pStyle w:val="aff3"/>
        <w:spacing w:after="0" w:line="240" w:lineRule="auto"/>
        <w:ind w:left="0" w:firstLine="720"/>
        <w:jc w:val="both"/>
        <w:rPr>
          <w:rFonts w:ascii="Times New Roman" w:hAnsi="Times New Roman"/>
          <w:color w:val="000000"/>
          <w:sz w:val="28"/>
          <w:szCs w:val="28"/>
          <w:shd w:val="clear" w:color="auto" w:fill="FFFFFF"/>
        </w:rPr>
      </w:pPr>
      <w:r w:rsidRPr="00207859">
        <w:rPr>
          <w:rFonts w:ascii="Times New Roman" w:hAnsi="Times New Roman"/>
          <w:color w:val="000000"/>
          <w:sz w:val="28"/>
          <w:szCs w:val="28"/>
          <w:shd w:val="clear" w:color="auto" w:fill="FFFFFF"/>
        </w:rPr>
        <w:t>В рамках сотрудничества с Азиатским банком развития с 1 февраля 2018</w:t>
      </w:r>
      <w:r w:rsidR="00411482">
        <w:rPr>
          <w:rFonts w:ascii="Times New Roman" w:hAnsi="Times New Roman"/>
          <w:color w:val="000000"/>
          <w:sz w:val="28"/>
          <w:szCs w:val="28"/>
          <w:shd w:val="clear" w:color="auto" w:fill="FFFFFF"/>
        </w:rPr>
        <w:t> </w:t>
      </w:r>
      <w:r w:rsidRPr="00207859">
        <w:rPr>
          <w:rFonts w:ascii="Times New Roman" w:hAnsi="Times New Roman"/>
          <w:color w:val="000000"/>
          <w:sz w:val="28"/>
          <w:szCs w:val="28"/>
          <w:shd w:val="clear" w:color="auto" w:fill="FFFFFF"/>
        </w:rPr>
        <w:t>года начато осуществление проекта технической помощи «Объединение программ государственной адресной социальной помощи и социальных пособий на основе международного опыта». Основной целью проекта является унификация системы государственной адресной социальной помощи и социальных пособий посредством внедрения международного опыта для более эффективного исполнения указанных программ с учетом анализа текущего положения в этой области.</w:t>
      </w:r>
    </w:p>
    <w:p w:rsidR="00427E8B" w:rsidRPr="00207859" w:rsidRDefault="00562578" w:rsidP="00222A51">
      <w:pPr>
        <w:pStyle w:val="aff3"/>
        <w:spacing w:after="0" w:line="240" w:lineRule="auto"/>
        <w:ind w:left="0" w:firstLine="720"/>
        <w:jc w:val="both"/>
        <w:rPr>
          <w:rFonts w:ascii="Times New Roman" w:hAnsi="Times New Roman"/>
          <w:sz w:val="28"/>
          <w:szCs w:val="28"/>
        </w:rPr>
      </w:pPr>
      <w:r>
        <w:rPr>
          <w:rFonts w:ascii="Times New Roman" w:hAnsi="Times New Roman"/>
          <w:sz w:val="28"/>
          <w:szCs w:val="28"/>
        </w:rPr>
        <w:t>Осуществлялись</w:t>
      </w:r>
      <w:r w:rsidR="00427E8B" w:rsidRPr="00207859">
        <w:rPr>
          <w:rFonts w:ascii="Times New Roman" w:hAnsi="Times New Roman"/>
          <w:sz w:val="28"/>
          <w:szCs w:val="28"/>
        </w:rPr>
        <w:t xml:space="preserve"> мероприяти</w:t>
      </w:r>
      <w:r>
        <w:rPr>
          <w:rFonts w:ascii="Times New Roman" w:hAnsi="Times New Roman"/>
          <w:sz w:val="28"/>
          <w:szCs w:val="28"/>
        </w:rPr>
        <w:t>я, направленные</w:t>
      </w:r>
      <w:r w:rsidR="00427E8B" w:rsidRPr="00207859">
        <w:rPr>
          <w:rFonts w:ascii="Times New Roman" w:hAnsi="Times New Roman"/>
          <w:sz w:val="28"/>
          <w:szCs w:val="28"/>
        </w:rPr>
        <w:t xml:space="preserve"> на обеспечение лиц с инвалидностью квартирами и автомобилями за счет государственных средств. Так, в 2018 году 626 лиц указанной категории были обеспечены квартирами, 265 человек – бесплатными автомобилями.</w:t>
      </w:r>
    </w:p>
    <w:p w:rsidR="00427E8B" w:rsidRPr="00207859" w:rsidRDefault="00427E8B" w:rsidP="00222A51">
      <w:pPr>
        <w:spacing w:before="0" w:line="240" w:lineRule="auto"/>
        <w:ind w:firstLine="708"/>
        <w:rPr>
          <w:szCs w:val="28"/>
        </w:rPr>
      </w:pPr>
      <w:r w:rsidRPr="00207859">
        <w:rPr>
          <w:szCs w:val="28"/>
        </w:rPr>
        <w:t>В течение 2018 года было выдано 6</w:t>
      </w:r>
      <w:r w:rsidR="00562578">
        <w:rPr>
          <w:szCs w:val="28"/>
        </w:rPr>
        <w:t xml:space="preserve"> </w:t>
      </w:r>
      <w:r w:rsidRPr="00207859">
        <w:rPr>
          <w:szCs w:val="28"/>
        </w:rPr>
        <w:t xml:space="preserve">148 санаторно-курортных путевок лицам, имеющим соответствующие льготы. </w:t>
      </w:r>
    </w:p>
    <w:p w:rsidR="00427E8B" w:rsidRPr="00207859" w:rsidRDefault="00427E8B" w:rsidP="00222A51">
      <w:pPr>
        <w:spacing w:before="0" w:line="240" w:lineRule="auto"/>
        <w:ind w:firstLine="708"/>
        <w:rPr>
          <w:szCs w:val="28"/>
        </w:rPr>
      </w:pPr>
      <w:r w:rsidRPr="00207859">
        <w:rPr>
          <w:rFonts w:eastAsia="Calibri"/>
          <w:szCs w:val="28"/>
        </w:rPr>
        <w:t>В связи с 32-й годовщиной аварии на Чернобыльской АЭС 500 лиц с инвалидностью, участвовавших в ликвидации последствий этой аварии, получили единовременную материальную помощь.</w:t>
      </w:r>
    </w:p>
    <w:p w:rsidR="00CC7725" w:rsidRPr="00562578" w:rsidRDefault="00A37A97" w:rsidP="00222A51">
      <w:pPr>
        <w:suppressAutoHyphens/>
        <w:spacing w:before="120" w:line="240" w:lineRule="auto"/>
        <w:ind w:firstLine="709"/>
        <w:textAlignment w:val="baseline"/>
        <w:rPr>
          <w:b/>
          <w:szCs w:val="28"/>
        </w:rPr>
      </w:pPr>
      <w:r w:rsidRPr="00207859">
        <w:rPr>
          <w:b/>
          <w:szCs w:val="28"/>
        </w:rPr>
        <w:t>Республик</w:t>
      </w:r>
      <w:r w:rsidR="00CC7725" w:rsidRPr="00207859">
        <w:rPr>
          <w:b/>
          <w:szCs w:val="28"/>
        </w:rPr>
        <w:t>а</w:t>
      </w:r>
      <w:r w:rsidRPr="00207859">
        <w:rPr>
          <w:b/>
          <w:szCs w:val="28"/>
        </w:rPr>
        <w:t xml:space="preserve"> Беларусь</w:t>
      </w:r>
      <w:r w:rsidR="00CC7725" w:rsidRPr="00207859">
        <w:rPr>
          <w:b/>
          <w:szCs w:val="28"/>
        </w:rPr>
        <w:t>.</w:t>
      </w:r>
      <w:r w:rsidR="00562578">
        <w:rPr>
          <w:b/>
          <w:szCs w:val="28"/>
        </w:rPr>
        <w:t xml:space="preserve"> </w:t>
      </w:r>
      <w:r w:rsidR="00CC7725" w:rsidRPr="00207859">
        <w:rPr>
          <w:szCs w:val="28"/>
        </w:rPr>
        <w:t xml:space="preserve">В целях улучшения качества жизни инвалидов, их социальной интеграции в общество, снижения показателей частоты и тяжести инвалидности </w:t>
      </w:r>
      <w:r w:rsidR="00562578">
        <w:rPr>
          <w:szCs w:val="28"/>
        </w:rPr>
        <w:t>реализуются</w:t>
      </w:r>
      <w:r w:rsidR="00CC7725" w:rsidRPr="00207859">
        <w:rPr>
          <w:szCs w:val="28"/>
        </w:rPr>
        <w:t xml:space="preserve"> мероприятия подпрограммы «Предупреждение инвалидности и реабилитация инвалидов», «Безбарьерная среда жизнедеятельности инвалидов и физически ослабленных лиц» Государственной программы о социальной защите и содействии занятости населения на 2016–2020 годы. Особое место в социальной реабилитации инвалидов занимает обеспечение их техническими средствами социальной реабилитации, которое возложено на органы по труду, занятости и социальной защите и РУП «Белорусский протезно-ортопедический восстановительный центр» </w:t>
      </w:r>
      <w:r w:rsidR="00D51368">
        <w:rPr>
          <w:szCs w:val="28"/>
        </w:rPr>
        <w:t>(РУП </w:t>
      </w:r>
      <w:r w:rsidR="00CC7725" w:rsidRPr="00207859">
        <w:rPr>
          <w:szCs w:val="28"/>
        </w:rPr>
        <w:t>БПОВЦ).</w:t>
      </w:r>
    </w:p>
    <w:p w:rsidR="00CC7725" w:rsidRPr="00207859" w:rsidRDefault="00CC7725" w:rsidP="00D51368">
      <w:pPr>
        <w:shd w:val="clear" w:color="auto" w:fill="FFFFFF"/>
        <w:spacing w:before="0" w:line="315" w:lineRule="exact"/>
        <w:ind w:firstLine="708"/>
        <w:textAlignment w:val="baseline"/>
        <w:rPr>
          <w:szCs w:val="28"/>
        </w:rPr>
      </w:pPr>
      <w:r w:rsidRPr="00207859">
        <w:rPr>
          <w:szCs w:val="28"/>
          <w:shd w:val="clear" w:color="auto" w:fill="FFFFFF"/>
        </w:rPr>
        <w:t xml:space="preserve">В 2018 году органами по труду, занятости и социальной защите, </w:t>
      </w:r>
      <w:r w:rsidR="00CC2389" w:rsidRPr="00207859">
        <w:rPr>
          <w:szCs w:val="28"/>
          <w:shd w:val="clear" w:color="auto" w:fill="FFFFFF"/>
        </w:rPr>
        <w:br/>
      </w:r>
      <w:r w:rsidRPr="00207859">
        <w:rPr>
          <w:szCs w:val="28"/>
          <w:shd w:val="clear" w:color="auto" w:fill="FFFFFF"/>
        </w:rPr>
        <w:t>РУП</w:t>
      </w:r>
      <w:r w:rsidRPr="00207859">
        <w:rPr>
          <w:szCs w:val="28"/>
        </w:rPr>
        <w:t xml:space="preserve"> БПОВЦ выдано более 108,1 тыс. технических средств социальной реаби</w:t>
      </w:r>
      <w:r w:rsidR="00471463">
        <w:rPr>
          <w:szCs w:val="28"/>
        </w:rPr>
        <w:t>литации на сумму более 25,5 млн</w:t>
      </w:r>
      <w:r w:rsidRPr="00207859">
        <w:rPr>
          <w:szCs w:val="28"/>
        </w:rPr>
        <w:t xml:space="preserve"> </w:t>
      </w:r>
      <w:r w:rsidR="00562578">
        <w:rPr>
          <w:szCs w:val="28"/>
        </w:rPr>
        <w:t xml:space="preserve">белорусских </w:t>
      </w:r>
      <w:r w:rsidRPr="00207859">
        <w:rPr>
          <w:szCs w:val="28"/>
        </w:rPr>
        <w:t>рублей за счет средств республиканского и местных бюджет</w:t>
      </w:r>
      <w:r w:rsidR="00471463">
        <w:rPr>
          <w:szCs w:val="28"/>
        </w:rPr>
        <w:t>ов. РУП БПОВЦ изготовило более 136</w:t>
      </w:r>
      <w:r w:rsidRPr="00207859">
        <w:rPr>
          <w:szCs w:val="28"/>
        </w:rPr>
        <w:t xml:space="preserve"> тыс. различных средств реабилитации.</w:t>
      </w:r>
    </w:p>
    <w:p w:rsidR="00CC7725" w:rsidRPr="00207859" w:rsidRDefault="00CC7725" w:rsidP="00D51368">
      <w:pPr>
        <w:shd w:val="clear" w:color="auto" w:fill="FFFFFF"/>
        <w:spacing w:before="0" w:line="315" w:lineRule="exact"/>
        <w:ind w:firstLine="708"/>
        <w:textAlignment w:val="baseline"/>
        <w:rPr>
          <w:szCs w:val="28"/>
        </w:rPr>
      </w:pPr>
      <w:r w:rsidRPr="00207859">
        <w:rPr>
          <w:szCs w:val="28"/>
        </w:rPr>
        <w:t>В системе Минтруда и соцзащиты функционирует государственное учреждение «Республиканский реабилитационный центр для детей-инвалидов» (Центр), который является учреждением социального обслуживания, предназначенным для проведения социальной, медицинской реабилитации</w:t>
      </w:r>
      <w:r w:rsidR="00562578">
        <w:rPr>
          <w:szCs w:val="28"/>
        </w:rPr>
        <w:t xml:space="preserve"> и адаптации детей-</w:t>
      </w:r>
      <w:r w:rsidRPr="00207859">
        <w:rPr>
          <w:szCs w:val="28"/>
        </w:rPr>
        <w:t>инвалидов в возрасте от 3 до 18 лет с заболеваниями нервной и костно-мышечной систем, следствием которых являются нарушения опорно-двигательного аппарата.</w:t>
      </w:r>
    </w:p>
    <w:p w:rsidR="00CC7725" w:rsidRPr="00207859" w:rsidRDefault="00CC7725" w:rsidP="00D51368">
      <w:pPr>
        <w:shd w:val="clear" w:color="auto" w:fill="FFFFFF"/>
        <w:spacing w:before="0" w:line="315" w:lineRule="exact"/>
        <w:ind w:firstLine="708"/>
        <w:textAlignment w:val="baseline"/>
        <w:rPr>
          <w:szCs w:val="28"/>
        </w:rPr>
      </w:pPr>
      <w:r w:rsidRPr="00207859">
        <w:rPr>
          <w:szCs w:val="28"/>
        </w:rPr>
        <w:t>В 2018 году в Центре реабилитацию прошли 1</w:t>
      </w:r>
      <w:r w:rsidR="00411482">
        <w:rPr>
          <w:szCs w:val="28"/>
        </w:rPr>
        <w:t> </w:t>
      </w:r>
      <w:r w:rsidRPr="00207859">
        <w:rPr>
          <w:szCs w:val="28"/>
        </w:rPr>
        <w:t>303 ребенка-инвалида, в том числе впервые – 177 ребенка, улучшение состояния отмечено у 1</w:t>
      </w:r>
      <w:r w:rsidR="00411482">
        <w:rPr>
          <w:szCs w:val="28"/>
        </w:rPr>
        <w:t> </w:t>
      </w:r>
      <w:r w:rsidRPr="00207859">
        <w:rPr>
          <w:szCs w:val="28"/>
        </w:rPr>
        <w:t>282 детей-инвалидов, у 10 детей снята инвалидность. В Центре внедряются но</w:t>
      </w:r>
      <w:r w:rsidR="00562578">
        <w:rPr>
          <w:szCs w:val="28"/>
        </w:rPr>
        <w:t>вые методики реабилитации детей-</w:t>
      </w:r>
      <w:r w:rsidRPr="00207859">
        <w:rPr>
          <w:szCs w:val="28"/>
        </w:rPr>
        <w:t xml:space="preserve">инвалидов, что позволяет на стабильно высоком уровне проводить их реабилитацию. </w:t>
      </w:r>
    </w:p>
    <w:p w:rsidR="00CC7725" w:rsidRPr="00207859" w:rsidRDefault="00CC7725" w:rsidP="00D51368">
      <w:pPr>
        <w:shd w:val="clear" w:color="auto" w:fill="FFFFFF"/>
        <w:spacing w:before="0" w:line="315" w:lineRule="exact"/>
        <w:ind w:firstLine="708"/>
        <w:textAlignment w:val="baseline"/>
        <w:rPr>
          <w:szCs w:val="28"/>
        </w:rPr>
      </w:pPr>
      <w:r w:rsidRPr="00207859">
        <w:rPr>
          <w:szCs w:val="28"/>
        </w:rPr>
        <w:t>В Республике Белар</w:t>
      </w:r>
      <w:r w:rsidR="00562578">
        <w:rPr>
          <w:szCs w:val="28"/>
        </w:rPr>
        <w:t>усь функционирует 81 дом-</w:t>
      </w:r>
      <w:r w:rsidRPr="00207859">
        <w:rPr>
          <w:szCs w:val="28"/>
        </w:rPr>
        <w:t xml:space="preserve">интернат для престарелых и инвалидов и для детей-инвалидов, в которых проживает 19 тыс. человек. </w:t>
      </w:r>
    </w:p>
    <w:p w:rsidR="00CC7725" w:rsidRPr="00207859" w:rsidRDefault="00CC7725" w:rsidP="00D51368">
      <w:pPr>
        <w:shd w:val="clear" w:color="auto" w:fill="FFFFFF"/>
        <w:spacing w:before="0" w:line="315" w:lineRule="exact"/>
        <w:textAlignment w:val="baseline"/>
        <w:rPr>
          <w:szCs w:val="28"/>
        </w:rPr>
      </w:pPr>
      <w:r w:rsidRPr="00207859">
        <w:rPr>
          <w:szCs w:val="28"/>
        </w:rPr>
        <w:t>В домах-интернатах предоставляются услуги проживания граждан в отделениях повышенной комфортности, краткосрочного проживания, услуги сопровождаемого проживания инвалидов, услуги социальной передышки</w:t>
      </w:r>
      <w:r w:rsidR="00562578">
        <w:rPr>
          <w:szCs w:val="28"/>
        </w:rPr>
        <w:t xml:space="preserve"> для семей, воспитывающих детей-</w:t>
      </w:r>
      <w:r w:rsidRPr="00207859">
        <w:rPr>
          <w:szCs w:val="28"/>
        </w:rPr>
        <w:t>инвалидов.</w:t>
      </w:r>
    </w:p>
    <w:p w:rsidR="00CC7725" w:rsidRPr="00207859" w:rsidRDefault="00CC7725" w:rsidP="00D51368">
      <w:pPr>
        <w:shd w:val="clear" w:color="auto" w:fill="FFFFFF"/>
        <w:spacing w:before="0" w:line="315" w:lineRule="exact"/>
        <w:ind w:firstLine="708"/>
        <w:textAlignment w:val="baseline"/>
        <w:rPr>
          <w:szCs w:val="28"/>
        </w:rPr>
      </w:pPr>
      <w:r w:rsidRPr="00207859">
        <w:rPr>
          <w:szCs w:val="28"/>
        </w:rPr>
        <w:t xml:space="preserve">Социальные услуги гражданам и семьям, находящимся в трудной жизненной ситуации, предоставляют 146 территориальных центров социального обслуживания населения (территориальные центры). </w:t>
      </w:r>
    </w:p>
    <w:p w:rsidR="00CC7725" w:rsidRPr="00207859" w:rsidRDefault="00CC7725" w:rsidP="00D51368">
      <w:pPr>
        <w:shd w:val="clear" w:color="auto" w:fill="FFFFFF"/>
        <w:spacing w:before="0" w:line="315" w:lineRule="exact"/>
        <w:ind w:firstLine="708"/>
        <w:textAlignment w:val="baseline"/>
        <w:rPr>
          <w:szCs w:val="28"/>
        </w:rPr>
      </w:pPr>
      <w:r w:rsidRPr="00207859">
        <w:rPr>
          <w:szCs w:val="28"/>
        </w:rPr>
        <w:t>Численность состоящих на учете в территориальных центрах одиноких нетрудоспособных граждан составила 160,8 тыс. человек, одиноко проживающих граждан пожилого возраста и инвалидов – 660,4 тыс. человек.</w:t>
      </w:r>
    </w:p>
    <w:p w:rsidR="00CC7725" w:rsidRPr="00207859" w:rsidRDefault="00CC7725" w:rsidP="00D51368">
      <w:pPr>
        <w:shd w:val="clear" w:color="auto" w:fill="FFFFFF"/>
        <w:spacing w:before="0" w:line="315" w:lineRule="exact"/>
        <w:ind w:firstLine="708"/>
        <w:textAlignment w:val="baseline"/>
        <w:rPr>
          <w:szCs w:val="28"/>
        </w:rPr>
      </w:pPr>
      <w:r w:rsidRPr="00207859">
        <w:rPr>
          <w:szCs w:val="28"/>
        </w:rPr>
        <w:t>Наиболее востребованной формой социального обслуживания является социальная помощь на дому, которой охвачено 91,1 тыс. нетрудоспособных граждан.</w:t>
      </w:r>
    </w:p>
    <w:p w:rsidR="00CC7725" w:rsidRPr="00207859" w:rsidRDefault="00CC7725" w:rsidP="00D51368">
      <w:pPr>
        <w:shd w:val="clear" w:color="auto" w:fill="FFFFFF"/>
        <w:spacing w:before="0" w:line="315" w:lineRule="exact"/>
        <w:ind w:firstLine="708"/>
        <w:textAlignment w:val="baseline"/>
        <w:rPr>
          <w:szCs w:val="28"/>
        </w:rPr>
      </w:pPr>
      <w:r w:rsidRPr="00207859">
        <w:rPr>
          <w:szCs w:val="28"/>
        </w:rPr>
        <w:t xml:space="preserve">В рамках реализации мероприятий Государственной программы о социальной защите и содействии занятости населения на 2016–2020 годы, проводятся работы по созданию безбарьерной среды на объектах здравоохранения, в том числе проводится установка пандусов, поручней. Обустраиваются пешеходные переходы, тротуары, остановки с учетом требований по их адаптации для инвалидов по зрению и инвалидов, использующих при передвижении кресло-коляску, устанавливаются светофорные объекты, оборудованные синхронным звуковым сигналом. </w:t>
      </w:r>
    </w:p>
    <w:p w:rsidR="00CC7725" w:rsidRPr="00207859" w:rsidRDefault="00CC7725" w:rsidP="00D51368">
      <w:pPr>
        <w:spacing w:before="0" w:line="315" w:lineRule="exact"/>
        <w:ind w:firstLine="708"/>
        <w:textAlignment w:val="baseline"/>
        <w:rPr>
          <w:szCs w:val="28"/>
        </w:rPr>
      </w:pPr>
      <w:r w:rsidRPr="00207859">
        <w:rPr>
          <w:szCs w:val="28"/>
        </w:rPr>
        <w:t>Налажен контакт с коллегами из других государств. Так, в г. Минске на базе городского центра реабилитации «Пралеска» состоялас</w:t>
      </w:r>
      <w:r w:rsidR="00562578">
        <w:rPr>
          <w:szCs w:val="28"/>
        </w:rPr>
        <w:t>ь встреча специалистов г. Санкт-</w:t>
      </w:r>
      <w:r w:rsidRPr="00207859">
        <w:rPr>
          <w:szCs w:val="28"/>
        </w:rPr>
        <w:t>Петербурга</w:t>
      </w:r>
      <w:r w:rsidR="00562578">
        <w:rPr>
          <w:szCs w:val="28"/>
        </w:rPr>
        <w:t xml:space="preserve"> (Российская Федерация)</w:t>
      </w:r>
      <w:r w:rsidRPr="00207859">
        <w:rPr>
          <w:szCs w:val="28"/>
        </w:rPr>
        <w:t xml:space="preserve"> с белорусскими коллегами, которые обменялись опытом организации улучшения условий жизни детей с ограниченными возможностями.</w:t>
      </w:r>
    </w:p>
    <w:p w:rsidR="00CC7725" w:rsidRPr="00207859" w:rsidRDefault="00CC7725" w:rsidP="00222A51">
      <w:pPr>
        <w:spacing w:before="0" w:line="240" w:lineRule="auto"/>
        <w:ind w:firstLine="708"/>
        <w:textAlignment w:val="baseline"/>
        <w:rPr>
          <w:szCs w:val="28"/>
        </w:rPr>
      </w:pPr>
      <w:r w:rsidRPr="00207859">
        <w:rPr>
          <w:szCs w:val="28"/>
        </w:rPr>
        <w:t xml:space="preserve">В декабре 2018 года введена в строй поликлиника </w:t>
      </w:r>
      <w:r w:rsidR="00A35D9A">
        <w:rPr>
          <w:szCs w:val="28"/>
        </w:rPr>
        <w:t>№ </w:t>
      </w:r>
      <w:r w:rsidRPr="00207859">
        <w:rPr>
          <w:szCs w:val="28"/>
        </w:rPr>
        <w:t xml:space="preserve">2 УЗ «Солигорская центральная районная больница», в которой инвалидам созданы необходимые условия для свободного доступа ко всем кабинетам поликлиники. </w:t>
      </w:r>
    </w:p>
    <w:p w:rsidR="00A37A97" w:rsidRPr="00207859" w:rsidRDefault="00A37A97" w:rsidP="00222A51">
      <w:pPr>
        <w:pStyle w:val="3"/>
      </w:pPr>
      <w:r w:rsidRPr="00207859">
        <w:t>1.4.12.4.</w:t>
      </w:r>
      <w:r w:rsidRPr="00207859">
        <w:tab/>
        <w:t>Проведение мероприятий для дальнейшего развития медико-социальной помощи, сотрудничество в области медико-социальной экспертизы и реабилитации инвалидов, в том числе путем совместного обучения врачей-экспертов государств – участников СНГ и организации семинаров, конференций, круглых столов</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w:t>
      </w:r>
      <w:r w:rsidRPr="00207859">
        <w:rPr>
          <w:kern w:val="24"/>
          <w:szCs w:val="28"/>
        </w:rPr>
        <w:t>–</w:t>
      </w:r>
      <w:r w:rsidRPr="00207859">
        <w:rPr>
          <w:szCs w:val="28"/>
        </w:rPr>
        <w:t>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 xml:space="preserve">заинтересованные государства </w:t>
      </w:r>
      <w:r w:rsidRPr="00207859">
        <w:rPr>
          <w:kern w:val="24"/>
          <w:szCs w:val="28"/>
        </w:rPr>
        <w:t xml:space="preserve">– </w:t>
      </w:r>
      <w:r w:rsidRPr="00207859">
        <w:rPr>
          <w:szCs w:val="28"/>
        </w:rPr>
        <w:t>участники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0A5AB2" w:rsidRPr="00562578" w:rsidRDefault="007B2743" w:rsidP="00222A51">
      <w:pPr>
        <w:suppressAutoHyphens/>
        <w:spacing w:before="120" w:line="300" w:lineRule="exact"/>
        <w:ind w:firstLine="709"/>
        <w:rPr>
          <w:b/>
          <w:szCs w:val="28"/>
        </w:rPr>
      </w:pPr>
      <w:r w:rsidRPr="00207859">
        <w:rPr>
          <w:b/>
          <w:szCs w:val="28"/>
        </w:rPr>
        <w:t>Азербайджанская Республика</w:t>
      </w:r>
      <w:r w:rsidR="001736D8" w:rsidRPr="00207859">
        <w:rPr>
          <w:b/>
          <w:szCs w:val="28"/>
        </w:rPr>
        <w:t xml:space="preserve">. </w:t>
      </w:r>
      <w:r w:rsidR="000A5AB2" w:rsidRPr="00207859">
        <w:rPr>
          <w:szCs w:val="28"/>
        </w:rPr>
        <w:t>Принят Закон Азербайджанской Республики «О правах лиц с инвалидностью», утвержденный Указом Президента Азербайджанской Республики от 18 июля 2018 года.</w:t>
      </w:r>
    </w:p>
    <w:p w:rsidR="000A5AB2" w:rsidRPr="00207859" w:rsidRDefault="000A5AB2" w:rsidP="00440235">
      <w:pPr>
        <w:pStyle w:val="aff3"/>
        <w:spacing w:after="0" w:line="240" w:lineRule="auto"/>
        <w:ind w:left="0" w:firstLine="720"/>
        <w:jc w:val="both"/>
        <w:rPr>
          <w:rFonts w:ascii="Times New Roman" w:hAnsi="Times New Roman"/>
          <w:sz w:val="28"/>
          <w:szCs w:val="28"/>
        </w:rPr>
      </w:pPr>
      <w:r w:rsidRPr="00207859">
        <w:rPr>
          <w:rFonts w:ascii="Times New Roman" w:hAnsi="Times New Roman"/>
          <w:sz w:val="28"/>
          <w:szCs w:val="28"/>
        </w:rPr>
        <w:t xml:space="preserve">Оказаны услуги по реабилитации 11,9 тыс. лиц с инвалидностью, обеспечены реабилитационными средствами 35,3 тыс. человек. </w:t>
      </w:r>
    </w:p>
    <w:p w:rsidR="007B2743" w:rsidRPr="00207859" w:rsidRDefault="000A5AB2" w:rsidP="00440235">
      <w:pPr>
        <w:suppressAutoHyphens/>
        <w:spacing w:before="0" w:line="240" w:lineRule="auto"/>
        <w:ind w:firstLine="720"/>
        <w:rPr>
          <w:b/>
          <w:szCs w:val="28"/>
        </w:rPr>
      </w:pPr>
      <w:r w:rsidRPr="00207859">
        <w:rPr>
          <w:color w:val="000000"/>
          <w:szCs w:val="28"/>
          <w:shd w:val="clear" w:color="auto" w:fill="FFFFFF"/>
        </w:rPr>
        <w:t>Представитель Министерства труда и социальной защиты населения Азербайджанской Республики принял участие в конференции на тему «Модернизация системы медико-социальной экспертизы и реабилитации инвалидов», организованной Министерством труда и социальной защиты населения Республики Казахстан при поддержке ПРООН 6 декабря 2018 года в г</w:t>
      </w:r>
      <w:r w:rsidR="00AB0FFB">
        <w:rPr>
          <w:color w:val="000000"/>
          <w:szCs w:val="28"/>
          <w:shd w:val="clear" w:color="auto" w:fill="FFFFFF"/>
        </w:rPr>
        <w:t>.</w:t>
      </w:r>
      <w:r w:rsidRPr="00207859">
        <w:rPr>
          <w:color w:val="000000"/>
          <w:szCs w:val="28"/>
          <w:shd w:val="clear" w:color="auto" w:fill="FFFFFF"/>
        </w:rPr>
        <w:t xml:space="preserve"> </w:t>
      </w:r>
      <w:r w:rsidR="00471463">
        <w:rPr>
          <w:color w:val="000000"/>
          <w:szCs w:val="28"/>
          <w:shd w:val="clear" w:color="auto" w:fill="FFFFFF"/>
        </w:rPr>
        <w:t>Нур-Султане</w:t>
      </w:r>
      <w:r w:rsidRPr="00207859">
        <w:rPr>
          <w:color w:val="000000"/>
          <w:szCs w:val="28"/>
          <w:shd w:val="clear" w:color="auto" w:fill="FFFFFF"/>
        </w:rPr>
        <w:t xml:space="preserve"> (Республика Казахстан). </w:t>
      </w:r>
      <w:r w:rsidRPr="00207859">
        <w:rPr>
          <w:szCs w:val="28"/>
          <w:shd w:val="clear" w:color="auto" w:fill="FFFFFF"/>
        </w:rPr>
        <w:t>Основной целью конференции являлась консолидация усилий государственных структур, общественных организаций и профессионального сообщества в продвижении реформ в области медико-социальной экспертизы и реабилитации лиц с инвалидностью</w:t>
      </w:r>
      <w:r w:rsidR="00471463">
        <w:rPr>
          <w:szCs w:val="28"/>
          <w:shd w:val="clear" w:color="auto" w:fill="FFFFFF"/>
        </w:rPr>
        <w:t>.</w:t>
      </w:r>
    </w:p>
    <w:p w:rsidR="005A4D1F" w:rsidRPr="00207859" w:rsidRDefault="00A37A97" w:rsidP="00440235">
      <w:pPr>
        <w:suppressAutoHyphens/>
        <w:spacing w:before="120" w:line="240" w:lineRule="auto"/>
        <w:ind w:firstLine="720"/>
        <w:textAlignment w:val="baseline"/>
        <w:rPr>
          <w:szCs w:val="28"/>
        </w:rPr>
      </w:pPr>
      <w:r w:rsidRPr="00207859">
        <w:rPr>
          <w:b/>
          <w:szCs w:val="28"/>
        </w:rPr>
        <w:t>Республика Беларусь.</w:t>
      </w:r>
      <w:r w:rsidRPr="00207859">
        <w:rPr>
          <w:sz w:val="24"/>
          <w:szCs w:val="24"/>
        </w:rPr>
        <w:t xml:space="preserve"> </w:t>
      </w:r>
      <w:r w:rsidR="000B65D6" w:rsidRPr="00207859">
        <w:rPr>
          <w:szCs w:val="28"/>
        </w:rPr>
        <w:t>В течение</w:t>
      </w:r>
      <w:r w:rsidR="005A4D1F" w:rsidRPr="00207859">
        <w:rPr>
          <w:szCs w:val="28"/>
        </w:rPr>
        <w:t xml:space="preserve"> 2017</w:t>
      </w:r>
      <w:r w:rsidR="003D697D" w:rsidRPr="00207859">
        <w:rPr>
          <w:szCs w:val="28"/>
        </w:rPr>
        <w:t>–2018</w:t>
      </w:r>
      <w:r w:rsidR="005A4D1F" w:rsidRPr="00207859">
        <w:rPr>
          <w:szCs w:val="28"/>
        </w:rPr>
        <w:t xml:space="preserve"> год</w:t>
      </w:r>
      <w:r w:rsidR="003D697D" w:rsidRPr="00207859">
        <w:rPr>
          <w:szCs w:val="28"/>
        </w:rPr>
        <w:t>ов</w:t>
      </w:r>
      <w:r w:rsidR="005A4D1F" w:rsidRPr="00207859">
        <w:rPr>
          <w:szCs w:val="28"/>
        </w:rPr>
        <w:t xml:space="preserve"> сотрудники высших медицинских учреждений образования республики, а так</w:t>
      </w:r>
      <w:r w:rsidR="000B65D6" w:rsidRPr="00207859">
        <w:rPr>
          <w:szCs w:val="28"/>
        </w:rPr>
        <w:t xml:space="preserve">же организаций здравоохранения </w:t>
      </w:r>
      <w:r w:rsidR="005A4D1F" w:rsidRPr="00207859">
        <w:rPr>
          <w:szCs w:val="28"/>
        </w:rPr>
        <w:t xml:space="preserve">с участием коллег из </w:t>
      </w:r>
      <w:r w:rsidR="000B65D6" w:rsidRPr="00207859">
        <w:rPr>
          <w:szCs w:val="28"/>
        </w:rPr>
        <w:t xml:space="preserve">других </w:t>
      </w:r>
      <w:r w:rsidR="005A4D1F" w:rsidRPr="00207859">
        <w:rPr>
          <w:szCs w:val="28"/>
        </w:rPr>
        <w:t>государств</w:t>
      </w:r>
      <w:r w:rsidR="000B65D6" w:rsidRPr="00207859">
        <w:rPr>
          <w:szCs w:val="28"/>
        </w:rPr>
        <w:t xml:space="preserve"> – </w:t>
      </w:r>
      <w:r w:rsidR="005A4D1F" w:rsidRPr="00207859">
        <w:rPr>
          <w:szCs w:val="28"/>
        </w:rPr>
        <w:t>участников СНГ участвовали в занятиях, мастер-классах, круглых столах, конференци</w:t>
      </w:r>
      <w:r w:rsidR="000B65D6" w:rsidRPr="00207859">
        <w:rPr>
          <w:szCs w:val="28"/>
        </w:rPr>
        <w:t xml:space="preserve">ях, </w:t>
      </w:r>
      <w:r w:rsidR="005A4D1F" w:rsidRPr="00207859">
        <w:rPr>
          <w:szCs w:val="28"/>
        </w:rPr>
        <w:t>теле- и радиопередачах, выставках и других информационно-профилактических акциях, проходили обучение по вопросам оказания медико-социальной помощи, медико-социальной экспертизы и реабилитации.</w:t>
      </w:r>
    </w:p>
    <w:p w:rsidR="005B00FF" w:rsidRPr="00AB0FFB" w:rsidRDefault="00A37A97" w:rsidP="00440235">
      <w:pPr>
        <w:suppressAutoHyphens/>
        <w:spacing w:before="120" w:line="240" w:lineRule="auto"/>
        <w:ind w:firstLine="720"/>
        <w:rPr>
          <w:rStyle w:val="a6"/>
          <w:szCs w:val="28"/>
        </w:rPr>
      </w:pPr>
      <w:r w:rsidRPr="00207859">
        <w:rPr>
          <w:b/>
          <w:szCs w:val="28"/>
        </w:rPr>
        <w:t>Российская Федерация.</w:t>
      </w:r>
      <w:r w:rsidR="001736D8" w:rsidRPr="00207859">
        <w:rPr>
          <w:b/>
          <w:szCs w:val="28"/>
        </w:rPr>
        <w:t xml:space="preserve"> </w:t>
      </w:r>
      <w:r w:rsidR="005B00FF" w:rsidRPr="00207859">
        <w:rPr>
          <w:rStyle w:val="a6"/>
          <w:b w:val="0"/>
          <w:szCs w:val="28"/>
        </w:rPr>
        <w:t>13 ноября 2</w:t>
      </w:r>
      <w:r w:rsidR="00CC2389" w:rsidRPr="00207859">
        <w:rPr>
          <w:rStyle w:val="a6"/>
          <w:b w:val="0"/>
          <w:szCs w:val="28"/>
        </w:rPr>
        <w:t>018 года в г. Казан</w:t>
      </w:r>
      <w:r w:rsidR="00AB0FFB">
        <w:rPr>
          <w:rStyle w:val="a6"/>
          <w:b w:val="0"/>
          <w:szCs w:val="28"/>
        </w:rPr>
        <w:t>и</w:t>
      </w:r>
      <w:r w:rsidR="005B00FF" w:rsidRPr="00207859">
        <w:rPr>
          <w:rStyle w:val="a6"/>
          <w:b w:val="0"/>
          <w:szCs w:val="28"/>
        </w:rPr>
        <w:t xml:space="preserve"> состоялась совместная Коллегия Мин</w:t>
      </w:r>
      <w:r w:rsidR="00BE2463">
        <w:rPr>
          <w:rStyle w:val="a6"/>
          <w:b w:val="0"/>
          <w:szCs w:val="28"/>
        </w:rPr>
        <w:t>истерства здравоохранения Российской Федерации</w:t>
      </w:r>
      <w:r w:rsidR="005B00FF" w:rsidRPr="00207859">
        <w:rPr>
          <w:rStyle w:val="a6"/>
          <w:b w:val="0"/>
          <w:szCs w:val="28"/>
        </w:rPr>
        <w:t xml:space="preserve"> и Министерства здравоохранения Республики Беларусь по вопросам подготовки медицинских кадров и медицинского образования. </w:t>
      </w:r>
    </w:p>
    <w:p w:rsidR="005B00FF" w:rsidRPr="00207859" w:rsidRDefault="005B00FF" w:rsidP="00440235">
      <w:pPr>
        <w:spacing w:before="0" w:line="240" w:lineRule="auto"/>
        <w:ind w:firstLine="720"/>
        <w:rPr>
          <w:rStyle w:val="a6"/>
          <w:b w:val="0"/>
          <w:szCs w:val="28"/>
        </w:rPr>
      </w:pPr>
      <w:r w:rsidRPr="00207859">
        <w:rPr>
          <w:rStyle w:val="a6"/>
          <w:b w:val="0"/>
          <w:szCs w:val="28"/>
        </w:rPr>
        <w:t>Принят План мероприятий («дорожная карта») по реализации Меморандума о взаимопонимании между министерствами о сотрудничестве в сфере непрерывного медицинского и фармацевтического образования от 11</w:t>
      </w:r>
      <w:r w:rsidR="00411482">
        <w:rPr>
          <w:rStyle w:val="a6"/>
          <w:b w:val="0"/>
          <w:szCs w:val="28"/>
        </w:rPr>
        <w:t> </w:t>
      </w:r>
      <w:r w:rsidRPr="00207859">
        <w:rPr>
          <w:rStyle w:val="a6"/>
          <w:b w:val="0"/>
          <w:szCs w:val="28"/>
        </w:rPr>
        <w:t xml:space="preserve">октября 2016 года. </w:t>
      </w:r>
    </w:p>
    <w:p w:rsidR="005B00FF" w:rsidRPr="00207859" w:rsidRDefault="005B00FF" w:rsidP="00440235">
      <w:pPr>
        <w:spacing w:before="0" w:line="315" w:lineRule="exact"/>
        <w:ind w:firstLine="720"/>
        <w:rPr>
          <w:rStyle w:val="a6"/>
          <w:b w:val="0"/>
          <w:szCs w:val="28"/>
        </w:rPr>
      </w:pPr>
      <w:r w:rsidRPr="00207859">
        <w:rPr>
          <w:szCs w:val="28"/>
        </w:rPr>
        <w:t>7 декабря 2018 года в г. Обнинск</w:t>
      </w:r>
      <w:r w:rsidR="00AB0FFB">
        <w:rPr>
          <w:szCs w:val="28"/>
        </w:rPr>
        <w:t>е</w:t>
      </w:r>
      <w:r w:rsidRPr="00207859">
        <w:rPr>
          <w:szCs w:val="28"/>
        </w:rPr>
        <w:t xml:space="preserve"> проведен </w:t>
      </w:r>
      <w:r w:rsidRPr="00207859">
        <w:rPr>
          <w:szCs w:val="28"/>
          <w:lang w:val="en-US"/>
        </w:rPr>
        <w:t>IV</w:t>
      </w:r>
      <w:r w:rsidRPr="00207859">
        <w:rPr>
          <w:szCs w:val="28"/>
        </w:rPr>
        <w:t xml:space="preserve"> Российско-Армянский форум по здравоохранению. </w:t>
      </w:r>
    </w:p>
    <w:p w:rsidR="00A37A97" w:rsidRPr="00207859" w:rsidRDefault="00A37A97" w:rsidP="00DC1599">
      <w:pPr>
        <w:pStyle w:val="3"/>
        <w:spacing w:line="315" w:lineRule="exact"/>
      </w:pPr>
      <w:r w:rsidRPr="00207859">
        <w:t>1.4.12.5.</w:t>
      </w:r>
      <w:r w:rsidRPr="00207859">
        <w:tab/>
        <w:t>Расширение взаимодействия в научно-технической, информационной, инновационной, образовательной и других сферах сотрудничества в области здравоохранения и медицины</w:t>
      </w:r>
    </w:p>
    <w:p w:rsidR="00A37A97" w:rsidRPr="00207859" w:rsidRDefault="00A37A97" w:rsidP="00DC1599">
      <w:pPr>
        <w:keepNext/>
        <w:keepLines/>
        <w:tabs>
          <w:tab w:val="left" w:pos="2835"/>
        </w:tabs>
        <w:suppressAutoHyphens/>
        <w:spacing w:before="0" w:after="120" w:line="315" w:lineRule="exact"/>
        <w:ind w:left="2835" w:hanging="2835"/>
        <w:jc w:val="left"/>
        <w:rPr>
          <w:b/>
          <w:szCs w:val="28"/>
        </w:rPr>
      </w:pPr>
      <w:r w:rsidRPr="00207859">
        <w:rPr>
          <w:b/>
          <w:szCs w:val="28"/>
        </w:rPr>
        <w:t>Срок исполнения:</w:t>
      </w:r>
      <w:r w:rsidRPr="00207859">
        <w:rPr>
          <w:b/>
          <w:szCs w:val="28"/>
        </w:rPr>
        <w:tab/>
      </w:r>
      <w:r w:rsidRPr="00207859">
        <w:rPr>
          <w:kern w:val="24"/>
          <w:szCs w:val="28"/>
        </w:rPr>
        <w:t>2016–2020 гг.</w:t>
      </w:r>
    </w:p>
    <w:p w:rsidR="00A37A97" w:rsidRPr="00207859" w:rsidRDefault="00A37A97" w:rsidP="00DC1599">
      <w:pPr>
        <w:keepNext/>
        <w:keepLines/>
        <w:tabs>
          <w:tab w:val="left" w:pos="1985"/>
        </w:tabs>
        <w:suppressAutoHyphens/>
        <w:spacing w:before="0" w:after="120" w:line="315" w:lineRule="exact"/>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w:t>
      </w:r>
      <w:r w:rsidRPr="00207859">
        <w:rPr>
          <w:kern w:val="24"/>
          <w:szCs w:val="28"/>
        </w:rPr>
        <w:t>осударства – участники СНГ</w:t>
      </w:r>
    </w:p>
    <w:p w:rsidR="00A37A97" w:rsidRPr="00207859" w:rsidRDefault="00A37A97" w:rsidP="00DC1599">
      <w:pPr>
        <w:keepNext/>
        <w:keepLines/>
        <w:tabs>
          <w:tab w:val="left" w:pos="2835"/>
        </w:tabs>
        <w:suppressAutoHyphens/>
        <w:spacing w:before="0" w:after="120" w:line="315" w:lineRule="exact"/>
        <w:ind w:left="2835" w:hanging="2835"/>
        <w:jc w:val="left"/>
        <w:rPr>
          <w:b/>
          <w:szCs w:val="28"/>
        </w:rPr>
      </w:pPr>
      <w:r w:rsidRPr="00207859">
        <w:rPr>
          <w:b/>
          <w:szCs w:val="28"/>
        </w:rPr>
        <w:t>Ход выполнения:</w:t>
      </w:r>
      <w:r w:rsidRPr="00207859">
        <w:rPr>
          <w:b/>
          <w:szCs w:val="28"/>
        </w:rPr>
        <w:tab/>
        <w:t>Выполняется.</w:t>
      </w:r>
    </w:p>
    <w:p w:rsidR="00C7561C" w:rsidRPr="00207859" w:rsidRDefault="00430E52" w:rsidP="00DC1599">
      <w:pPr>
        <w:shd w:val="clear" w:color="auto" w:fill="FFFFFF"/>
        <w:tabs>
          <w:tab w:val="left" w:pos="3787"/>
          <w:tab w:val="left" w:pos="6182"/>
          <w:tab w:val="left" w:pos="8645"/>
        </w:tabs>
        <w:spacing w:before="0" w:line="315" w:lineRule="exact"/>
        <w:ind w:left="14" w:right="10" w:firstLine="691"/>
        <w:rPr>
          <w:color w:val="000000"/>
          <w:szCs w:val="28"/>
        </w:rPr>
      </w:pPr>
      <w:r>
        <w:rPr>
          <w:szCs w:val="28"/>
        </w:rPr>
        <w:t>С целью</w:t>
      </w:r>
      <w:r w:rsidR="00C7561C" w:rsidRPr="00207859">
        <w:rPr>
          <w:szCs w:val="28"/>
        </w:rPr>
        <w:t xml:space="preserve"> расширения взаимодействия на международной арене </w:t>
      </w:r>
      <w:r w:rsidR="00C7561C" w:rsidRPr="00207859">
        <w:rPr>
          <w:color w:val="000000"/>
          <w:szCs w:val="28"/>
        </w:rPr>
        <w:t xml:space="preserve">при Совете по сотрудничеству в области здравоохранения СНГ создана Межгосударственная комиссия государств – участников </w:t>
      </w:r>
      <w:r w:rsidR="001736D8" w:rsidRPr="00207859">
        <w:rPr>
          <w:color w:val="000000"/>
          <w:spacing w:val="-1"/>
          <w:szCs w:val="28"/>
        </w:rPr>
        <w:t>СНГ</w:t>
      </w:r>
      <w:r w:rsidR="00C7561C" w:rsidRPr="00207859">
        <w:rPr>
          <w:color w:val="000000"/>
          <w:szCs w:val="28"/>
        </w:rPr>
        <w:t xml:space="preserve"> по </w:t>
      </w:r>
      <w:r w:rsidR="00C7561C" w:rsidRPr="00207859">
        <w:rPr>
          <w:color w:val="000000"/>
          <w:spacing w:val="-6"/>
          <w:szCs w:val="28"/>
        </w:rPr>
        <w:t>взаимодействию с</w:t>
      </w:r>
      <w:r w:rsidR="00BE2463">
        <w:rPr>
          <w:color w:val="000000"/>
          <w:spacing w:val="-6"/>
          <w:szCs w:val="28"/>
        </w:rPr>
        <w:t>о</w:t>
      </w:r>
      <w:r w:rsidR="00C7561C" w:rsidRPr="00207859">
        <w:rPr>
          <w:color w:val="000000"/>
          <w:spacing w:val="-6"/>
          <w:szCs w:val="28"/>
        </w:rPr>
        <w:t xml:space="preserve"> </w:t>
      </w:r>
      <w:r>
        <w:rPr>
          <w:color w:val="000000"/>
          <w:spacing w:val="-6"/>
          <w:szCs w:val="28"/>
        </w:rPr>
        <w:t>Всемирной организацией здравоохранения.</w:t>
      </w:r>
      <w:r w:rsidR="00CC6292" w:rsidRPr="00207859">
        <w:rPr>
          <w:color w:val="000000"/>
          <w:spacing w:val="-6"/>
          <w:szCs w:val="28"/>
        </w:rPr>
        <w:t xml:space="preserve"> </w:t>
      </w:r>
    </w:p>
    <w:p w:rsidR="003302F3" w:rsidRPr="00430E52" w:rsidRDefault="00A37A97" w:rsidP="00DC1599">
      <w:pPr>
        <w:spacing w:before="120" w:line="315" w:lineRule="exact"/>
        <w:ind w:firstLine="709"/>
        <w:rPr>
          <w:szCs w:val="28"/>
        </w:rPr>
      </w:pPr>
      <w:r w:rsidRPr="00207859">
        <w:rPr>
          <w:b/>
          <w:color w:val="000000"/>
          <w:szCs w:val="28"/>
          <w:lang w:val="ru"/>
        </w:rPr>
        <w:t>Азербайджанская Республика.</w:t>
      </w:r>
      <w:r w:rsidR="00430E52">
        <w:rPr>
          <w:szCs w:val="28"/>
        </w:rPr>
        <w:t xml:space="preserve"> </w:t>
      </w:r>
      <w:r w:rsidR="00670306" w:rsidRPr="00207859">
        <w:rPr>
          <w:szCs w:val="28"/>
        </w:rPr>
        <w:t xml:space="preserve">На основе соглашений, подписанных с </w:t>
      </w:r>
      <w:r w:rsidR="00670306" w:rsidRPr="00DC1599">
        <w:rPr>
          <w:spacing w:val="-4"/>
          <w:szCs w:val="28"/>
        </w:rPr>
        <w:t>Российской медицинской академией последипломного образования, Московским</w:t>
      </w:r>
      <w:r w:rsidR="00670306" w:rsidRPr="00207859">
        <w:rPr>
          <w:szCs w:val="28"/>
        </w:rPr>
        <w:t xml:space="preserve"> государственным мед</w:t>
      </w:r>
      <w:r w:rsidR="00430E52">
        <w:rPr>
          <w:szCs w:val="28"/>
        </w:rPr>
        <w:t>ицинским университетом имени И.М.</w:t>
      </w:r>
      <w:r w:rsidR="00670306" w:rsidRPr="00207859">
        <w:rPr>
          <w:szCs w:val="28"/>
        </w:rPr>
        <w:t>Сеченова, Белорусской медицинской академией последипломного образования и другими передовыми медицинскими учреждениями, осуществляется сотрудничество по различным направлениям повышения квалификации.</w:t>
      </w:r>
    </w:p>
    <w:p w:rsidR="00A37A97" w:rsidRPr="00430E52" w:rsidRDefault="00A37A97" w:rsidP="00DC1599">
      <w:pPr>
        <w:suppressAutoHyphens/>
        <w:spacing w:before="120" w:line="315" w:lineRule="exact"/>
        <w:ind w:firstLine="709"/>
        <w:textAlignment w:val="baseline"/>
        <w:rPr>
          <w:b/>
          <w:color w:val="000000"/>
          <w:szCs w:val="28"/>
          <w:lang w:val="ru"/>
        </w:rPr>
      </w:pPr>
      <w:r w:rsidRPr="00207859">
        <w:rPr>
          <w:b/>
          <w:color w:val="000000"/>
          <w:szCs w:val="28"/>
          <w:lang w:val="ru"/>
        </w:rPr>
        <w:t>Республик</w:t>
      </w:r>
      <w:r w:rsidR="003D697D" w:rsidRPr="00207859">
        <w:rPr>
          <w:b/>
          <w:color w:val="000000"/>
          <w:szCs w:val="28"/>
          <w:lang w:val="ru"/>
        </w:rPr>
        <w:t>а</w:t>
      </w:r>
      <w:r w:rsidRPr="00207859">
        <w:rPr>
          <w:b/>
          <w:color w:val="000000"/>
          <w:szCs w:val="28"/>
          <w:lang w:val="ru"/>
        </w:rPr>
        <w:t xml:space="preserve"> Беларусь</w:t>
      </w:r>
      <w:r w:rsidR="003D697D" w:rsidRPr="00207859">
        <w:rPr>
          <w:b/>
          <w:color w:val="000000"/>
          <w:szCs w:val="28"/>
          <w:lang w:val="ru"/>
        </w:rPr>
        <w:t>.</w:t>
      </w:r>
      <w:r w:rsidR="00430E52">
        <w:rPr>
          <w:b/>
          <w:color w:val="000000"/>
          <w:szCs w:val="28"/>
          <w:lang w:val="ru"/>
        </w:rPr>
        <w:t xml:space="preserve"> </w:t>
      </w:r>
      <w:r w:rsidR="003D697D" w:rsidRPr="00207859">
        <w:rPr>
          <w:szCs w:val="28"/>
        </w:rPr>
        <w:t>В</w:t>
      </w:r>
      <w:r w:rsidR="003D697D" w:rsidRPr="00207859">
        <w:rPr>
          <w:rFonts w:eastAsia="Tahoma"/>
          <w:color w:val="000000"/>
          <w:szCs w:val="28"/>
          <w:lang w:bidi="ru-RU"/>
        </w:rPr>
        <w:t xml:space="preserve"> течение 2018 года проводились научно-практические семинары с участием представителей </w:t>
      </w:r>
      <w:r w:rsidR="00430E52">
        <w:rPr>
          <w:rFonts w:eastAsia="Tahoma"/>
          <w:color w:val="000000"/>
          <w:szCs w:val="28"/>
          <w:lang w:bidi="ru-RU"/>
        </w:rPr>
        <w:t xml:space="preserve">государств – участников </w:t>
      </w:r>
      <w:r w:rsidR="003D697D" w:rsidRPr="00207859">
        <w:rPr>
          <w:rFonts w:eastAsia="Tahoma"/>
          <w:color w:val="000000"/>
          <w:szCs w:val="28"/>
          <w:lang w:bidi="ru-RU"/>
        </w:rPr>
        <w:t>СНГ как на республиканском, так и областном уровн</w:t>
      </w:r>
      <w:r w:rsidR="00430E52">
        <w:rPr>
          <w:rFonts w:eastAsia="Tahoma"/>
          <w:color w:val="000000"/>
          <w:szCs w:val="28"/>
          <w:lang w:bidi="ru-RU"/>
        </w:rPr>
        <w:t>ях.</w:t>
      </w:r>
    </w:p>
    <w:p w:rsidR="003D697D" w:rsidRPr="00207859" w:rsidRDefault="003D697D" w:rsidP="00DC1599">
      <w:pPr>
        <w:spacing w:before="0" w:line="315" w:lineRule="exact"/>
        <w:ind w:firstLine="708"/>
        <w:textAlignment w:val="baseline"/>
        <w:rPr>
          <w:rFonts w:eastAsia="Tahoma"/>
          <w:color w:val="000000"/>
          <w:szCs w:val="28"/>
          <w:lang w:bidi="ru-RU"/>
        </w:rPr>
      </w:pPr>
      <w:r w:rsidRPr="00207859">
        <w:rPr>
          <w:rFonts w:eastAsia="Tahoma"/>
          <w:color w:val="000000"/>
          <w:szCs w:val="28"/>
          <w:lang w:bidi="ru-RU"/>
        </w:rPr>
        <w:t>Проводятся кооперативные исследования с государствами – участниками СНГ в рамках выполнения протоколов лечения злокачественных новообразований у детей.</w:t>
      </w:r>
    </w:p>
    <w:p w:rsidR="003D697D" w:rsidRPr="00207859" w:rsidRDefault="003D697D" w:rsidP="00DC1599">
      <w:pPr>
        <w:spacing w:before="0" w:line="315" w:lineRule="exact"/>
        <w:ind w:firstLine="708"/>
        <w:textAlignment w:val="baseline"/>
        <w:rPr>
          <w:rFonts w:eastAsia="Tahoma"/>
          <w:color w:val="000000"/>
          <w:szCs w:val="28"/>
          <w:lang w:bidi="ru-RU"/>
        </w:rPr>
      </w:pPr>
      <w:r w:rsidRPr="00207859">
        <w:rPr>
          <w:rFonts w:eastAsia="Tahoma"/>
          <w:color w:val="000000"/>
          <w:szCs w:val="28"/>
          <w:lang w:bidi="ru-RU"/>
        </w:rPr>
        <w:t xml:space="preserve">Заключены и действуют 17 договоров и соглашений о научно-практическом сотрудничестве с ведущими зарубежными медицинскими учреждениями и организациями здравоохранения, в том числе </w:t>
      </w:r>
      <w:r w:rsidR="00430E52" w:rsidRPr="00207859">
        <w:rPr>
          <w:rFonts w:eastAsia="Tahoma"/>
          <w:color w:val="000000"/>
          <w:szCs w:val="28"/>
          <w:lang w:bidi="ru-RU"/>
        </w:rPr>
        <w:t>Азербайджанской Республики, Республики Армения, Республики Казахстан, Кыргызской Рес</w:t>
      </w:r>
      <w:r w:rsidR="00430E52">
        <w:rPr>
          <w:rFonts w:eastAsia="Tahoma"/>
          <w:color w:val="000000"/>
          <w:szCs w:val="28"/>
          <w:lang w:bidi="ru-RU"/>
        </w:rPr>
        <w:t xml:space="preserve">публики, </w:t>
      </w:r>
      <w:r w:rsidRPr="00207859">
        <w:rPr>
          <w:rFonts w:eastAsia="Tahoma"/>
          <w:color w:val="000000"/>
          <w:szCs w:val="28"/>
          <w:lang w:bidi="ru-RU"/>
        </w:rPr>
        <w:t xml:space="preserve">Российской Федерации, </w:t>
      </w:r>
      <w:r w:rsidR="00430E52" w:rsidRPr="00207859">
        <w:rPr>
          <w:rFonts w:eastAsia="Tahoma"/>
          <w:color w:val="000000"/>
          <w:szCs w:val="28"/>
          <w:lang w:bidi="ru-RU"/>
        </w:rPr>
        <w:t>Республики Узбекистан</w:t>
      </w:r>
      <w:r w:rsidR="00430E52">
        <w:rPr>
          <w:rFonts w:eastAsia="Tahoma"/>
          <w:color w:val="000000"/>
          <w:szCs w:val="28"/>
          <w:lang w:bidi="ru-RU"/>
        </w:rPr>
        <w:t>,</w:t>
      </w:r>
      <w:r w:rsidR="00430E52" w:rsidRPr="00207859">
        <w:rPr>
          <w:rFonts w:eastAsia="Tahoma"/>
          <w:color w:val="000000"/>
          <w:szCs w:val="28"/>
          <w:lang w:bidi="ru-RU"/>
        </w:rPr>
        <w:t xml:space="preserve"> </w:t>
      </w:r>
      <w:r w:rsidRPr="00207859">
        <w:rPr>
          <w:rFonts w:eastAsia="Tahoma"/>
          <w:color w:val="000000"/>
          <w:szCs w:val="28"/>
          <w:lang w:bidi="ru-RU"/>
        </w:rPr>
        <w:t xml:space="preserve">Украины, </w:t>
      </w:r>
      <w:r w:rsidR="00430E52">
        <w:rPr>
          <w:rFonts w:eastAsia="Tahoma"/>
          <w:color w:val="000000"/>
          <w:szCs w:val="28"/>
          <w:lang w:bidi="ru-RU"/>
        </w:rPr>
        <w:t>Республики Таджикистан, Грузии.</w:t>
      </w:r>
    </w:p>
    <w:p w:rsidR="003D697D" w:rsidRPr="00430E52" w:rsidRDefault="003D697D" w:rsidP="00DC1599">
      <w:pPr>
        <w:tabs>
          <w:tab w:val="left" w:pos="709"/>
        </w:tabs>
        <w:spacing w:before="0" w:line="315" w:lineRule="exact"/>
        <w:ind w:firstLine="709"/>
        <w:rPr>
          <w:rFonts w:eastAsia="Tahoma"/>
          <w:color w:val="000000"/>
          <w:szCs w:val="28"/>
          <w:lang w:bidi="ru-RU"/>
        </w:rPr>
      </w:pPr>
      <w:r w:rsidRPr="00207859">
        <w:rPr>
          <w:rFonts w:eastAsia="Tahoma"/>
          <w:color w:val="000000"/>
          <w:szCs w:val="28"/>
          <w:lang w:bidi="ru-RU"/>
        </w:rPr>
        <w:t>Проводилась работа по реализации указанных договоров, в рамках которой более 30 зарубежных гостей из учреждений здравоохранения государств – участников СНГ приняли участие в Международной научно-практической конференции «Здоровье и окружающая среда», организованной 15–16 ноября 2018 года в г. Минске.</w:t>
      </w:r>
    </w:p>
    <w:p w:rsidR="003D697D" w:rsidRPr="00207859" w:rsidRDefault="003D697D" w:rsidP="00DC1599">
      <w:pPr>
        <w:spacing w:before="0" w:line="315" w:lineRule="exact"/>
        <w:ind w:firstLine="708"/>
        <w:textAlignment w:val="baseline"/>
        <w:rPr>
          <w:rFonts w:eastAsia="Tahoma"/>
          <w:color w:val="000000"/>
          <w:szCs w:val="28"/>
          <w:lang w:bidi="ru-RU"/>
        </w:rPr>
      </w:pPr>
      <w:r w:rsidRPr="00207859">
        <w:rPr>
          <w:rFonts w:eastAsia="Tahoma"/>
          <w:color w:val="000000"/>
          <w:szCs w:val="28"/>
          <w:lang w:bidi="ru-RU"/>
        </w:rPr>
        <w:t xml:space="preserve">В учреждениях здравоохранения в течение 2018 года оказана медицинская и реабилитационно-оздоровительная помощь 17 450 гражданам государств – участников СНГ. </w:t>
      </w:r>
      <w:r w:rsidR="00430E52">
        <w:rPr>
          <w:rFonts w:eastAsia="Tahoma"/>
          <w:color w:val="000000"/>
          <w:szCs w:val="28"/>
          <w:lang w:bidi="ru-RU"/>
        </w:rPr>
        <w:t>В целях</w:t>
      </w:r>
      <w:r w:rsidRPr="00207859">
        <w:rPr>
          <w:rFonts w:eastAsia="Tahoma"/>
          <w:color w:val="000000"/>
          <w:szCs w:val="28"/>
          <w:lang w:bidi="ru-RU"/>
        </w:rPr>
        <w:t xml:space="preserve"> продвижения экспорта медицинских услуг и развития туризма учреждениями здравоохранения разработаны рекламные и презентационные материалы о видах и методах оказания помощи. Информация об оказываемых услугах размещается на сайтах учреждений.</w:t>
      </w:r>
    </w:p>
    <w:p w:rsidR="00D36A0F" w:rsidRPr="00430E52" w:rsidRDefault="00D36A0F" w:rsidP="00411482">
      <w:pPr>
        <w:spacing w:before="120" w:line="240" w:lineRule="auto"/>
        <w:ind w:firstLine="708"/>
        <w:rPr>
          <w:b/>
          <w:szCs w:val="28"/>
        </w:rPr>
      </w:pPr>
      <w:r w:rsidRPr="00207859">
        <w:rPr>
          <w:b/>
          <w:szCs w:val="28"/>
        </w:rPr>
        <w:t>Российская Федерация.</w:t>
      </w:r>
      <w:r w:rsidR="00430E52">
        <w:rPr>
          <w:b/>
          <w:szCs w:val="28"/>
        </w:rPr>
        <w:t xml:space="preserve"> </w:t>
      </w:r>
      <w:r w:rsidRPr="00207859">
        <w:rPr>
          <w:rStyle w:val="a6"/>
          <w:b w:val="0"/>
          <w:szCs w:val="28"/>
        </w:rPr>
        <w:t xml:space="preserve">26 октября 2018 года подписаны </w:t>
      </w:r>
      <w:r w:rsidRPr="00207859">
        <w:rPr>
          <w:rFonts w:eastAsia="Calibri"/>
          <w:szCs w:val="28"/>
        </w:rPr>
        <w:t>дорожн</w:t>
      </w:r>
      <w:r w:rsidRPr="00207859">
        <w:rPr>
          <w:szCs w:val="28"/>
        </w:rPr>
        <w:t xml:space="preserve">ая </w:t>
      </w:r>
      <w:r w:rsidRPr="00207859">
        <w:rPr>
          <w:rFonts w:eastAsia="Calibri"/>
          <w:szCs w:val="28"/>
        </w:rPr>
        <w:t>карт</w:t>
      </w:r>
      <w:r w:rsidRPr="00207859">
        <w:rPr>
          <w:szCs w:val="28"/>
        </w:rPr>
        <w:t>а</w:t>
      </w:r>
      <w:r w:rsidRPr="00207859">
        <w:rPr>
          <w:rFonts w:eastAsia="Calibri"/>
          <w:color w:val="000000"/>
          <w:szCs w:val="28"/>
        </w:rPr>
        <w:t xml:space="preserve"> по развитию приоритетных направлений сотрудничества в сфере здравоохранения</w:t>
      </w:r>
      <w:r w:rsidRPr="00207859">
        <w:rPr>
          <w:rFonts w:eastAsia="Calibri"/>
          <w:szCs w:val="28"/>
        </w:rPr>
        <w:t xml:space="preserve"> и Меморандум между </w:t>
      </w:r>
      <w:r w:rsidR="00430E52">
        <w:rPr>
          <w:rFonts w:eastAsia="Calibri"/>
          <w:szCs w:val="28"/>
        </w:rPr>
        <w:t>Министерством здравоохранения Республики Казахстан и Министерством здравоохранения Российской Федерации</w:t>
      </w:r>
      <w:r w:rsidRPr="00207859">
        <w:rPr>
          <w:rFonts w:eastAsia="Calibri"/>
          <w:szCs w:val="28"/>
        </w:rPr>
        <w:t xml:space="preserve"> по созданию и развитию совместимых систем для оказания медицинской помощи с применением телемедицинских технологий.</w:t>
      </w:r>
    </w:p>
    <w:p w:rsidR="00A37A97" w:rsidRPr="00207859" w:rsidRDefault="00A37A97" w:rsidP="00222A51">
      <w:pPr>
        <w:pStyle w:val="3"/>
      </w:pPr>
      <w:r w:rsidRPr="00207859">
        <w:t>1.4.12.6.</w:t>
      </w:r>
      <w:r w:rsidRPr="00207859">
        <w:tab/>
        <w:t>Согласование и подписание</w:t>
      </w:r>
      <w:r w:rsidRPr="00207859">
        <w:rPr>
          <w:i/>
        </w:rPr>
        <w:t xml:space="preserve"> </w:t>
      </w:r>
      <w:r w:rsidRPr="00207859">
        <w:t xml:space="preserve">проекта Соглашения о сотрудничестве государств – участников Содружества Независимых Государств в вопросах медицинского страхования трудящихся-мигрантов и членов их семей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w:t>
      </w:r>
      <w:r w:rsidRPr="00207859">
        <w:rPr>
          <w:kern w:val="24"/>
          <w:szCs w:val="28"/>
        </w:rPr>
        <w:t>–</w:t>
      </w:r>
      <w:r w:rsidRPr="00207859">
        <w:rPr>
          <w:szCs w:val="28"/>
        </w:rPr>
        <w:t>2018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w:t>
      </w:r>
      <w:r w:rsidRPr="00207859">
        <w:rPr>
          <w:kern w:val="24"/>
          <w:szCs w:val="28"/>
        </w:rPr>
        <w:t xml:space="preserve">осударства – участники СНГ, Совет по сотрудничеству в области здравоохранения СНГ, </w:t>
      </w:r>
      <w:r w:rsidRPr="00207859">
        <w:rPr>
          <w:spacing w:val="-4"/>
          <w:szCs w:val="28"/>
        </w:rPr>
        <w:t>МПА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CC774A" w:rsidRPr="00207859" w:rsidRDefault="00CC774A" w:rsidP="00222A51">
      <w:pPr>
        <w:spacing w:before="0" w:line="240" w:lineRule="auto"/>
        <w:ind w:firstLine="709"/>
        <w:rPr>
          <w:rStyle w:val="a6"/>
          <w:b w:val="0"/>
          <w:szCs w:val="28"/>
        </w:rPr>
      </w:pPr>
      <w:r w:rsidRPr="00207859">
        <w:rPr>
          <w:rStyle w:val="a6"/>
          <w:b w:val="0"/>
          <w:szCs w:val="28"/>
        </w:rPr>
        <w:t>Продолжена работа над проектом Соглашения о сотрудничестве государств – участников СНГ в вопросах медицинского страхования трудящихся-мигрантов и членов их семей. 30</w:t>
      </w:r>
      <w:r w:rsidR="00236357">
        <w:rPr>
          <w:rStyle w:val="a6"/>
          <w:b w:val="0"/>
          <w:szCs w:val="28"/>
        </w:rPr>
        <w:t>–</w:t>
      </w:r>
      <w:r w:rsidRPr="00207859">
        <w:rPr>
          <w:rStyle w:val="a6"/>
          <w:b w:val="0"/>
          <w:szCs w:val="28"/>
        </w:rPr>
        <w:t>31 января 2019 года в г. Минске (Республика Беларусь) состоялось очередное заседание рабочей группы по его доработке и согласованию.</w:t>
      </w:r>
    </w:p>
    <w:p w:rsidR="00A37A97" w:rsidRPr="00207859" w:rsidRDefault="00A37A97" w:rsidP="00222A51">
      <w:pPr>
        <w:pStyle w:val="3"/>
      </w:pPr>
      <w:r w:rsidRPr="00207859">
        <w:t>1.4.12.7.</w:t>
      </w:r>
      <w:r w:rsidRPr="00207859">
        <w:tab/>
        <w:t xml:space="preserve">Осуществление сотрудничества по вопросам обеспечения санитарно-эпидемиологического благополучия населения, обмена информацией, совершенствования системы профилактики, </w:t>
      </w:r>
      <w:r w:rsidRPr="00207859">
        <w:rPr>
          <w:color w:val="000000"/>
        </w:rPr>
        <w:t>надзора и</w:t>
      </w:r>
      <w:r w:rsidRPr="00207859">
        <w:rPr>
          <w:color w:val="0070C0"/>
        </w:rPr>
        <w:t xml:space="preserve"> </w:t>
      </w:r>
      <w:r w:rsidRPr="00207859">
        <w:rPr>
          <w:color w:val="000000"/>
        </w:rPr>
        <w:t xml:space="preserve">контроля </w:t>
      </w:r>
      <w:r w:rsidRPr="00207859">
        <w:t>инфекционных и неинфекционных заболеваний в государствах – участниках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 xml:space="preserve">заинтересованные государства </w:t>
      </w:r>
      <w:r w:rsidRPr="00207859">
        <w:rPr>
          <w:i/>
          <w:szCs w:val="28"/>
        </w:rPr>
        <w:t>–</w:t>
      </w:r>
      <w:r w:rsidRPr="00207859">
        <w:rPr>
          <w:szCs w:val="28"/>
        </w:rPr>
        <w:t xml:space="preserve"> участники СНГ, Совет по сотрудничеству в области здравоохранения СНГ,</w:t>
      </w:r>
      <w:r w:rsidRPr="00207859">
        <w:rPr>
          <w:b/>
          <w:i/>
          <w:szCs w:val="28"/>
        </w:rPr>
        <w:t xml:space="preserve"> </w:t>
      </w:r>
      <w:r w:rsidRPr="00207859">
        <w:rPr>
          <w:szCs w:val="28"/>
        </w:rPr>
        <w:t>Координационный совет государств – участников СНГ по вопросам организации медицинской профилактики и развития здравоохранения, Координационный совет по проблемам санитарной охраны территорий государств – участников СНГ от завоза и распространения особо опасных инфекционных болезней</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81430D" w:rsidRPr="00430E52" w:rsidRDefault="0081430D" w:rsidP="00411482">
      <w:pPr>
        <w:spacing w:before="0" w:line="310" w:lineRule="exact"/>
        <w:ind w:firstLine="709"/>
        <w:rPr>
          <w:b/>
          <w:szCs w:val="28"/>
        </w:rPr>
      </w:pPr>
      <w:r w:rsidRPr="00207859">
        <w:rPr>
          <w:b/>
          <w:szCs w:val="28"/>
        </w:rPr>
        <w:t>Азербайджанская Республика.</w:t>
      </w:r>
      <w:r w:rsidR="00430E52">
        <w:rPr>
          <w:b/>
          <w:szCs w:val="28"/>
        </w:rPr>
        <w:t xml:space="preserve"> </w:t>
      </w:r>
      <w:r w:rsidR="00E52DB2">
        <w:rPr>
          <w:szCs w:val="28"/>
        </w:rPr>
        <w:t>В целях</w:t>
      </w:r>
      <w:r w:rsidRPr="00207859">
        <w:rPr>
          <w:szCs w:val="28"/>
        </w:rPr>
        <w:t xml:space="preserve"> обеспечения санитарно-эпидемиологического благополучия населения Азербайджана примен</w:t>
      </w:r>
      <w:r w:rsidR="00430E52">
        <w:rPr>
          <w:szCs w:val="28"/>
        </w:rPr>
        <w:t>яется</w:t>
      </w:r>
      <w:r w:rsidRPr="00207859">
        <w:rPr>
          <w:szCs w:val="28"/>
        </w:rPr>
        <w:t xml:space="preserve"> нов</w:t>
      </w:r>
      <w:r w:rsidR="00430E52">
        <w:rPr>
          <w:szCs w:val="28"/>
        </w:rPr>
        <w:t>ая</w:t>
      </w:r>
      <w:r w:rsidRPr="00207859">
        <w:rPr>
          <w:szCs w:val="28"/>
        </w:rPr>
        <w:t xml:space="preserve"> верси</w:t>
      </w:r>
      <w:r w:rsidR="00430E52">
        <w:rPr>
          <w:szCs w:val="28"/>
        </w:rPr>
        <w:t>я</w:t>
      </w:r>
      <w:r w:rsidRPr="00207859">
        <w:rPr>
          <w:szCs w:val="28"/>
        </w:rPr>
        <w:t xml:space="preserve"> электронной системы надзора эпидемиологических заболеваний. Это позволяет детально проанализировать полученные данные из интегрированных клинических, эпидемиологических и лабораторных систем.</w:t>
      </w:r>
    </w:p>
    <w:p w:rsidR="0081430D" w:rsidRPr="00207859" w:rsidRDefault="0081430D" w:rsidP="00411482">
      <w:pPr>
        <w:spacing w:before="0" w:line="310" w:lineRule="exact"/>
        <w:ind w:firstLine="709"/>
        <w:rPr>
          <w:color w:val="000000"/>
          <w:szCs w:val="28"/>
        </w:rPr>
      </w:pPr>
      <w:r w:rsidRPr="00207859">
        <w:rPr>
          <w:szCs w:val="28"/>
        </w:rPr>
        <w:t>Каждый месяц информация об инфекционных и паразитарных заболеваниях в стране отправляется в соответствующие ведомства государств – участников СНГ.</w:t>
      </w:r>
    </w:p>
    <w:p w:rsidR="000246A7" w:rsidRPr="00207859" w:rsidRDefault="00A37A97" w:rsidP="00411482">
      <w:pPr>
        <w:suppressAutoHyphens/>
        <w:spacing w:before="120" w:line="310" w:lineRule="exact"/>
        <w:ind w:firstLine="709"/>
        <w:textAlignment w:val="baseline"/>
        <w:rPr>
          <w:szCs w:val="28"/>
        </w:rPr>
      </w:pPr>
      <w:r w:rsidRPr="00207859">
        <w:rPr>
          <w:b/>
          <w:szCs w:val="28"/>
        </w:rPr>
        <w:t>Республика Беларусь</w:t>
      </w:r>
      <w:r w:rsidRPr="00207859">
        <w:rPr>
          <w:szCs w:val="28"/>
        </w:rPr>
        <w:t xml:space="preserve">. </w:t>
      </w:r>
      <w:r w:rsidR="000246A7" w:rsidRPr="00207859">
        <w:rPr>
          <w:szCs w:val="28"/>
        </w:rPr>
        <w:t>Между соответствующими ведомствами государств – участников СНГ осуществляется ежеквартальный обмен информацией об эпидемиологическом надзоре за опасными инфекционными болезнями, о контроле за потенциально опасными грузами, об аварийных ситуациях и загрязнении внешней среды на сопредельных территориях.</w:t>
      </w:r>
    </w:p>
    <w:p w:rsidR="000246A7" w:rsidRDefault="000246A7" w:rsidP="00411482">
      <w:pPr>
        <w:spacing w:before="0" w:line="310" w:lineRule="exact"/>
        <w:ind w:firstLine="708"/>
        <w:textAlignment w:val="baseline"/>
        <w:rPr>
          <w:szCs w:val="28"/>
        </w:rPr>
      </w:pPr>
      <w:r w:rsidRPr="00207859">
        <w:rPr>
          <w:szCs w:val="28"/>
        </w:rPr>
        <w:t xml:space="preserve">Ежемесячно компетентными органами государств – участников СНГ осуществляется информационный обмен данными государственного статистического наблюдения об инфекционной заболеваемости населения в рамках </w:t>
      </w:r>
      <w:r w:rsidR="00E52DB2" w:rsidRPr="00207859">
        <w:rPr>
          <w:szCs w:val="28"/>
        </w:rPr>
        <w:t xml:space="preserve">государственной статистической </w:t>
      </w:r>
      <w:r w:rsidRPr="00207859">
        <w:rPr>
          <w:szCs w:val="28"/>
        </w:rPr>
        <w:t xml:space="preserve">формы </w:t>
      </w:r>
      <w:r w:rsidR="00E52DB2">
        <w:rPr>
          <w:szCs w:val="28"/>
        </w:rPr>
        <w:t xml:space="preserve">12-инфекции </w:t>
      </w:r>
      <w:r w:rsidRPr="00207859">
        <w:rPr>
          <w:szCs w:val="28"/>
        </w:rPr>
        <w:t>«Отчет об отдельных инфекционных, паразитарных заболеваниях и их носителях». Осуществляется взаимообмен информацией по наиболее значимым инфекционным заболеваниям между учреждениями, осуществляющими государственный санитарный над</w:t>
      </w:r>
      <w:r w:rsidR="005B5624">
        <w:rPr>
          <w:szCs w:val="28"/>
        </w:rPr>
        <w:t>зор на приграничных территориях.</w:t>
      </w:r>
    </w:p>
    <w:p w:rsidR="000246A7" w:rsidRPr="00207859" w:rsidRDefault="000246A7" w:rsidP="00411482">
      <w:pPr>
        <w:spacing w:before="0" w:line="310" w:lineRule="exact"/>
        <w:ind w:firstLine="708"/>
        <w:textAlignment w:val="baseline"/>
        <w:rPr>
          <w:szCs w:val="28"/>
        </w:rPr>
      </w:pPr>
      <w:r w:rsidRPr="00207859">
        <w:rPr>
          <w:szCs w:val="28"/>
        </w:rPr>
        <w:t>В рамках сотрудничества по вопросам обеспечения санитарно-эпидемиологического благополучия населения, обмена информацией, совершенствования системы профилактики, надзора и контроля инфекционных и неинфекционных заболеваний кафедра инфекционных болезней Белорусского государственного медицинского университета реализует ряд совместных проектов с Научно-исследовательским институтом антимикробной химиотерапии ГБОУ ВПО «Смоленский государст</w:t>
      </w:r>
      <w:r w:rsidR="005B5624">
        <w:rPr>
          <w:szCs w:val="28"/>
        </w:rPr>
        <w:t>венный медицинский университет» (Российская Федерация).</w:t>
      </w:r>
    </w:p>
    <w:p w:rsidR="00CC774A" w:rsidRPr="005B5624" w:rsidRDefault="00A37A97" w:rsidP="00411482">
      <w:pPr>
        <w:suppressAutoHyphens/>
        <w:spacing w:before="120" w:line="310" w:lineRule="exact"/>
        <w:ind w:firstLine="709"/>
        <w:rPr>
          <w:b/>
          <w:szCs w:val="28"/>
        </w:rPr>
      </w:pPr>
      <w:r w:rsidRPr="00207859">
        <w:rPr>
          <w:b/>
          <w:szCs w:val="28"/>
        </w:rPr>
        <w:t xml:space="preserve">Российская Федерация. </w:t>
      </w:r>
      <w:r w:rsidR="00CC774A" w:rsidRPr="00207859">
        <w:rPr>
          <w:szCs w:val="28"/>
        </w:rPr>
        <w:t xml:space="preserve">В 2018 году Роспотребнадзор в соответствии </w:t>
      </w:r>
      <w:r w:rsidR="00CC774A" w:rsidRPr="00207859">
        <w:rPr>
          <w:szCs w:val="28"/>
        </w:rPr>
        <w:br/>
        <w:t xml:space="preserve">с распоряжениями Правительства Российской Федерации оказывала помощь государствам – участникам СНГ по 5 программам: противодействия ВИЧ/СПИД, внедрения Международных медико-санитарных правил, снижения рисков распространения чумы и других инфекций из природных очагов, содействия странам-партнерам в реализации инициативы Всемирной организации здравоохранения по элиминации кори и краснухи, противодействия распространения возбудителей инфекций, устойчивых к противомикробным препаратам. </w:t>
      </w:r>
    </w:p>
    <w:p w:rsidR="00CC774A" w:rsidRPr="00207859" w:rsidRDefault="00CC774A" w:rsidP="00411482">
      <w:pPr>
        <w:spacing w:before="0" w:line="310" w:lineRule="exact"/>
        <w:ind w:firstLine="778"/>
        <w:rPr>
          <w:szCs w:val="28"/>
        </w:rPr>
      </w:pPr>
      <w:r w:rsidRPr="00207859">
        <w:rPr>
          <w:szCs w:val="28"/>
        </w:rPr>
        <w:t xml:space="preserve">В рамках начала реализации двух новых программ выполняется модернизация мобильных комплексов специализированной противоэпидемической бригады. </w:t>
      </w:r>
    </w:p>
    <w:p w:rsidR="00CC774A" w:rsidRPr="00207859" w:rsidRDefault="00CC774A" w:rsidP="00411482">
      <w:pPr>
        <w:spacing w:before="0" w:line="310" w:lineRule="exact"/>
        <w:ind w:firstLine="778"/>
        <w:rPr>
          <w:szCs w:val="28"/>
        </w:rPr>
      </w:pPr>
      <w:r w:rsidRPr="00207859">
        <w:rPr>
          <w:szCs w:val="28"/>
        </w:rPr>
        <w:t xml:space="preserve">Произведена и осуществляется поставка российской коревой вакцины </w:t>
      </w:r>
      <w:r w:rsidRPr="00207859">
        <w:rPr>
          <w:szCs w:val="28"/>
        </w:rPr>
        <w:br/>
        <w:t>в Республику Беларусь.</w:t>
      </w:r>
    </w:p>
    <w:p w:rsidR="00CC774A" w:rsidRPr="00207859" w:rsidRDefault="00CC774A" w:rsidP="00411482">
      <w:pPr>
        <w:spacing w:before="0" w:line="310" w:lineRule="exact"/>
        <w:ind w:firstLine="778"/>
        <w:rPr>
          <w:szCs w:val="28"/>
        </w:rPr>
      </w:pPr>
      <w:r w:rsidRPr="00207859">
        <w:rPr>
          <w:szCs w:val="28"/>
        </w:rPr>
        <w:t>Продолжена реализации программы</w:t>
      </w:r>
      <w:r w:rsidRPr="00207859">
        <w:rPr>
          <w:color w:val="FF0000"/>
          <w:szCs w:val="28"/>
        </w:rPr>
        <w:t xml:space="preserve"> </w:t>
      </w:r>
      <w:r w:rsidRPr="00207859">
        <w:rPr>
          <w:szCs w:val="28"/>
        </w:rPr>
        <w:t xml:space="preserve">внедрения Международных медико-санитарных правил. В России обучение прошли более 130 специалистов компетентных ведомств </w:t>
      </w:r>
      <w:r w:rsidR="005B5624">
        <w:rPr>
          <w:szCs w:val="28"/>
        </w:rPr>
        <w:t xml:space="preserve">Республики </w:t>
      </w:r>
      <w:r w:rsidRPr="00207859">
        <w:rPr>
          <w:szCs w:val="28"/>
        </w:rPr>
        <w:t>Армени</w:t>
      </w:r>
      <w:r w:rsidR="005B5624">
        <w:rPr>
          <w:szCs w:val="28"/>
        </w:rPr>
        <w:t>я</w:t>
      </w:r>
      <w:r w:rsidRPr="00207859">
        <w:rPr>
          <w:szCs w:val="28"/>
        </w:rPr>
        <w:t xml:space="preserve">, </w:t>
      </w:r>
      <w:r w:rsidR="005B5624">
        <w:rPr>
          <w:szCs w:val="28"/>
        </w:rPr>
        <w:t xml:space="preserve">Республики </w:t>
      </w:r>
      <w:r w:rsidRPr="00207859">
        <w:rPr>
          <w:szCs w:val="28"/>
        </w:rPr>
        <w:t>Беларус</w:t>
      </w:r>
      <w:r w:rsidR="005B5624">
        <w:rPr>
          <w:szCs w:val="28"/>
        </w:rPr>
        <w:t>ь</w:t>
      </w:r>
      <w:r w:rsidRPr="00207859">
        <w:rPr>
          <w:szCs w:val="28"/>
        </w:rPr>
        <w:t xml:space="preserve">, </w:t>
      </w:r>
      <w:r w:rsidR="005B5624">
        <w:rPr>
          <w:szCs w:val="28"/>
        </w:rPr>
        <w:t xml:space="preserve">Кыргызской Республики </w:t>
      </w:r>
      <w:r w:rsidRPr="00207859">
        <w:rPr>
          <w:szCs w:val="28"/>
        </w:rPr>
        <w:t xml:space="preserve">и </w:t>
      </w:r>
      <w:r w:rsidR="005B5624">
        <w:rPr>
          <w:szCs w:val="28"/>
        </w:rPr>
        <w:t xml:space="preserve">Республики </w:t>
      </w:r>
      <w:r w:rsidRPr="00207859">
        <w:rPr>
          <w:szCs w:val="28"/>
        </w:rPr>
        <w:t>Узбекистан.</w:t>
      </w:r>
    </w:p>
    <w:p w:rsidR="00CC774A" w:rsidRPr="00207859" w:rsidRDefault="00CC774A" w:rsidP="00CC52AA">
      <w:pPr>
        <w:spacing w:before="0" w:line="313" w:lineRule="exact"/>
        <w:ind w:firstLine="778"/>
        <w:rPr>
          <w:szCs w:val="28"/>
        </w:rPr>
      </w:pPr>
      <w:r w:rsidRPr="00207859">
        <w:rPr>
          <w:szCs w:val="28"/>
        </w:rPr>
        <w:t xml:space="preserve">Осуществлены совместные экспедиционные работы (снижение рисков распространения из природных очагов) со специалистами профильных ведомств </w:t>
      </w:r>
      <w:r w:rsidR="005B5624">
        <w:rPr>
          <w:szCs w:val="28"/>
        </w:rPr>
        <w:t>Республики Армения и Кыргызской Республики</w:t>
      </w:r>
      <w:r w:rsidRPr="00207859">
        <w:rPr>
          <w:szCs w:val="28"/>
        </w:rPr>
        <w:t>. К</w:t>
      </w:r>
      <w:r w:rsidRPr="00207859">
        <w:rPr>
          <w:rFonts w:eastAsia="Calibri"/>
          <w:bCs/>
          <w:szCs w:val="28"/>
        </w:rPr>
        <w:t xml:space="preserve">урсы повышения квалификации прошли специалисты профильных ведомств </w:t>
      </w:r>
      <w:r w:rsidR="005B5624">
        <w:rPr>
          <w:rFonts w:eastAsia="Calibri"/>
          <w:bCs/>
          <w:szCs w:val="28"/>
        </w:rPr>
        <w:t xml:space="preserve">Республики </w:t>
      </w:r>
      <w:r w:rsidRPr="00207859">
        <w:rPr>
          <w:szCs w:val="28"/>
        </w:rPr>
        <w:t>Армени</w:t>
      </w:r>
      <w:r w:rsidR="005B5624">
        <w:rPr>
          <w:szCs w:val="28"/>
        </w:rPr>
        <w:t>я</w:t>
      </w:r>
      <w:r w:rsidRPr="00207859">
        <w:rPr>
          <w:szCs w:val="28"/>
        </w:rPr>
        <w:t xml:space="preserve">, </w:t>
      </w:r>
      <w:r w:rsidR="005B5624">
        <w:rPr>
          <w:szCs w:val="28"/>
        </w:rPr>
        <w:t>Кыргызской Республики</w:t>
      </w:r>
      <w:r w:rsidRPr="00207859">
        <w:rPr>
          <w:szCs w:val="28"/>
        </w:rPr>
        <w:t xml:space="preserve">, </w:t>
      </w:r>
      <w:r w:rsidR="005B5624">
        <w:rPr>
          <w:szCs w:val="28"/>
        </w:rPr>
        <w:t xml:space="preserve">Республики </w:t>
      </w:r>
      <w:r w:rsidRPr="00207859">
        <w:rPr>
          <w:szCs w:val="28"/>
        </w:rPr>
        <w:t xml:space="preserve">Таджикистан и </w:t>
      </w:r>
      <w:r w:rsidR="005B5624">
        <w:rPr>
          <w:szCs w:val="28"/>
        </w:rPr>
        <w:t xml:space="preserve">Республики </w:t>
      </w:r>
      <w:r w:rsidRPr="00207859">
        <w:rPr>
          <w:szCs w:val="28"/>
        </w:rPr>
        <w:t>Узбекистан.</w:t>
      </w:r>
    </w:p>
    <w:p w:rsidR="00CC774A" w:rsidRPr="00207859" w:rsidRDefault="00CC774A" w:rsidP="00CC52AA">
      <w:pPr>
        <w:spacing w:before="0" w:line="313" w:lineRule="exact"/>
        <w:ind w:firstLine="778"/>
        <w:rPr>
          <w:szCs w:val="28"/>
        </w:rPr>
      </w:pPr>
      <w:r w:rsidRPr="00207859">
        <w:rPr>
          <w:szCs w:val="28"/>
        </w:rPr>
        <w:t xml:space="preserve">Роспотребнадзор продолжил реализацию совместного с Продовольственной и сельскохозяйственной организацией ООН (ФАО) проекта по содействию </w:t>
      </w:r>
      <w:r w:rsidR="008242DC">
        <w:rPr>
          <w:szCs w:val="28"/>
        </w:rPr>
        <w:t xml:space="preserve">Республике </w:t>
      </w:r>
      <w:r w:rsidRPr="00207859">
        <w:rPr>
          <w:szCs w:val="28"/>
        </w:rPr>
        <w:t>Армени</w:t>
      </w:r>
      <w:r w:rsidR="008242DC">
        <w:rPr>
          <w:szCs w:val="28"/>
        </w:rPr>
        <w:t>я</w:t>
      </w:r>
      <w:r w:rsidRPr="00207859">
        <w:rPr>
          <w:szCs w:val="28"/>
        </w:rPr>
        <w:t xml:space="preserve">, </w:t>
      </w:r>
      <w:r w:rsidR="008242DC">
        <w:rPr>
          <w:szCs w:val="28"/>
        </w:rPr>
        <w:t xml:space="preserve">Республике </w:t>
      </w:r>
      <w:r w:rsidRPr="00207859">
        <w:rPr>
          <w:szCs w:val="28"/>
        </w:rPr>
        <w:t>Бел</w:t>
      </w:r>
      <w:r w:rsidR="008242DC">
        <w:rPr>
          <w:szCs w:val="28"/>
        </w:rPr>
        <w:t>арусь</w:t>
      </w:r>
      <w:r w:rsidRPr="00207859">
        <w:rPr>
          <w:szCs w:val="28"/>
        </w:rPr>
        <w:t xml:space="preserve">, </w:t>
      </w:r>
      <w:r w:rsidR="008242DC">
        <w:rPr>
          <w:szCs w:val="28"/>
        </w:rPr>
        <w:t xml:space="preserve">Республике </w:t>
      </w:r>
      <w:r w:rsidRPr="00207859">
        <w:rPr>
          <w:szCs w:val="28"/>
        </w:rPr>
        <w:t xml:space="preserve">Казахстан, </w:t>
      </w:r>
      <w:r w:rsidR="008242DC">
        <w:rPr>
          <w:szCs w:val="28"/>
        </w:rPr>
        <w:t>Кыргызской Республике</w:t>
      </w:r>
      <w:r w:rsidRPr="00207859">
        <w:rPr>
          <w:szCs w:val="28"/>
        </w:rPr>
        <w:t xml:space="preserve"> и </w:t>
      </w:r>
      <w:r w:rsidR="008242DC">
        <w:rPr>
          <w:szCs w:val="28"/>
        </w:rPr>
        <w:t xml:space="preserve">Республике </w:t>
      </w:r>
      <w:r w:rsidRPr="00207859">
        <w:rPr>
          <w:szCs w:val="28"/>
        </w:rPr>
        <w:t xml:space="preserve">Таджикистан в снижении рисков развития устойчивости микроорганизмов </w:t>
      </w:r>
      <w:r w:rsidR="008242DC">
        <w:rPr>
          <w:szCs w:val="28"/>
        </w:rPr>
        <w:t xml:space="preserve">к противомикробным препаратам </w:t>
      </w:r>
      <w:r w:rsidRPr="00207859">
        <w:rPr>
          <w:szCs w:val="28"/>
        </w:rPr>
        <w:t xml:space="preserve">и организации системы мониторинга (проведено соответствующее обучение специалистов ведомств </w:t>
      </w:r>
      <w:r w:rsidR="008242DC">
        <w:rPr>
          <w:szCs w:val="28"/>
        </w:rPr>
        <w:t xml:space="preserve">государств – участников </w:t>
      </w:r>
      <w:r w:rsidRPr="00207859">
        <w:rPr>
          <w:szCs w:val="28"/>
        </w:rPr>
        <w:t>СНГ).</w:t>
      </w:r>
    </w:p>
    <w:p w:rsidR="00CC774A" w:rsidRPr="00207859" w:rsidRDefault="00CC774A" w:rsidP="00CC52AA">
      <w:pPr>
        <w:spacing w:before="0" w:line="313" w:lineRule="exact"/>
        <w:ind w:firstLine="778"/>
        <w:rPr>
          <w:szCs w:val="28"/>
        </w:rPr>
      </w:pPr>
      <w:r w:rsidRPr="00207859">
        <w:rPr>
          <w:szCs w:val="28"/>
        </w:rPr>
        <w:t>Подведомственными учреждениями Роспотребнадзора поставлено 1</w:t>
      </w:r>
      <w:r w:rsidR="00411482">
        <w:rPr>
          <w:szCs w:val="28"/>
        </w:rPr>
        <w:t> </w:t>
      </w:r>
      <w:r w:rsidRPr="00207859">
        <w:rPr>
          <w:szCs w:val="28"/>
        </w:rPr>
        <w:t>535</w:t>
      </w:r>
      <w:r w:rsidR="00411482">
        <w:rPr>
          <w:szCs w:val="28"/>
        </w:rPr>
        <w:t> </w:t>
      </w:r>
      <w:r w:rsidRPr="00207859">
        <w:rPr>
          <w:szCs w:val="28"/>
        </w:rPr>
        <w:t>партий различных наборов реагентов.</w:t>
      </w:r>
    </w:p>
    <w:p w:rsidR="00CC774A" w:rsidRPr="00207859" w:rsidRDefault="00CC774A" w:rsidP="00CC52AA">
      <w:pPr>
        <w:spacing w:before="0" w:line="313" w:lineRule="exact"/>
        <w:ind w:firstLine="778"/>
        <w:rPr>
          <w:szCs w:val="28"/>
        </w:rPr>
      </w:pPr>
      <w:r w:rsidRPr="00207859">
        <w:rPr>
          <w:szCs w:val="28"/>
        </w:rPr>
        <w:t>18–19 сентября 2018 года в г. Москве Роспотребнадзором была организована конференция «Совместные усилия по противодействию устойчивости к противомикробным препаратам в странах Восточной Европы и Центральной Азии».</w:t>
      </w:r>
    </w:p>
    <w:p w:rsidR="00CC774A" w:rsidRPr="00207859" w:rsidRDefault="00CC774A" w:rsidP="00CC52AA">
      <w:pPr>
        <w:spacing w:before="0" w:line="313" w:lineRule="exact"/>
        <w:ind w:firstLine="778"/>
        <w:rPr>
          <w:szCs w:val="28"/>
        </w:rPr>
      </w:pPr>
      <w:r w:rsidRPr="00207859">
        <w:rPr>
          <w:bCs/>
          <w:szCs w:val="28"/>
        </w:rPr>
        <w:t xml:space="preserve">20 ноября 2018 года в г. Саратове проведено заседание Координационного совета по санитарной охране территорий государств – участников СНГ от завоза и распространения особо опасных инфекционных болезней, </w:t>
      </w:r>
      <w:r w:rsidR="008242DC">
        <w:rPr>
          <w:bCs/>
          <w:szCs w:val="28"/>
        </w:rPr>
        <w:t>а 20–</w:t>
      </w:r>
      <w:r w:rsidRPr="00207859">
        <w:rPr>
          <w:bCs/>
          <w:szCs w:val="28"/>
        </w:rPr>
        <w:t xml:space="preserve">21 ноября 2018 года – </w:t>
      </w:r>
      <w:r w:rsidRPr="00207859">
        <w:rPr>
          <w:szCs w:val="28"/>
        </w:rPr>
        <w:t>Межгосударственная научно-практическая конференция государств – участников СНГ по вопросам обеспечения санитарно-эпидемиологического благополучия в государствах – участниках СНГ</w:t>
      </w:r>
      <w:r w:rsidRPr="00207859">
        <w:rPr>
          <w:bCs/>
          <w:szCs w:val="28"/>
        </w:rPr>
        <w:t>.</w:t>
      </w:r>
    </w:p>
    <w:p w:rsidR="00A37A97" w:rsidRPr="00207859" w:rsidRDefault="00A37A97" w:rsidP="00CC52AA">
      <w:pPr>
        <w:pStyle w:val="3"/>
        <w:spacing w:line="313" w:lineRule="exact"/>
        <w:rPr>
          <w:rFonts w:eastAsia="Calibri"/>
          <w:lang w:eastAsia="en-US"/>
        </w:rPr>
      </w:pPr>
      <w:r w:rsidRPr="00207859">
        <w:t>1.4.12.</w:t>
      </w:r>
      <w:r w:rsidRPr="00207859">
        <w:rPr>
          <w:rFonts w:eastAsia="Calibri"/>
          <w:lang w:eastAsia="en-US"/>
        </w:rPr>
        <w:t>8.</w:t>
      </w:r>
      <w:r w:rsidRPr="00207859">
        <w:rPr>
          <w:rFonts w:eastAsia="Calibri"/>
          <w:lang w:eastAsia="en-US"/>
        </w:rPr>
        <w:tab/>
        <w:t>Расширение возможностей совместного обучения</w:t>
      </w:r>
      <w:r w:rsidRPr="00207859">
        <w:rPr>
          <w:lang w:eastAsia="en-US"/>
        </w:rPr>
        <w:t>, повышения квалификации врачей, фармацевтического и среднего медицинского персонала, а также врачей-экспертов в области медико-социальной экспертизы</w:t>
      </w:r>
    </w:p>
    <w:p w:rsidR="00A37A97" w:rsidRPr="00207859" w:rsidRDefault="00A37A97" w:rsidP="00CC52AA">
      <w:pPr>
        <w:keepNext/>
        <w:keepLines/>
        <w:tabs>
          <w:tab w:val="left" w:pos="2835"/>
        </w:tabs>
        <w:suppressAutoHyphens/>
        <w:spacing w:before="0" w:after="120" w:line="313" w:lineRule="exact"/>
        <w:ind w:left="2835" w:hanging="2835"/>
        <w:jc w:val="left"/>
        <w:rPr>
          <w:b/>
          <w:szCs w:val="28"/>
        </w:rPr>
      </w:pPr>
      <w:r w:rsidRPr="00207859">
        <w:rPr>
          <w:b/>
          <w:szCs w:val="28"/>
        </w:rPr>
        <w:t>Срок исполнения:</w:t>
      </w:r>
      <w:r w:rsidRPr="00207859">
        <w:rPr>
          <w:b/>
          <w:szCs w:val="28"/>
        </w:rPr>
        <w:tab/>
      </w:r>
      <w:r w:rsidRPr="00207859">
        <w:rPr>
          <w:rFonts w:eastAsia="Calibri"/>
          <w:szCs w:val="28"/>
          <w:lang w:eastAsia="en-US"/>
        </w:rPr>
        <w:t>2016</w:t>
      </w:r>
      <w:r w:rsidRPr="00207859">
        <w:rPr>
          <w:kern w:val="24"/>
          <w:szCs w:val="28"/>
        </w:rPr>
        <w:t>–</w:t>
      </w:r>
      <w:r w:rsidRPr="00207859">
        <w:rPr>
          <w:rFonts w:eastAsia="Calibri"/>
          <w:szCs w:val="28"/>
          <w:lang w:eastAsia="en-US"/>
        </w:rPr>
        <w:t>2020 гг.</w:t>
      </w:r>
    </w:p>
    <w:p w:rsidR="00A37A97" w:rsidRPr="00207859" w:rsidRDefault="00A37A97" w:rsidP="00CC52AA">
      <w:pPr>
        <w:keepNext/>
        <w:keepLines/>
        <w:tabs>
          <w:tab w:val="left" w:pos="1985"/>
        </w:tabs>
        <w:suppressAutoHyphens/>
        <w:spacing w:before="0" w:after="120" w:line="313" w:lineRule="exact"/>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w:t>
      </w:r>
      <w:r w:rsidRPr="00207859">
        <w:rPr>
          <w:rFonts w:eastAsia="Calibri"/>
          <w:szCs w:val="28"/>
          <w:lang w:eastAsia="en-US"/>
        </w:rPr>
        <w:t>осударства – участники СНГ</w:t>
      </w:r>
    </w:p>
    <w:p w:rsidR="00A37A97" w:rsidRPr="00207859" w:rsidRDefault="00A37A97" w:rsidP="00CC52AA">
      <w:pPr>
        <w:keepNext/>
        <w:keepLines/>
        <w:tabs>
          <w:tab w:val="left" w:pos="2835"/>
        </w:tabs>
        <w:suppressAutoHyphens/>
        <w:spacing w:before="0" w:after="120" w:line="313" w:lineRule="exact"/>
        <w:ind w:left="2835" w:hanging="2835"/>
        <w:jc w:val="left"/>
        <w:rPr>
          <w:b/>
          <w:szCs w:val="28"/>
        </w:rPr>
      </w:pPr>
      <w:r w:rsidRPr="00207859">
        <w:rPr>
          <w:b/>
          <w:szCs w:val="28"/>
        </w:rPr>
        <w:t>Ход выполнения:</w:t>
      </w:r>
      <w:r w:rsidRPr="00207859">
        <w:rPr>
          <w:b/>
          <w:szCs w:val="28"/>
        </w:rPr>
        <w:tab/>
        <w:t>Выполняется.</w:t>
      </w:r>
    </w:p>
    <w:p w:rsidR="009C0107" w:rsidRPr="008242DC" w:rsidRDefault="009C0107" w:rsidP="00CC52AA">
      <w:pPr>
        <w:suppressAutoHyphens/>
        <w:spacing w:before="0" w:line="313" w:lineRule="exact"/>
        <w:ind w:firstLine="709"/>
        <w:textAlignment w:val="baseline"/>
        <w:rPr>
          <w:b/>
          <w:szCs w:val="28"/>
        </w:rPr>
      </w:pPr>
      <w:r w:rsidRPr="00207859">
        <w:rPr>
          <w:b/>
          <w:szCs w:val="28"/>
        </w:rPr>
        <w:t>Азербайджанская Республика.</w:t>
      </w:r>
      <w:r w:rsidR="008242DC">
        <w:rPr>
          <w:b/>
          <w:szCs w:val="28"/>
        </w:rPr>
        <w:t xml:space="preserve"> </w:t>
      </w:r>
      <w:r w:rsidRPr="00207859">
        <w:rPr>
          <w:szCs w:val="28"/>
        </w:rPr>
        <w:t xml:space="preserve">При организационной поддержке Министерства здравоохранения Российской Федерации 40 специалистов в области охраны здоровья матери и ребенка из Азербайджана прошли курсы усовершенствования навыков в передовых центрах </w:t>
      </w:r>
      <w:r w:rsidR="008242DC">
        <w:rPr>
          <w:szCs w:val="28"/>
        </w:rPr>
        <w:t xml:space="preserve">городов </w:t>
      </w:r>
      <w:r w:rsidRPr="00207859">
        <w:rPr>
          <w:szCs w:val="28"/>
        </w:rPr>
        <w:t>Москвы и Санкт-Петербурга.</w:t>
      </w:r>
    </w:p>
    <w:p w:rsidR="009C0107" w:rsidRPr="00207859" w:rsidRDefault="009C0107" w:rsidP="00CC52AA">
      <w:pPr>
        <w:suppressAutoHyphens/>
        <w:spacing w:before="0" w:line="313" w:lineRule="exact"/>
        <w:ind w:firstLine="709"/>
        <w:textAlignment w:val="baseline"/>
        <w:rPr>
          <w:szCs w:val="28"/>
        </w:rPr>
      </w:pPr>
      <w:r w:rsidRPr="00207859">
        <w:rPr>
          <w:szCs w:val="28"/>
        </w:rPr>
        <w:t>Был</w:t>
      </w:r>
      <w:r w:rsidR="00BE2463">
        <w:rPr>
          <w:szCs w:val="28"/>
        </w:rPr>
        <w:t>о</w:t>
      </w:r>
      <w:r w:rsidRPr="00207859">
        <w:rPr>
          <w:szCs w:val="28"/>
        </w:rPr>
        <w:t xml:space="preserve"> обеспечено участие экспертов из Министерства здра</w:t>
      </w:r>
      <w:r w:rsidR="00BE2463">
        <w:rPr>
          <w:szCs w:val="28"/>
        </w:rPr>
        <w:t>воохранения Азербайджана на 14-</w:t>
      </w:r>
      <w:r w:rsidRPr="00207859">
        <w:rPr>
          <w:szCs w:val="28"/>
        </w:rPr>
        <w:t>й международной конференции по санитарно-эпидемиологическому б</w:t>
      </w:r>
      <w:r w:rsidR="008242DC">
        <w:rPr>
          <w:szCs w:val="28"/>
        </w:rPr>
        <w:t>лагополучию на пространстве СНГ</w:t>
      </w:r>
      <w:r w:rsidRPr="00207859">
        <w:rPr>
          <w:szCs w:val="28"/>
        </w:rPr>
        <w:t>, прош</w:t>
      </w:r>
      <w:r w:rsidR="008242DC">
        <w:rPr>
          <w:szCs w:val="28"/>
        </w:rPr>
        <w:t xml:space="preserve">едшей </w:t>
      </w:r>
      <w:r w:rsidR="008242DC">
        <w:rPr>
          <w:szCs w:val="28"/>
        </w:rPr>
        <w:br/>
        <w:t>21 октября 2018 года в г.</w:t>
      </w:r>
      <w:r w:rsidRPr="00207859">
        <w:rPr>
          <w:szCs w:val="28"/>
        </w:rPr>
        <w:t xml:space="preserve"> Саратове (Российская Федерация).</w:t>
      </w:r>
      <w:r w:rsidR="00A35D9A">
        <w:rPr>
          <w:szCs w:val="28"/>
        </w:rPr>
        <w:t xml:space="preserve"> </w:t>
      </w:r>
    </w:p>
    <w:p w:rsidR="005D67C7" w:rsidRPr="00CC52AA" w:rsidRDefault="00A37A97" w:rsidP="00CC52AA">
      <w:pPr>
        <w:suppressAutoHyphens/>
        <w:spacing w:before="120" w:line="313" w:lineRule="exact"/>
        <w:ind w:firstLine="709"/>
        <w:textAlignment w:val="baseline"/>
        <w:rPr>
          <w:b/>
          <w:spacing w:val="-4"/>
          <w:szCs w:val="28"/>
        </w:rPr>
      </w:pPr>
      <w:r w:rsidRPr="00CC52AA">
        <w:rPr>
          <w:b/>
          <w:spacing w:val="-4"/>
          <w:szCs w:val="28"/>
        </w:rPr>
        <w:t xml:space="preserve">Республика Беларусь. </w:t>
      </w:r>
      <w:r w:rsidR="005D67C7" w:rsidRPr="00CC52AA">
        <w:rPr>
          <w:spacing w:val="-4"/>
          <w:szCs w:val="28"/>
        </w:rPr>
        <w:t>В целях повышения квалификации и ознакомления с новейшими методами диагностики, лечения неинфекционных заболеваний, совершенствования навыков при выполнении высокотехнологичных хирургических вмешательств в 2018 году специалисты здравоохранения командировались в ведущие медицинские учреждения государств – участников СНГ.</w:t>
      </w:r>
    </w:p>
    <w:p w:rsidR="005D67C7" w:rsidRPr="00207859" w:rsidRDefault="005D67C7" w:rsidP="00CC52AA">
      <w:pPr>
        <w:spacing w:before="0" w:line="313" w:lineRule="exact"/>
        <w:ind w:firstLine="708"/>
        <w:textAlignment w:val="baseline"/>
        <w:rPr>
          <w:szCs w:val="28"/>
        </w:rPr>
      </w:pPr>
      <w:r w:rsidRPr="00207859">
        <w:rPr>
          <w:szCs w:val="28"/>
        </w:rPr>
        <w:t xml:space="preserve">11–13 сентября 2018 года делегация специалистов здравоохранения </w:t>
      </w:r>
      <w:r w:rsidRPr="00207859">
        <w:rPr>
          <w:szCs w:val="28"/>
        </w:rPr>
        <w:br/>
        <w:t>г. Минска посетила лечебны</w:t>
      </w:r>
      <w:r w:rsidR="008242DC">
        <w:rPr>
          <w:szCs w:val="28"/>
        </w:rPr>
        <w:t>е учреждения г. Санкт</w:t>
      </w:r>
      <w:r w:rsidR="00BE2463">
        <w:rPr>
          <w:szCs w:val="28"/>
        </w:rPr>
        <w:t>-</w:t>
      </w:r>
      <w:r w:rsidR="008242DC">
        <w:rPr>
          <w:szCs w:val="28"/>
        </w:rPr>
        <w:t>Петербург</w:t>
      </w:r>
      <w:r w:rsidR="00BE2463">
        <w:rPr>
          <w:szCs w:val="28"/>
        </w:rPr>
        <w:t>а</w:t>
      </w:r>
      <w:r w:rsidR="008242DC">
        <w:rPr>
          <w:szCs w:val="28"/>
        </w:rPr>
        <w:t xml:space="preserve"> (Российская Федерация).</w:t>
      </w:r>
    </w:p>
    <w:p w:rsidR="005D67C7" w:rsidRPr="00207859" w:rsidRDefault="005D67C7" w:rsidP="00CC52AA">
      <w:pPr>
        <w:spacing w:before="0" w:line="313" w:lineRule="exact"/>
        <w:ind w:firstLine="708"/>
        <w:textAlignment w:val="baseline"/>
        <w:rPr>
          <w:szCs w:val="28"/>
        </w:rPr>
      </w:pPr>
      <w:r w:rsidRPr="00207859">
        <w:rPr>
          <w:szCs w:val="28"/>
        </w:rPr>
        <w:t>11–14 декабря 2018 года г. Минск посетила делегация специалистов в области акушерства, гинекологии и детства Комит</w:t>
      </w:r>
      <w:r w:rsidR="008242DC">
        <w:rPr>
          <w:szCs w:val="28"/>
        </w:rPr>
        <w:t>ета по здравоохранению г. Санкт-</w:t>
      </w:r>
      <w:r w:rsidRPr="00207859">
        <w:rPr>
          <w:szCs w:val="28"/>
        </w:rPr>
        <w:t>Петербурга</w:t>
      </w:r>
      <w:r w:rsidR="008242DC">
        <w:rPr>
          <w:szCs w:val="28"/>
        </w:rPr>
        <w:t xml:space="preserve"> (Российская Федерация)</w:t>
      </w:r>
      <w:r w:rsidRPr="00207859">
        <w:rPr>
          <w:szCs w:val="28"/>
        </w:rPr>
        <w:t>. Состоялся обмен опытом работы с посещением лечебных учреждений г. Минска.</w:t>
      </w:r>
    </w:p>
    <w:p w:rsidR="005D67C7" w:rsidRPr="00207859" w:rsidRDefault="005D67C7" w:rsidP="00CC52AA">
      <w:pPr>
        <w:spacing w:before="0" w:line="313" w:lineRule="exact"/>
        <w:ind w:firstLine="697"/>
        <w:textAlignment w:val="baseline"/>
        <w:rPr>
          <w:szCs w:val="28"/>
        </w:rPr>
      </w:pPr>
      <w:r w:rsidRPr="00207859">
        <w:rPr>
          <w:szCs w:val="28"/>
        </w:rPr>
        <w:t xml:space="preserve">В ходе профессиональных контактов проведены </w:t>
      </w:r>
      <w:r w:rsidR="008242DC">
        <w:rPr>
          <w:szCs w:val="28"/>
        </w:rPr>
        <w:t>круглые столы</w:t>
      </w:r>
      <w:r w:rsidRPr="00207859">
        <w:rPr>
          <w:szCs w:val="28"/>
        </w:rPr>
        <w:t xml:space="preserve"> по перспективам сотрудничества отделов медицинской помощи матерям и детям комитетов по здр</w:t>
      </w:r>
      <w:r w:rsidR="008242DC">
        <w:rPr>
          <w:szCs w:val="28"/>
        </w:rPr>
        <w:t>авоохранению городов Минска и Санкт-</w:t>
      </w:r>
      <w:r w:rsidRPr="00207859">
        <w:rPr>
          <w:szCs w:val="28"/>
        </w:rPr>
        <w:t>Петербурга, мультидисциплинарному подходу к реабилитации детей, современной концепции родовспоможения.</w:t>
      </w:r>
    </w:p>
    <w:p w:rsidR="00073960" w:rsidRPr="008242DC" w:rsidRDefault="00A37A97" w:rsidP="00CC52AA">
      <w:pPr>
        <w:spacing w:before="120" w:line="313" w:lineRule="exact"/>
        <w:ind w:right="-57" w:firstLine="697"/>
        <w:rPr>
          <w:rStyle w:val="a6"/>
          <w:szCs w:val="28"/>
        </w:rPr>
      </w:pPr>
      <w:r w:rsidRPr="00207859">
        <w:rPr>
          <w:b/>
          <w:szCs w:val="28"/>
        </w:rPr>
        <w:t>Российская Федерация.</w:t>
      </w:r>
      <w:r w:rsidR="00BB3809" w:rsidRPr="00207859">
        <w:rPr>
          <w:b/>
          <w:szCs w:val="28"/>
        </w:rPr>
        <w:t xml:space="preserve"> </w:t>
      </w:r>
      <w:r w:rsidR="00073960" w:rsidRPr="00207859">
        <w:rPr>
          <w:rStyle w:val="a6"/>
          <w:b w:val="0"/>
          <w:szCs w:val="28"/>
        </w:rPr>
        <w:t xml:space="preserve">В 2018 году между медицинскими и образовательными организациями Российской Федерации и Республики Узбекистан было подписано </w:t>
      </w:r>
      <w:r w:rsidR="008242DC">
        <w:rPr>
          <w:rStyle w:val="a6"/>
          <w:b w:val="0"/>
          <w:szCs w:val="28"/>
        </w:rPr>
        <w:t>около</w:t>
      </w:r>
      <w:r w:rsidR="00073960" w:rsidRPr="00207859">
        <w:rPr>
          <w:rStyle w:val="a6"/>
          <w:b w:val="0"/>
          <w:szCs w:val="28"/>
        </w:rPr>
        <w:t xml:space="preserve"> 20 соглашений о сотрудничестве. </w:t>
      </w:r>
    </w:p>
    <w:p w:rsidR="00073960" w:rsidRPr="00207859" w:rsidRDefault="00073960" w:rsidP="00CC52AA">
      <w:pPr>
        <w:spacing w:before="0" w:line="313" w:lineRule="exact"/>
        <w:ind w:firstLine="709"/>
        <w:rPr>
          <w:szCs w:val="28"/>
        </w:rPr>
      </w:pPr>
      <w:r w:rsidRPr="00207859">
        <w:rPr>
          <w:szCs w:val="28"/>
        </w:rPr>
        <w:t>В 2018 году на базе симуляционно-тренингового центра ФГБУ «Национальный медицинский исследовательский центр акушерства, гинекологии и пер</w:t>
      </w:r>
      <w:r w:rsidR="008242DC">
        <w:rPr>
          <w:szCs w:val="28"/>
        </w:rPr>
        <w:t xml:space="preserve">инатологии имени академика В.И.Кулакова» Минздрава России и </w:t>
      </w:r>
      <w:r w:rsidRPr="00207859">
        <w:rPr>
          <w:szCs w:val="28"/>
        </w:rPr>
        <w:t>симуляционно-тренингового центра ФГБУ «Детский научно-клинический центр инфекционных болезней ФМБА России» для специалистов из Кыргызской Республики проведен</w:t>
      </w:r>
      <w:r w:rsidR="008242DC">
        <w:rPr>
          <w:szCs w:val="28"/>
        </w:rPr>
        <w:t>ы</w:t>
      </w:r>
      <w:r w:rsidRPr="00207859">
        <w:rPr>
          <w:szCs w:val="28"/>
        </w:rPr>
        <w:t xml:space="preserve"> ряд научно-практических семинаров. </w:t>
      </w:r>
    </w:p>
    <w:p w:rsidR="00A37A97" w:rsidRPr="00207859" w:rsidRDefault="00A37A97" w:rsidP="00CC52AA">
      <w:pPr>
        <w:pStyle w:val="3"/>
        <w:spacing w:line="313" w:lineRule="exact"/>
      </w:pPr>
      <w:r w:rsidRPr="00207859">
        <w:t>1.4.12.9.</w:t>
      </w:r>
      <w:r w:rsidRPr="00207859">
        <w:tab/>
        <w:t>Осуществление сотрудничества по совершенствованию нормативной правовой базы в предоставлении социальных услуг населению</w:t>
      </w:r>
    </w:p>
    <w:p w:rsidR="00A37A97" w:rsidRPr="00207859" w:rsidRDefault="00A37A97" w:rsidP="00CC52AA">
      <w:pPr>
        <w:keepNext/>
        <w:keepLines/>
        <w:tabs>
          <w:tab w:val="left" w:pos="2835"/>
        </w:tabs>
        <w:suppressAutoHyphens/>
        <w:spacing w:before="0" w:after="120" w:line="313" w:lineRule="exact"/>
        <w:ind w:left="2835" w:hanging="2835"/>
        <w:jc w:val="left"/>
        <w:rPr>
          <w:b/>
          <w:szCs w:val="28"/>
        </w:rPr>
      </w:pPr>
      <w:r w:rsidRPr="00207859">
        <w:rPr>
          <w:b/>
          <w:szCs w:val="28"/>
        </w:rPr>
        <w:t>Срок исполнения:</w:t>
      </w:r>
      <w:r w:rsidRPr="00207859">
        <w:rPr>
          <w:b/>
          <w:szCs w:val="28"/>
        </w:rPr>
        <w:tab/>
      </w:r>
      <w:r w:rsidRPr="00207859">
        <w:rPr>
          <w:kern w:val="24"/>
          <w:szCs w:val="28"/>
        </w:rPr>
        <w:t>2016–2020 гг.</w:t>
      </w:r>
    </w:p>
    <w:p w:rsidR="00A37A97" w:rsidRPr="00207859" w:rsidRDefault="00A37A97" w:rsidP="00CC52AA">
      <w:pPr>
        <w:keepNext/>
        <w:keepLines/>
        <w:tabs>
          <w:tab w:val="left" w:pos="1985"/>
        </w:tabs>
        <w:suppressAutoHyphens/>
        <w:spacing w:before="0" w:after="120" w:line="313" w:lineRule="exact"/>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w:t>
      </w:r>
      <w:r w:rsidRPr="00207859">
        <w:rPr>
          <w:spacing w:val="-4"/>
          <w:szCs w:val="28"/>
        </w:rPr>
        <w:t>осударства – участники СНГ, Консультативный Совет</w:t>
      </w:r>
      <w:r w:rsidRPr="00207859">
        <w:rPr>
          <w:rFonts w:eastAsia="Calibri"/>
          <w:szCs w:val="28"/>
          <w:lang w:eastAsia="en-US"/>
        </w:rPr>
        <w:t xml:space="preserve"> по труду, миграции и социальной защите населения государств – участников СНГ, </w:t>
      </w:r>
      <w:r w:rsidRPr="00207859">
        <w:rPr>
          <w:spacing w:val="-4"/>
          <w:szCs w:val="28"/>
        </w:rPr>
        <w:t>МПА СНГ</w:t>
      </w:r>
    </w:p>
    <w:p w:rsidR="00A37A97" w:rsidRPr="00207859" w:rsidRDefault="00A37A97" w:rsidP="00CC52AA">
      <w:pPr>
        <w:keepNext/>
        <w:keepLines/>
        <w:tabs>
          <w:tab w:val="left" w:pos="2835"/>
        </w:tabs>
        <w:suppressAutoHyphens/>
        <w:spacing w:before="0" w:after="120" w:line="313" w:lineRule="exact"/>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CC52AA">
      <w:pPr>
        <w:suppressAutoHyphens/>
        <w:spacing w:before="0" w:line="313" w:lineRule="exact"/>
        <w:ind w:firstLine="709"/>
        <w:rPr>
          <w:szCs w:val="28"/>
        </w:rPr>
      </w:pPr>
      <w:r w:rsidRPr="00207859">
        <w:rPr>
          <w:szCs w:val="28"/>
        </w:rPr>
        <w:t xml:space="preserve">Вопрос о </w:t>
      </w:r>
      <w:r w:rsidRPr="00207859">
        <w:t>сотрудничестве по совершенствованию нормативно-правовой базы в предоставлении социальных услуг населению</w:t>
      </w:r>
      <w:r w:rsidRPr="00207859">
        <w:rPr>
          <w:szCs w:val="28"/>
        </w:rPr>
        <w:t xml:space="preserve"> рассмотре</w:t>
      </w:r>
      <w:r w:rsidR="00F3269D" w:rsidRPr="00207859">
        <w:rPr>
          <w:szCs w:val="28"/>
        </w:rPr>
        <w:t>н</w:t>
      </w:r>
      <w:r w:rsidRPr="00207859">
        <w:rPr>
          <w:szCs w:val="28"/>
        </w:rPr>
        <w:t xml:space="preserve"> на </w:t>
      </w:r>
      <w:r w:rsidR="00C150D4" w:rsidRPr="00207859">
        <w:rPr>
          <w:szCs w:val="28"/>
        </w:rPr>
        <w:br/>
      </w:r>
      <w:r w:rsidRPr="00207859">
        <w:rPr>
          <w:szCs w:val="28"/>
        </w:rPr>
        <w:t>заседании</w:t>
      </w:r>
      <w:r w:rsidRPr="00207859">
        <w:rPr>
          <w:b/>
          <w:szCs w:val="28"/>
        </w:rPr>
        <w:t xml:space="preserve"> </w:t>
      </w:r>
      <w:r w:rsidRPr="00207859">
        <w:rPr>
          <w:szCs w:val="28"/>
        </w:rPr>
        <w:t xml:space="preserve">Консультативного Совета </w:t>
      </w:r>
      <w:r w:rsidR="00661DBA">
        <w:rPr>
          <w:szCs w:val="28"/>
        </w:rPr>
        <w:t xml:space="preserve">по труду, миграции и социальной защите населения государств – участников СНГ </w:t>
      </w:r>
      <w:r w:rsidR="00F3269D" w:rsidRPr="00207859">
        <w:rPr>
          <w:szCs w:val="28"/>
        </w:rPr>
        <w:t>17 ноября</w:t>
      </w:r>
      <w:r w:rsidRPr="00207859">
        <w:rPr>
          <w:szCs w:val="28"/>
        </w:rPr>
        <w:t xml:space="preserve"> 2017 года.</w:t>
      </w:r>
      <w:r w:rsidR="00405B2B" w:rsidRPr="00207859">
        <w:rPr>
          <w:szCs w:val="28"/>
        </w:rPr>
        <w:t xml:space="preserve"> П</w:t>
      </w:r>
      <w:r w:rsidR="00F3269D" w:rsidRPr="00207859">
        <w:rPr>
          <w:szCs w:val="28"/>
        </w:rPr>
        <w:t>родолжена работа по выполнению Плана мероприятий в части осуществления сотрудничества п</w:t>
      </w:r>
      <w:r w:rsidR="00661DBA">
        <w:rPr>
          <w:szCs w:val="28"/>
        </w:rPr>
        <w:t>о совершенствованию нормативно-</w:t>
      </w:r>
      <w:r w:rsidR="00F3269D" w:rsidRPr="00207859">
        <w:rPr>
          <w:szCs w:val="28"/>
        </w:rPr>
        <w:t xml:space="preserve">правовой базы </w:t>
      </w:r>
      <w:r w:rsidR="00320DA8" w:rsidRPr="00207859">
        <w:rPr>
          <w:szCs w:val="28"/>
        </w:rPr>
        <w:t>в</w:t>
      </w:r>
      <w:r w:rsidR="00F3269D" w:rsidRPr="00207859">
        <w:rPr>
          <w:szCs w:val="28"/>
        </w:rPr>
        <w:t xml:space="preserve"> предоставлении социальных услуг населению.</w:t>
      </w:r>
    </w:p>
    <w:p w:rsidR="009C0107" w:rsidRPr="00661DBA" w:rsidRDefault="00A37A97" w:rsidP="00CC52AA">
      <w:pPr>
        <w:pStyle w:val="ListParagraph"/>
        <w:spacing w:before="120" w:line="313" w:lineRule="exact"/>
        <w:ind w:left="0" w:firstLine="709"/>
        <w:jc w:val="both"/>
        <w:rPr>
          <w:sz w:val="28"/>
          <w:szCs w:val="28"/>
        </w:rPr>
      </w:pPr>
      <w:r w:rsidRPr="00207859">
        <w:rPr>
          <w:b/>
          <w:sz w:val="28"/>
          <w:szCs w:val="28"/>
        </w:rPr>
        <w:t xml:space="preserve">Азербайджанская Республика. </w:t>
      </w:r>
      <w:r w:rsidR="009C0107" w:rsidRPr="00661DBA">
        <w:rPr>
          <w:bCs/>
          <w:sz w:val="28"/>
          <w:szCs w:val="28"/>
        </w:rPr>
        <w:t>Согласно Указу Президента Азербайджанской Республики от 9 августа 2018 года «О совершенствовании управления в области занятости населения, труда, социальной защиты и социального обеспечения» создано Аг</w:t>
      </w:r>
      <w:r w:rsidR="00661DBA">
        <w:rPr>
          <w:bCs/>
          <w:sz w:val="28"/>
          <w:szCs w:val="28"/>
        </w:rPr>
        <w:t>ентство «DOST» («Друг»). Целями создания Агентства являю</w:t>
      </w:r>
      <w:r w:rsidR="009C0107" w:rsidRPr="00661DBA">
        <w:rPr>
          <w:bCs/>
          <w:sz w:val="28"/>
          <w:szCs w:val="28"/>
        </w:rPr>
        <w:t>тся повышение качества оказываемых населению услуг в области занятости населения, труда, социальной защиты и социального обеспечения, применения инновационных решений</w:t>
      </w:r>
      <w:r w:rsidR="00661DBA">
        <w:rPr>
          <w:bCs/>
          <w:sz w:val="28"/>
          <w:szCs w:val="28"/>
        </w:rPr>
        <w:t>,</w:t>
      </w:r>
      <w:r w:rsidR="009C0107" w:rsidRPr="00661DBA">
        <w:rPr>
          <w:bCs/>
          <w:sz w:val="28"/>
          <w:szCs w:val="28"/>
        </w:rPr>
        <w:t xml:space="preserve"> ускорение внедрения электронных услуг, а также в</w:t>
      </w:r>
      <w:r w:rsidR="009C0107" w:rsidRPr="00661DBA">
        <w:rPr>
          <w:rFonts w:eastAsia="Calibri"/>
          <w:sz w:val="28"/>
          <w:szCs w:val="28"/>
        </w:rPr>
        <w:t xml:space="preserve"> целях </w:t>
      </w:r>
      <w:r w:rsidR="009C0107" w:rsidRPr="00661DBA">
        <w:rPr>
          <w:sz w:val="28"/>
          <w:szCs w:val="28"/>
        </w:rPr>
        <w:t>сведения к минимуму контактов между населением и работниками соответствующих служб, обеспечения прозрачности и устранения негативных явлений.</w:t>
      </w:r>
      <w:r w:rsidR="009C0107" w:rsidRPr="00661DBA">
        <w:rPr>
          <w:bCs/>
          <w:color w:val="FF0000"/>
          <w:sz w:val="28"/>
          <w:szCs w:val="28"/>
        </w:rPr>
        <w:t xml:space="preserve"> </w:t>
      </w:r>
    </w:p>
    <w:p w:rsidR="009C0107" w:rsidRPr="00207859" w:rsidRDefault="009C0107" w:rsidP="00CC52AA">
      <w:pPr>
        <w:tabs>
          <w:tab w:val="left" w:pos="567"/>
        </w:tabs>
        <w:spacing w:before="0" w:line="313" w:lineRule="exact"/>
        <w:ind w:firstLine="709"/>
        <w:rPr>
          <w:rFonts w:eastAsia="Calibri"/>
          <w:szCs w:val="28"/>
        </w:rPr>
      </w:pPr>
      <w:r w:rsidRPr="00207859">
        <w:rPr>
          <w:rFonts w:eastAsia="Calibri"/>
          <w:szCs w:val="28"/>
        </w:rPr>
        <w:t>Продолжена работа по совершенствованию нормативно-правовой базы в области предоставления социальных услуг населению. Подготовлены и представлены для рассмотрения в Кабинет Минист</w:t>
      </w:r>
      <w:r w:rsidR="00661DBA">
        <w:rPr>
          <w:rFonts w:eastAsia="Calibri"/>
          <w:szCs w:val="28"/>
        </w:rPr>
        <w:t xml:space="preserve">ров Азербайджанской Республики </w:t>
      </w:r>
      <w:r w:rsidRPr="00207859">
        <w:rPr>
          <w:rFonts w:eastAsia="Calibri"/>
          <w:szCs w:val="28"/>
        </w:rPr>
        <w:t>следующие документы:</w:t>
      </w:r>
    </w:p>
    <w:p w:rsidR="009C0107" w:rsidRPr="00207859" w:rsidRDefault="009C0107" w:rsidP="00CC52AA">
      <w:pPr>
        <w:tabs>
          <w:tab w:val="left" w:pos="567"/>
        </w:tabs>
        <w:spacing w:before="0" w:line="313" w:lineRule="exact"/>
        <w:ind w:firstLine="709"/>
        <w:rPr>
          <w:rFonts w:eastAsia="Calibri"/>
          <w:szCs w:val="28"/>
        </w:rPr>
      </w:pPr>
      <w:r w:rsidRPr="00207859">
        <w:rPr>
          <w:rFonts w:eastAsia="Calibri"/>
          <w:szCs w:val="28"/>
        </w:rPr>
        <w:t>проекты по типовым положениям государственного/муницип</w:t>
      </w:r>
      <w:r w:rsidR="00661DBA">
        <w:rPr>
          <w:rFonts w:eastAsia="Calibri"/>
          <w:szCs w:val="28"/>
        </w:rPr>
        <w:t>ального социального учреждения –</w:t>
      </w:r>
      <w:r w:rsidRPr="00207859">
        <w:rPr>
          <w:rFonts w:eastAsia="Calibri"/>
          <w:szCs w:val="28"/>
        </w:rPr>
        <w:t xml:space="preserve"> детского дома и малого дома семейного типа;</w:t>
      </w:r>
    </w:p>
    <w:p w:rsidR="009C0107" w:rsidRPr="00207859" w:rsidRDefault="009C0107" w:rsidP="00CC52AA">
      <w:pPr>
        <w:tabs>
          <w:tab w:val="left" w:pos="567"/>
        </w:tabs>
        <w:spacing w:before="0" w:line="313" w:lineRule="exact"/>
        <w:ind w:firstLine="709"/>
        <w:rPr>
          <w:rFonts w:eastAsia="Calibri"/>
          <w:szCs w:val="28"/>
        </w:rPr>
      </w:pPr>
      <w:r w:rsidRPr="00207859">
        <w:rPr>
          <w:rFonts w:eastAsia="Calibri"/>
          <w:szCs w:val="28"/>
        </w:rPr>
        <w:t xml:space="preserve">проект </w:t>
      </w:r>
      <w:r w:rsidR="00661DBA">
        <w:rPr>
          <w:rFonts w:eastAsia="Calibri"/>
          <w:szCs w:val="28"/>
        </w:rPr>
        <w:t>р</w:t>
      </w:r>
      <w:r w:rsidRPr="00207859">
        <w:rPr>
          <w:rFonts w:eastAsia="Calibri"/>
          <w:szCs w:val="28"/>
        </w:rPr>
        <w:t xml:space="preserve">аспоряжения Кабинета </w:t>
      </w:r>
      <w:r w:rsidR="00661DBA">
        <w:rPr>
          <w:rFonts w:eastAsia="Calibri"/>
          <w:szCs w:val="28"/>
        </w:rPr>
        <w:t>М</w:t>
      </w:r>
      <w:r w:rsidRPr="00207859">
        <w:rPr>
          <w:rFonts w:eastAsia="Calibri"/>
          <w:szCs w:val="28"/>
        </w:rPr>
        <w:t xml:space="preserve">инистров Азербайджанской Республики </w:t>
      </w:r>
      <w:r w:rsidR="00661DBA">
        <w:rPr>
          <w:rFonts w:eastAsia="Calibri"/>
          <w:szCs w:val="28"/>
        </w:rPr>
        <w:t>«О</w:t>
      </w:r>
      <w:r w:rsidRPr="00207859">
        <w:rPr>
          <w:rFonts w:eastAsia="Calibri"/>
          <w:szCs w:val="28"/>
        </w:rPr>
        <w:t>б утверждении Правил аккредитации неправительственных и некоммерческих организаций, осуществляющих деятельность по оказани</w:t>
      </w:r>
      <w:r w:rsidR="00653ADF" w:rsidRPr="00207859">
        <w:rPr>
          <w:rFonts w:eastAsia="Calibri"/>
          <w:szCs w:val="28"/>
        </w:rPr>
        <w:t>ю социальных услуг населению»;</w:t>
      </w:r>
    </w:p>
    <w:p w:rsidR="00DF6DF1" w:rsidRPr="00207859" w:rsidRDefault="009C0107" w:rsidP="00CC52AA">
      <w:pPr>
        <w:pStyle w:val="ListParagraph"/>
        <w:spacing w:line="313" w:lineRule="exact"/>
        <w:ind w:left="0" w:firstLine="709"/>
        <w:jc w:val="both"/>
        <w:rPr>
          <w:sz w:val="28"/>
          <w:szCs w:val="28"/>
        </w:rPr>
      </w:pPr>
      <w:r w:rsidRPr="00207859">
        <w:rPr>
          <w:rFonts w:eastAsia="Calibri"/>
          <w:sz w:val="28"/>
          <w:szCs w:val="28"/>
        </w:rPr>
        <w:t xml:space="preserve">проект </w:t>
      </w:r>
      <w:r w:rsidR="00661DBA">
        <w:rPr>
          <w:rFonts w:eastAsia="Calibri"/>
          <w:sz w:val="28"/>
          <w:szCs w:val="28"/>
        </w:rPr>
        <w:t>р</w:t>
      </w:r>
      <w:r w:rsidRPr="00207859">
        <w:rPr>
          <w:rFonts w:eastAsia="Calibri"/>
          <w:sz w:val="28"/>
          <w:szCs w:val="28"/>
        </w:rPr>
        <w:t xml:space="preserve">аспоряжения Кабинета </w:t>
      </w:r>
      <w:r w:rsidR="00661DBA">
        <w:rPr>
          <w:rFonts w:eastAsia="Calibri"/>
          <w:sz w:val="28"/>
          <w:szCs w:val="28"/>
        </w:rPr>
        <w:t>М</w:t>
      </w:r>
      <w:r w:rsidRPr="00207859">
        <w:rPr>
          <w:rFonts w:eastAsia="Calibri"/>
          <w:sz w:val="28"/>
          <w:szCs w:val="28"/>
        </w:rPr>
        <w:t xml:space="preserve">инистров Азербайджанской Республики </w:t>
      </w:r>
      <w:r w:rsidR="00163A52" w:rsidRPr="00207859">
        <w:rPr>
          <w:rFonts w:eastAsia="Calibri"/>
          <w:sz w:val="28"/>
          <w:szCs w:val="28"/>
        </w:rPr>
        <w:br/>
      </w:r>
      <w:r w:rsidR="00661DBA">
        <w:rPr>
          <w:rFonts w:eastAsia="Calibri"/>
          <w:sz w:val="28"/>
          <w:szCs w:val="28"/>
        </w:rPr>
        <w:t>«О</w:t>
      </w:r>
      <w:r w:rsidRPr="00207859">
        <w:rPr>
          <w:rFonts w:eastAsia="Calibri"/>
          <w:sz w:val="28"/>
          <w:szCs w:val="28"/>
        </w:rPr>
        <w:t>б утверждении Правил государственного мониторинга государственного учреждения, оказывающего социальные услуги».</w:t>
      </w:r>
    </w:p>
    <w:p w:rsidR="00163A52" w:rsidRPr="00661DBA" w:rsidRDefault="00A43F3B" w:rsidP="00CC52AA">
      <w:pPr>
        <w:pStyle w:val="ListParagraph"/>
        <w:spacing w:before="120" w:line="313" w:lineRule="exact"/>
        <w:ind w:left="0" w:firstLine="709"/>
        <w:contextualSpacing w:val="0"/>
        <w:jc w:val="both"/>
        <w:rPr>
          <w:b/>
          <w:sz w:val="28"/>
          <w:szCs w:val="28"/>
        </w:rPr>
      </w:pPr>
      <w:r w:rsidRPr="00207859">
        <w:rPr>
          <w:b/>
          <w:sz w:val="28"/>
          <w:szCs w:val="28"/>
        </w:rPr>
        <w:t>Республика Беларусь</w:t>
      </w:r>
      <w:r w:rsidR="000D6D1E" w:rsidRPr="00207859">
        <w:rPr>
          <w:b/>
          <w:sz w:val="28"/>
          <w:szCs w:val="28"/>
        </w:rPr>
        <w:t xml:space="preserve">. </w:t>
      </w:r>
      <w:r w:rsidR="00163A52" w:rsidRPr="00661DBA">
        <w:rPr>
          <w:sz w:val="28"/>
          <w:szCs w:val="28"/>
        </w:rPr>
        <w:t xml:space="preserve">В 2018 году </w:t>
      </w:r>
      <w:r w:rsidR="00661DBA">
        <w:rPr>
          <w:sz w:val="28"/>
          <w:szCs w:val="28"/>
        </w:rPr>
        <w:t>проводилась</w:t>
      </w:r>
      <w:r w:rsidR="00163A52" w:rsidRPr="00661DBA">
        <w:rPr>
          <w:sz w:val="28"/>
          <w:szCs w:val="28"/>
        </w:rPr>
        <w:t xml:space="preserve"> работа по совершенствованию законодательства в области социального обслуживания. Принято постановление Министерства труда и социальной защиты от 27 марта 2018 года </w:t>
      </w:r>
      <w:r w:rsidR="00A35D9A">
        <w:rPr>
          <w:sz w:val="28"/>
          <w:szCs w:val="28"/>
        </w:rPr>
        <w:t>№ </w:t>
      </w:r>
      <w:r w:rsidR="00163A52" w:rsidRPr="00661DBA">
        <w:rPr>
          <w:sz w:val="28"/>
          <w:szCs w:val="28"/>
        </w:rPr>
        <w:t xml:space="preserve">38 «О внесении изменений и дополнения в постановление Министерства труда и социальной защиты Республики Беларусь от 10 января 2013 года </w:t>
      </w:r>
      <w:r w:rsidR="00A35D9A">
        <w:rPr>
          <w:sz w:val="28"/>
          <w:szCs w:val="28"/>
        </w:rPr>
        <w:t>№ </w:t>
      </w:r>
      <w:r w:rsidR="00163A52" w:rsidRPr="00661DBA">
        <w:rPr>
          <w:sz w:val="28"/>
          <w:szCs w:val="28"/>
        </w:rPr>
        <w:t>4». Данным постановлением изложены в новой редакции примерные нормативы численности работников территориального центра социального обслуживания населения и установлены примерные нормативы численности работников отделения дневного пребывании для детей-инвалидов в структуре центров социального обслуживания семьи и детей (социальной помощи семье и детям).</w:t>
      </w:r>
    </w:p>
    <w:p w:rsidR="00163A52" w:rsidRPr="00207859" w:rsidRDefault="00163A52" w:rsidP="00CC52AA">
      <w:pPr>
        <w:pStyle w:val="aff7"/>
        <w:spacing w:line="313" w:lineRule="exact"/>
        <w:ind w:left="0" w:right="96" w:firstLine="709"/>
        <w:jc w:val="both"/>
      </w:pPr>
      <w:r w:rsidRPr="00207859">
        <w:t xml:space="preserve">Постановлением Министерства труда и социальной защиты от 14 июня 2018 года </w:t>
      </w:r>
      <w:r w:rsidR="00A35D9A">
        <w:t>№ </w:t>
      </w:r>
      <w:r w:rsidRPr="00207859">
        <w:t xml:space="preserve">56 «О внесении дополнения в постановление Министерства труда Республики Беларусь от 21 января 2000 года </w:t>
      </w:r>
      <w:r w:rsidR="00A35D9A">
        <w:t>№ </w:t>
      </w:r>
      <w:r w:rsidRPr="00207859">
        <w:t xml:space="preserve">6» внесены изменения в примерные нормативы численности работников стационарных учреждений социального обслуживания. </w:t>
      </w:r>
    </w:p>
    <w:p w:rsidR="00163A52" w:rsidRPr="00207859" w:rsidRDefault="00163A52" w:rsidP="00CC52AA">
      <w:pPr>
        <w:pStyle w:val="aff7"/>
        <w:spacing w:line="313" w:lineRule="exact"/>
        <w:ind w:left="0" w:right="96" w:firstLine="709"/>
        <w:jc w:val="both"/>
      </w:pPr>
      <w:r w:rsidRPr="00207859">
        <w:t xml:space="preserve">В ходе заседания Консультативного Совета по труду, миграции и социальной защите населения государств – участников </w:t>
      </w:r>
      <w:r w:rsidR="00661DBA">
        <w:t xml:space="preserve">СНГ </w:t>
      </w:r>
      <w:r w:rsidRPr="00207859">
        <w:t>21 сентября 2018</w:t>
      </w:r>
      <w:r w:rsidR="00411482">
        <w:t> </w:t>
      </w:r>
      <w:r w:rsidRPr="00207859">
        <w:t>года рассмотрен вопрос «О системе социального обслуживания населения Республики Беларусь (успешные практики, внедрение новых форм социальной работы, отвечающих современным потребностям человека)». В рамках дискуссии участники обсудили ситуацию в сфере социального обслуживания населения и перспективы ее развития в государствах – участниках СНГ, состоялся обмен мнениями.</w:t>
      </w:r>
    </w:p>
    <w:p w:rsidR="00A37A97" w:rsidRPr="00207859" w:rsidRDefault="00A37A97" w:rsidP="00CC52AA">
      <w:pPr>
        <w:pStyle w:val="3"/>
        <w:spacing w:line="313" w:lineRule="exact"/>
      </w:pPr>
      <w:r w:rsidRPr="00207859">
        <w:t>1.4.13.</w:t>
      </w:r>
      <w:r w:rsidRPr="00207859">
        <w:tab/>
        <w:t>Развитие сотрудничества в области образования</w:t>
      </w:r>
    </w:p>
    <w:p w:rsidR="00A37A97" w:rsidRPr="00207859" w:rsidRDefault="00A37A97" w:rsidP="00CC52AA">
      <w:pPr>
        <w:pStyle w:val="3"/>
        <w:spacing w:line="313" w:lineRule="exact"/>
      </w:pPr>
      <w:r w:rsidRPr="00207859">
        <w:t>1.4.13.1.</w:t>
      </w:r>
      <w:r w:rsidRPr="00207859">
        <w:tab/>
        <w:t xml:space="preserve">Обеспечение гарантированного и равноправного доступа к образованию граждан одного государства – участника СНГ на территории другого государства – участника СНГ </w:t>
      </w:r>
    </w:p>
    <w:p w:rsidR="00A37A97" w:rsidRPr="00207859" w:rsidRDefault="00A37A97" w:rsidP="00CC52AA">
      <w:pPr>
        <w:keepNext/>
        <w:keepLines/>
        <w:tabs>
          <w:tab w:val="left" w:pos="2835"/>
        </w:tabs>
        <w:suppressAutoHyphens/>
        <w:spacing w:before="0" w:after="120" w:line="313" w:lineRule="exact"/>
        <w:ind w:left="2835" w:hanging="2835"/>
        <w:jc w:val="left"/>
        <w:rPr>
          <w:b/>
          <w:szCs w:val="28"/>
        </w:rPr>
      </w:pPr>
      <w:r w:rsidRPr="00207859">
        <w:rPr>
          <w:b/>
          <w:szCs w:val="28"/>
        </w:rPr>
        <w:t>Срок исполнения:</w:t>
      </w:r>
      <w:r w:rsidRPr="00207859">
        <w:rPr>
          <w:b/>
          <w:szCs w:val="28"/>
        </w:rPr>
        <w:tab/>
      </w:r>
      <w:r w:rsidRPr="00207859">
        <w:rPr>
          <w:kern w:val="24"/>
          <w:szCs w:val="28"/>
        </w:rPr>
        <w:t>2016–2020 гг.</w:t>
      </w:r>
    </w:p>
    <w:p w:rsidR="00A37A97" w:rsidRPr="00207859" w:rsidRDefault="00A37A97" w:rsidP="00CC52AA">
      <w:pPr>
        <w:keepNext/>
        <w:keepLines/>
        <w:tabs>
          <w:tab w:val="left" w:pos="1985"/>
        </w:tabs>
        <w:suppressAutoHyphens/>
        <w:spacing w:before="0" w:after="120" w:line="313" w:lineRule="exact"/>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w:t>
      </w:r>
    </w:p>
    <w:p w:rsidR="00A37A97" w:rsidRPr="00207859" w:rsidRDefault="00A37A97" w:rsidP="00CC52AA">
      <w:pPr>
        <w:keepNext/>
        <w:keepLines/>
        <w:tabs>
          <w:tab w:val="left" w:pos="2835"/>
        </w:tabs>
        <w:suppressAutoHyphens/>
        <w:spacing w:before="0" w:after="120" w:line="313" w:lineRule="exact"/>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CC52AA">
      <w:pPr>
        <w:suppressAutoHyphens/>
        <w:spacing w:before="0" w:line="313" w:lineRule="exact"/>
        <w:ind w:firstLine="709"/>
        <w:rPr>
          <w:kern w:val="28"/>
          <w:szCs w:val="28"/>
        </w:rPr>
      </w:pPr>
      <w:r w:rsidRPr="00207859">
        <w:rPr>
          <w:kern w:val="28"/>
          <w:szCs w:val="28"/>
        </w:rPr>
        <w:t>В соответствии с Соглашением о сотрудничестве в области образования от 15 мая 1992 года всем лицам, проживающим на территориях государств – участников СНГ, гарантируются равные права на</w:t>
      </w:r>
      <w:r w:rsidR="00405B2B" w:rsidRPr="00207859">
        <w:rPr>
          <w:kern w:val="28"/>
          <w:szCs w:val="28"/>
        </w:rPr>
        <w:t xml:space="preserve"> образование и его доступность</w:t>
      </w:r>
      <w:r w:rsidRPr="00207859">
        <w:rPr>
          <w:kern w:val="28"/>
          <w:szCs w:val="28"/>
        </w:rPr>
        <w:t>. Лица, постоянно проживающие на территории одного из государств – участников СНГ и имеющие гражданство другого государства – участника СНГ, получают образов</w:t>
      </w:r>
      <w:r w:rsidR="00BC45ED" w:rsidRPr="00207859">
        <w:rPr>
          <w:kern w:val="28"/>
          <w:szCs w:val="28"/>
        </w:rPr>
        <w:t xml:space="preserve">ание на всех уровнях, а </w:t>
      </w:r>
      <w:r w:rsidR="00661DBA">
        <w:rPr>
          <w:kern w:val="28"/>
          <w:szCs w:val="28"/>
        </w:rPr>
        <w:t xml:space="preserve">также ученые степени и звания </w:t>
      </w:r>
      <w:r w:rsidRPr="00207859">
        <w:rPr>
          <w:kern w:val="28"/>
          <w:szCs w:val="28"/>
        </w:rPr>
        <w:t>на условиях, установленных для граждан государства – участника СНГ, на территории которого они постоянно проживают.</w:t>
      </w:r>
    </w:p>
    <w:p w:rsidR="008C20A2" w:rsidRPr="00207859" w:rsidRDefault="008C20A2" w:rsidP="00CC52AA">
      <w:pPr>
        <w:suppressAutoHyphens/>
        <w:spacing w:before="0" w:line="313" w:lineRule="exact"/>
        <w:ind w:firstLine="709"/>
        <w:rPr>
          <w:kern w:val="28"/>
          <w:szCs w:val="28"/>
        </w:rPr>
      </w:pPr>
      <w:r w:rsidRPr="00207859">
        <w:rPr>
          <w:kern w:val="28"/>
          <w:szCs w:val="28"/>
        </w:rPr>
        <w:t>Академическое признание документов об образовании обеспечивается Соглашением государств – участников Содружества Независимых Государств</w:t>
      </w:r>
      <w:r w:rsidR="009F4F6C" w:rsidRPr="00207859">
        <w:rPr>
          <w:kern w:val="28"/>
          <w:szCs w:val="28"/>
        </w:rPr>
        <w:t xml:space="preserve"> </w:t>
      </w:r>
      <w:r w:rsidRPr="00207859">
        <w:rPr>
          <w:kern w:val="28"/>
          <w:szCs w:val="28"/>
        </w:rPr>
        <w:t>о взаимном признании документов о высшем/высшем про</w:t>
      </w:r>
      <w:r w:rsidR="00BC45ED" w:rsidRPr="00207859">
        <w:rPr>
          <w:kern w:val="28"/>
          <w:szCs w:val="28"/>
        </w:rPr>
        <w:t>фессиональном образовании от 31 мая 2013 года.</w:t>
      </w:r>
    </w:p>
    <w:p w:rsidR="008C20A2" w:rsidRPr="00207859" w:rsidRDefault="008C20A2" w:rsidP="00CC52AA">
      <w:pPr>
        <w:suppressAutoHyphens/>
        <w:spacing w:before="0" w:line="313" w:lineRule="exact"/>
        <w:ind w:firstLine="709"/>
        <w:rPr>
          <w:kern w:val="28"/>
          <w:szCs w:val="28"/>
        </w:rPr>
      </w:pPr>
      <w:r w:rsidRPr="00207859">
        <w:rPr>
          <w:kern w:val="28"/>
          <w:szCs w:val="28"/>
        </w:rPr>
        <w:t>К настоящему времени в государствах – участниках СНГ разработаны нормативные правовые акты, применение которых позволяет обеспечить гарантии предоставления равных прав граждан</w:t>
      </w:r>
      <w:r w:rsidR="00661DBA">
        <w:rPr>
          <w:kern w:val="28"/>
          <w:szCs w:val="28"/>
        </w:rPr>
        <w:t>ам</w:t>
      </w:r>
      <w:r w:rsidRPr="00207859">
        <w:rPr>
          <w:kern w:val="28"/>
          <w:szCs w:val="28"/>
        </w:rPr>
        <w:t xml:space="preserve"> государств – участников СНГ и лиц</w:t>
      </w:r>
      <w:r w:rsidR="00661DBA">
        <w:rPr>
          <w:kern w:val="28"/>
          <w:szCs w:val="28"/>
        </w:rPr>
        <w:t>ам</w:t>
      </w:r>
      <w:r w:rsidRPr="00207859">
        <w:rPr>
          <w:kern w:val="28"/>
          <w:szCs w:val="28"/>
        </w:rPr>
        <w:t xml:space="preserve"> без гражданства при поступлении в учреждения высшего образования. </w:t>
      </w:r>
    </w:p>
    <w:p w:rsidR="002B755D" w:rsidRPr="00661DBA" w:rsidRDefault="002B755D" w:rsidP="00CC52AA">
      <w:pPr>
        <w:suppressAutoHyphens/>
        <w:spacing w:before="120" w:line="313" w:lineRule="exact"/>
        <w:ind w:firstLine="709"/>
        <w:rPr>
          <w:b/>
          <w:kern w:val="28"/>
          <w:szCs w:val="28"/>
        </w:rPr>
      </w:pPr>
      <w:r w:rsidRPr="00207859">
        <w:rPr>
          <w:b/>
          <w:kern w:val="28"/>
          <w:szCs w:val="28"/>
        </w:rPr>
        <w:t xml:space="preserve">Азербайджанская Республика. </w:t>
      </w:r>
      <w:r w:rsidRPr="00207859">
        <w:rPr>
          <w:szCs w:val="28"/>
          <w:shd w:val="clear" w:color="auto" w:fill="FFFFFF"/>
        </w:rPr>
        <w:t>Обеспечение гарантированного и равноправного доступа к образов</w:t>
      </w:r>
      <w:r w:rsidR="00661DBA">
        <w:rPr>
          <w:szCs w:val="28"/>
          <w:shd w:val="clear" w:color="auto" w:fill="FFFFFF"/>
        </w:rPr>
        <w:t xml:space="preserve">анию граждан одного государства – </w:t>
      </w:r>
      <w:r w:rsidRPr="00207859">
        <w:rPr>
          <w:szCs w:val="28"/>
          <w:shd w:val="clear" w:color="auto" w:fill="FFFFFF"/>
        </w:rPr>
        <w:t>участника СНГ на территории другого государства</w:t>
      </w:r>
      <w:r w:rsidR="00661DBA">
        <w:rPr>
          <w:szCs w:val="28"/>
          <w:shd w:val="clear" w:color="auto" w:fill="FFFFFF"/>
        </w:rPr>
        <w:t xml:space="preserve"> – </w:t>
      </w:r>
      <w:r w:rsidRPr="00207859">
        <w:rPr>
          <w:szCs w:val="28"/>
          <w:shd w:val="clear" w:color="auto" w:fill="FFFFFF"/>
        </w:rPr>
        <w:t>участника СНГ осуществляется в соответствии со статьей 19 Закона Азербайджанской Республики «О правовом положении иностранных граждан и лиц без гражданства».</w:t>
      </w:r>
    </w:p>
    <w:p w:rsidR="008C20A2" w:rsidRPr="00207859" w:rsidRDefault="008C20A2" w:rsidP="00CC52AA">
      <w:pPr>
        <w:suppressAutoHyphens/>
        <w:spacing w:before="120" w:line="313" w:lineRule="exact"/>
        <w:ind w:firstLine="709"/>
        <w:textAlignment w:val="baseline"/>
        <w:rPr>
          <w:kern w:val="28"/>
          <w:szCs w:val="28"/>
        </w:rPr>
      </w:pPr>
      <w:r w:rsidRPr="00207859">
        <w:rPr>
          <w:b/>
          <w:kern w:val="28"/>
          <w:szCs w:val="28"/>
        </w:rPr>
        <w:t xml:space="preserve">Республика Армения. </w:t>
      </w:r>
      <w:r w:rsidRPr="00207859">
        <w:rPr>
          <w:kern w:val="28"/>
          <w:szCs w:val="28"/>
        </w:rPr>
        <w:t xml:space="preserve">Иностранные граждане имеют право учиться в высших учебных заведениях Республики Армения как на договорной (платной) основе, так и бесплатно в рамках межправительственных и межведомственных соглашений согласно требованиям альтернативного порядка приема в высшие учебные заведения. Иностранные граждане могут поступать на общих основаниях согласно требованиям Положения о поступлении в государственные и частные высшие учебные заведения Республики Армения (по учебной программе бакалавра). </w:t>
      </w:r>
    </w:p>
    <w:p w:rsidR="007F645C" w:rsidRPr="00207859" w:rsidRDefault="007F645C" w:rsidP="00CC52AA">
      <w:pPr>
        <w:pStyle w:val="aff6"/>
        <w:widowControl/>
        <w:shd w:val="clear" w:color="auto" w:fill="auto"/>
        <w:spacing w:line="313" w:lineRule="exact"/>
        <w:ind w:firstLine="709"/>
        <w:jc w:val="both"/>
        <w:rPr>
          <w:rFonts w:ascii="Times New Roman" w:hAnsi="Times New Roman" w:cs="Times New Roman"/>
          <w:sz w:val="28"/>
          <w:szCs w:val="28"/>
        </w:rPr>
      </w:pPr>
      <w:r w:rsidRPr="00207859">
        <w:rPr>
          <w:rFonts w:ascii="Times New Roman" w:hAnsi="Times New Roman" w:cs="Times New Roman"/>
          <w:sz w:val="28"/>
          <w:szCs w:val="28"/>
        </w:rPr>
        <w:t>На 2017</w:t>
      </w:r>
      <w:r w:rsidR="001C3231" w:rsidRPr="00207859">
        <w:rPr>
          <w:szCs w:val="28"/>
        </w:rPr>
        <w:t>–</w:t>
      </w:r>
      <w:r w:rsidRPr="00207859">
        <w:rPr>
          <w:rFonts w:ascii="Times New Roman" w:hAnsi="Times New Roman" w:cs="Times New Roman"/>
          <w:sz w:val="28"/>
          <w:szCs w:val="28"/>
        </w:rPr>
        <w:t>2018 учебный год ч</w:t>
      </w:r>
      <w:r w:rsidR="00C7626F" w:rsidRPr="00207859">
        <w:rPr>
          <w:rFonts w:ascii="Times New Roman" w:hAnsi="Times New Roman" w:cs="Times New Roman"/>
          <w:sz w:val="28"/>
          <w:szCs w:val="28"/>
        </w:rPr>
        <w:t>исленность граждан государств</w:t>
      </w:r>
      <w:r w:rsidR="001C3231" w:rsidRPr="00207859">
        <w:rPr>
          <w:rFonts w:ascii="Times New Roman" w:hAnsi="Times New Roman" w:cs="Times New Roman"/>
          <w:sz w:val="28"/>
          <w:szCs w:val="28"/>
        </w:rPr>
        <w:t xml:space="preserve"> </w:t>
      </w:r>
      <w:r w:rsidR="001C3231" w:rsidRPr="00207859">
        <w:rPr>
          <w:szCs w:val="28"/>
        </w:rPr>
        <w:t xml:space="preserve">– </w:t>
      </w:r>
      <w:r w:rsidR="00C7626F" w:rsidRPr="00207859">
        <w:rPr>
          <w:rFonts w:ascii="Times New Roman" w:hAnsi="Times New Roman" w:cs="Times New Roman"/>
          <w:sz w:val="28"/>
          <w:szCs w:val="28"/>
        </w:rPr>
        <w:t>участников СНГ, поступивших в средние профессиональные и высшие учебные заведения Р</w:t>
      </w:r>
      <w:r w:rsidRPr="00207859">
        <w:rPr>
          <w:rFonts w:ascii="Times New Roman" w:hAnsi="Times New Roman" w:cs="Times New Roman"/>
          <w:sz w:val="28"/>
          <w:szCs w:val="28"/>
        </w:rPr>
        <w:t>еспублики Армения</w:t>
      </w:r>
      <w:r w:rsidR="00661DBA">
        <w:rPr>
          <w:rFonts w:ascii="Times New Roman" w:hAnsi="Times New Roman" w:cs="Times New Roman"/>
          <w:sz w:val="28"/>
          <w:szCs w:val="28"/>
        </w:rPr>
        <w:t>,</w:t>
      </w:r>
      <w:r w:rsidRPr="00207859">
        <w:rPr>
          <w:rFonts w:ascii="Times New Roman" w:hAnsi="Times New Roman" w:cs="Times New Roman"/>
          <w:sz w:val="28"/>
          <w:szCs w:val="28"/>
        </w:rPr>
        <w:t xml:space="preserve"> составила:</w:t>
      </w:r>
      <w:r w:rsidR="00405B2B" w:rsidRPr="00207859">
        <w:rPr>
          <w:rFonts w:ascii="Times New Roman" w:hAnsi="Times New Roman" w:cs="Times New Roman"/>
          <w:sz w:val="28"/>
          <w:szCs w:val="28"/>
        </w:rPr>
        <w:t xml:space="preserve"> </w:t>
      </w:r>
      <w:r w:rsidR="00815CD7" w:rsidRPr="00207859">
        <w:rPr>
          <w:rFonts w:ascii="Times New Roman" w:hAnsi="Times New Roman" w:cs="Times New Roman"/>
          <w:sz w:val="28"/>
          <w:szCs w:val="28"/>
        </w:rPr>
        <w:t>из Республики Беларусь – 1;</w:t>
      </w:r>
      <w:r w:rsidR="00405B2B" w:rsidRPr="00207859">
        <w:rPr>
          <w:rFonts w:ascii="Times New Roman" w:hAnsi="Times New Roman" w:cs="Times New Roman"/>
          <w:sz w:val="28"/>
          <w:szCs w:val="28"/>
        </w:rPr>
        <w:t xml:space="preserve"> </w:t>
      </w:r>
      <w:r w:rsidR="00661DBA" w:rsidRPr="00207859">
        <w:rPr>
          <w:rFonts w:ascii="Times New Roman" w:hAnsi="Times New Roman" w:cs="Times New Roman"/>
          <w:sz w:val="28"/>
          <w:szCs w:val="28"/>
        </w:rPr>
        <w:t xml:space="preserve">из Республики Казахстан – 1; </w:t>
      </w:r>
      <w:r w:rsidR="00815CD7" w:rsidRPr="00207859">
        <w:rPr>
          <w:rFonts w:ascii="Times New Roman" w:hAnsi="Times New Roman" w:cs="Times New Roman"/>
          <w:sz w:val="28"/>
          <w:szCs w:val="28"/>
        </w:rPr>
        <w:t>из Кыргызской Республики – 1;</w:t>
      </w:r>
      <w:r w:rsidR="00405B2B" w:rsidRPr="00207859">
        <w:rPr>
          <w:rFonts w:ascii="Times New Roman" w:hAnsi="Times New Roman" w:cs="Times New Roman"/>
          <w:sz w:val="28"/>
          <w:szCs w:val="28"/>
        </w:rPr>
        <w:t xml:space="preserve"> </w:t>
      </w:r>
      <w:r w:rsidR="00661DBA" w:rsidRPr="00207859">
        <w:rPr>
          <w:rFonts w:ascii="Times New Roman" w:hAnsi="Times New Roman" w:cs="Times New Roman"/>
          <w:sz w:val="28"/>
          <w:szCs w:val="28"/>
        </w:rPr>
        <w:t xml:space="preserve">из Российской Федерации – 220; </w:t>
      </w:r>
      <w:r w:rsidR="00405B2B" w:rsidRPr="00207859">
        <w:rPr>
          <w:rFonts w:ascii="Times New Roman" w:hAnsi="Times New Roman" w:cs="Times New Roman"/>
          <w:sz w:val="28"/>
          <w:szCs w:val="28"/>
        </w:rPr>
        <w:t xml:space="preserve">из Республики Таджикистан – 1; </w:t>
      </w:r>
      <w:r w:rsidR="00661DBA" w:rsidRPr="00207859">
        <w:rPr>
          <w:rFonts w:ascii="Times New Roman" w:hAnsi="Times New Roman" w:cs="Times New Roman"/>
          <w:sz w:val="28"/>
          <w:szCs w:val="28"/>
        </w:rPr>
        <w:t>из Туркменистана – 12</w:t>
      </w:r>
      <w:r w:rsidR="00661DBA">
        <w:rPr>
          <w:rFonts w:ascii="Times New Roman" w:hAnsi="Times New Roman" w:cs="Times New Roman"/>
          <w:sz w:val="28"/>
          <w:szCs w:val="28"/>
        </w:rPr>
        <w:t>; из Республики Узбекистан – 1.</w:t>
      </w:r>
    </w:p>
    <w:p w:rsidR="003E1C13" w:rsidRPr="00661DBA" w:rsidRDefault="00A37A97" w:rsidP="00CC52AA">
      <w:pPr>
        <w:suppressAutoHyphens/>
        <w:spacing w:before="120" w:line="315" w:lineRule="exact"/>
        <w:ind w:firstLine="709"/>
        <w:textAlignment w:val="baseline"/>
        <w:rPr>
          <w:b/>
          <w:kern w:val="28"/>
          <w:szCs w:val="28"/>
        </w:rPr>
      </w:pPr>
      <w:r w:rsidRPr="00207859">
        <w:rPr>
          <w:b/>
          <w:kern w:val="28"/>
          <w:szCs w:val="28"/>
        </w:rPr>
        <w:t xml:space="preserve">Республика Беларусь. </w:t>
      </w:r>
      <w:r w:rsidR="003E1C13" w:rsidRPr="00207859">
        <w:rPr>
          <w:szCs w:val="28"/>
        </w:rPr>
        <w:t>Граждане государств – участников СНГ имеют равный доступ к образованию с гражданами Республики Беларусь, что обусловлено Соглашением о сотрудничестве в области образования от 15 мая 1992 года,а также Соглашением о взаимном признании и эквивалентности документов о среднем (общем) образовании, начальном профессиональном и среднем профессиональном (специальном) образовании от 15 сентября 2004</w:t>
      </w:r>
      <w:r w:rsidR="00411482">
        <w:rPr>
          <w:szCs w:val="28"/>
        </w:rPr>
        <w:t> </w:t>
      </w:r>
      <w:r w:rsidR="003E1C13" w:rsidRPr="00207859">
        <w:rPr>
          <w:szCs w:val="28"/>
        </w:rPr>
        <w:t xml:space="preserve">года, Соглашением государств – участников Содружества Независимых Государств о взаимном признании документов о высшем профессиональном образовании от 31 мая 2013 года и иными </w:t>
      </w:r>
      <w:r w:rsidR="00661DBA">
        <w:rPr>
          <w:szCs w:val="28"/>
        </w:rPr>
        <w:t>документами.</w:t>
      </w:r>
    </w:p>
    <w:p w:rsidR="003E1C13" w:rsidRPr="00207859" w:rsidRDefault="003E1C13" w:rsidP="00CC52AA">
      <w:pPr>
        <w:spacing w:before="0" w:line="315" w:lineRule="exact"/>
        <w:ind w:firstLine="708"/>
        <w:textAlignment w:val="baseline"/>
        <w:rPr>
          <w:szCs w:val="28"/>
        </w:rPr>
      </w:pPr>
      <w:r w:rsidRPr="00207859">
        <w:rPr>
          <w:szCs w:val="28"/>
        </w:rPr>
        <w:t>В соответствии со статьей 3 Кодекса Республики Беларусь об образовании иностранные граждане и лица без гражданства, постоянно проживающие в Республике Беларусь, иностранные граждане и лица без гражданства белорусской национальности, постоянно проживающие на территори</w:t>
      </w:r>
      <w:r w:rsidR="00661DBA">
        <w:rPr>
          <w:szCs w:val="28"/>
        </w:rPr>
        <w:t>ях</w:t>
      </w:r>
      <w:r w:rsidRPr="00207859">
        <w:rPr>
          <w:szCs w:val="28"/>
        </w:rPr>
        <w:t xml:space="preserve"> иностранных государств, а также иностранные граждане и лица без гражданства, которым предоставлены статус беженца или убежище в Республике Беларусь, имеют равное с гражданами Республики Беларусь право на образование, если иное не установлено законодательными актами, международными договорами Республики Беларусь. Несовершеннолетние иностранные граждане и лица без гражданства, временно проживающие в Республике Беларусь, а также несовершеннолетние иностранные граждане и лица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 имеют право на дошкольное, общее среднее и специальное образование наравне с несовершеннолетними гражданами Беларуси.</w:t>
      </w:r>
    </w:p>
    <w:p w:rsidR="003E1C13" w:rsidRPr="00207859" w:rsidRDefault="00661DBA" w:rsidP="00CC52AA">
      <w:pPr>
        <w:spacing w:before="0" w:line="315" w:lineRule="exact"/>
        <w:ind w:firstLine="708"/>
        <w:textAlignment w:val="baseline"/>
        <w:rPr>
          <w:szCs w:val="28"/>
        </w:rPr>
      </w:pPr>
      <w:r>
        <w:rPr>
          <w:szCs w:val="28"/>
        </w:rPr>
        <w:t xml:space="preserve">Гражданам </w:t>
      </w:r>
      <w:r w:rsidR="003E1C13" w:rsidRPr="00207859">
        <w:rPr>
          <w:szCs w:val="28"/>
        </w:rPr>
        <w:t xml:space="preserve">Республики Казахстан, Кыргызской Республики, </w:t>
      </w:r>
      <w:r>
        <w:rPr>
          <w:szCs w:val="28"/>
        </w:rPr>
        <w:t xml:space="preserve">российской Федерации, </w:t>
      </w:r>
      <w:r w:rsidR="003E1C13" w:rsidRPr="00207859">
        <w:rPr>
          <w:szCs w:val="28"/>
        </w:rPr>
        <w:t>Республики Таджикистан предоставлена также возможность получения профессионально-технического, среднего специального и высшего образования, как и гражданам Республики Беларусь.</w:t>
      </w:r>
    </w:p>
    <w:p w:rsidR="00180AF5" w:rsidRPr="00207859" w:rsidRDefault="00180AF5" w:rsidP="00CC52AA">
      <w:pPr>
        <w:shd w:val="clear" w:color="auto" w:fill="FFFFFF"/>
        <w:suppressAutoHyphens/>
        <w:spacing w:before="120" w:line="315" w:lineRule="exact"/>
        <w:ind w:firstLine="709"/>
        <w:rPr>
          <w:kern w:val="28"/>
          <w:szCs w:val="28"/>
        </w:rPr>
      </w:pPr>
      <w:r w:rsidRPr="00207859">
        <w:rPr>
          <w:b/>
          <w:kern w:val="28"/>
          <w:szCs w:val="28"/>
        </w:rPr>
        <w:t xml:space="preserve">Кыргызская Республика. </w:t>
      </w:r>
      <w:r w:rsidRPr="00207859">
        <w:rPr>
          <w:kern w:val="28"/>
          <w:szCs w:val="28"/>
        </w:rPr>
        <w:t>Обучение, переподготовка и повышение квалификации граждан иностранных государств в образовательных организациях К</w:t>
      </w:r>
      <w:r w:rsidR="00661DBA">
        <w:rPr>
          <w:kern w:val="28"/>
          <w:szCs w:val="28"/>
        </w:rPr>
        <w:t>ыргызской Республики осуществляю</w:t>
      </w:r>
      <w:r w:rsidRPr="00207859">
        <w:rPr>
          <w:kern w:val="28"/>
          <w:szCs w:val="28"/>
        </w:rPr>
        <w:t xml:space="preserve">тся по межгосударственным соглашениям, по договорам между образовательными организациями или с отдельными гражданами. Равные права на поступление в государственные учебные заведения предоставляются гражданам </w:t>
      </w:r>
      <w:r w:rsidR="00653ADF" w:rsidRPr="00207859">
        <w:rPr>
          <w:kern w:val="28"/>
          <w:szCs w:val="28"/>
        </w:rPr>
        <w:t xml:space="preserve">Республики </w:t>
      </w:r>
      <w:r w:rsidRPr="00207859">
        <w:rPr>
          <w:kern w:val="28"/>
          <w:szCs w:val="28"/>
        </w:rPr>
        <w:t>Беларус</w:t>
      </w:r>
      <w:r w:rsidR="00653ADF" w:rsidRPr="00207859">
        <w:rPr>
          <w:kern w:val="28"/>
          <w:szCs w:val="28"/>
        </w:rPr>
        <w:t>ь</w:t>
      </w:r>
      <w:r w:rsidRPr="00207859">
        <w:rPr>
          <w:kern w:val="28"/>
          <w:szCs w:val="28"/>
        </w:rPr>
        <w:t xml:space="preserve">, </w:t>
      </w:r>
      <w:r w:rsidR="00653ADF" w:rsidRPr="00207859">
        <w:rPr>
          <w:kern w:val="28"/>
          <w:szCs w:val="28"/>
        </w:rPr>
        <w:t xml:space="preserve">Республики </w:t>
      </w:r>
      <w:r w:rsidRPr="00207859">
        <w:rPr>
          <w:kern w:val="28"/>
          <w:szCs w:val="28"/>
        </w:rPr>
        <w:t>Казахстан, Росси</w:t>
      </w:r>
      <w:r w:rsidR="00653ADF" w:rsidRPr="00207859">
        <w:rPr>
          <w:kern w:val="28"/>
          <w:szCs w:val="28"/>
        </w:rPr>
        <w:t>йской Федерации</w:t>
      </w:r>
      <w:r w:rsidRPr="00207859">
        <w:rPr>
          <w:kern w:val="28"/>
          <w:szCs w:val="28"/>
        </w:rPr>
        <w:t xml:space="preserve">, </w:t>
      </w:r>
      <w:r w:rsidR="00653ADF" w:rsidRPr="00207859">
        <w:rPr>
          <w:kern w:val="28"/>
          <w:szCs w:val="28"/>
        </w:rPr>
        <w:t xml:space="preserve">Республики </w:t>
      </w:r>
      <w:r w:rsidRPr="00207859">
        <w:rPr>
          <w:kern w:val="28"/>
          <w:szCs w:val="28"/>
        </w:rPr>
        <w:t>Таджикистан на основе взаимно признаваемых эквивалентными документов об образовании государственного образца как на места, финансируемые из государственного бюджета, так и на места с оплатой стоимости по договорам в соответствии с действующими нормативными правовыми актами, регулирующими прием абитуриентов в вузы. Для участия в конкурсе на грантовые (бюджетные) места абитуриенты должны сдать общереспубликанское тестирование текущего года.</w:t>
      </w:r>
    </w:p>
    <w:p w:rsidR="00180AF5" w:rsidRPr="00207859" w:rsidRDefault="00180AF5" w:rsidP="00CC52AA">
      <w:pPr>
        <w:shd w:val="clear" w:color="auto" w:fill="FFFFFF"/>
        <w:suppressAutoHyphens/>
        <w:spacing w:before="0" w:line="315" w:lineRule="exact"/>
        <w:ind w:firstLine="709"/>
        <w:rPr>
          <w:kern w:val="28"/>
          <w:szCs w:val="28"/>
        </w:rPr>
      </w:pPr>
      <w:r w:rsidRPr="00207859">
        <w:rPr>
          <w:kern w:val="28"/>
          <w:szCs w:val="28"/>
        </w:rPr>
        <w:t>По договорам с оплатой стоимости обучения принимаются на обучение в вузы Кыр</w:t>
      </w:r>
      <w:r w:rsidR="00996AC4" w:rsidRPr="00207859">
        <w:rPr>
          <w:kern w:val="28"/>
          <w:szCs w:val="28"/>
        </w:rPr>
        <w:t>г</w:t>
      </w:r>
      <w:r w:rsidRPr="00207859">
        <w:rPr>
          <w:kern w:val="28"/>
          <w:szCs w:val="28"/>
        </w:rPr>
        <w:t>ызской Республики граждане других государств – участников СНГ.</w:t>
      </w:r>
    </w:p>
    <w:p w:rsidR="00180AF5" w:rsidRPr="00207859" w:rsidRDefault="00180AF5" w:rsidP="00CC52AA">
      <w:pPr>
        <w:shd w:val="clear" w:color="auto" w:fill="FFFFFF"/>
        <w:suppressAutoHyphens/>
        <w:spacing w:before="0" w:line="315" w:lineRule="exact"/>
        <w:ind w:firstLine="709"/>
        <w:rPr>
          <w:kern w:val="28"/>
          <w:szCs w:val="28"/>
        </w:rPr>
      </w:pPr>
      <w:r w:rsidRPr="00207859">
        <w:rPr>
          <w:kern w:val="28"/>
          <w:szCs w:val="28"/>
        </w:rPr>
        <w:t>Процедура приема определяется Порядком приема в высшие учебные заведения Кыргызской Республики, утвержденным постановлением Правительства Кыргызской Республики от 27</w:t>
      </w:r>
      <w:r w:rsidR="0020667C" w:rsidRPr="00207859">
        <w:rPr>
          <w:kern w:val="28"/>
          <w:szCs w:val="28"/>
        </w:rPr>
        <w:t xml:space="preserve"> мая </w:t>
      </w:r>
      <w:r w:rsidRPr="00207859">
        <w:rPr>
          <w:kern w:val="28"/>
          <w:szCs w:val="28"/>
        </w:rPr>
        <w:t>2011</w:t>
      </w:r>
      <w:r w:rsidR="0020667C" w:rsidRPr="00207859">
        <w:rPr>
          <w:kern w:val="28"/>
          <w:szCs w:val="28"/>
        </w:rPr>
        <w:t xml:space="preserve"> года</w:t>
      </w:r>
      <w:r w:rsidR="00D93323" w:rsidRPr="00207859">
        <w:rPr>
          <w:kern w:val="28"/>
          <w:szCs w:val="28"/>
        </w:rPr>
        <w:t xml:space="preserve"> </w:t>
      </w:r>
      <w:r w:rsidR="00A35D9A">
        <w:rPr>
          <w:kern w:val="28"/>
          <w:szCs w:val="28"/>
        </w:rPr>
        <w:t>№ </w:t>
      </w:r>
      <w:r w:rsidR="00D93323" w:rsidRPr="00207859">
        <w:rPr>
          <w:kern w:val="28"/>
          <w:szCs w:val="28"/>
        </w:rPr>
        <w:t>256.</w:t>
      </w:r>
    </w:p>
    <w:p w:rsidR="000418CB" w:rsidRPr="00661DBA" w:rsidRDefault="00A37A97" w:rsidP="00CC52AA">
      <w:pPr>
        <w:shd w:val="clear" w:color="auto" w:fill="FFFFFF"/>
        <w:suppressAutoHyphens/>
        <w:spacing w:before="120" w:line="315" w:lineRule="exact"/>
        <w:ind w:firstLine="709"/>
        <w:rPr>
          <w:kern w:val="28"/>
          <w:szCs w:val="28"/>
        </w:rPr>
      </w:pPr>
      <w:r w:rsidRPr="00207859">
        <w:rPr>
          <w:b/>
          <w:kern w:val="28"/>
          <w:szCs w:val="28"/>
        </w:rPr>
        <w:t>Российская Федерация.</w:t>
      </w:r>
      <w:r w:rsidRPr="00207859">
        <w:rPr>
          <w:kern w:val="28"/>
          <w:szCs w:val="28"/>
        </w:rPr>
        <w:t xml:space="preserve"> </w:t>
      </w:r>
      <w:r w:rsidR="001C5FED">
        <w:rPr>
          <w:szCs w:val="28"/>
        </w:rPr>
        <w:t>Проводится</w:t>
      </w:r>
      <w:r w:rsidR="000418CB" w:rsidRPr="00207859">
        <w:rPr>
          <w:szCs w:val="28"/>
        </w:rPr>
        <w:t xml:space="preserve"> работа по развитию двуязычия и полилингвальности в государствах – участниках СНГ, в том числе через разработку адаптированных образовательных программ, реализацию программ повышения квалификации учителей. Осуществлялась поддержка </w:t>
      </w:r>
      <w:r w:rsidR="00661DBA">
        <w:rPr>
          <w:szCs w:val="28"/>
        </w:rPr>
        <w:t>С</w:t>
      </w:r>
      <w:r w:rsidR="000418CB" w:rsidRPr="00207859">
        <w:rPr>
          <w:szCs w:val="28"/>
        </w:rPr>
        <w:t>лавянских университетов, на базе которых совместно с партнерскими организациями проводилось обучение и повышение квалификации для специалистов в области филологии и русистов, в частности совместной Туркмено-Российской средней общ</w:t>
      </w:r>
      <w:r w:rsidR="00661DBA">
        <w:rPr>
          <w:szCs w:val="28"/>
        </w:rPr>
        <w:t>еобразовательной школы им. А.С.</w:t>
      </w:r>
      <w:r w:rsidR="000418CB" w:rsidRPr="00207859">
        <w:rPr>
          <w:szCs w:val="28"/>
        </w:rPr>
        <w:t xml:space="preserve">Пушкина. </w:t>
      </w:r>
    </w:p>
    <w:p w:rsidR="000418CB" w:rsidRPr="00207859" w:rsidRDefault="000418CB" w:rsidP="00CC52AA">
      <w:pPr>
        <w:pStyle w:val="aff3"/>
        <w:tabs>
          <w:tab w:val="left" w:pos="0"/>
        </w:tabs>
        <w:adjustRightInd w:val="0"/>
        <w:spacing w:after="0" w:line="315" w:lineRule="exact"/>
        <w:ind w:left="0" w:firstLine="709"/>
        <w:contextualSpacing w:val="0"/>
        <w:jc w:val="both"/>
        <w:rPr>
          <w:rFonts w:ascii="Times New Roman" w:hAnsi="Times New Roman"/>
          <w:sz w:val="28"/>
          <w:szCs w:val="28"/>
        </w:rPr>
      </w:pPr>
      <w:r w:rsidRPr="00207859">
        <w:rPr>
          <w:rFonts w:ascii="Times New Roman" w:hAnsi="Times New Roman"/>
          <w:sz w:val="28"/>
          <w:szCs w:val="28"/>
        </w:rPr>
        <w:t xml:space="preserve">В ходе заседания </w:t>
      </w:r>
      <w:r w:rsidR="00661DBA">
        <w:rPr>
          <w:rFonts w:ascii="Times New Roman" w:hAnsi="Times New Roman"/>
          <w:sz w:val="28"/>
          <w:szCs w:val="28"/>
        </w:rPr>
        <w:t>СГП</w:t>
      </w:r>
      <w:r w:rsidRPr="00207859">
        <w:rPr>
          <w:rFonts w:ascii="Times New Roman" w:hAnsi="Times New Roman"/>
          <w:sz w:val="28"/>
          <w:szCs w:val="28"/>
        </w:rPr>
        <w:t xml:space="preserve"> СНГ </w:t>
      </w:r>
      <w:r w:rsidRPr="00207859">
        <w:rPr>
          <w:rFonts w:ascii="Times New Roman" w:hAnsi="Times New Roman"/>
          <w:bCs/>
          <w:sz w:val="28"/>
          <w:szCs w:val="28"/>
        </w:rPr>
        <w:t xml:space="preserve">1 июня 2018 года </w:t>
      </w:r>
      <w:r w:rsidRPr="00207859">
        <w:rPr>
          <w:rFonts w:ascii="Times New Roman" w:hAnsi="Times New Roman"/>
          <w:sz w:val="28"/>
          <w:szCs w:val="28"/>
        </w:rPr>
        <w:t>утверждено Положение о Съезде учителей и работников образования государств – участников СНГ.</w:t>
      </w:r>
    </w:p>
    <w:p w:rsidR="00A37A97" w:rsidRPr="00207859" w:rsidRDefault="00A37A97" w:rsidP="00CC52AA">
      <w:pPr>
        <w:pStyle w:val="3"/>
        <w:spacing w:line="315" w:lineRule="exact"/>
        <w:rPr>
          <w:rFonts w:eastAsia="Calibri"/>
          <w:lang w:eastAsia="en-US"/>
        </w:rPr>
      </w:pPr>
      <w:r w:rsidRPr="00207859">
        <w:t>1.4.13.</w:t>
      </w:r>
      <w:r w:rsidRPr="00207859">
        <w:rPr>
          <w:rFonts w:eastAsia="Calibri"/>
          <w:lang w:eastAsia="en-US"/>
        </w:rPr>
        <w:t>2.</w:t>
      </w:r>
      <w:r w:rsidRPr="00207859">
        <w:rPr>
          <w:rFonts w:eastAsia="Calibri"/>
          <w:lang w:eastAsia="en-US"/>
        </w:rPr>
        <w:tab/>
        <w:t>Организация и проведение мероприятий государств – участников СНГ, связанных с тематикой «2016 год – Год образования в СНГ»</w:t>
      </w:r>
      <w:r w:rsidRPr="00207859">
        <w:rPr>
          <w:i/>
        </w:rPr>
        <w:t xml:space="preserve"> </w:t>
      </w:r>
    </w:p>
    <w:p w:rsidR="00A37A97" w:rsidRPr="00207859" w:rsidRDefault="00A37A97" w:rsidP="00CC52AA">
      <w:pPr>
        <w:keepNext/>
        <w:keepLines/>
        <w:tabs>
          <w:tab w:val="left" w:pos="2835"/>
        </w:tabs>
        <w:suppressAutoHyphens/>
        <w:spacing w:before="0" w:after="120" w:line="315" w:lineRule="exact"/>
        <w:ind w:left="2835" w:hanging="2835"/>
        <w:jc w:val="left"/>
        <w:rPr>
          <w:b/>
          <w:szCs w:val="28"/>
        </w:rPr>
      </w:pPr>
      <w:r w:rsidRPr="00207859">
        <w:rPr>
          <w:b/>
          <w:szCs w:val="28"/>
        </w:rPr>
        <w:t>Срок исполнения:</w:t>
      </w:r>
      <w:r w:rsidRPr="00207859">
        <w:rPr>
          <w:b/>
          <w:szCs w:val="28"/>
        </w:rPr>
        <w:tab/>
      </w:r>
      <w:smartTag w:uri="urn:schemas-microsoft-com:office:smarttags" w:element="metricconverter">
        <w:smartTagPr>
          <w:attr w:name="ProductID" w:val="2016 г"/>
        </w:smartTagPr>
        <w:r w:rsidRPr="00207859">
          <w:rPr>
            <w:rFonts w:eastAsia="Calibri"/>
            <w:szCs w:val="28"/>
            <w:lang w:eastAsia="en-US"/>
          </w:rPr>
          <w:t>2016 г</w:t>
        </w:r>
      </w:smartTag>
      <w:r w:rsidRPr="00207859">
        <w:rPr>
          <w:rFonts w:eastAsia="Calibri"/>
          <w:szCs w:val="28"/>
          <w:lang w:eastAsia="en-US"/>
        </w:rPr>
        <w:t>.</w:t>
      </w:r>
    </w:p>
    <w:p w:rsidR="00A37A97" w:rsidRPr="00207859" w:rsidRDefault="00A37A97" w:rsidP="00CC52AA">
      <w:pPr>
        <w:keepNext/>
        <w:keepLines/>
        <w:tabs>
          <w:tab w:val="left" w:pos="1985"/>
        </w:tabs>
        <w:suppressAutoHyphens/>
        <w:spacing w:before="0" w:after="120" w:line="315" w:lineRule="exact"/>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w:t>
      </w:r>
      <w:r w:rsidRPr="00207859">
        <w:rPr>
          <w:rFonts w:eastAsia="Calibri"/>
          <w:szCs w:val="28"/>
          <w:lang w:eastAsia="en-US"/>
        </w:rPr>
        <w:t>осударства – участники СНГ</w:t>
      </w:r>
    </w:p>
    <w:p w:rsidR="00A37A97" w:rsidRPr="00207859" w:rsidRDefault="00A37A97" w:rsidP="00CC52AA">
      <w:pPr>
        <w:keepNext/>
        <w:keepLines/>
        <w:tabs>
          <w:tab w:val="left" w:pos="2835"/>
        </w:tabs>
        <w:suppressAutoHyphens/>
        <w:spacing w:before="0" w:after="120" w:line="315" w:lineRule="exact"/>
        <w:ind w:left="2835" w:hanging="2835"/>
        <w:jc w:val="left"/>
        <w:rPr>
          <w:b/>
          <w:szCs w:val="28"/>
        </w:rPr>
      </w:pPr>
      <w:r w:rsidRPr="00207859">
        <w:rPr>
          <w:b/>
          <w:szCs w:val="28"/>
        </w:rPr>
        <w:t>Ход выполнения:</w:t>
      </w:r>
      <w:r w:rsidRPr="00207859">
        <w:rPr>
          <w:b/>
          <w:szCs w:val="28"/>
        </w:rPr>
        <w:tab/>
      </w:r>
      <w:r w:rsidR="001962E8" w:rsidRPr="00207859">
        <w:rPr>
          <w:b/>
          <w:szCs w:val="28"/>
        </w:rPr>
        <w:t>Выполнено.</w:t>
      </w:r>
    </w:p>
    <w:p w:rsidR="001962E8" w:rsidRPr="00207859" w:rsidRDefault="001962E8" w:rsidP="00CC52AA">
      <w:pPr>
        <w:suppressAutoHyphens/>
        <w:spacing w:line="315" w:lineRule="exact"/>
        <w:ind w:firstLine="709"/>
        <w:rPr>
          <w:szCs w:val="28"/>
        </w:rPr>
      </w:pPr>
      <w:r w:rsidRPr="00207859">
        <w:rPr>
          <w:szCs w:val="28"/>
        </w:rPr>
        <w:t>В 2015</w:t>
      </w:r>
      <w:r w:rsidR="00BC45ED" w:rsidRPr="00207859">
        <w:rPr>
          <w:szCs w:val="28"/>
        </w:rPr>
        <w:t xml:space="preserve"> </w:t>
      </w:r>
      <w:r w:rsidRPr="00207859">
        <w:rPr>
          <w:szCs w:val="28"/>
        </w:rPr>
        <w:t>год</w:t>
      </w:r>
      <w:r w:rsidR="00C445A7" w:rsidRPr="00207859">
        <w:rPr>
          <w:szCs w:val="28"/>
        </w:rPr>
        <w:t>у</w:t>
      </w:r>
      <w:r w:rsidRPr="00207859">
        <w:rPr>
          <w:szCs w:val="28"/>
        </w:rPr>
        <w:t xml:space="preserve"> утвержден План мероприятий, посвященных Году образования в Содружестве Независимых Государств (2016</w:t>
      </w:r>
      <w:r w:rsidR="00BC45ED" w:rsidRPr="00207859">
        <w:rPr>
          <w:szCs w:val="28"/>
        </w:rPr>
        <w:t xml:space="preserve"> </w:t>
      </w:r>
      <w:r w:rsidRPr="00207859">
        <w:rPr>
          <w:szCs w:val="28"/>
        </w:rPr>
        <w:t xml:space="preserve">год). </w:t>
      </w:r>
      <w:r w:rsidR="00C445A7" w:rsidRPr="00207859">
        <w:rPr>
          <w:szCs w:val="28"/>
        </w:rPr>
        <w:t>Все мероприятия Плана были выполнены.</w:t>
      </w:r>
    </w:p>
    <w:p w:rsidR="00A37A97" w:rsidRPr="00207859" w:rsidRDefault="00A37A97" w:rsidP="00CC52AA">
      <w:pPr>
        <w:pStyle w:val="3"/>
        <w:spacing w:line="315" w:lineRule="exact"/>
        <w:rPr>
          <w:rFonts w:eastAsia="Calibri"/>
          <w:lang w:eastAsia="en-US"/>
        </w:rPr>
      </w:pPr>
      <w:r w:rsidRPr="00207859">
        <w:t>1.4.13.</w:t>
      </w:r>
      <w:r w:rsidRPr="00207859">
        <w:rPr>
          <w:rFonts w:eastAsia="Calibri"/>
          <w:lang w:eastAsia="en-US"/>
        </w:rPr>
        <w:t>3.</w:t>
      </w:r>
      <w:r w:rsidRPr="00207859">
        <w:rPr>
          <w:rFonts w:eastAsia="Calibri"/>
          <w:lang w:eastAsia="en-US"/>
        </w:rPr>
        <w:tab/>
        <w:t>Организация и проведение научно-практических конференций в области образования, в том числе:</w:t>
      </w:r>
    </w:p>
    <w:p w:rsidR="00A37A97" w:rsidRPr="00207859" w:rsidRDefault="00411482" w:rsidP="00CC52AA">
      <w:pPr>
        <w:pStyle w:val="3"/>
        <w:spacing w:line="315" w:lineRule="exact"/>
        <w:rPr>
          <w:rFonts w:eastAsia="Calibri"/>
          <w:lang w:eastAsia="en-US"/>
        </w:rPr>
      </w:pPr>
      <w:r>
        <w:rPr>
          <w:rFonts w:eastAsia="Calibri"/>
          <w:lang w:eastAsia="en-US"/>
        </w:rPr>
        <w:tab/>
      </w:r>
      <w:r w:rsidR="00A37A97" w:rsidRPr="00207859">
        <w:rPr>
          <w:rFonts w:eastAsia="Calibri"/>
          <w:lang w:eastAsia="en-US"/>
        </w:rPr>
        <w:t>«Влияние образования на формирова</w:t>
      </w:r>
      <w:r w:rsidR="002938A6" w:rsidRPr="00207859">
        <w:rPr>
          <w:rFonts w:eastAsia="Calibri"/>
          <w:lang w:eastAsia="en-US"/>
        </w:rPr>
        <w:t xml:space="preserve">ние культурного и исторического </w:t>
      </w:r>
      <w:r w:rsidR="00A37A97" w:rsidRPr="00207859">
        <w:rPr>
          <w:rFonts w:eastAsia="Calibri"/>
          <w:lang w:eastAsia="en-US"/>
        </w:rPr>
        <w:t xml:space="preserve">наследия гражданских обществ в государствах – участниках СНГ (общее и особенное, тенденции развития)»; </w:t>
      </w:r>
    </w:p>
    <w:p w:rsidR="002938A6" w:rsidRPr="00207859" w:rsidRDefault="002938A6" w:rsidP="00CC52AA">
      <w:pPr>
        <w:keepNext/>
        <w:keepLines/>
        <w:tabs>
          <w:tab w:val="left" w:pos="2835"/>
        </w:tabs>
        <w:suppressAutoHyphens/>
        <w:spacing w:before="0" w:after="120" w:line="315" w:lineRule="exact"/>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2938A6" w:rsidRPr="00207859" w:rsidRDefault="002938A6" w:rsidP="00CC52AA">
      <w:pPr>
        <w:keepNext/>
        <w:keepLines/>
        <w:tabs>
          <w:tab w:val="left" w:pos="1985"/>
        </w:tabs>
        <w:suppressAutoHyphens/>
        <w:spacing w:before="0" w:after="120" w:line="315" w:lineRule="exact"/>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w:t>
      </w:r>
      <w:r w:rsidRPr="00207859">
        <w:rPr>
          <w:rFonts w:eastAsia="Calibri"/>
          <w:szCs w:val="28"/>
          <w:lang w:eastAsia="en-US"/>
        </w:rPr>
        <w:t>осударства – участники СНГ</w:t>
      </w:r>
    </w:p>
    <w:p w:rsidR="00A37A97" w:rsidRPr="00207859" w:rsidRDefault="00A37A97" w:rsidP="00CC52AA">
      <w:pPr>
        <w:keepNext/>
        <w:keepLines/>
        <w:tabs>
          <w:tab w:val="left" w:pos="2835"/>
        </w:tabs>
        <w:suppressAutoHyphens/>
        <w:spacing w:before="0" w:after="120" w:line="315" w:lineRule="exact"/>
        <w:ind w:left="2835" w:hanging="2835"/>
        <w:jc w:val="left"/>
        <w:rPr>
          <w:b/>
          <w:szCs w:val="28"/>
        </w:rPr>
      </w:pPr>
      <w:r w:rsidRPr="00207859">
        <w:rPr>
          <w:b/>
          <w:szCs w:val="28"/>
        </w:rPr>
        <w:t>Ход выполнения:</w:t>
      </w:r>
      <w:r w:rsidRPr="00207859">
        <w:rPr>
          <w:b/>
          <w:szCs w:val="28"/>
        </w:rPr>
        <w:tab/>
        <w:t>Выполняется.</w:t>
      </w:r>
    </w:p>
    <w:p w:rsidR="00605AEB" w:rsidRPr="00661DBA" w:rsidRDefault="00F12D31" w:rsidP="00CC52AA">
      <w:pPr>
        <w:suppressAutoHyphens/>
        <w:spacing w:before="120" w:line="315" w:lineRule="exact"/>
        <w:ind w:firstLine="720"/>
        <w:rPr>
          <w:b/>
          <w:szCs w:val="28"/>
        </w:rPr>
      </w:pPr>
      <w:r w:rsidRPr="00207859">
        <w:rPr>
          <w:b/>
          <w:szCs w:val="28"/>
        </w:rPr>
        <w:t>Азербайджанская Республика</w:t>
      </w:r>
      <w:r w:rsidR="000C4016" w:rsidRPr="00207859">
        <w:rPr>
          <w:b/>
          <w:szCs w:val="28"/>
        </w:rPr>
        <w:t xml:space="preserve">. </w:t>
      </w:r>
      <w:r w:rsidR="00605AEB" w:rsidRPr="00207859">
        <w:rPr>
          <w:szCs w:val="28"/>
        </w:rPr>
        <w:t>В 2018 году были организованы следующие научно-практические конференции:</w:t>
      </w:r>
    </w:p>
    <w:p w:rsidR="00605AEB" w:rsidRPr="00207859" w:rsidRDefault="00605AEB" w:rsidP="00CC52AA">
      <w:pPr>
        <w:spacing w:before="0" w:line="315" w:lineRule="exact"/>
        <w:ind w:firstLine="720"/>
        <w:rPr>
          <w:szCs w:val="28"/>
        </w:rPr>
      </w:pPr>
      <w:r w:rsidRPr="00207859">
        <w:rPr>
          <w:szCs w:val="28"/>
          <w:lang w:val="az-Latn-AZ"/>
        </w:rPr>
        <w:t xml:space="preserve">XVII </w:t>
      </w:r>
      <w:r w:rsidRPr="00207859">
        <w:rPr>
          <w:szCs w:val="28"/>
        </w:rPr>
        <w:t>международные чтения по гумани</w:t>
      </w:r>
      <w:r w:rsidR="00661DBA">
        <w:rPr>
          <w:szCs w:val="28"/>
        </w:rPr>
        <w:t>тарной педагогике (23 марта</w:t>
      </w:r>
      <w:r w:rsidRPr="00207859">
        <w:rPr>
          <w:szCs w:val="28"/>
        </w:rPr>
        <w:t>);</w:t>
      </w:r>
    </w:p>
    <w:p w:rsidR="00605AEB" w:rsidRPr="00CC52AA" w:rsidRDefault="00661DBA" w:rsidP="00CC52AA">
      <w:pPr>
        <w:spacing w:before="0" w:line="315" w:lineRule="exact"/>
        <w:ind w:firstLine="720"/>
        <w:rPr>
          <w:spacing w:val="-4"/>
          <w:szCs w:val="28"/>
        </w:rPr>
      </w:pPr>
      <w:r w:rsidRPr="00CC52AA">
        <w:rPr>
          <w:spacing w:val="-4"/>
          <w:szCs w:val="28"/>
        </w:rPr>
        <w:t>р</w:t>
      </w:r>
      <w:r w:rsidR="00605AEB" w:rsidRPr="00CC52AA">
        <w:rPr>
          <w:spacing w:val="-4"/>
          <w:szCs w:val="28"/>
        </w:rPr>
        <w:t>еспубликанская научно-техническая конференция по теме «Выстраивание механизма «образование-исследов</w:t>
      </w:r>
      <w:r w:rsidRPr="00CC52AA">
        <w:rPr>
          <w:spacing w:val="-4"/>
          <w:szCs w:val="28"/>
        </w:rPr>
        <w:t>ание-производство» (4 апреля</w:t>
      </w:r>
      <w:r w:rsidR="00605AEB" w:rsidRPr="00CC52AA">
        <w:rPr>
          <w:spacing w:val="-4"/>
          <w:szCs w:val="28"/>
        </w:rPr>
        <w:t>);</w:t>
      </w:r>
    </w:p>
    <w:p w:rsidR="00605AEB" w:rsidRPr="00207859" w:rsidRDefault="00661DBA" w:rsidP="00CC52AA">
      <w:pPr>
        <w:spacing w:before="0" w:line="315" w:lineRule="exact"/>
        <w:ind w:firstLine="720"/>
        <w:rPr>
          <w:szCs w:val="28"/>
        </w:rPr>
      </w:pPr>
      <w:r w:rsidRPr="00CC52AA">
        <w:rPr>
          <w:spacing w:val="-4"/>
          <w:szCs w:val="28"/>
        </w:rPr>
        <w:t>р</w:t>
      </w:r>
      <w:r w:rsidR="00605AEB" w:rsidRPr="00CC52AA">
        <w:rPr>
          <w:spacing w:val="-4"/>
          <w:szCs w:val="28"/>
        </w:rPr>
        <w:t>еспубликанская конференция «Образовательные программы: практическое применение</w:t>
      </w:r>
      <w:r w:rsidR="00605AEB" w:rsidRPr="00207859">
        <w:rPr>
          <w:szCs w:val="28"/>
        </w:rPr>
        <w:t>» (14 апреля);</w:t>
      </w:r>
    </w:p>
    <w:p w:rsidR="00605AEB" w:rsidRPr="00207859" w:rsidRDefault="00605AEB" w:rsidP="00CC52AA">
      <w:pPr>
        <w:spacing w:before="0" w:line="315" w:lineRule="exact"/>
        <w:ind w:firstLine="720"/>
        <w:rPr>
          <w:szCs w:val="28"/>
        </w:rPr>
      </w:pPr>
      <w:r w:rsidRPr="00207859">
        <w:rPr>
          <w:szCs w:val="28"/>
          <w:lang w:val="az-Latn-AZ"/>
        </w:rPr>
        <w:t>I</w:t>
      </w:r>
      <w:r w:rsidRPr="00207859">
        <w:rPr>
          <w:szCs w:val="28"/>
        </w:rPr>
        <w:t xml:space="preserve"> </w:t>
      </w:r>
      <w:r w:rsidR="00661DBA">
        <w:rPr>
          <w:szCs w:val="28"/>
        </w:rPr>
        <w:t>р</w:t>
      </w:r>
      <w:r w:rsidRPr="00207859">
        <w:rPr>
          <w:szCs w:val="28"/>
        </w:rPr>
        <w:t>еспубликанская научная конференция магистрантов «Методика преподавания предмет</w:t>
      </w:r>
      <w:r w:rsidR="00661DBA">
        <w:rPr>
          <w:szCs w:val="28"/>
        </w:rPr>
        <w:t>ов: современные подходы» (3 мая</w:t>
      </w:r>
      <w:r w:rsidRPr="00207859">
        <w:rPr>
          <w:szCs w:val="28"/>
        </w:rPr>
        <w:t>);</w:t>
      </w:r>
    </w:p>
    <w:p w:rsidR="00605AEB" w:rsidRPr="00207859" w:rsidRDefault="00661DBA" w:rsidP="00CC52AA">
      <w:pPr>
        <w:spacing w:before="0" w:line="315" w:lineRule="exact"/>
        <w:ind w:firstLine="720"/>
        <w:rPr>
          <w:szCs w:val="28"/>
        </w:rPr>
      </w:pPr>
      <w:r>
        <w:rPr>
          <w:szCs w:val="28"/>
        </w:rPr>
        <w:t>р</w:t>
      </w:r>
      <w:r w:rsidR="00605AEB" w:rsidRPr="00207859">
        <w:rPr>
          <w:szCs w:val="28"/>
        </w:rPr>
        <w:t>еспубликанская научно-техническая конференция «Единство науки, образования и производства на этап</w:t>
      </w:r>
      <w:r>
        <w:rPr>
          <w:szCs w:val="28"/>
        </w:rPr>
        <w:t>е современного развития» (7 мая</w:t>
      </w:r>
      <w:r w:rsidR="00605AEB" w:rsidRPr="00207859">
        <w:rPr>
          <w:szCs w:val="28"/>
        </w:rPr>
        <w:t>);</w:t>
      </w:r>
    </w:p>
    <w:p w:rsidR="00605AEB" w:rsidRPr="00207859" w:rsidRDefault="00605AEB" w:rsidP="00CC52AA">
      <w:pPr>
        <w:spacing w:before="0" w:line="315" w:lineRule="exact"/>
        <w:ind w:firstLine="720"/>
        <w:rPr>
          <w:szCs w:val="28"/>
        </w:rPr>
      </w:pPr>
      <w:r w:rsidRPr="00207859">
        <w:rPr>
          <w:szCs w:val="28"/>
        </w:rPr>
        <w:t>Международная конференция по теме «Устойчивое образование и актуальн</w:t>
      </w:r>
      <w:r w:rsidR="00661DBA">
        <w:rPr>
          <w:szCs w:val="28"/>
        </w:rPr>
        <w:t>ые проблемы гуманитарных наук-</w:t>
      </w:r>
      <w:r w:rsidRPr="00207859">
        <w:rPr>
          <w:szCs w:val="28"/>
        </w:rPr>
        <w:t>2018» (14 мая);</w:t>
      </w:r>
    </w:p>
    <w:p w:rsidR="00605AEB" w:rsidRPr="00207859" w:rsidRDefault="00605AEB" w:rsidP="00CC52AA">
      <w:pPr>
        <w:spacing w:before="0" w:line="315" w:lineRule="exact"/>
        <w:ind w:firstLine="720"/>
        <w:rPr>
          <w:szCs w:val="28"/>
        </w:rPr>
      </w:pPr>
      <w:r w:rsidRPr="00207859">
        <w:rPr>
          <w:szCs w:val="28"/>
        </w:rPr>
        <w:t>Международная научная конференция по теме «Приоритеты образования в Азербайджан</w:t>
      </w:r>
      <w:r w:rsidR="00661DBA">
        <w:rPr>
          <w:szCs w:val="28"/>
        </w:rPr>
        <w:t>е: современные подходы» (5 июня</w:t>
      </w:r>
      <w:r w:rsidRPr="00207859">
        <w:rPr>
          <w:szCs w:val="28"/>
        </w:rPr>
        <w:t>);</w:t>
      </w:r>
    </w:p>
    <w:p w:rsidR="00605AEB" w:rsidRPr="00207859" w:rsidRDefault="00605AEB" w:rsidP="00CC52AA">
      <w:pPr>
        <w:spacing w:before="0" w:line="315" w:lineRule="exact"/>
        <w:ind w:firstLine="720"/>
        <w:rPr>
          <w:szCs w:val="28"/>
        </w:rPr>
      </w:pPr>
      <w:r w:rsidRPr="00207859">
        <w:rPr>
          <w:szCs w:val="28"/>
          <w:lang w:val="az-Latn-AZ"/>
        </w:rPr>
        <w:t>I</w:t>
      </w:r>
      <w:r w:rsidRPr="00207859">
        <w:rPr>
          <w:szCs w:val="28"/>
        </w:rPr>
        <w:t xml:space="preserve"> Международная конференци</w:t>
      </w:r>
      <w:r w:rsidR="00661DBA">
        <w:rPr>
          <w:szCs w:val="28"/>
        </w:rPr>
        <w:t>я по науке и технике (29 ноября</w:t>
      </w:r>
      <w:r w:rsidRPr="00207859">
        <w:rPr>
          <w:szCs w:val="28"/>
        </w:rPr>
        <w:t>);</w:t>
      </w:r>
    </w:p>
    <w:p w:rsidR="00605AEB" w:rsidRPr="00207859" w:rsidRDefault="00605AEB" w:rsidP="00CC52AA">
      <w:pPr>
        <w:spacing w:before="0" w:line="315" w:lineRule="exact"/>
        <w:ind w:firstLine="720"/>
        <w:rPr>
          <w:szCs w:val="28"/>
        </w:rPr>
      </w:pPr>
      <w:r w:rsidRPr="00207859">
        <w:rPr>
          <w:szCs w:val="28"/>
          <w:lang w:val="az-Latn-AZ"/>
        </w:rPr>
        <w:t>IV</w:t>
      </w:r>
      <w:r w:rsidRPr="00207859">
        <w:rPr>
          <w:szCs w:val="28"/>
        </w:rPr>
        <w:t xml:space="preserve"> Международная конференция по теме «Инновация, качество и развитие</w:t>
      </w:r>
      <w:r w:rsidR="00661DBA">
        <w:rPr>
          <w:szCs w:val="28"/>
        </w:rPr>
        <w:t xml:space="preserve"> образования» (20 декабря)</w:t>
      </w:r>
      <w:r w:rsidRPr="00207859">
        <w:rPr>
          <w:szCs w:val="28"/>
        </w:rPr>
        <w:t>;</w:t>
      </w:r>
    </w:p>
    <w:p w:rsidR="00605AEB" w:rsidRPr="00207859" w:rsidRDefault="00661DBA" w:rsidP="00CC52AA">
      <w:pPr>
        <w:spacing w:before="0" w:line="315" w:lineRule="exact"/>
        <w:ind w:firstLine="720"/>
        <w:rPr>
          <w:szCs w:val="28"/>
        </w:rPr>
      </w:pPr>
      <w:r>
        <w:rPr>
          <w:szCs w:val="28"/>
        </w:rPr>
        <w:t>р</w:t>
      </w:r>
      <w:r w:rsidR="00605AEB" w:rsidRPr="00207859">
        <w:rPr>
          <w:szCs w:val="28"/>
        </w:rPr>
        <w:t>еспубликанская научная конференция по теме «Система ценностей в азербайджанском образовании» (22 декабря).</w:t>
      </w:r>
    </w:p>
    <w:p w:rsidR="00605AEB" w:rsidRPr="00207859" w:rsidRDefault="00605AEB" w:rsidP="00CC52AA">
      <w:pPr>
        <w:spacing w:before="0" w:line="315" w:lineRule="exact"/>
        <w:ind w:firstLine="720"/>
        <w:rPr>
          <w:szCs w:val="28"/>
        </w:rPr>
      </w:pPr>
      <w:r w:rsidRPr="00207859">
        <w:rPr>
          <w:szCs w:val="28"/>
        </w:rPr>
        <w:t xml:space="preserve">Делегация, возглавляемая президентом Национальной академии наук Азербайджана (НАНА), </w:t>
      </w:r>
      <w:r w:rsidR="00FD2E74">
        <w:rPr>
          <w:szCs w:val="28"/>
        </w:rPr>
        <w:t>приняла участие в М</w:t>
      </w:r>
      <w:r w:rsidRPr="00207859">
        <w:rPr>
          <w:szCs w:val="28"/>
        </w:rPr>
        <w:t xml:space="preserve">еждународной конференции </w:t>
      </w:r>
      <w:r w:rsidR="00FD2E74">
        <w:rPr>
          <w:szCs w:val="28"/>
        </w:rPr>
        <w:br/>
      </w:r>
      <w:r w:rsidRPr="00207859">
        <w:rPr>
          <w:szCs w:val="28"/>
        </w:rPr>
        <w:t>в г</w:t>
      </w:r>
      <w:r w:rsidR="00FD2E74">
        <w:rPr>
          <w:szCs w:val="28"/>
        </w:rPr>
        <w:t>.</w:t>
      </w:r>
      <w:r w:rsidRPr="00207859">
        <w:rPr>
          <w:szCs w:val="28"/>
        </w:rPr>
        <w:t xml:space="preserve"> Киеве </w:t>
      </w:r>
      <w:r w:rsidR="00FD2E74">
        <w:rPr>
          <w:szCs w:val="28"/>
        </w:rPr>
        <w:t xml:space="preserve">(Украина) </w:t>
      </w:r>
      <w:r w:rsidRPr="00207859">
        <w:rPr>
          <w:szCs w:val="28"/>
        </w:rPr>
        <w:t xml:space="preserve">в связи со 100-летними юбилеями со дня создания Национальной академии наук Украины (НАНУ) и президента НАНУ Бориса Патона. </w:t>
      </w:r>
    </w:p>
    <w:p w:rsidR="00605AEB" w:rsidRPr="00207859" w:rsidRDefault="006E0914" w:rsidP="00CC52AA">
      <w:pPr>
        <w:pStyle w:val="aff9"/>
        <w:spacing w:line="315" w:lineRule="exact"/>
        <w:ind w:firstLine="720"/>
        <w:rPr>
          <w:sz w:val="28"/>
          <w:szCs w:val="28"/>
        </w:rPr>
      </w:pPr>
      <w:r>
        <w:rPr>
          <w:sz w:val="28"/>
          <w:szCs w:val="28"/>
        </w:rPr>
        <w:t xml:space="preserve">Делегация НАНА </w:t>
      </w:r>
      <w:r w:rsidR="00605AEB" w:rsidRPr="00207859">
        <w:rPr>
          <w:sz w:val="28"/>
          <w:szCs w:val="28"/>
        </w:rPr>
        <w:t>приняла участие в межд</w:t>
      </w:r>
      <w:r w:rsidR="00FD2E74">
        <w:rPr>
          <w:sz w:val="28"/>
          <w:szCs w:val="28"/>
        </w:rPr>
        <w:t xml:space="preserve">ународном конгрессе </w:t>
      </w:r>
      <w:r w:rsidR="00FD2E74">
        <w:rPr>
          <w:sz w:val="28"/>
          <w:szCs w:val="28"/>
        </w:rPr>
        <w:br/>
        <w:t>в г. Минске (Республике Беларусь) в связи с 90-</w:t>
      </w:r>
      <w:r w:rsidR="00605AEB" w:rsidRPr="00207859">
        <w:rPr>
          <w:sz w:val="28"/>
          <w:szCs w:val="28"/>
        </w:rPr>
        <w:t>летием со дня основания Национальной академии наук Беларуси и 25-летием создания Международной ассоциации академии наук.</w:t>
      </w:r>
    </w:p>
    <w:p w:rsidR="00605AEB" w:rsidRPr="00207859" w:rsidRDefault="00605AEB" w:rsidP="00CC52AA">
      <w:pPr>
        <w:pStyle w:val="aff9"/>
        <w:spacing w:line="315" w:lineRule="exact"/>
        <w:ind w:firstLine="720"/>
        <w:rPr>
          <w:sz w:val="28"/>
          <w:szCs w:val="28"/>
        </w:rPr>
      </w:pPr>
      <w:r w:rsidRPr="00207859">
        <w:rPr>
          <w:sz w:val="28"/>
          <w:szCs w:val="28"/>
        </w:rPr>
        <w:t xml:space="preserve">Делегация НАНА приняла участие на втором заседании Белорусско-Азербайджанской </w:t>
      </w:r>
      <w:r w:rsidR="00FD2E74">
        <w:rPr>
          <w:sz w:val="28"/>
          <w:szCs w:val="28"/>
        </w:rPr>
        <w:t>р</w:t>
      </w:r>
      <w:r w:rsidRPr="00207859">
        <w:rPr>
          <w:sz w:val="28"/>
          <w:szCs w:val="28"/>
        </w:rPr>
        <w:t xml:space="preserve">абочей группы по совместному научно-техническому сотрудничеству, организованном Государственным комитетом по науке и технологиям Республики Беларусь. На встрече обсуждались перспективы сотрудничества между </w:t>
      </w:r>
      <w:r w:rsidR="00FD2E74">
        <w:rPr>
          <w:sz w:val="28"/>
          <w:szCs w:val="28"/>
        </w:rPr>
        <w:t>ПВТ</w:t>
      </w:r>
      <w:r w:rsidRPr="00207859">
        <w:rPr>
          <w:sz w:val="28"/>
          <w:szCs w:val="28"/>
        </w:rPr>
        <w:t xml:space="preserve"> НАНА и </w:t>
      </w:r>
      <w:r w:rsidR="00FD2E74">
        <w:rPr>
          <w:sz w:val="28"/>
          <w:szCs w:val="28"/>
        </w:rPr>
        <w:t>ПВТ</w:t>
      </w:r>
      <w:r w:rsidRPr="00207859">
        <w:rPr>
          <w:sz w:val="28"/>
          <w:szCs w:val="28"/>
        </w:rPr>
        <w:t xml:space="preserve"> Республики Беларусь. </w:t>
      </w:r>
    </w:p>
    <w:p w:rsidR="00605AEB" w:rsidRPr="00207859" w:rsidRDefault="00605AEB" w:rsidP="00CC52AA">
      <w:pPr>
        <w:pStyle w:val="aff9"/>
        <w:spacing w:line="315" w:lineRule="exact"/>
        <w:ind w:firstLine="720"/>
        <w:rPr>
          <w:sz w:val="28"/>
          <w:szCs w:val="28"/>
        </w:rPr>
      </w:pPr>
      <w:r w:rsidRPr="00207859">
        <w:rPr>
          <w:sz w:val="28"/>
          <w:szCs w:val="28"/>
        </w:rPr>
        <w:t xml:space="preserve">Представитель НАНА принял участие в </w:t>
      </w:r>
      <w:r w:rsidR="00FD2E74">
        <w:rPr>
          <w:rFonts w:eastAsia="ArialMT"/>
          <w:sz w:val="28"/>
          <w:szCs w:val="28"/>
        </w:rPr>
        <w:t>3-</w:t>
      </w:r>
      <w:r w:rsidRPr="00207859">
        <w:rPr>
          <w:rFonts w:eastAsia="ArialMT"/>
          <w:sz w:val="28"/>
          <w:szCs w:val="28"/>
        </w:rPr>
        <w:t>й</w:t>
      </w:r>
      <w:r w:rsidRPr="00207859">
        <w:rPr>
          <w:sz w:val="28"/>
          <w:szCs w:val="28"/>
        </w:rPr>
        <w:t xml:space="preserve"> Конференции инфраструктуры Восточного Партнерства </w:t>
      </w:r>
      <w:r w:rsidRPr="00207859">
        <w:rPr>
          <w:rFonts w:eastAsia="ArialMT"/>
          <w:sz w:val="28"/>
          <w:szCs w:val="28"/>
        </w:rPr>
        <w:t>(EАPEC 2018)</w:t>
      </w:r>
      <w:r w:rsidR="00FD2E74">
        <w:rPr>
          <w:sz w:val="28"/>
          <w:szCs w:val="28"/>
        </w:rPr>
        <w:t xml:space="preserve"> </w:t>
      </w:r>
      <w:r w:rsidRPr="00207859">
        <w:rPr>
          <w:sz w:val="28"/>
          <w:szCs w:val="28"/>
        </w:rPr>
        <w:t>в г</w:t>
      </w:r>
      <w:r w:rsidR="00FD2E74">
        <w:rPr>
          <w:sz w:val="28"/>
          <w:szCs w:val="28"/>
        </w:rPr>
        <w:t>.</w:t>
      </w:r>
      <w:r w:rsidRPr="00207859">
        <w:rPr>
          <w:sz w:val="28"/>
          <w:szCs w:val="28"/>
        </w:rPr>
        <w:t xml:space="preserve"> Кишиневе</w:t>
      </w:r>
      <w:r w:rsidR="00FD2E74">
        <w:rPr>
          <w:sz w:val="28"/>
          <w:szCs w:val="28"/>
        </w:rPr>
        <w:t xml:space="preserve"> (Республика Молдова)</w:t>
      </w:r>
      <w:r w:rsidRPr="00207859">
        <w:rPr>
          <w:sz w:val="28"/>
          <w:szCs w:val="28"/>
        </w:rPr>
        <w:t xml:space="preserve">. </w:t>
      </w:r>
    </w:p>
    <w:p w:rsidR="00605AEB" w:rsidRPr="00207859" w:rsidRDefault="00605AEB" w:rsidP="00CC52AA">
      <w:pPr>
        <w:pStyle w:val="aff9"/>
        <w:spacing w:line="315" w:lineRule="exact"/>
        <w:ind w:firstLine="720"/>
        <w:rPr>
          <w:sz w:val="28"/>
          <w:szCs w:val="28"/>
        </w:rPr>
      </w:pPr>
      <w:r w:rsidRPr="00207859">
        <w:rPr>
          <w:sz w:val="28"/>
          <w:szCs w:val="28"/>
        </w:rPr>
        <w:t>На состоявшейся в Институте нефтехимических пр</w:t>
      </w:r>
      <w:r w:rsidR="00FD2E74">
        <w:rPr>
          <w:sz w:val="28"/>
          <w:szCs w:val="28"/>
        </w:rPr>
        <w:t>оцессов НАНА имени академика Ю.</w:t>
      </w:r>
      <w:r w:rsidRPr="00207859">
        <w:rPr>
          <w:sz w:val="28"/>
          <w:szCs w:val="28"/>
        </w:rPr>
        <w:t>Мамедалиева международной научно-практической конференции на тему «Перспективы инновационного развития нефтепереработки и нефтехимии», посвященной 110-летию ученого-химика, лауреата Государственной премии, заслуженного деяте</w:t>
      </w:r>
      <w:r w:rsidR="00FD2E74">
        <w:rPr>
          <w:sz w:val="28"/>
          <w:szCs w:val="28"/>
        </w:rPr>
        <w:t>ля науки и техники, академика В.</w:t>
      </w:r>
      <w:r w:rsidRPr="00207859">
        <w:rPr>
          <w:sz w:val="28"/>
          <w:szCs w:val="28"/>
        </w:rPr>
        <w:t xml:space="preserve">Алиева, приняли участие ученые из </w:t>
      </w:r>
      <w:r w:rsidR="00FD2E74">
        <w:rPr>
          <w:sz w:val="28"/>
          <w:szCs w:val="28"/>
        </w:rPr>
        <w:t xml:space="preserve">Республики Беларусь, </w:t>
      </w:r>
      <w:r w:rsidRPr="00207859">
        <w:rPr>
          <w:sz w:val="28"/>
          <w:szCs w:val="28"/>
        </w:rPr>
        <w:t>Российской</w:t>
      </w:r>
      <w:r w:rsidR="00FD2E74">
        <w:rPr>
          <w:sz w:val="28"/>
          <w:szCs w:val="28"/>
        </w:rPr>
        <w:t xml:space="preserve"> Федерации </w:t>
      </w:r>
      <w:r w:rsidRPr="00207859">
        <w:rPr>
          <w:sz w:val="28"/>
          <w:szCs w:val="28"/>
        </w:rPr>
        <w:t>и Украины.</w:t>
      </w:r>
    </w:p>
    <w:p w:rsidR="009826E8" w:rsidRPr="00FD2E74" w:rsidRDefault="009826E8" w:rsidP="00CC52AA">
      <w:pPr>
        <w:suppressAutoHyphens/>
        <w:spacing w:before="120" w:line="315" w:lineRule="exact"/>
        <w:ind w:firstLine="720"/>
        <w:rPr>
          <w:b/>
          <w:szCs w:val="28"/>
        </w:rPr>
      </w:pPr>
      <w:r w:rsidRPr="00CC52AA">
        <w:rPr>
          <w:b/>
          <w:spacing w:val="-4"/>
          <w:szCs w:val="28"/>
        </w:rPr>
        <w:t>Республика Беларусь.</w:t>
      </w:r>
      <w:r w:rsidR="00FD2E74" w:rsidRPr="00CC52AA">
        <w:rPr>
          <w:b/>
          <w:spacing w:val="-4"/>
          <w:szCs w:val="28"/>
        </w:rPr>
        <w:t xml:space="preserve"> </w:t>
      </w:r>
      <w:r w:rsidRPr="00CC52AA">
        <w:rPr>
          <w:spacing w:val="-4"/>
          <w:szCs w:val="28"/>
        </w:rPr>
        <w:t>В мае 2018 года в г. Минске УО «Республиканский</w:t>
      </w:r>
      <w:r w:rsidRPr="00207859">
        <w:rPr>
          <w:szCs w:val="28"/>
        </w:rPr>
        <w:t xml:space="preserve"> институт профессионального образования», базовая организация государств – участников СНГ по профессиональной подготовке, переподготовке и повышению квалификации кадров в системе профессионально-технического и среднего специального образования</w:t>
      </w:r>
      <w:r w:rsidR="00FD2E74">
        <w:rPr>
          <w:szCs w:val="28"/>
        </w:rPr>
        <w:t>,</w:t>
      </w:r>
      <w:r w:rsidRPr="00207859">
        <w:rPr>
          <w:szCs w:val="28"/>
        </w:rPr>
        <w:t xml:space="preserve"> провела </w:t>
      </w:r>
      <w:r w:rsidRPr="00CC52AA">
        <w:rPr>
          <w:spacing w:val="-4"/>
          <w:szCs w:val="28"/>
        </w:rPr>
        <w:t>Международную научно-практическую конференцию «Новые профессиональные</w:t>
      </w:r>
      <w:r w:rsidRPr="00207859">
        <w:rPr>
          <w:szCs w:val="28"/>
        </w:rPr>
        <w:t xml:space="preserve"> компетенции: подготовка кадров в условиях изменяющихся технологических укладов». </w:t>
      </w:r>
    </w:p>
    <w:p w:rsidR="009826E8" w:rsidRPr="00CC52AA" w:rsidRDefault="009826E8" w:rsidP="00222A51">
      <w:pPr>
        <w:suppressAutoHyphens/>
        <w:spacing w:before="0" w:line="240" w:lineRule="auto"/>
        <w:ind w:firstLine="720"/>
        <w:rPr>
          <w:spacing w:val="-4"/>
          <w:szCs w:val="28"/>
        </w:rPr>
      </w:pPr>
      <w:r w:rsidRPr="00207859">
        <w:rPr>
          <w:szCs w:val="28"/>
        </w:rPr>
        <w:t xml:space="preserve">В работе конференции приняли участие ведущие эксперты из 12 стран, в том числе руководители и специалисты органов и учреждений профессионального образования </w:t>
      </w:r>
      <w:r w:rsidR="00FD2E74">
        <w:rPr>
          <w:szCs w:val="28"/>
        </w:rPr>
        <w:t>государств – участников СНГ</w:t>
      </w:r>
      <w:r w:rsidRPr="00207859">
        <w:rPr>
          <w:szCs w:val="28"/>
        </w:rPr>
        <w:t xml:space="preserve">. В целях реализации молодежных инициатив в сфере инновационного творчества, поддержки одаренной и талантливой молодежи в апреле 2018 года в г. Минске проведена </w:t>
      </w:r>
      <w:r w:rsidR="00BE2463">
        <w:rPr>
          <w:szCs w:val="28"/>
        </w:rPr>
        <w:t>Международная выставка проектов-</w:t>
      </w:r>
      <w:r w:rsidRPr="00207859">
        <w:rPr>
          <w:szCs w:val="28"/>
        </w:rPr>
        <w:t xml:space="preserve">победителей государств – участников СНГ «100 идей для СНГ». На выставке участники представили 45 проектов в 13 номинациях, включая «Образование», «Информационные </w:t>
      </w:r>
      <w:r w:rsidRPr="00CC52AA">
        <w:rPr>
          <w:spacing w:val="-4"/>
          <w:szCs w:val="28"/>
        </w:rPr>
        <w:t>технологии (IT-сфера)», «Социальная сфера», «Моя страна в Содружестве» и др.</w:t>
      </w:r>
    </w:p>
    <w:p w:rsidR="00A37A97" w:rsidRPr="00207859" w:rsidRDefault="00A37A97" w:rsidP="002E7BF5">
      <w:pPr>
        <w:pStyle w:val="3"/>
      </w:pPr>
      <w:r w:rsidRPr="00207859">
        <w:t>1.4.14.</w:t>
      </w:r>
      <w:r w:rsidRPr="00207859">
        <w:tab/>
        <w:t>Помощь ветеранам</w:t>
      </w:r>
    </w:p>
    <w:p w:rsidR="00A37A97" w:rsidRPr="00207859" w:rsidRDefault="00A37A97" w:rsidP="002E7BF5">
      <w:pPr>
        <w:pStyle w:val="3"/>
        <w:rPr>
          <w:i/>
        </w:rPr>
      </w:pPr>
      <w:r w:rsidRPr="00207859">
        <w:t xml:space="preserve">1.4.14.1. Реализация Решения Совета глав правительств СНГ от 20 ноября </w:t>
      </w:r>
      <w:r w:rsidRPr="00CC52AA">
        <w:t>2013 года о продолжении в 2014–2018 годах розыска военнослужащих,</w:t>
      </w:r>
      <w:r w:rsidRPr="00207859">
        <w:t xml:space="preserve"> без вести пропавших в период войны в Афганистане в 1979–1989 годах, поиска мест захоронений, эксгумации, идентификации останков и перезахоронении их на Родине</w:t>
      </w:r>
    </w:p>
    <w:p w:rsidR="00A37A97" w:rsidRPr="00207859" w:rsidRDefault="00A37A97" w:rsidP="00222A51">
      <w:pPr>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2016–2018 гг.</w:t>
      </w:r>
    </w:p>
    <w:p w:rsidR="00A37A97" w:rsidRPr="00207859" w:rsidRDefault="00A37A97" w:rsidP="00222A51">
      <w:pPr>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КДВИ, Исполком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222A51">
      <w:pPr>
        <w:pStyle w:val="NoSpacing"/>
        <w:suppressAutoHyphens/>
        <w:ind w:firstLine="709"/>
        <w:jc w:val="both"/>
        <w:rPr>
          <w:rFonts w:ascii="Times New Roman" w:hAnsi="Times New Roman"/>
          <w:sz w:val="28"/>
          <w:szCs w:val="28"/>
          <w:lang w:eastAsia="ru-RU"/>
        </w:rPr>
      </w:pPr>
      <w:r w:rsidRPr="00207859">
        <w:rPr>
          <w:rFonts w:ascii="Times New Roman" w:hAnsi="Times New Roman"/>
          <w:sz w:val="28"/>
          <w:szCs w:val="28"/>
        </w:rPr>
        <w:t>В 201</w:t>
      </w:r>
      <w:r w:rsidR="00032204" w:rsidRPr="00207859">
        <w:rPr>
          <w:rFonts w:ascii="Times New Roman" w:hAnsi="Times New Roman"/>
          <w:sz w:val="28"/>
          <w:szCs w:val="28"/>
        </w:rPr>
        <w:t>7</w:t>
      </w:r>
      <w:r w:rsidR="00C445A7" w:rsidRPr="00207859">
        <w:rPr>
          <w:rFonts w:ascii="Times New Roman" w:hAnsi="Times New Roman"/>
          <w:sz w:val="28"/>
          <w:szCs w:val="28"/>
        </w:rPr>
        <w:t>–2018</w:t>
      </w:r>
      <w:r w:rsidRPr="00207859">
        <w:rPr>
          <w:rFonts w:ascii="Times New Roman" w:hAnsi="Times New Roman"/>
          <w:sz w:val="28"/>
          <w:szCs w:val="28"/>
        </w:rPr>
        <w:t xml:space="preserve"> год</w:t>
      </w:r>
      <w:r w:rsidR="00C445A7" w:rsidRPr="00207859">
        <w:rPr>
          <w:rFonts w:ascii="Times New Roman" w:hAnsi="Times New Roman"/>
          <w:sz w:val="28"/>
          <w:szCs w:val="28"/>
        </w:rPr>
        <w:t>ах</w:t>
      </w:r>
      <w:r w:rsidR="00FD2E74">
        <w:rPr>
          <w:rFonts w:ascii="Times New Roman" w:hAnsi="Times New Roman"/>
          <w:sz w:val="28"/>
          <w:szCs w:val="28"/>
        </w:rPr>
        <w:t xml:space="preserve"> продолжа</w:t>
      </w:r>
      <w:r w:rsidRPr="00207859">
        <w:rPr>
          <w:rFonts w:ascii="Times New Roman" w:hAnsi="Times New Roman"/>
          <w:sz w:val="28"/>
          <w:szCs w:val="28"/>
        </w:rPr>
        <w:t>лась работа по розыску военнослужащих, без вести пропавших в период войны в Афганистане в 1979–1989 годах, поиску мест захоронений, эксгумации, идентификации останков и перезахоронению их на Родине.</w:t>
      </w:r>
    </w:p>
    <w:p w:rsidR="00A37A97" w:rsidRPr="00207859" w:rsidRDefault="00A37A97" w:rsidP="00222A51">
      <w:pPr>
        <w:pStyle w:val="3"/>
      </w:pPr>
      <w:r w:rsidRPr="00207859">
        <w:t>1.4.14.2.</w:t>
      </w:r>
      <w:r w:rsidRPr="00207859">
        <w:tab/>
        <w:t>Реализация Основных направлений и Плана мероприятий по дальнейшему развитию медико-социальной помощи и повышению качества жизни ветеранов войн – участников локальных конфликтов и членов их семей в государствах – участниках СНГ на период до 2020 года</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КДВИ, Исполком СНГ</w:t>
      </w:r>
    </w:p>
    <w:p w:rsidR="00A37A97" w:rsidRPr="00207859" w:rsidRDefault="00A37A97" w:rsidP="00222A51">
      <w:pPr>
        <w:keepNext/>
        <w:keepLines/>
        <w:tabs>
          <w:tab w:val="left" w:pos="2835"/>
        </w:tabs>
        <w:suppressAutoHyphens/>
        <w:spacing w:before="0" w:after="120" w:line="240" w:lineRule="auto"/>
        <w:rPr>
          <w:b/>
          <w:szCs w:val="28"/>
        </w:rPr>
      </w:pPr>
      <w:r w:rsidRPr="00207859">
        <w:rPr>
          <w:b/>
          <w:szCs w:val="28"/>
        </w:rPr>
        <w:t>Ход выполнения:</w:t>
      </w:r>
      <w:r w:rsidRPr="00207859">
        <w:rPr>
          <w:b/>
          <w:szCs w:val="28"/>
        </w:rPr>
        <w:tab/>
        <w:t>Выполняется.</w:t>
      </w:r>
    </w:p>
    <w:p w:rsidR="00C445A7" w:rsidRPr="00207859" w:rsidRDefault="00C445A7" w:rsidP="00222A51">
      <w:pPr>
        <w:pStyle w:val="aff3"/>
        <w:tabs>
          <w:tab w:val="left" w:pos="0"/>
        </w:tabs>
        <w:adjustRightInd w:val="0"/>
        <w:spacing w:after="0" w:line="240" w:lineRule="auto"/>
        <w:ind w:left="0" w:firstLine="709"/>
        <w:contextualSpacing w:val="0"/>
        <w:jc w:val="both"/>
        <w:rPr>
          <w:rFonts w:ascii="Times New Roman" w:hAnsi="Times New Roman"/>
          <w:sz w:val="28"/>
          <w:szCs w:val="28"/>
        </w:rPr>
      </w:pPr>
      <w:r w:rsidRPr="00207859">
        <w:rPr>
          <w:rFonts w:ascii="Times New Roman" w:hAnsi="Times New Roman"/>
          <w:sz w:val="28"/>
          <w:szCs w:val="28"/>
        </w:rPr>
        <w:t>Долевые взносы государств – участников СНГ и расходы на финансирование в 2019 году Плана мероприятий по реализации Основных направлений дальнейшего развития медико-социальной помощи и повышения качества жи</w:t>
      </w:r>
      <w:r w:rsidRPr="00207859">
        <w:rPr>
          <w:rFonts w:ascii="Times New Roman" w:hAnsi="Times New Roman"/>
          <w:sz w:val="28"/>
          <w:szCs w:val="28"/>
        </w:rPr>
        <w:t>з</w:t>
      </w:r>
      <w:r w:rsidRPr="00207859">
        <w:rPr>
          <w:rFonts w:ascii="Times New Roman" w:hAnsi="Times New Roman"/>
          <w:sz w:val="28"/>
          <w:szCs w:val="28"/>
        </w:rPr>
        <w:t>ни ветеранов войн – участников локальных конфликтов и членов их семей в государствах – участн</w:t>
      </w:r>
      <w:r w:rsidRPr="00207859">
        <w:rPr>
          <w:rFonts w:ascii="Times New Roman" w:hAnsi="Times New Roman"/>
          <w:sz w:val="28"/>
          <w:szCs w:val="28"/>
        </w:rPr>
        <w:t>и</w:t>
      </w:r>
      <w:r w:rsidRPr="00207859">
        <w:rPr>
          <w:rFonts w:ascii="Times New Roman" w:hAnsi="Times New Roman"/>
          <w:sz w:val="28"/>
          <w:szCs w:val="28"/>
        </w:rPr>
        <w:t xml:space="preserve">ках СНГ на период до 2020 года утверждены Решением </w:t>
      </w:r>
      <w:r w:rsidR="00BF0898">
        <w:rPr>
          <w:rFonts w:ascii="Times New Roman" w:hAnsi="Times New Roman"/>
          <w:sz w:val="28"/>
          <w:szCs w:val="28"/>
        </w:rPr>
        <w:t>СГП</w:t>
      </w:r>
      <w:r w:rsidRPr="00207859">
        <w:rPr>
          <w:rFonts w:ascii="Times New Roman" w:hAnsi="Times New Roman"/>
          <w:sz w:val="28"/>
          <w:szCs w:val="28"/>
        </w:rPr>
        <w:t xml:space="preserve"> СНГ от 2 ноября 2018 года.</w:t>
      </w:r>
    </w:p>
    <w:p w:rsidR="00C34275" w:rsidRPr="00207859" w:rsidRDefault="00C34275" w:rsidP="002E7BF5">
      <w:pPr>
        <w:spacing w:before="120" w:line="240" w:lineRule="auto"/>
        <w:ind w:firstLine="708"/>
        <w:textAlignment w:val="baseline"/>
        <w:rPr>
          <w:szCs w:val="28"/>
        </w:rPr>
      </w:pPr>
      <w:r w:rsidRPr="00207859">
        <w:rPr>
          <w:b/>
          <w:szCs w:val="28"/>
        </w:rPr>
        <w:t>Республика Беларусь</w:t>
      </w:r>
      <w:r w:rsidRPr="00207859">
        <w:rPr>
          <w:szCs w:val="28"/>
        </w:rPr>
        <w:t xml:space="preserve"> принимает долевое участие в реализации Плана мероприятий Основных направлений дальнейшего развития медико-социальной помощи и повышения качества жизни ветеранов войн – участников локальных конфликтов и членов их семей в государствах участниках СНГ на период до 2020 года, утвержденного Решением </w:t>
      </w:r>
      <w:r w:rsidR="00BF0898">
        <w:rPr>
          <w:szCs w:val="28"/>
        </w:rPr>
        <w:t>СГП</w:t>
      </w:r>
      <w:r w:rsidRPr="00207859">
        <w:rPr>
          <w:szCs w:val="28"/>
        </w:rPr>
        <w:t xml:space="preserve"> СНГ от 30 октября 2015</w:t>
      </w:r>
      <w:r w:rsidR="002E7BF5">
        <w:rPr>
          <w:szCs w:val="28"/>
        </w:rPr>
        <w:t> </w:t>
      </w:r>
      <w:r w:rsidRPr="00207859">
        <w:rPr>
          <w:szCs w:val="28"/>
        </w:rPr>
        <w:t>года.</w:t>
      </w:r>
      <w:r w:rsidR="009E7A4B" w:rsidRPr="00207859">
        <w:rPr>
          <w:szCs w:val="28"/>
        </w:rPr>
        <w:t xml:space="preserve"> </w:t>
      </w:r>
      <w:r w:rsidRPr="00207859">
        <w:rPr>
          <w:szCs w:val="28"/>
        </w:rPr>
        <w:t>Финансовое обеспечение Основных направлений осуществляется за счет долевых взносов государств – участников СНГ. Долевой взнос Республики Б</w:t>
      </w:r>
      <w:r w:rsidR="00BF0898">
        <w:rPr>
          <w:szCs w:val="28"/>
        </w:rPr>
        <w:t>еларусь ежегодно составляет 430</w:t>
      </w:r>
      <w:r w:rsidRPr="00207859">
        <w:rPr>
          <w:szCs w:val="28"/>
        </w:rPr>
        <w:t xml:space="preserve"> тыс. российских рублей и расходуется на территории Республики Беларусь.</w:t>
      </w:r>
    </w:p>
    <w:p w:rsidR="00C34275" w:rsidRPr="00207859" w:rsidRDefault="00C34275" w:rsidP="00222A51">
      <w:pPr>
        <w:spacing w:before="0" w:line="240" w:lineRule="auto"/>
        <w:ind w:firstLine="708"/>
        <w:textAlignment w:val="baseline"/>
        <w:rPr>
          <w:szCs w:val="28"/>
        </w:rPr>
      </w:pPr>
      <w:r w:rsidRPr="00207859">
        <w:rPr>
          <w:szCs w:val="28"/>
        </w:rPr>
        <w:t>Долевое финансирование Основных направлений осуществляется за счет средств, предусмотренных в республиканском бюджете на реализацию пункта 87 мероприятий подпрограммы «Предупреждение инвалидности и реабилитация инвалидов» Государственной программы о социальной защите и содейст</w:t>
      </w:r>
      <w:r w:rsidR="009E7A4B" w:rsidRPr="00207859">
        <w:rPr>
          <w:szCs w:val="28"/>
        </w:rPr>
        <w:t>вии занятости населения на 2016–2020 годы.</w:t>
      </w:r>
    </w:p>
    <w:p w:rsidR="009E7A4B" w:rsidRPr="00207859" w:rsidRDefault="009E7A4B" w:rsidP="00222A51">
      <w:pPr>
        <w:spacing w:before="0" w:line="240" w:lineRule="auto"/>
        <w:ind w:firstLine="708"/>
        <w:textAlignment w:val="baseline"/>
        <w:rPr>
          <w:szCs w:val="28"/>
        </w:rPr>
      </w:pPr>
      <w:r w:rsidRPr="00207859">
        <w:rPr>
          <w:szCs w:val="28"/>
        </w:rPr>
        <w:t>Д</w:t>
      </w:r>
      <w:r w:rsidR="00C34275" w:rsidRPr="00207859">
        <w:rPr>
          <w:szCs w:val="28"/>
        </w:rPr>
        <w:t xml:space="preserve">олевой взнос направлен </w:t>
      </w:r>
      <w:r w:rsidR="00BF0898">
        <w:rPr>
          <w:szCs w:val="28"/>
        </w:rPr>
        <w:t>на</w:t>
      </w:r>
      <w:r w:rsidR="00C34275" w:rsidRPr="00207859">
        <w:rPr>
          <w:szCs w:val="28"/>
        </w:rPr>
        <w:t xml:space="preserve"> создани</w:t>
      </w:r>
      <w:r w:rsidR="00BF0898">
        <w:rPr>
          <w:szCs w:val="28"/>
        </w:rPr>
        <w:t>е</w:t>
      </w:r>
      <w:r w:rsidR="00C34275" w:rsidRPr="00207859">
        <w:rPr>
          <w:szCs w:val="28"/>
        </w:rPr>
        <w:t xml:space="preserve"> и развити</w:t>
      </w:r>
      <w:r w:rsidR="00BF0898">
        <w:rPr>
          <w:szCs w:val="28"/>
        </w:rPr>
        <w:t>е</w:t>
      </w:r>
      <w:r w:rsidR="00C34275" w:rsidRPr="00207859">
        <w:rPr>
          <w:szCs w:val="28"/>
        </w:rPr>
        <w:t xml:space="preserve"> на базе республиканского унитарного предприятия «Белорусский протезно-ортопедический восстановительный центр» специализированного реабилитационно-образовательного Центра и функционального дома в целях подготовки и переподготовки специалистов реабилитационного профиля в государствах – участниках СНГ.</w:t>
      </w:r>
    </w:p>
    <w:p w:rsidR="00A37A97" w:rsidRPr="00207859" w:rsidRDefault="00C34275" w:rsidP="00222A51">
      <w:pPr>
        <w:suppressAutoHyphens/>
        <w:spacing w:before="0" w:line="240" w:lineRule="auto"/>
        <w:ind w:firstLine="709"/>
        <w:textAlignment w:val="baseline"/>
        <w:rPr>
          <w:szCs w:val="28"/>
        </w:rPr>
      </w:pPr>
      <w:r w:rsidRPr="00207859">
        <w:rPr>
          <w:szCs w:val="28"/>
        </w:rPr>
        <w:t>В Центре инвалиды проходят обучение по образовательным программам, организовано обучение инвалидов пользованию креслом-коляской активного типа, проводятся обучающие курсы по практике применения информационных технологий для инвалидов, находящихся в протезно-ортопедическом госпитале на протезировании, восстановительном лечении и реабилитации, а также обучающие семинары как для работников реабилитационного профиля республики, так и Российской Федерации.</w:t>
      </w:r>
    </w:p>
    <w:p w:rsidR="00A37A97" w:rsidRPr="00207859" w:rsidRDefault="00A37A97" w:rsidP="00222A51">
      <w:pPr>
        <w:suppressAutoHyphens/>
        <w:spacing w:before="120" w:line="240" w:lineRule="auto"/>
        <w:ind w:firstLine="709"/>
      </w:pPr>
      <w:r w:rsidRPr="00207859">
        <w:t xml:space="preserve">В </w:t>
      </w:r>
      <w:r w:rsidRPr="00207859">
        <w:rPr>
          <w:b/>
        </w:rPr>
        <w:t>Российской Федерации</w:t>
      </w:r>
      <w:r w:rsidRPr="00207859">
        <w:t xml:space="preserve"> госпитали системы Минздрава России ежегодно обеспечивают обследование и лечение более 300 тыс. ветеранов. Медицинская служба Вооруженных Сил Российской Федерации имеет 246 военно-медицинских организаций, в которых обслуживаются более 15 тыс. ветеранов Великой Отечественной войны и более 88,5 тыс. ветеранов боевых действий.</w:t>
      </w:r>
    </w:p>
    <w:p w:rsidR="00A37A97" w:rsidRPr="00207859" w:rsidRDefault="00A37A97" w:rsidP="00222A51">
      <w:pPr>
        <w:pStyle w:val="3"/>
      </w:pPr>
      <w:r w:rsidRPr="00207859">
        <w:t>1.4.14.3.</w:t>
      </w:r>
      <w:r w:rsidRPr="00207859">
        <w:tab/>
        <w:t>Обеспечение социальных гарантий инвалидов и участников Великой Отечественной войны, лиц, приравненных к ним, участников боевых действий, а также ветеранов тыла и вдов погибших и умерших ветеранов Великой Отечественной войны</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kern w:val="24"/>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КДВИ</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3F34E0" w:rsidRPr="00BF0898" w:rsidRDefault="003F34E0" w:rsidP="00222A51">
      <w:pPr>
        <w:spacing w:before="0" w:line="240" w:lineRule="auto"/>
        <w:ind w:firstLine="709"/>
        <w:rPr>
          <w:b/>
          <w:szCs w:val="28"/>
        </w:rPr>
      </w:pPr>
      <w:r w:rsidRPr="00207859">
        <w:rPr>
          <w:b/>
          <w:szCs w:val="28"/>
        </w:rPr>
        <w:t>Азербайджанская Республика.</w:t>
      </w:r>
      <w:r w:rsidR="00BF0898">
        <w:rPr>
          <w:b/>
          <w:szCs w:val="28"/>
        </w:rPr>
        <w:t xml:space="preserve"> </w:t>
      </w:r>
      <w:r w:rsidR="00023C9F">
        <w:rPr>
          <w:szCs w:val="28"/>
        </w:rPr>
        <w:t xml:space="preserve">Для поддержки социально </w:t>
      </w:r>
      <w:r w:rsidRPr="00207859">
        <w:rPr>
          <w:szCs w:val="28"/>
        </w:rPr>
        <w:t>уязвимых групп населения, дальнейшего привлечения лиц с инвалидностью к программам самозанятости в 2019 году Министерством труда и социальной защиты населения совместно с ПРООН будет начато осуществление проекта технической помощи «Создание инклюзивных и достойных рабочих мест для социально-уязвимых групп населения».</w:t>
      </w:r>
      <w:r w:rsidR="00A35D9A">
        <w:rPr>
          <w:szCs w:val="28"/>
        </w:rPr>
        <w:t xml:space="preserve"> </w:t>
      </w:r>
    </w:p>
    <w:p w:rsidR="003F34E0" w:rsidRPr="00207859" w:rsidRDefault="003F34E0" w:rsidP="00222A51">
      <w:pPr>
        <w:spacing w:before="0" w:line="240" w:lineRule="auto"/>
        <w:ind w:firstLine="720"/>
        <w:rPr>
          <w:szCs w:val="28"/>
        </w:rPr>
      </w:pPr>
      <w:r w:rsidRPr="00207859">
        <w:rPr>
          <w:szCs w:val="28"/>
        </w:rPr>
        <w:t xml:space="preserve">Подготовлена к подписанию совместная программа «Обеспечение прав и благосостояния женщин с инвалидностью и ветеранов Карабахской войны», которая будет осуществлена в 2019 году Министерством труда и социальной защиты населения совместно с ПРООН и Фондом народонаселения ООН. </w:t>
      </w:r>
    </w:p>
    <w:p w:rsidR="003F34E0" w:rsidRPr="00207859" w:rsidRDefault="003F34E0" w:rsidP="00222A51">
      <w:pPr>
        <w:spacing w:before="0" w:line="240" w:lineRule="auto"/>
        <w:ind w:firstLine="708"/>
        <w:rPr>
          <w:szCs w:val="28"/>
          <w:lang w:val="az-Latn-AZ"/>
        </w:rPr>
      </w:pPr>
      <w:r w:rsidRPr="00207859">
        <w:rPr>
          <w:szCs w:val="28"/>
        </w:rPr>
        <w:t xml:space="preserve">В Азербайджанской Республике уделяется особое внимание проблемам ветеранов и инвалидов Великой Отечественной войны, которым предоставляются дополнительные льготы и гарантии. В национальное законодательство, регулирующее вопросы предоставления льгот и гарантий для этой категории лиц, по мере необходимости вносятся изменения и дополнения. </w:t>
      </w:r>
    </w:p>
    <w:p w:rsidR="003F34E0" w:rsidRPr="00207859" w:rsidRDefault="003F34E0" w:rsidP="00222A51">
      <w:pPr>
        <w:spacing w:before="0" w:line="240" w:lineRule="auto"/>
        <w:ind w:firstLine="709"/>
        <w:rPr>
          <w:szCs w:val="28"/>
        </w:rPr>
      </w:pPr>
      <w:r w:rsidRPr="00207859">
        <w:rPr>
          <w:szCs w:val="28"/>
        </w:rPr>
        <w:t xml:space="preserve">Согласно </w:t>
      </w:r>
      <w:r w:rsidR="00BF0898">
        <w:rPr>
          <w:szCs w:val="28"/>
        </w:rPr>
        <w:t>р</w:t>
      </w:r>
      <w:r w:rsidRPr="00207859">
        <w:rPr>
          <w:szCs w:val="28"/>
        </w:rPr>
        <w:t>аспоряжению Президента Азербайджанской Республики</w:t>
      </w:r>
      <w:r w:rsidR="00A35D9A">
        <w:rPr>
          <w:szCs w:val="28"/>
        </w:rPr>
        <w:t xml:space="preserve"> </w:t>
      </w:r>
      <w:r w:rsidRPr="00207859">
        <w:rPr>
          <w:szCs w:val="28"/>
        </w:rPr>
        <w:t>от 20</w:t>
      </w:r>
      <w:r w:rsidR="002E7BF5">
        <w:rPr>
          <w:szCs w:val="28"/>
        </w:rPr>
        <w:t> </w:t>
      </w:r>
      <w:r w:rsidRPr="00207859">
        <w:rPr>
          <w:szCs w:val="28"/>
        </w:rPr>
        <w:t xml:space="preserve">апреля 2018 года была оказана единовременная материальная помощь участникам </w:t>
      </w:r>
      <w:r w:rsidR="00BF0898">
        <w:rPr>
          <w:szCs w:val="28"/>
        </w:rPr>
        <w:t>Великой Отечественной войны</w:t>
      </w:r>
      <w:r w:rsidRPr="00207859">
        <w:rPr>
          <w:szCs w:val="28"/>
        </w:rPr>
        <w:t xml:space="preserve">, вдовам погибших в </w:t>
      </w:r>
      <w:r w:rsidR="00BF0898">
        <w:rPr>
          <w:szCs w:val="28"/>
        </w:rPr>
        <w:t>Великой Отечественной войне</w:t>
      </w:r>
      <w:r w:rsidRPr="00207859">
        <w:rPr>
          <w:szCs w:val="28"/>
        </w:rPr>
        <w:t>, лицам, награжденным орденами и медалями за самоотверженный труд в тылу, работникам специальных формирований, выполнявших поручения в интересах армии и флота в тылу сражавшихся фронтов, лицам, награжденным медалью и нагрудным знаком за оборону Ленинграда в период Великой Отечественной войны, а также участникам блокады Ленинграда.</w:t>
      </w:r>
    </w:p>
    <w:p w:rsidR="00664CAA" w:rsidRPr="00BF0898" w:rsidRDefault="00A37A97" w:rsidP="00222A51">
      <w:pPr>
        <w:suppressAutoHyphens/>
        <w:spacing w:before="120" w:line="240" w:lineRule="auto"/>
        <w:ind w:firstLine="709"/>
        <w:textAlignment w:val="baseline"/>
        <w:rPr>
          <w:b/>
          <w:szCs w:val="28"/>
        </w:rPr>
      </w:pPr>
      <w:r w:rsidRPr="00207859">
        <w:rPr>
          <w:b/>
          <w:szCs w:val="28"/>
        </w:rPr>
        <w:t xml:space="preserve">Республика Беларусь. </w:t>
      </w:r>
      <w:r w:rsidR="00664CAA" w:rsidRPr="00207859">
        <w:rPr>
          <w:szCs w:val="28"/>
        </w:rPr>
        <w:t>Забота о ветеранах войны является одним из приоритетов государственной социальной политики Республики Беларусь. Правовой статус и категории ветеранов установлены Законом Республики Беларусь «О ветеранах» с учетом заслуг при защите Отечества, безупречной службы и продолжительного добросовестного труда.</w:t>
      </w:r>
    </w:p>
    <w:p w:rsidR="00664CAA" w:rsidRPr="00207859" w:rsidRDefault="00664CAA" w:rsidP="00222A51">
      <w:pPr>
        <w:spacing w:before="0" w:line="240" w:lineRule="auto"/>
        <w:ind w:firstLine="708"/>
        <w:textAlignment w:val="baseline"/>
        <w:rPr>
          <w:szCs w:val="28"/>
        </w:rPr>
      </w:pPr>
      <w:r w:rsidRPr="00207859">
        <w:rPr>
          <w:szCs w:val="28"/>
        </w:rPr>
        <w:t>На 1 января 2019 года в Республике Беларусь проживало 6</w:t>
      </w:r>
      <w:r w:rsidR="002E7BF5">
        <w:rPr>
          <w:szCs w:val="28"/>
        </w:rPr>
        <w:t> </w:t>
      </w:r>
      <w:r w:rsidRPr="00207859">
        <w:rPr>
          <w:szCs w:val="28"/>
        </w:rPr>
        <w:t>845 ветеранов Великой Отечественной войны, в том числе 2 ветерана войны – Героя Советского Союза, 1</w:t>
      </w:r>
      <w:r w:rsidR="002E7BF5">
        <w:rPr>
          <w:szCs w:val="28"/>
        </w:rPr>
        <w:t> </w:t>
      </w:r>
      <w:r w:rsidRPr="00207859">
        <w:rPr>
          <w:szCs w:val="28"/>
        </w:rPr>
        <w:t>073 инвалида и 3</w:t>
      </w:r>
      <w:r w:rsidR="002E7BF5">
        <w:rPr>
          <w:szCs w:val="28"/>
        </w:rPr>
        <w:t> </w:t>
      </w:r>
      <w:r w:rsidRPr="00207859">
        <w:rPr>
          <w:szCs w:val="28"/>
        </w:rPr>
        <w:t>250 участников войны, 15</w:t>
      </w:r>
      <w:r w:rsidR="002E7BF5">
        <w:rPr>
          <w:szCs w:val="28"/>
        </w:rPr>
        <w:t> </w:t>
      </w:r>
      <w:r w:rsidRPr="00207859">
        <w:rPr>
          <w:szCs w:val="28"/>
        </w:rPr>
        <w:t>768 граждан, пострадавших от последствий войны, в том числе 429 членов семей военнослужащих, погибших в г</w:t>
      </w:r>
      <w:r w:rsidR="00BF0898">
        <w:rPr>
          <w:szCs w:val="28"/>
        </w:rPr>
        <w:t>оды войны, 14</w:t>
      </w:r>
      <w:r w:rsidR="002E7BF5">
        <w:rPr>
          <w:szCs w:val="28"/>
        </w:rPr>
        <w:t> </w:t>
      </w:r>
      <w:r w:rsidR="00BF0898">
        <w:rPr>
          <w:szCs w:val="28"/>
        </w:rPr>
        <w:t>692 бывших узника фашизма, 584</w:t>
      </w:r>
      <w:r w:rsidR="002E7BF5">
        <w:rPr>
          <w:szCs w:val="28"/>
        </w:rPr>
        <w:t> </w:t>
      </w:r>
      <w:r w:rsidR="00BF0898">
        <w:rPr>
          <w:szCs w:val="28"/>
        </w:rPr>
        <w:t xml:space="preserve">инвалида </w:t>
      </w:r>
      <w:r w:rsidRPr="00207859">
        <w:rPr>
          <w:szCs w:val="28"/>
        </w:rPr>
        <w:t xml:space="preserve">вследствие ранения, контузии, увечья, </w:t>
      </w:r>
      <w:r w:rsidR="00BF0898">
        <w:rPr>
          <w:szCs w:val="28"/>
        </w:rPr>
        <w:t>621 человек</w:t>
      </w:r>
      <w:r w:rsidR="008D352F">
        <w:rPr>
          <w:szCs w:val="28"/>
        </w:rPr>
        <w:t xml:space="preserve">, </w:t>
      </w:r>
      <w:r w:rsidR="00023C9F">
        <w:rPr>
          <w:szCs w:val="28"/>
        </w:rPr>
        <w:t>связанный</w:t>
      </w:r>
      <w:r w:rsidRPr="00207859">
        <w:rPr>
          <w:szCs w:val="28"/>
        </w:rPr>
        <w:t xml:space="preserve"> с боевыми действиями в период войны либо с п</w:t>
      </w:r>
      <w:r w:rsidR="008D352F">
        <w:rPr>
          <w:szCs w:val="28"/>
        </w:rPr>
        <w:t>оследствиями боевых действий.</w:t>
      </w:r>
    </w:p>
    <w:p w:rsidR="00664CAA" w:rsidRPr="00207859" w:rsidRDefault="00664CAA" w:rsidP="00222A51">
      <w:pPr>
        <w:spacing w:before="0" w:line="240" w:lineRule="auto"/>
        <w:ind w:firstLine="708"/>
        <w:textAlignment w:val="baseline"/>
        <w:rPr>
          <w:szCs w:val="28"/>
        </w:rPr>
      </w:pPr>
      <w:r w:rsidRPr="00207859">
        <w:rPr>
          <w:szCs w:val="28"/>
        </w:rPr>
        <w:t>Ветеранам Великой Отечественной войны в качестве мер социальной защиты предоставляются государственные социальные льготы, права и гарантии, предусмотренные налоговым, жилищным, трудовым, пенсионным законодательством, законодательством в сфере образования и здравоохранения. Учитывая особый статус ветеранов Великой Отечественной войны, законодательством Республики Беларусь к их пенсиям выплачиваются соответствующие надбавки и доплаты. Пенсионным законодательством данной категории граждан к пенсиям установлены повышения в размере от 50 до 500</w:t>
      </w:r>
      <w:r w:rsidR="00A35D9A">
        <w:rPr>
          <w:szCs w:val="28"/>
        </w:rPr>
        <w:t> %</w:t>
      </w:r>
      <w:r w:rsidRPr="00207859">
        <w:rPr>
          <w:szCs w:val="28"/>
        </w:rPr>
        <w:t xml:space="preserve"> минимального размера пенсии по возрасту. Инвалидам войны I группы выплачивается </w:t>
      </w:r>
      <w:r w:rsidR="008D352F">
        <w:rPr>
          <w:szCs w:val="28"/>
        </w:rPr>
        <w:t>надбавка на уход в размере 100</w:t>
      </w:r>
      <w:r w:rsidR="00A35D9A">
        <w:rPr>
          <w:szCs w:val="28"/>
        </w:rPr>
        <w:t> %</w:t>
      </w:r>
      <w:r w:rsidRPr="00207859">
        <w:rPr>
          <w:szCs w:val="28"/>
        </w:rPr>
        <w:t xml:space="preserve"> минимального размера пенсии по возрасту, а ветеранам, не являющимся инвал</w:t>
      </w:r>
      <w:r w:rsidR="008D352F">
        <w:rPr>
          <w:szCs w:val="28"/>
        </w:rPr>
        <w:t>идами I группы, – в размере 50</w:t>
      </w:r>
      <w:r w:rsidR="00A35D9A">
        <w:rPr>
          <w:szCs w:val="28"/>
        </w:rPr>
        <w:t> %</w:t>
      </w:r>
      <w:r w:rsidRPr="00207859">
        <w:rPr>
          <w:szCs w:val="28"/>
        </w:rPr>
        <w:t xml:space="preserve"> минимального размера пенсии по возрасту. К пенсиям, выплачиваемым органами по труду</w:t>
      </w:r>
      <w:r w:rsidR="008D352F">
        <w:rPr>
          <w:szCs w:val="28"/>
        </w:rPr>
        <w:t>, занятости и социальной защите</w:t>
      </w:r>
      <w:r w:rsidRPr="00207859">
        <w:rPr>
          <w:szCs w:val="28"/>
        </w:rPr>
        <w:t xml:space="preserve"> лицам, достигшим 80-летнего возраста, установлена доплата в размере 100</w:t>
      </w:r>
      <w:r w:rsidR="00A35D9A">
        <w:rPr>
          <w:szCs w:val="28"/>
        </w:rPr>
        <w:t> %</w:t>
      </w:r>
      <w:r w:rsidRPr="00207859">
        <w:rPr>
          <w:szCs w:val="28"/>
        </w:rPr>
        <w:t xml:space="preserve"> минимального размера пенсии по возрасту.</w:t>
      </w:r>
    </w:p>
    <w:p w:rsidR="00664CAA" w:rsidRPr="00207859" w:rsidRDefault="00664CAA" w:rsidP="00222A51">
      <w:pPr>
        <w:spacing w:before="0" w:line="240" w:lineRule="auto"/>
        <w:ind w:firstLine="708"/>
        <w:textAlignment w:val="baseline"/>
        <w:rPr>
          <w:szCs w:val="28"/>
        </w:rPr>
      </w:pPr>
      <w:r w:rsidRPr="00207859">
        <w:rPr>
          <w:szCs w:val="28"/>
        </w:rPr>
        <w:t xml:space="preserve">Всесторонний подход в решении проблем ветеранов Великой Отечественной войны, пожилых людей и инвалидов предусмотрен мероприятиями Государственной программы о социальной защите и содействии занятости населения на 2016–2020 годы. </w:t>
      </w:r>
    </w:p>
    <w:p w:rsidR="00664CAA" w:rsidRPr="00207859" w:rsidRDefault="00664CAA" w:rsidP="00222A51">
      <w:pPr>
        <w:spacing w:before="0" w:line="240" w:lineRule="auto"/>
        <w:ind w:firstLine="708"/>
        <w:textAlignment w:val="baseline"/>
        <w:rPr>
          <w:szCs w:val="28"/>
        </w:rPr>
      </w:pPr>
      <w:r w:rsidRPr="00207859">
        <w:rPr>
          <w:szCs w:val="28"/>
        </w:rPr>
        <w:t>Во всех населенных пунктах ежегодно проводятся обследования условий жизни ветеранов Великой Отечественной войны и лиц, пострадавших от последствий войн, одиноких пожилых</w:t>
      </w:r>
      <w:r w:rsidR="008D352F">
        <w:rPr>
          <w:szCs w:val="28"/>
        </w:rPr>
        <w:t xml:space="preserve"> людей, инвалидов I и II групп.</w:t>
      </w:r>
    </w:p>
    <w:p w:rsidR="00664CAA" w:rsidRPr="00207859" w:rsidRDefault="00664CAA" w:rsidP="00222A51">
      <w:pPr>
        <w:spacing w:before="0" w:line="240" w:lineRule="auto"/>
        <w:ind w:firstLine="708"/>
        <w:textAlignment w:val="baseline"/>
        <w:rPr>
          <w:szCs w:val="28"/>
        </w:rPr>
      </w:pPr>
      <w:r w:rsidRPr="00207859">
        <w:rPr>
          <w:szCs w:val="28"/>
        </w:rPr>
        <w:t xml:space="preserve">В 2018 году обследовано 204,7 тыс. граждан указанных категорий. </w:t>
      </w:r>
    </w:p>
    <w:p w:rsidR="00664CAA" w:rsidRPr="00207859" w:rsidRDefault="00664CAA" w:rsidP="00222A51">
      <w:pPr>
        <w:spacing w:before="0" w:line="240" w:lineRule="auto"/>
        <w:ind w:firstLine="708"/>
        <w:textAlignment w:val="baseline"/>
        <w:rPr>
          <w:szCs w:val="28"/>
        </w:rPr>
      </w:pPr>
      <w:r w:rsidRPr="00207859">
        <w:rPr>
          <w:szCs w:val="28"/>
        </w:rPr>
        <w:t xml:space="preserve">Помощь в ремонте квартир, домов, надворных построек, печей, электропроводок, сантехнического, газового, электротехнического оборудования, установке пожарных извещателей оказана 11 тыс. граждан на общую сумму 973,3 тыс. </w:t>
      </w:r>
      <w:r w:rsidR="008D352F">
        <w:rPr>
          <w:szCs w:val="28"/>
        </w:rPr>
        <w:t xml:space="preserve">белорусских </w:t>
      </w:r>
      <w:r w:rsidRPr="00207859">
        <w:rPr>
          <w:szCs w:val="28"/>
        </w:rPr>
        <w:t xml:space="preserve">рублей. Из средств государственного социального страхования оказана материальная помощь 90 тыс. человек на сумму 6,1 млн </w:t>
      </w:r>
      <w:r w:rsidR="008D352F">
        <w:rPr>
          <w:szCs w:val="28"/>
        </w:rPr>
        <w:t xml:space="preserve">белорусских </w:t>
      </w:r>
      <w:r w:rsidRPr="00207859">
        <w:rPr>
          <w:szCs w:val="28"/>
        </w:rPr>
        <w:t xml:space="preserve">рублей, из средств местных бюджетов – 15,9 тыс. человек на сумму 8,6 млн </w:t>
      </w:r>
      <w:r w:rsidR="008D352F">
        <w:rPr>
          <w:szCs w:val="28"/>
        </w:rPr>
        <w:t xml:space="preserve">белорусских </w:t>
      </w:r>
      <w:r w:rsidRPr="00207859">
        <w:rPr>
          <w:szCs w:val="28"/>
        </w:rPr>
        <w:t>рублей.</w:t>
      </w:r>
    </w:p>
    <w:p w:rsidR="00664CAA" w:rsidRPr="00207859" w:rsidRDefault="008D352F" w:rsidP="00222A51">
      <w:pPr>
        <w:spacing w:before="0" w:line="240" w:lineRule="auto"/>
        <w:ind w:firstLine="708"/>
        <w:textAlignment w:val="baseline"/>
        <w:rPr>
          <w:szCs w:val="28"/>
        </w:rPr>
      </w:pPr>
      <w:r>
        <w:rPr>
          <w:szCs w:val="28"/>
        </w:rPr>
        <w:t>С целью</w:t>
      </w:r>
      <w:r w:rsidR="00664CAA" w:rsidRPr="00207859">
        <w:rPr>
          <w:szCs w:val="28"/>
        </w:rPr>
        <w:t xml:space="preserve"> координации работы республиканских органов при Министерстве труда и социальной защиты действует Межведомственная комиссия по проблемам пожилых людей, ветеранов и лиц, пострадавших от последствий войн.</w:t>
      </w:r>
    </w:p>
    <w:p w:rsidR="003178E5" w:rsidRPr="008D352F" w:rsidRDefault="00A37A97" w:rsidP="00222A51">
      <w:pPr>
        <w:suppressAutoHyphens/>
        <w:spacing w:before="120" w:line="240" w:lineRule="auto"/>
        <w:ind w:firstLine="709"/>
        <w:rPr>
          <w:b/>
          <w:szCs w:val="28"/>
        </w:rPr>
      </w:pPr>
      <w:r w:rsidRPr="00207859">
        <w:rPr>
          <w:b/>
          <w:szCs w:val="28"/>
        </w:rPr>
        <w:t xml:space="preserve">Российская Федерация. </w:t>
      </w:r>
      <w:r w:rsidR="003178E5" w:rsidRPr="00207859">
        <w:rPr>
          <w:szCs w:val="28"/>
        </w:rPr>
        <w:t>В 2018 году уделялось внимание росту</w:t>
      </w:r>
      <w:r w:rsidR="003178E5" w:rsidRPr="00207859">
        <w:rPr>
          <w:color w:val="FF0000"/>
          <w:szCs w:val="28"/>
        </w:rPr>
        <w:t xml:space="preserve"> </w:t>
      </w:r>
      <w:r w:rsidR="003178E5" w:rsidRPr="00207859">
        <w:rPr>
          <w:szCs w:val="28"/>
        </w:rPr>
        <w:t xml:space="preserve">материального обеспечения </w:t>
      </w:r>
      <w:r w:rsidR="003178E5" w:rsidRPr="00207859">
        <w:rPr>
          <w:bCs/>
          <w:szCs w:val="28"/>
        </w:rPr>
        <w:t xml:space="preserve">ветеранов, в частности </w:t>
      </w:r>
      <w:r w:rsidR="003178E5" w:rsidRPr="00207859">
        <w:rPr>
          <w:szCs w:val="28"/>
        </w:rPr>
        <w:t>ежемесячных и единовременных денежных выплат.</w:t>
      </w:r>
    </w:p>
    <w:p w:rsidR="003178E5" w:rsidRPr="00207859" w:rsidRDefault="003178E5" w:rsidP="00222A51">
      <w:pPr>
        <w:spacing w:before="0" w:line="240" w:lineRule="auto"/>
        <w:ind w:firstLine="709"/>
        <w:rPr>
          <w:szCs w:val="28"/>
        </w:rPr>
      </w:pPr>
      <w:r w:rsidRPr="00207859">
        <w:rPr>
          <w:rStyle w:val="18"/>
          <w:sz w:val="28"/>
          <w:szCs w:val="28"/>
        </w:rPr>
        <w:t>12 ноября 2018 года Правительством Российской Федерации утвержден Комплекс мер по улучшению социально-экономического положения ветеранов</w:t>
      </w:r>
      <w:r w:rsidR="00A35D9A">
        <w:rPr>
          <w:rStyle w:val="18"/>
          <w:sz w:val="28"/>
          <w:szCs w:val="28"/>
        </w:rPr>
        <w:t xml:space="preserve"> </w:t>
      </w:r>
      <w:r w:rsidRPr="00207859">
        <w:rPr>
          <w:rStyle w:val="18"/>
          <w:sz w:val="28"/>
          <w:szCs w:val="28"/>
        </w:rPr>
        <w:t xml:space="preserve">Великой Отечественной войны в период подготовки и празднования </w:t>
      </w:r>
      <w:r w:rsidRPr="00207859">
        <w:rPr>
          <w:rStyle w:val="18"/>
          <w:sz w:val="28"/>
          <w:szCs w:val="28"/>
        </w:rPr>
        <w:br/>
        <w:t xml:space="preserve">75-й годовщины Победы в </w:t>
      </w:r>
      <w:r w:rsidR="008D352F">
        <w:rPr>
          <w:rStyle w:val="18"/>
          <w:sz w:val="28"/>
          <w:szCs w:val="28"/>
        </w:rPr>
        <w:t>Великой Отечественной войне</w:t>
      </w:r>
      <w:r w:rsidRPr="00207859">
        <w:rPr>
          <w:rStyle w:val="18"/>
          <w:sz w:val="28"/>
          <w:szCs w:val="28"/>
        </w:rPr>
        <w:t xml:space="preserve"> 1941–1945 годов.</w:t>
      </w:r>
    </w:p>
    <w:p w:rsidR="003178E5" w:rsidRPr="00207859" w:rsidRDefault="003178E5" w:rsidP="00222A51">
      <w:pPr>
        <w:spacing w:before="0" w:line="240" w:lineRule="auto"/>
        <w:ind w:firstLine="709"/>
        <w:rPr>
          <w:szCs w:val="28"/>
        </w:rPr>
      </w:pPr>
      <w:r w:rsidRPr="00207859">
        <w:rPr>
          <w:szCs w:val="28"/>
        </w:rPr>
        <w:t>Дополнительные меры социальной поддержки за счет средств бюджетов субъектов Российской Федерации предоставляются ветеранам как в форме различных выплат, так и в натуральной форме.</w:t>
      </w:r>
    </w:p>
    <w:p w:rsidR="00A37A97" w:rsidRPr="00207859" w:rsidRDefault="00A37A97" w:rsidP="00222A51">
      <w:pPr>
        <w:pStyle w:val="3"/>
      </w:pPr>
      <w:r w:rsidRPr="00207859">
        <w:t>1.4.15.</w:t>
      </w:r>
      <w:r w:rsidRPr="00207859">
        <w:tab/>
        <w:t>Развитие единого библиотечного пространства</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библиотеки государств – участников СНГ</w:t>
      </w:r>
    </w:p>
    <w:p w:rsidR="00A37A97" w:rsidRPr="00207859" w:rsidRDefault="00A37A97" w:rsidP="00222A51">
      <w:pPr>
        <w:pStyle w:val="3"/>
      </w:pPr>
      <w:r w:rsidRPr="00207859">
        <w:t>1.4.15.1.</w:t>
      </w:r>
      <w:r w:rsidRPr="00207859">
        <w:tab/>
        <w:t> Реализация Программы «Купола Содружества: библиотеки»:</w:t>
      </w:r>
    </w:p>
    <w:p w:rsidR="00A37A97" w:rsidRPr="00207859" w:rsidRDefault="00A37A97" w:rsidP="00222A51">
      <w:pPr>
        <w:pStyle w:val="3"/>
      </w:pPr>
      <w:r w:rsidRPr="00207859">
        <w:tab/>
        <w:t>поддержка и открытие виртуальных читальных залов электронной библиотеки диссертаций Российской государственной библиотеки;</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222A51">
      <w:pPr>
        <w:suppressAutoHyphens/>
        <w:spacing w:before="0" w:line="240" w:lineRule="auto"/>
        <w:ind w:firstLine="709"/>
      </w:pPr>
      <w:r w:rsidRPr="00207859">
        <w:t>Межгосударственная программа по реализации проекта «Купола Содружества: библиотеки» включена в Основные мероприятия сотрудничества государств – участников Содружества Независимых Государств в области культуры на 2016–2020 годы, одобренные Решением СГП СНГ от 29 мая 2015</w:t>
      </w:r>
      <w:r w:rsidR="00C150D4" w:rsidRPr="00207859">
        <w:t> </w:t>
      </w:r>
      <w:r w:rsidRPr="00207859">
        <w:t>года.</w:t>
      </w:r>
    </w:p>
    <w:p w:rsidR="00A37A97" w:rsidRPr="00207859" w:rsidRDefault="00A37A97" w:rsidP="00222A51">
      <w:pPr>
        <w:suppressAutoHyphens/>
        <w:spacing w:before="0" w:line="240" w:lineRule="auto"/>
        <w:ind w:firstLine="709"/>
        <w:rPr>
          <w:szCs w:val="28"/>
        </w:rPr>
      </w:pPr>
      <w:r w:rsidRPr="00207859">
        <w:rPr>
          <w:color w:val="000000"/>
          <w:szCs w:val="28"/>
        </w:rPr>
        <w:t>Услуги, оказываемые библиотеками в современном обществе</w:t>
      </w:r>
      <w:r w:rsidRPr="00207859">
        <w:rPr>
          <w:rFonts w:ascii="Arial" w:hAnsi="Arial" w:cs="Arial"/>
          <w:color w:val="000000"/>
          <w:szCs w:val="28"/>
        </w:rPr>
        <w:t xml:space="preserve">, </w:t>
      </w:r>
      <w:r w:rsidRPr="00207859">
        <w:rPr>
          <w:color w:val="000000"/>
          <w:szCs w:val="28"/>
        </w:rPr>
        <w:t xml:space="preserve">социально значимы, например, </w:t>
      </w:r>
      <w:r w:rsidRPr="00207859">
        <w:t xml:space="preserve">поддержка и открытие виртуальных читальных залов. </w:t>
      </w:r>
      <w:r w:rsidR="0043542C">
        <w:br/>
      </w:r>
      <w:r w:rsidR="0043542C">
        <w:rPr>
          <w:szCs w:val="28"/>
        </w:rPr>
        <w:t>В Азербайджанской Республике</w:t>
      </w:r>
      <w:r w:rsidRPr="00207859">
        <w:rPr>
          <w:szCs w:val="28"/>
        </w:rPr>
        <w:t xml:space="preserve">, </w:t>
      </w:r>
      <w:r w:rsidR="00653ADF" w:rsidRPr="00207859">
        <w:rPr>
          <w:szCs w:val="28"/>
        </w:rPr>
        <w:t>Республик</w:t>
      </w:r>
      <w:r w:rsidR="0043542C">
        <w:rPr>
          <w:szCs w:val="28"/>
        </w:rPr>
        <w:t>е</w:t>
      </w:r>
      <w:r w:rsidR="00653ADF" w:rsidRPr="00207859">
        <w:rPr>
          <w:szCs w:val="28"/>
        </w:rPr>
        <w:t xml:space="preserve"> Армения</w:t>
      </w:r>
      <w:r w:rsidRPr="00207859">
        <w:rPr>
          <w:szCs w:val="28"/>
        </w:rPr>
        <w:t xml:space="preserve">, </w:t>
      </w:r>
      <w:r w:rsidR="00653ADF" w:rsidRPr="00207859">
        <w:rPr>
          <w:szCs w:val="28"/>
        </w:rPr>
        <w:t>Республик</w:t>
      </w:r>
      <w:r w:rsidR="0043542C">
        <w:rPr>
          <w:szCs w:val="28"/>
        </w:rPr>
        <w:t>е</w:t>
      </w:r>
      <w:r w:rsidR="00653ADF" w:rsidRPr="00207859">
        <w:rPr>
          <w:szCs w:val="28"/>
        </w:rPr>
        <w:t xml:space="preserve"> </w:t>
      </w:r>
      <w:r w:rsidRPr="00207859">
        <w:rPr>
          <w:szCs w:val="28"/>
        </w:rPr>
        <w:t>Беларус</w:t>
      </w:r>
      <w:r w:rsidR="00653ADF" w:rsidRPr="00207859">
        <w:rPr>
          <w:szCs w:val="28"/>
        </w:rPr>
        <w:t>ь</w:t>
      </w:r>
      <w:r w:rsidRPr="00207859">
        <w:rPr>
          <w:szCs w:val="28"/>
        </w:rPr>
        <w:t xml:space="preserve">, </w:t>
      </w:r>
      <w:r w:rsidR="00653ADF" w:rsidRPr="00207859">
        <w:rPr>
          <w:szCs w:val="28"/>
        </w:rPr>
        <w:t>Республик</w:t>
      </w:r>
      <w:r w:rsidR="0043542C">
        <w:rPr>
          <w:szCs w:val="28"/>
        </w:rPr>
        <w:t>е</w:t>
      </w:r>
      <w:r w:rsidR="00653ADF" w:rsidRPr="00207859">
        <w:rPr>
          <w:szCs w:val="28"/>
        </w:rPr>
        <w:t xml:space="preserve"> </w:t>
      </w:r>
      <w:r w:rsidRPr="00207859">
        <w:rPr>
          <w:szCs w:val="28"/>
        </w:rPr>
        <w:t>Казахстан, Кыргызс</w:t>
      </w:r>
      <w:r w:rsidR="00653ADF" w:rsidRPr="00207859">
        <w:rPr>
          <w:szCs w:val="28"/>
        </w:rPr>
        <w:t>кой Республик</w:t>
      </w:r>
      <w:r w:rsidR="0043542C">
        <w:rPr>
          <w:szCs w:val="28"/>
        </w:rPr>
        <w:t>е</w:t>
      </w:r>
      <w:r w:rsidRPr="00207859">
        <w:rPr>
          <w:szCs w:val="28"/>
        </w:rPr>
        <w:t xml:space="preserve">, </w:t>
      </w:r>
      <w:r w:rsidR="00653ADF" w:rsidRPr="00207859">
        <w:rPr>
          <w:szCs w:val="28"/>
        </w:rPr>
        <w:t>Республик</w:t>
      </w:r>
      <w:r w:rsidR="0043542C">
        <w:rPr>
          <w:szCs w:val="28"/>
        </w:rPr>
        <w:t>е</w:t>
      </w:r>
      <w:r w:rsidR="00653ADF" w:rsidRPr="00207859">
        <w:rPr>
          <w:szCs w:val="28"/>
        </w:rPr>
        <w:t xml:space="preserve"> Молдова</w:t>
      </w:r>
      <w:r w:rsidRPr="00207859">
        <w:rPr>
          <w:szCs w:val="28"/>
        </w:rPr>
        <w:t xml:space="preserve">, </w:t>
      </w:r>
      <w:r w:rsidR="00653ADF" w:rsidRPr="00207859">
        <w:rPr>
          <w:szCs w:val="28"/>
        </w:rPr>
        <w:t>Республик</w:t>
      </w:r>
      <w:r w:rsidR="0043542C">
        <w:rPr>
          <w:szCs w:val="28"/>
        </w:rPr>
        <w:t>е</w:t>
      </w:r>
      <w:r w:rsidR="00653ADF" w:rsidRPr="00207859">
        <w:rPr>
          <w:szCs w:val="28"/>
        </w:rPr>
        <w:t xml:space="preserve"> </w:t>
      </w:r>
      <w:r w:rsidRPr="00207859">
        <w:rPr>
          <w:szCs w:val="28"/>
        </w:rPr>
        <w:t xml:space="preserve">Таджикистан, </w:t>
      </w:r>
      <w:r w:rsidR="00653ADF" w:rsidRPr="00207859">
        <w:rPr>
          <w:szCs w:val="28"/>
        </w:rPr>
        <w:t>Республик</w:t>
      </w:r>
      <w:r w:rsidR="0043542C">
        <w:rPr>
          <w:szCs w:val="28"/>
        </w:rPr>
        <w:t>е</w:t>
      </w:r>
      <w:r w:rsidR="00653ADF" w:rsidRPr="00207859">
        <w:rPr>
          <w:szCs w:val="28"/>
        </w:rPr>
        <w:t xml:space="preserve"> </w:t>
      </w:r>
      <w:r w:rsidR="0043542C">
        <w:rPr>
          <w:szCs w:val="28"/>
        </w:rPr>
        <w:t>Узбекистан и Украине</w:t>
      </w:r>
      <w:r w:rsidRPr="00207859">
        <w:rPr>
          <w:szCs w:val="28"/>
        </w:rPr>
        <w:t xml:space="preserve"> открыты </w:t>
      </w:r>
      <w:r w:rsidR="005D4436" w:rsidRPr="00207859">
        <w:rPr>
          <w:szCs w:val="28"/>
        </w:rPr>
        <w:t>33</w:t>
      </w:r>
      <w:r w:rsidR="002E7BF5">
        <w:rPr>
          <w:szCs w:val="28"/>
        </w:rPr>
        <w:t> </w:t>
      </w:r>
      <w:r w:rsidRPr="00207859">
        <w:rPr>
          <w:szCs w:val="28"/>
        </w:rPr>
        <w:t>виртуальных читальных зала электронной библиотеки диссертаций Российской государственной библиотеки (РГБ). В течение 201</w:t>
      </w:r>
      <w:r w:rsidR="005D4436" w:rsidRPr="00207859">
        <w:rPr>
          <w:szCs w:val="28"/>
        </w:rPr>
        <w:t>7</w:t>
      </w:r>
      <w:r w:rsidR="00183521" w:rsidRPr="00207859">
        <w:rPr>
          <w:szCs w:val="28"/>
        </w:rPr>
        <w:t>–2018</w:t>
      </w:r>
      <w:r w:rsidRPr="00207859">
        <w:rPr>
          <w:szCs w:val="28"/>
        </w:rPr>
        <w:t xml:space="preserve"> год</w:t>
      </w:r>
      <w:r w:rsidR="00183521" w:rsidRPr="00207859">
        <w:rPr>
          <w:szCs w:val="28"/>
        </w:rPr>
        <w:t>ов</w:t>
      </w:r>
      <w:r w:rsidRPr="00207859">
        <w:rPr>
          <w:szCs w:val="28"/>
        </w:rPr>
        <w:t xml:space="preserve"> национальные библиотеки государств – участников СНГ пользовались бесплатным доступом к электронной библиотеке диссертаций РГБ. </w:t>
      </w:r>
    </w:p>
    <w:p w:rsidR="00974746" w:rsidRPr="0043542C" w:rsidRDefault="00974746" w:rsidP="002E7BF5">
      <w:pPr>
        <w:pStyle w:val="af8"/>
        <w:widowControl/>
        <w:spacing w:before="120"/>
        <w:ind w:firstLine="709"/>
        <w:jc w:val="both"/>
        <w:rPr>
          <w:rFonts w:ascii="Times New Roman" w:hAnsi="Times New Roman" w:cs="Times New Roman"/>
          <w:b/>
          <w:sz w:val="28"/>
          <w:szCs w:val="28"/>
          <w:lang w:val="kk-KZ"/>
        </w:rPr>
      </w:pPr>
      <w:r w:rsidRPr="00207859">
        <w:rPr>
          <w:rFonts w:ascii="Times New Roman" w:hAnsi="Times New Roman"/>
          <w:b/>
          <w:sz w:val="28"/>
          <w:szCs w:val="28"/>
          <w:lang w:val="kk-KZ"/>
        </w:rPr>
        <w:t>Азербайджанская Республика.</w:t>
      </w:r>
      <w:r w:rsidR="0043542C">
        <w:rPr>
          <w:rFonts w:ascii="Times New Roman" w:hAnsi="Times New Roman"/>
          <w:b/>
          <w:sz w:val="28"/>
          <w:szCs w:val="28"/>
          <w:lang w:val="kk-KZ"/>
        </w:rPr>
        <w:t xml:space="preserve"> </w:t>
      </w:r>
      <w:r w:rsidRPr="0043542C">
        <w:rPr>
          <w:rFonts w:ascii="Times New Roman" w:hAnsi="Times New Roman" w:cs="Times New Roman"/>
          <w:sz w:val="28"/>
          <w:szCs w:val="28"/>
        </w:rPr>
        <w:t xml:space="preserve">В соответствии с Договором о взаимном сотрудничестве, заключенным между Национальной библиотекой Азербайджана и </w:t>
      </w:r>
      <w:r w:rsidR="0043542C">
        <w:rPr>
          <w:rFonts w:ascii="Times New Roman" w:hAnsi="Times New Roman" w:cs="Times New Roman"/>
          <w:sz w:val="28"/>
          <w:szCs w:val="28"/>
        </w:rPr>
        <w:t>РГБ</w:t>
      </w:r>
      <w:r w:rsidRPr="0043542C">
        <w:rPr>
          <w:rFonts w:ascii="Times New Roman" w:hAnsi="Times New Roman" w:cs="Times New Roman"/>
          <w:sz w:val="28"/>
          <w:szCs w:val="28"/>
        </w:rPr>
        <w:t xml:space="preserve">, 12 сентября 2008 года в </w:t>
      </w:r>
      <w:r w:rsidR="0043542C">
        <w:rPr>
          <w:rFonts w:ascii="Times New Roman" w:hAnsi="Times New Roman" w:cs="Times New Roman"/>
          <w:sz w:val="28"/>
          <w:szCs w:val="28"/>
        </w:rPr>
        <w:t>о</w:t>
      </w:r>
      <w:r w:rsidRPr="0043542C">
        <w:rPr>
          <w:rFonts w:ascii="Times New Roman" w:hAnsi="Times New Roman" w:cs="Times New Roman"/>
          <w:sz w:val="28"/>
          <w:szCs w:val="28"/>
        </w:rPr>
        <w:t xml:space="preserve">тделе организации и использования Электронно-диссертационного фонда Национальной библиотеки состоялось открытие </w:t>
      </w:r>
      <w:r w:rsidR="0043542C">
        <w:rPr>
          <w:rFonts w:ascii="Times New Roman" w:hAnsi="Times New Roman" w:cs="Times New Roman"/>
          <w:sz w:val="28"/>
          <w:szCs w:val="28"/>
        </w:rPr>
        <w:t>в</w:t>
      </w:r>
      <w:r w:rsidRPr="0043542C">
        <w:rPr>
          <w:rFonts w:ascii="Times New Roman" w:hAnsi="Times New Roman" w:cs="Times New Roman"/>
          <w:sz w:val="28"/>
          <w:szCs w:val="28"/>
        </w:rPr>
        <w:t>иртуального читального зала Электронно-диссертационного фонда</w:t>
      </w:r>
      <w:r w:rsidRPr="0043542C">
        <w:rPr>
          <w:rFonts w:ascii="Times New Roman" w:hAnsi="Times New Roman" w:cs="Times New Roman"/>
          <w:sz w:val="28"/>
          <w:szCs w:val="28"/>
          <w:lang w:val="az-Latn-AZ"/>
        </w:rPr>
        <w:t xml:space="preserve"> </w:t>
      </w:r>
      <w:r w:rsidRPr="0043542C">
        <w:rPr>
          <w:rFonts w:ascii="Times New Roman" w:hAnsi="Times New Roman" w:cs="Times New Roman"/>
          <w:sz w:val="28"/>
          <w:szCs w:val="28"/>
        </w:rPr>
        <w:t xml:space="preserve">РГБ. В настоящее время в распоряжении читателей более </w:t>
      </w:r>
      <w:r w:rsidR="0043542C">
        <w:rPr>
          <w:rFonts w:ascii="Times New Roman" w:hAnsi="Times New Roman" w:cs="Times New Roman"/>
          <w:sz w:val="28"/>
          <w:szCs w:val="28"/>
        </w:rPr>
        <w:t>919 тыс.</w:t>
      </w:r>
      <w:r w:rsidRPr="0043542C">
        <w:rPr>
          <w:rFonts w:ascii="Times New Roman" w:hAnsi="Times New Roman" w:cs="Times New Roman"/>
          <w:color w:val="FF0000"/>
          <w:sz w:val="28"/>
          <w:szCs w:val="28"/>
        </w:rPr>
        <w:t xml:space="preserve"> </w:t>
      </w:r>
      <w:r w:rsidRPr="0043542C">
        <w:rPr>
          <w:rFonts w:ascii="Times New Roman" w:hAnsi="Times New Roman" w:cs="Times New Roman"/>
          <w:sz w:val="28"/>
          <w:szCs w:val="28"/>
        </w:rPr>
        <w:t xml:space="preserve">экземпляров полных текстовых версий диссертаций и авторефератов из фонда РГБ. В течение 2018 года данной базой пользовались </w:t>
      </w:r>
      <w:r w:rsidRPr="0043542C">
        <w:rPr>
          <w:rFonts w:ascii="Times New Roman" w:hAnsi="Times New Roman" w:cs="Times New Roman"/>
          <w:sz w:val="28"/>
          <w:szCs w:val="28"/>
          <w:lang w:val="az-Latn-AZ"/>
        </w:rPr>
        <w:t>2</w:t>
      </w:r>
      <w:r w:rsidR="002E7BF5">
        <w:rPr>
          <w:rFonts w:ascii="Times New Roman" w:hAnsi="Times New Roman" w:cs="Times New Roman"/>
          <w:sz w:val="28"/>
          <w:szCs w:val="28"/>
        </w:rPr>
        <w:t> </w:t>
      </w:r>
      <w:r w:rsidRPr="0043542C">
        <w:rPr>
          <w:rFonts w:ascii="Times New Roman" w:hAnsi="Times New Roman" w:cs="Times New Roman"/>
          <w:sz w:val="28"/>
          <w:szCs w:val="28"/>
          <w:lang w:val="az-Latn-AZ"/>
        </w:rPr>
        <w:t>459</w:t>
      </w:r>
      <w:r w:rsidRPr="0043542C">
        <w:rPr>
          <w:rFonts w:ascii="Times New Roman" w:hAnsi="Times New Roman" w:cs="Times New Roman"/>
          <w:b/>
          <w:sz w:val="28"/>
          <w:szCs w:val="28"/>
        </w:rPr>
        <w:t xml:space="preserve"> </w:t>
      </w:r>
      <w:r w:rsidRPr="0043542C">
        <w:rPr>
          <w:rFonts w:ascii="Times New Roman" w:hAnsi="Times New Roman" w:cs="Times New Roman"/>
          <w:sz w:val="28"/>
          <w:szCs w:val="28"/>
        </w:rPr>
        <w:t>читателей Национальной библиотеки Азербайджана.</w:t>
      </w:r>
    </w:p>
    <w:p w:rsidR="00974746" w:rsidRPr="00207859" w:rsidRDefault="00974746" w:rsidP="00222A51">
      <w:pPr>
        <w:shd w:val="clear" w:color="auto" w:fill="FFFFFF"/>
        <w:spacing w:before="0" w:line="240" w:lineRule="auto"/>
        <w:ind w:firstLine="720"/>
        <w:textAlignment w:val="baseline"/>
        <w:rPr>
          <w:szCs w:val="28"/>
          <w:bdr w:val="none" w:sz="0" w:space="0" w:color="auto" w:frame="1"/>
        </w:rPr>
      </w:pPr>
      <w:r w:rsidRPr="00207859">
        <w:rPr>
          <w:szCs w:val="28"/>
          <w:bdr w:val="none" w:sz="0" w:space="0" w:color="auto" w:frame="1"/>
        </w:rPr>
        <w:t xml:space="preserve">27 сентября </w:t>
      </w:r>
      <w:r w:rsidRPr="00207859">
        <w:rPr>
          <w:color w:val="000000"/>
          <w:szCs w:val="28"/>
        </w:rPr>
        <w:t>2018 года</w:t>
      </w:r>
      <w:r w:rsidRPr="00207859">
        <w:rPr>
          <w:szCs w:val="28"/>
          <w:bdr w:val="none" w:sz="0" w:space="0" w:color="auto" w:frame="1"/>
        </w:rPr>
        <w:t xml:space="preserve"> в Азербайдж</w:t>
      </w:r>
      <w:r w:rsidR="0043542C">
        <w:rPr>
          <w:szCs w:val="28"/>
          <w:bdr w:val="none" w:sz="0" w:space="0" w:color="auto" w:frame="1"/>
        </w:rPr>
        <w:t>анской национальной б</w:t>
      </w:r>
      <w:r w:rsidRPr="00207859">
        <w:rPr>
          <w:szCs w:val="28"/>
          <w:bdr w:val="none" w:sz="0" w:space="0" w:color="auto" w:frame="1"/>
        </w:rPr>
        <w:t xml:space="preserve">иблиотеке состоялась международная научно-практическая конференция «Инновации в Национальной библиотеке </w:t>
      </w:r>
      <w:r w:rsidR="0043542C">
        <w:rPr>
          <w:szCs w:val="28"/>
          <w:bdr w:val="none" w:sz="0" w:space="0" w:color="auto" w:frame="1"/>
        </w:rPr>
        <w:t xml:space="preserve">– гарантия перемен и развития», </w:t>
      </w:r>
      <w:r w:rsidRPr="00207859">
        <w:rPr>
          <w:szCs w:val="28"/>
          <w:bdr w:val="none" w:sz="0" w:space="0" w:color="auto" w:frame="1"/>
        </w:rPr>
        <w:t>посвящен</w:t>
      </w:r>
      <w:r w:rsidR="0043542C">
        <w:rPr>
          <w:szCs w:val="28"/>
          <w:bdr w:val="none" w:sz="0" w:space="0" w:color="auto" w:frame="1"/>
        </w:rPr>
        <w:t>ное</w:t>
      </w:r>
      <w:r w:rsidR="0043542C">
        <w:rPr>
          <w:szCs w:val="28"/>
          <w:bdr w:val="none" w:sz="0" w:space="0" w:color="auto" w:frame="1"/>
        </w:rPr>
        <w:br/>
      </w:r>
      <w:r w:rsidRPr="00207859">
        <w:rPr>
          <w:szCs w:val="28"/>
          <w:bdr w:val="none" w:sz="0" w:space="0" w:color="auto" w:frame="1"/>
        </w:rPr>
        <w:t xml:space="preserve">95-летию Национальной библиотеки Азербайджана. В работе конференции принимали участие представители из 12 стран, </w:t>
      </w:r>
      <w:r w:rsidR="0043542C">
        <w:rPr>
          <w:szCs w:val="28"/>
          <w:bdr w:val="none" w:sz="0" w:space="0" w:color="auto" w:frame="1"/>
        </w:rPr>
        <w:t>представители</w:t>
      </w:r>
      <w:r w:rsidRPr="00207859">
        <w:rPr>
          <w:szCs w:val="28"/>
          <w:bdr w:val="none" w:sz="0" w:space="0" w:color="auto" w:frame="1"/>
        </w:rPr>
        <w:t xml:space="preserve"> Российской национальной библиотеки и </w:t>
      </w:r>
      <w:r w:rsidR="0043542C">
        <w:rPr>
          <w:szCs w:val="28"/>
          <w:bdr w:val="none" w:sz="0" w:space="0" w:color="auto" w:frame="1"/>
        </w:rPr>
        <w:t>РГБ</w:t>
      </w:r>
      <w:r w:rsidRPr="00207859">
        <w:rPr>
          <w:szCs w:val="28"/>
          <w:bdr w:val="none" w:sz="0" w:space="0" w:color="auto" w:frame="1"/>
        </w:rPr>
        <w:t xml:space="preserve">, национальных библиотек </w:t>
      </w:r>
      <w:r w:rsidR="0043542C">
        <w:rPr>
          <w:szCs w:val="28"/>
          <w:bdr w:val="none" w:sz="0" w:space="0" w:color="auto" w:frame="1"/>
        </w:rPr>
        <w:t xml:space="preserve">Республики </w:t>
      </w:r>
      <w:r w:rsidRPr="00207859">
        <w:rPr>
          <w:szCs w:val="28"/>
          <w:bdr w:val="none" w:sz="0" w:space="0" w:color="auto" w:frame="1"/>
        </w:rPr>
        <w:t>Беларус</w:t>
      </w:r>
      <w:r w:rsidR="0043542C">
        <w:rPr>
          <w:szCs w:val="28"/>
          <w:bdr w:val="none" w:sz="0" w:space="0" w:color="auto" w:frame="1"/>
        </w:rPr>
        <w:t>ь</w:t>
      </w:r>
      <w:r w:rsidRPr="00207859">
        <w:rPr>
          <w:szCs w:val="28"/>
          <w:bdr w:val="none" w:sz="0" w:space="0" w:color="auto" w:frame="1"/>
        </w:rPr>
        <w:t xml:space="preserve">, </w:t>
      </w:r>
      <w:r w:rsidR="0043542C">
        <w:rPr>
          <w:szCs w:val="28"/>
          <w:bdr w:val="none" w:sz="0" w:space="0" w:color="auto" w:frame="1"/>
        </w:rPr>
        <w:t xml:space="preserve">Кыргызской Республики, Российской Федерации, Республики </w:t>
      </w:r>
      <w:r w:rsidRPr="00207859">
        <w:rPr>
          <w:szCs w:val="28"/>
          <w:bdr w:val="none" w:sz="0" w:space="0" w:color="auto" w:frame="1"/>
        </w:rPr>
        <w:t xml:space="preserve">Таджикистан, </w:t>
      </w:r>
      <w:r w:rsidR="0043542C">
        <w:rPr>
          <w:szCs w:val="28"/>
          <w:bdr w:val="none" w:sz="0" w:space="0" w:color="auto" w:frame="1"/>
        </w:rPr>
        <w:t xml:space="preserve">Республики </w:t>
      </w:r>
      <w:r w:rsidRPr="00207859">
        <w:rPr>
          <w:szCs w:val="28"/>
          <w:bdr w:val="none" w:sz="0" w:space="0" w:color="auto" w:frame="1"/>
        </w:rPr>
        <w:t xml:space="preserve">Узбекистан, Турции, Катара, Литвы, Словакии, Боснии и Герцеговины. </w:t>
      </w:r>
    </w:p>
    <w:p w:rsidR="00974746" w:rsidRPr="00207859" w:rsidRDefault="00974746" w:rsidP="00222A51">
      <w:pPr>
        <w:shd w:val="clear" w:color="auto" w:fill="FFFFFF"/>
        <w:spacing w:before="0" w:line="240" w:lineRule="auto"/>
        <w:ind w:firstLine="720"/>
        <w:textAlignment w:val="baseline"/>
        <w:rPr>
          <w:szCs w:val="28"/>
          <w:bdr w:val="none" w:sz="0" w:space="0" w:color="auto" w:frame="1"/>
        </w:rPr>
      </w:pPr>
      <w:r w:rsidRPr="00207859">
        <w:rPr>
          <w:szCs w:val="28"/>
          <w:bdr w:val="none" w:sz="0" w:space="0" w:color="auto" w:frame="1"/>
        </w:rPr>
        <w:t xml:space="preserve">26 октября </w:t>
      </w:r>
      <w:r w:rsidRPr="00207859">
        <w:rPr>
          <w:color w:val="000000"/>
          <w:szCs w:val="28"/>
        </w:rPr>
        <w:t>2018 года</w:t>
      </w:r>
      <w:r w:rsidRPr="00207859">
        <w:rPr>
          <w:szCs w:val="28"/>
          <w:bdr w:val="none" w:sz="0" w:space="0" w:color="auto" w:frame="1"/>
        </w:rPr>
        <w:t xml:space="preserve"> состоялась виртуальная телеконференция, посвященная презентации книжной коллекции на тему «Азербайджан – Россия: </w:t>
      </w:r>
      <w:r w:rsidR="0043542C">
        <w:rPr>
          <w:szCs w:val="28"/>
          <w:bdr w:val="none" w:sz="0" w:space="0" w:color="auto" w:frame="1"/>
        </w:rPr>
        <w:t>с</w:t>
      </w:r>
      <w:r w:rsidRPr="00207859">
        <w:rPr>
          <w:szCs w:val="28"/>
          <w:bdr w:val="none" w:sz="0" w:space="0" w:color="auto" w:frame="1"/>
        </w:rPr>
        <w:t>траницы общей истории». Са</w:t>
      </w:r>
      <w:r w:rsidR="009D26BC" w:rsidRPr="00207859">
        <w:rPr>
          <w:szCs w:val="28"/>
          <w:bdr w:val="none" w:sz="0" w:space="0" w:color="auto" w:frame="1"/>
        </w:rPr>
        <w:t>ма же презентация состоялась 25–</w:t>
      </w:r>
      <w:r w:rsidRPr="00207859">
        <w:rPr>
          <w:szCs w:val="28"/>
          <w:bdr w:val="none" w:sz="0" w:space="0" w:color="auto" w:frame="1"/>
        </w:rPr>
        <w:t>26 октября 2018</w:t>
      </w:r>
      <w:r w:rsidR="002E7BF5">
        <w:rPr>
          <w:szCs w:val="28"/>
          <w:bdr w:val="none" w:sz="0" w:space="0" w:color="auto" w:frame="1"/>
        </w:rPr>
        <w:t> </w:t>
      </w:r>
      <w:r w:rsidRPr="00207859">
        <w:rPr>
          <w:szCs w:val="28"/>
          <w:bdr w:val="none" w:sz="0" w:space="0" w:color="auto" w:frame="1"/>
        </w:rPr>
        <w:t xml:space="preserve">года в рамках VI Бакинского международного гуманитарного форума. </w:t>
      </w:r>
    </w:p>
    <w:p w:rsidR="000F183D" w:rsidRPr="0043542C" w:rsidRDefault="000F183D" w:rsidP="002E7BF5">
      <w:pPr>
        <w:shd w:val="clear" w:color="auto" w:fill="FFFFFF"/>
        <w:spacing w:before="120" w:line="240" w:lineRule="auto"/>
        <w:ind w:firstLine="720"/>
        <w:textAlignment w:val="baseline"/>
        <w:rPr>
          <w:szCs w:val="28"/>
          <w:bdr w:val="none" w:sz="0" w:space="0" w:color="auto" w:frame="1"/>
        </w:rPr>
      </w:pPr>
      <w:r w:rsidRPr="00207859">
        <w:rPr>
          <w:b/>
          <w:szCs w:val="28"/>
          <w:bdr w:val="none" w:sz="0" w:space="0" w:color="auto" w:frame="1"/>
        </w:rPr>
        <w:t>Республика Армения.</w:t>
      </w:r>
      <w:r w:rsidR="0043542C">
        <w:rPr>
          <w:b/>
          <w:szCs w:val="28"/>
          <w:bdr w:val="none" w:sz="0" w:space="0" w:color="auto" w:frame="1"/>
        </w:rPr>
        <w:t xml:space="preserve"> </w:t>
      </w:r>
      <w:r w:rsidRPr="0043542C">
        <w:t xml:space="preserve">В Национальной библиотеке Армении с 26 июня 2008 года открыт виртуальный читальный зал «Электронной библиотеки диссертаций Российской государственной библиотеки». Рабочие места виртуальных читателей оборудованы персональными компьютерами с постоянными </w:t>
      </w:r>
      <w:r w:rsidRPr="0043542C">
        <w:rPr>
          <w:lang w:val="en-US" w:eastAsia="en-US" w:bidi="en-US"/>
        </w:rPr>
        <w:t>IP</w:t>
      </w:r>
      <w:r w:rsidRPr="0043542C">
        <w:rPr>
          <w:lang w:eastAsia="en-US" w:bidi="en-US"/>
        </w:rPr>
        <w:t xml:space="preserve">- </w:t>
      </w:r>
      <w:r w:rsidRPr="0043542C">
        <w:t>адресами</w:t>
      </w:r>
      <w:r w:rsidR="0043542C">
        <w:t>,</w:t>
      </w:r>
      <w:r w:rsidRPr="0043542C">
        <w:t xml:space="preserve"> имеющими доступ в Интернет, установленные на территории Национальной библиотеки Армении.</w:t>
      </w:r>
    </w:p>
    <w:p w:rsidR="0046748F" w:rsidRPr="0043542C" w:rsidRDefault="0046748F" w:rsidP="002E7BF5">
      <w:pPr>
        <w:pStyle w:val="27"/>
        <w:widowControl/>
        <w:shd w:val="clear" w:color="auto" w:fill="auto"/>
        <w:spacing w:before="120" w:after="0" w:line="240" w:lineRule="auto"/>
        <w:ind w:firstLine="708"/>
        <w:jc w:val="both"/>
        <w:rPr>
          <w:b w:val="0"/>
          <w:lang w:val="ru-RU"/>
        </w:rPr>
      </w:pPr>
      <w:r w:rsidRPr="00207859">
        <w:rPr>
          <w:lang w:val="ru-RU"/>
        </w:rPr>
        <w:t>Республика Молдова.</w:t>
      </w:r>
      <w:r w:rsidR="0043542C">
        <w:rPr>
          <w:lang w:val="ru-RU"/>
        </w:rPr>
        <w:t xml:space="preserve"> </w:t>
      </w:r>
      <w:r w:rsidRPr="0043542C">
        <w:rPr>
          <w:b w:val="0"/>
        </w:rPr>
        <w:t>В Национальной библиотеке функционир</w:t>
      </w:r>
      <w:r w:rsidR="0043542C">
        <w:rPr>
          <w:b w:val="0"/>
          <w:lang w:val="ru-RU"/>
        </w:rPr>
        <w:t>ует</w:t>
      </w:r>
      <w:r w:rsidRPr="0043542C">
        <w:rPr>
          <w:b w:val="0"/>
        </w:rPr>
        <w:t xml:space="preserve"> виртуальный читальный зал электронной библиотеки диссертаций </w:t>
      </w:r>
      <w:r w:rsidR="0043542C">
        <w:rPr>
          <w:b w:val="0"/>
          <w:lang w:val="ru-RU"/>
        </w:rPr>
        <w:t xml:space="preserve">РГБ </w:t>
      </w:r>
      <w:r w:rsidRPr="0043542C">
        <w:rPr>
          <w:b w:val="0"/>
        </w:rPr>
        <w:t>на 10</w:t>
      </w:r>
      <w:r w:rsidR="002E7BF5">
        <w:rPr>
          <w:b w:val="0"/>
          <w:lang w:val="ru-RU"/>
        </w:rPr>
        <w:t> </w:t>
      </w:r>
      <w:r w:rsidRPr="0043542C">
        <w:rPr>
          <w:b w:val="0"/>
        </w:rPr>
        <w:t>лицензионн</w:t>
      </w:r>
      <w:r w:rsidR="0043542C">
        <w:rPr>
          <w:b w:val="0"/>
        </w:rPr>
        <w:t>ых мест. В 2018 году был обновле</w:t>
      </w:r>
      <w:r w:rsidRPr="0043542C">
        <w:rPr>
          <w:b w:val="0"/>
        </w:rPr>
        <w:t>н Договор по оказанию данной услуги.</w:t>
      </w:r>
    </w:p>
    <w:p w:rsidR="0046748F" w:rsidRPr="00207859" w:rsidRDefault="0046748F" w:rsidP="00222A51">
      <w:pPr>
        <w:pStyle w:val="27"/>
        <w:widowControl/>
        <w:shd w:val="clear" w:color="auto" w:fill="auto"/>
        <w:spacing w:after="0" w:line="240" w:lineRule="auto"/>
        <w:ind w:firstLine="708"/>
        <w:jc w:val="both"/>
        <w:rPr>
          <w:b w:val="0"/>
        </w:rPr>
      </w:pPr>
      <w:r w:rsidRPr="00207859">
        <w:rPr>
          <w:b w:val="0"/>
        </w:rPr>
        <w:t xml:space="preserve">Информация об изданиях и электронных ресурсах Национальной библиотеки Республики Молдова за 2017–2018 </w:t>
      </w:r>
      <w:r w:rsidRPr="00207859">
        <w:rPr>
          <w:b w:val="0"/>
          <w:lang w:val="ru-RU"/>
        </w:rPr>
        <w:t>годы</w:t>
      </w:r>
      <w:r w:rsidRPr="00207859">
        <w:rPr>
          <w:b w:val="0"/>
        </w:rPr>
        <w:t xml:space="preserve"> находится в стадии завершения.</w:t>
      </w:r>
    </w:p>
    <w:p w:rsidR="00183521" w:rsidRPr="0043542C" w:rsidRDefault="00183521" w:rsidP="002E7BF5">
      <w:pPr>
        <w:pStyle w:val="27"/>
        <w:widowControl/>
        <w:shd w:val="clear" w:color="auto" w:fill="auto"/>
        <w:spacing w:before="120" w:after="0" w:line="240" w:lineRule="auto"/>
        <w:ind w:firstLine="708"/>
        <w:jc w:val="both"/>
        <w:rPr>
          <w:b w:val="0"/>
          <w:lang w:val="ru-RU"/>
        </w:rPr>
      </w:pPr>
      <w:r w:rsidRPr="00207859">
        <w:rPr>
          <w:lang w:val="ru-RU"/>
        </w:rPr>
        <w:t>Республика Казахстан.</w:t>
      </w:r>
      <w:r w:rsidR="0043542C">
        <w:rPr>
          <w:lang w:val="ru-RU"/>
        </w:rPr>
        <w:t xml:space="preserve"> </w:t>
      </w:r>
      <w:r w:rsidR="0043542C" w:rsidRPr="0043542C">
        <w:rPr>
          <w:b w:val="0"/>
          <w:lang w:val="ru-RU"/>
        </w:rPr>
        <w:t>В</w:t>
      </w:r>
      <w:r w:rsidRPr="0043542C">
        <w:rPr>
          <w:b w:val="0"/>
          <w:lang w:val="kk-KZ"/>
        </w:rPr>
        <w:t xml:space="preserve"> 2010 год</w:t>
      </w:r>
      <w:r w:rsidR="0043542C" w:rsidRPr="0043542C">
        <w:rPr>
          <w:b w:val="0"/>
          <w:lang w:val="kk-KZ"/>
        </w:rPr>
        <w:t>у</w:t>
      </w:r>
      <w:r w:rsidRPr="0043542C">
        <w:rPr>
          <w:b w:val="0"/>
          <w:lang w:val="kk-KZ"/>
        </w:rPr>
        <w:t xml:space="preserve"> в Национальной академической библиотеке Республики Казахстан в г. </w:t>
      </w:r>
      <w:r w:rsidR="00EB3774">
        <w:rPr>
          <w:b w:val="0"/>
          <w:lang w:val="kk-KZ"/>
        </w:rPr>
        <w:t>Нур-Султане</w:t>
      </w:r>
      <w:r w:rsidRPr="0043542C">
        <w:rPr>
          <w:b w:val="0"/>
          <w:lang w:val="kk-KZ"/>
        </w:rPr>
        <w:t xml:space="preserve"> открылся </w:t>
      </w:r>
      <w:r w:rsidR="0043542C">
        <w:rPr>
          <w:b w:val="0"/>
          <w:lang w:val="kk-KZ"/>
        </w:rPr>
        <w:t>в</w:t>
      </w:r>
      <w:r w:rsidRPr="0043542C">
        <w:rPr>
          <w:b w:val="0"/>
          <w:lang w:val="kk-KZ"/>
        </w:rPr>
        <w:t>иртуальный читальный зал РГБ, п</w:t>
      </w:r>
      <w:r w:rsidRPr="0043542C">
        <w:rPr>
          <w:b w:val="0"/>
        </w:rPr>
        <w:t xml:space="preserve">озволяющий читателям </w:t>
      </w:r>
      <w:r w:rsidRPr="0043542C">
        <w:rPr>
          <w:b w:val="0"/>
          <w:lang w:val="kk-KZ"/>
        </w:rPr>
        <w:t>получить</w:t>
      </w:r>
      <w:r w:rsidRPr="0043542C">
        <w:rPr>
          <w:b w:val="0"/>
        </w:rPr>
        <w:t xml:space="preserve"> бесплатный доступ к электронной библиотеке</w:t>
      </w:r>
      <w:r w:rsidRPr="0043542C">
        <w:rPr>
          <w:b w:val="0"/>
          <w:lang w:val="kk-KZ"/>
        </w:rPr>
        <w:t xml:space="preserve"> диссертаций РГБ. </w:t>
      </w:r>
    </w:p>
    <w:p w:rsidR="00183521" w:rsidRPr="00207859" w:rsidRDefault="00183521" w:rsidP="00222A51">
      <w:pPr>
        <w:pStyle w:val="af8"/>
        <w:widowControl/>
        <w:ind w:firstLine="709"/>
        <w:jc w:val="both"/>
        <w:rPr>
          <w:rFonts w:ascii="Times New Roman" w:hAnsi="Times New Roman"/>
          <w:color w:val="auto"/>
          <w:sz w:val="28"/>
          <w:szCs w:val="28"/>
          <w:lang w:val="kk-KZ"/>
        </w:rPr>
      </w:pPr>
      <w:r w:rsidRPr="00207859">
        <w:rPr>
          <w:rFonts w:ascii="Times New Roman" w:hAnsi="Times New Roman"/>
          <w:sz w:val="28"/>
          <w:szCs w:val="28"/>
          <w:lang w:val="kk-KZ"/>
        </w:rPr>
        <w:t xml:space="preserve">Электронная библиотека диссертаций РГБ при Национальной библиотеке Казахстана содержит более 650 тыс. полных текстов диссертаций и авторефератов. Каталог находится в свободном доступе для любого пользователя Интернета: </w:t>
      </w:r>
      <w:r w:rsidRPr="00207859">
        <w:rPr>
          <w:rFonts w:ascii="Times New Roman" w:hAnsi="Times New Roman"/>
          <w:color w:val="auto"/>
          <w:sz w:val="28"/>
          <w:szCs w:val="28"/>
          <w:lang w:val="kk-KZ"/>
        </w:rPr>
        <w:t>www.diss.rsl.ru.</w:t>
      </w:r>
    </w:p>
    <w:p w:rsidR="00183521" w:rsidRPr="00207859" w:rsidRDefault="00183521" w:rsidP="00222A51">
      <w:pPr>
        <w:pStyle w:val="af8"/>
        <w:widowControl/>
        <w:ind w:firstLine="709"/>
        <w:jc w:val="both"/>
        <w:rPr>
          <w:rFonts w:ascii="Times New Roman" w:hAnsi="Times New Roman"/>
          <w:sz w:val="28"/>
          <w:szCs w:val="28"/>
          <w:lang w:val="kk-KZ"/>
        </w:rPr>
      </w:pPr>
      <w:r w:rsidRPr="00207859">
        <w:rPr>
          <w:rFonts w:ascii="Times New Roman" w:hAnsi="Times New Roman"/>
          <w:sz w:val="28"/>
          <w:szCs w:val="28"/>
          <w:lang w:val="kk-KZ"/>
        </w:rPr>
        <w:t>Поиск диссертаций про</w:t>
      </w:r>
      <w:r w:rsidR="00EB3774">
        <w:rPr>
          <w:rFonts w:ascii="Times New Roman" w:hAnsi="Times New Roman"/>
          <w:sz w:val="28"/>
          <w:szCs w:val="28"/>
          <w:lang w:val="kk-KZ"/>
        </w:rPr>
        <w:t>из</w:t>
      </w:r>
      <w:r w:rsidRPr="00207859">
        <w:rPr>
          <w:rFonts w:ascii="Times New Roman" w:hAnsi="Times New Roman"/>
          <w:sz w:val="28"/>
          <w:szCs w:val="28"/>
          <w:lang w:val="kk-KZ"/>
        </w:rPr>
        <w:t>водится в электронном каталоге электронных версий диссертаций, содержащем, помимо библиографической информации, тематических рубрик и ключевых слов, прямую ссылку на файл с полным текстом диссертации.</w:t>
      </w:r>
    </w:p>
    <w:p w:rsidR="00A37A97" w:rsidRPr="00207859" w:rsidRDefault="00A37A97" w:rsidP="00222A51">
      <w:pPr>
        <w:pStyle w:val="3"/>
      </w:pPr>
      <w:r w:rsidRPr="00207859">
        <w:tab/>
        <w:t xml:space="preserve">повышение квалификации, в том числе в форме стажировки молодых библиотекарей государств – участников СНГ;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CF794D" w:rsidRPr="00207859" w:rsidRDefault="001C6474" w:rsidP="00222A51">
      <w:pPr>
        <w:spacing w:before="0" w:line="240" w:lineRule="auto"/>
        <w:ind w:firstLine="567"/>
        <w:rPr>
          <w:szCs w:val="28"/>
        </w:rPr>
      </w:pPr>
      <w:r w:rsidRPr="00207859">
        <w:rPr>
          <w:szCs w:val="28"/>
        </w:rPr>
        <w:t>21–23</w:t>
      </w:r>
      <w:r w:rsidR="00BC45ED" w:rsidRPr="00207859">
        <w:rPr>
          <w:szCs w:val="28"/>
        </w:rPr>
        <w:t xml:space="preserve"> </w:t>
      </w:r>
      <w:r w:rsidR="00CF794D" w:rsidRPr="00207859">
        <w:rPr>
          <w:szCs w:val="28"/>
        </w:rPr>
        <w:t>июня 2017 года (г. Москва</w:t>
      </w:r>
      <w:r w:rsidR="00CA6C35" w:rsidRPr="00207859">
        <w:rPr>
          <w:szCs w:val="28"/>
        </w:rPr>
        <w:t>, Российская Фе</w:t>
      </w:r>
      <w:r w:rsidRPr="00207859">
        <w:rPr>
          <w:szCs w:val="28"/>
        </w:rPr>
        <w:t>д</w:t>
      </w:r>
      <w:r w:rsidR="00CA6C35" w:rsidRPr="00207859">
        <w:rPr>
          <w:szCs w:val="28"/>
        </w:rPr>
        <w:t>ерация</w:t>
      </w:r>
      <w:r w:rsidR="00CF794D" w:rsidRPr="00207859">
        <w:rPr>
          <w:szCs w:val="28"/>
        </w:rPr>
        <w:t xml:space="preserve"> и </w:t>
      </w:r>
      <w:r w:rsidR="00CA6C35" w:rsidRPr="00207859">
        <w:rPr>
          <w:szCs w:val="28"/>
        </w:rPr>
        <w:t xml:space="preserve">г. </w:t>
      </w:r>
      <w:r w:rsidR="00CF794D" w:rsidRPr="00207859">
        <w:rPr>
          <w:szCs w:val="28"/>
        </w:rPr>
        <w:t>Минск</w:t>
      </w:r>
      <w:r w:rsidR="00CA6C35" w:rsidRPr="00207859">
        <w:rPr>
          <w:szCs w:val="28"/>
        </w:rPr>
        <w:t>, Республика Беларусь</w:t>
      </w:r>
      <w:r w:rsidR="00CF794D" w:rsidRPr="00207859">
        <w:rPr>
          <w:szCs w:val="28"/>
        </w:rPr>
        <w:t>) состоялась международ</w:t>
      </w:r>
      <w:r w:rsidR="009A56B0" w:rsidRPr="00207859">
        <w:rPr>
          <w:szCs w:val="28"/>
        </w:rPr>
        <w:t xml:space="preserve">ная стажировка «Межкультурный и </w:t>
      </w:r>
      <w:r w:rsidR="00CF794D" w:rsidRPr="00207859">
        <w:rPr>
          <w:szCs w:val="28"/>
        </w:rPr>
        <w:t xml:space="preserve">профессиональный диалог молодых специалистов библиотек стран СНГ», организованная </w:t>
      </w:r>
      <w:r w:rsidR="0043542C">
        <w:rPr>
          <w:szCs w:val="28"/>
        </w:rPr>
        <w:t xml:space="preserve">Библиотечной Ассамблеей Евразии </w:t>
      </w:r>
      <w:r w:rsidR="00CA6C35" w:rsidRPr="00207859">
        <w:rPr>
          <w:szCs w:val="28"/>
        </w:rPr>
        <w:t>(БАЕ)</w:t>
      </w:r>
      <w:r w:rsidR="00CF794D" w:rsidRPr="00207859">
        <w:rPr>
          <w:szCs w:val="28"/>
        </w:rPr>
        <w:t xml:space="preserve"> и </w:t>
      </w:r>
      <w:r w:rsidR="00CA6C35" w:rsidRPr="00207859">
        <w:rPr>
          <w:szCs w:val="28"/>
        </w:rPr>
        <w:t xml:space="preserve">РГБ </w:t>
      </w:r>
      <w:r w:rsidR="00CF794D" w:rsidRPr="00207859">
        <w:rPr>
          <w:szCs w:val="28"/>
        </w:rPr>
        <w:t xml:space="preserve">при поддержке </w:t>
      </w:r>
      <w:hyperlink r:id="rId14" w:tgtFrame="_blank" w:history="1">
        <w:r w:rsidR="00CF794D" w:rsidRPr="00207859">
          <w:rPr>
            <w:szCs w:val="28"/>
          </w:rPr>
          <w:t xml:space="preserve">Межгосударственного фонда гуманитарного сотрудничества государств </w:t>
        </w:r>
        <w:r w:rsidR="003466AB" w:rsidRPr="00207859">
          <w:rPr>
            <w:szCs w:val="28"/>
          </w:rPr>
          <w:t>–</w:t>
        </w:r>
        <w:r w:rsidR="00CF794D" w:rsidRPr="00207859">
          <w:rPr>
            <w:szCs w:val="28"/>
          </w:rPr>
          <w:t xml:space="preserve"> участников СНГ</w:t>
        </w:r>
      </w:hyperlink>
      <w:r w:rsidR="001306CA" w:rsidRPr="00207859">
        <w:rPr>
          <w:szCs w:val="28"/>
        </w:rPr>
        <w:t xml:space="preserve"> с участием специалистов </w:t>
      </w:r>
      <w:r w:rsidR="00CF794D" w:rsidRPr="00207859">
        <w:rPr>
          <w:szCs w:val="28"/>
        </w:rPr>
        <w:t>из Азербайджана, Армении, Беларуси, Казахстана, Кыргызстана, Молдовы, России, Узбекистана.</w:t>
      </w:r>
    </w:p>
    <w:p w:rsidR="00CF794D" w:rsidRPr="00207859" w:rsidRDefault="00CF794D" w:rsidP="00222A51">
      <w:pPr>
        <w:spacing w:before="0" w:line="240" w:lineRule="auto"/>
        <w:ind w:firstLine="567"/>
        <w:rPr>
          <w:szCs w:val="28"/>
        </w:rPr>
      </w:pPr>
      <w:r w:rsidRPr="00207859">
        <w:rPr>
          <w:szCs w:val="28"/>
        </w:rPr>
        <w:t xml:space="preserve">Программа </w:t>
      </w:r>
      <w:r w:rsidR="00EB58ED" w:rsidRPr="00207859">
        <w:rPr>
          <w:szCs w:val="28"/>
        </w:rPr>
        <w:t xml:space="preserve">стажировки </w:t>
      </w:r>
      <w:r w:rsidRPr="00207859">
        <w:rPr>
          <w:szCs w:val="28"/>
        </w:rPr>
        <w:t>включала лекции, круглые столы, тренинги, дискуссии, познавательные экскурсии и</w:t>
      </w:r>
      <w:r w:rsidR="00EB58ED" w:rsidRPr="00207859">
        <w:rPr>
          <w:szCs w:val="28"/>
        </w:rPr>
        <w:t xml:space="preserve"> обмен опытом. Особое внимание </w:t>
      </w:r>
      <w:r w:rsidR="001306CA" w:rsidRPr="00207859">
        <w:rPr>
          <w:szCs w:val="28"/>
        </w:rPr>
        <w:t xml:space="preserve">было уделено </w:t>
      </w:r>
      <w:r w:rsidRPr="00207859">
        <w:rPr>
          <w:szCs w:val="28"/>
        </w:rPr>
        <w:t>организаци</w:t>
      </w:r>
      <w:r w:rsidR="001306CA" w:rsidRPr="00207859">
        <w:rPr>
          <w:szCs w:val="28"/>
        </w:rPr>
        <w:t>и</w:t>
      </w:r>
      <w:r w:rsidRPr="00207859">
        <w:rPr>
          <w:szCs w:val="28"/>
        </w:rPr>
        <w:t xml:space="preserve"> научной работы и межкультурн</w:t>
      </w:r>
      <w:r w:rsidR="001306CA" w:rsidRPr="00207859">
        <w:rPr>
          <w:szCs w:val="28"/>
        </w:rPr>
        <w:t>ого</w:t>
      </w:r>
      <w:r w:rsidRPr="00207859">
        <w:rPr>
          <w:szCs w:val="28"/>
        </w:rPr>
        <w:t xml:space="preserve"> диалог</w:t>
      </w:r>
      <w:r w:rsidR="001306CA" w:rsidRPr="00207859">
        <w:rPr>
          <w:szCs w:val="28"/>
        </w:rPr>
        <w:t>а</w:t>
      </w:r>
      <w:r w:rsidR="00CA6C35" w:rsidRPr="00207859">
        <w:rPr>
          <w:szCs w:val="28"/>
        </w:rPr>
        <w:t xml:space="preserve"> представителей народов государств – участников </w:t>
      </w:r>
      <w:r w:rsidRPr="00207859">
        <w:rPr>
          <w:szCs w:val="28"/>
        </w:rPr>
        <w:t>СНГ.</w:t>
      </w:r>
    </w:p>
    <w:p w:rsidR="00A37A97" w:rsidRPr="00207859" w:rsidRDefault="00A37A97" w:rsidP="00222A51">
      <w:pPr>
        <w:pStyle w:val="3"/>
      </w:pPr>
      <w:r w:rsidRPr="00207859">
        <w:tab/>
        <w:t>поддержка и наполнение цифровой коллекции «Золотая коллекция Евразии»;</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222A51">
      <w:pPr>
        <w:suppressAutoHyphens/>
        <w:spacing w:before="0" w:line="240" w:lineRule="auto"/>
        <w:ind w:firstLine="709"/>
      </w:pPr>
      <w:r w:rsidRPr="00207859">
        <w:t>В 201</w:t>
      </w:r>
      <w:r w:rsidR="0008429E" w:rsidRPr="00207859">
        <w:t>7</w:t>
      </w:r>
      <w:r w:rsidR="00A333FB">
        <w:t>–</w:t>
      </w:r>
      <w:r w:rsidR="00655988" w:rsidRPr="00207859">
        <w:t>2018 годах</w:t>
      </w:r>
      <w:r w:rsidRPr="00207859">
        <w:t xml:space="preserve"> проведена актуализаци</w:t>
      </w:r>
      <w:r w:rsidR="003D1F9E" w:rsidRPr="00207859">
        <w:t>я</w:t>
      </w:r>
      <w:r w:rsidRPr="00207859">
        <w:t xml:space="preserve"> ссылок на полные тексты изданий, включенных в </w:t>
      </w:r>
      <w:r w:rsidR="00A333FB">
        <w:t>проект БАЕ «Золотая коллекция</w:t>
      </w:r>
      <w:r w:rsidRPr="00207859">
        <w:t xml:space="preserve"> Евразии». В настоящее время коллекция включает 3</w:t>
      </w:r>
      <w:r w:rsidR="0008429E" w:rsidRPr="00207859">
        <w:t>55 ссылок</w:t>
      </w:r>
      <w:r w:rsidRPr="00207859">
        <w:t xml:space="preserve"> на издания, хранящиеся в фондах РГБ, национальных библиотек Беларуси, Национальной академической библиотеки </w:t>
      </w:r>
      <w:r w:rsidR="0008429E" w:rsidRPr="00207859">
        <w:t xml:space="preserve">и Национальной библиотеки Республики </w:t>
      </w:r>
      <w:r w:rsidRPr="00207859">
        <w:t>Казахстан</w:t>
      </w:r>
      <w:r w:rsidR="0008429E" w:rsidRPr="00207859">
        <w:t xml:space="preserve">, Национальной </w:t>
      </w:r>
      <w:r w:rsidRPr="00207859">
        <w:t>библиотеки Украины</w:t>
      </w:r>
      <w:r w:rsidR="0008429E" w:rsidRPr="00207859">
        <w:t xml:space="preserve"> им. В.И.Вернадского, Национальной библиотеки Удмуртии, Национальной библиотеки Украины имени Ярослава Мудрого, Национальной библиотеки Армении, Национальной библиотеки Узбекистана, Национальной библиотеки Кыргызской Республики</w:t>
      </w:r>
      <w:r w:rsidRPr="00207859">
        <w:t xml:space="preserve">. </w:t>
      </w:r>
    </w:p>
    <w:p w:rsidR="00E7496E" w:rsidRPr="00A333FB" w:rsidRDefault="00E858D2" w:rsidP="002E7BF5">
      <w:pPr>
        <w:spacing w:before="120" w:line="240" w:lineRule="auto"/>
        <w:ind w:firstLine="709"/>
        <w:rPr>
          <w:b/>
        </w:rPr>
      </w:pPr>
      <w:r w:rsidRPr="00207859">
        <w:rPr>
          <w:b/>
        </w:rPr>
        <w:t>Азербайджанская Республика</w:t>
      </w:r>
      <w:r w:rsidR="00CA6C35" w:rsidRPr="00207859">
        <w:rPr>
          <w:b/>
        </w:rPr>
        <w:t>.</w:t>
      </w:r>
      <w:r w:rsidR="00A333FB">
        <w:rPr>
          <w:b/>
        </w:rPr>
        <w:t xml:space="preserve"> </w:t>
      </w:r>
      <w:r w:rsidR="00E7496E" w:rsidRPr="00207859">
        <w:rPr>
          <w:szCs w:val="28"/>
        </w:rPr>
        <w:t xml:space="preserve">Национальная библиотека Азербайджана присоединилась к проекту </w:t>
      </w:r>
      <w:r w:rsidR="00A333FB">
        <w:rPr>
          <w:szCs w:val="28"/>
        </w:rPr>
        <w:t xml:space="preserve">БАЕ </w:t>
      </w:r>
      <w:r w:rsidR="00E7496E" w:rsidRPr="00207859">
        <w:rPr>
          <w:szCs w:val="28"/>
        </w:rPr>
        <w:t xml:space="preserve">«Золотая коллекция Евразии» и </w:t>
      </w:r>
      <w:r w:rsidR="00A333FB">
        <w:rPr>
          <w:szCs w:val="28"/>
        </w:rPr>
        <w:t>передала в проект</w:t>
      </w:r>
      <w:r w:rsidR="00E7496E" w:rsidRPr="00207859">
        <w:rPr>
          <w:szCs w:val="28"/>
        </w:rPr>
        <w:t xml:space="preserve"> из своего фонда коллекции книг по истории, культуре, литературе, архитектуре, этнографии, музыке, географии Азербайджана (включая библиографические описания, аннотации на национальном, русском и английском языках, данные о ссылках на полные тексты).</w:t>
      </w:r>
    </w:p>
    <w:p w:rsidR="00A37A97" w:rsidRPr="00207859" w:rsidRDefault="00A37A97" w:rsidP="00222A51">
      <w:pPr>
        <w:pStyle w:val="3"/>
      </w:pPr>
      <w:r w:rsidRPr="00207859">
        <w:tab/>
        <w:t xml:space="preserve">развитие и работа по проекту создания единой библиографической базы данных для специалистов в области библиотечно-информационной деятельности «Издания и электронные ресурсы национальных библиотек государств – участников СНГ с 2004 года»;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222A51">
      <w:pPr>
        <w:suppressAutoHyphens/>
        <w:spacing w:before="0" w:line="240" w:lineRule="auto"/>
        <w:ind w:firstLine="709"/>
        <w:rPr>
          <w:szCs w:val="28"/>
        </w:rPr>
      </w:pPr>
      <w:r w:rsidRPr="00207859">
        <w:rPr>
          <w:szCs w:val="28"/>
        </w:rPr>
        <w:t>В 201</w:t>
      </w:r>
      <w:r w:rsidR="00630D20" w:rsidRPr="00207859">
        <w:rPr>
          <w:szCs w:val="28"/>
        </w:rPr>
        <w:t>7</w:t>
      </w:r>
      <w:r w:rsidR="00655988" w:rsidRPr="00207859">
        <w:rPr>
          <w:szCs w:val="28"/>
        </w:rPr>
        <w:t>–2018 годах</w:t>
      </w:r>
      <w:r w:rsidRPr="00207859">
        <w:rPr>
          <w:szCs w:val="28"/>
        </w:rPr>
        <w:t xml:space="preserve"> продолжалась работа по развитию и пополнению единой библиографической базы данных для специалистов в области библиотечно-информационной деятельности «Издания и электронные ресурсы национальных библиотек гос</w:t>
      </w:r>
      <w:r w:rsidR="00BC45ED" w:rsidRPr="00207859">
        <w:rPr>
          <w:szCs w:val="28"/>
        </w:rPr>
        <w:t xml:space="preserve">ударств – участников СНГ с 2004 </w:t>
      </w:r>
      <w:r w:rsidR="00655988" w:rsidRPr="00207859">
        <w:rPr>
          <w:szCs w:val="28"/>
        </w:rPr>
        <w:t>года». В базу данных внесен</w:t>
      </w:r>
      <w:r w:rsidR="00665502">
        <w:rPr>
          <w:szCs w:val="28"/>
        </w:rPr>
        <w:t>ы</w:t>
      </w:r>
      <w:r w:rsidR="00655988" w:rsidRPr="00207859">
        <w:rPr>
          <w:szCs w:val="28"/>
        </w:rPr>
        <w:t xml:space="preserve"> более</w:t>
      </w:r>
      <w:r w:rsidRPr="00207859">
        <w:rPr>
          <w:szCs w:val="28"/>
        </w:rPr>
        <w:t xml:space="preserve"> </w:t>
      </w:r>
      <w:r w:rsidR="00665502">
        <w:rPr>
          <w:szCs w:val="28"/>
        </w:rPr>
        <w:t>300</w:t>
      </w:r>
      <w:r w:rsidRPr="00207859">
        <w:rPr>
          <w:szCs w:val="28"/>
        </w:rPr>
        <w:t xml:space="preserve"> библиографических описаний. Общий объем составляет </w:t>
      </w:r>
      <w:r w:rsidR="00630D20" w:rsidRPr="00207859">
        <w:rPr>
          <w:szCs w:val="28"/>
        </w:rPr>
        <w:t>3</w:t>
      </w:r>
      <w:r w:rsidR="003466AB" w:rsidRPr="00207859">
        <w:rPr>
          <w:szCs w:val="28"/>
        </w:rPr>
        <w:t> </w:t>
      </w:r>
      <w:r w:rsidR="00630D20" w:rsidRPr="00207859">
        <w:rPr>
          <w:szCs w:val="28"/>
        </w:rPr>
        <w:t>420</w:t>
      </w:r>
      <w:r w:rsidRPr="00207859">
        <w:rPr>
          <w:szCs w:val="28"/>
        </w:rPr>
        <w:t xml:space="preserve"> записей. Указатель представлен на сайте РГБ и доступен всем пользователям Интернета.</w:t>
      </w:r>
    </w:p>
    <w:p w:rsidR="00A37A97" w:rsidRPr="00207859" w:rsidRDefault="00A37A97" w:rsidP="00222A51">
      <w:pPr>
        <w:pStyle w:val="3"/>
      </w:pPr>
      <w:r w:rsidRPr="00207859">
        <w:tab/>
        <w:t>поддержка и пополнение информационными материалами сайта Библиотечной Ассамблеи Евразии;</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222A51">
      <w:pPr>
        <w:suppressAutoHyphens/>
        <w:spacing w:before="0" w:line="240" w:lineRule="auto"/>
        <w:ind w:firstLine="709"/>
      </w:pPr>
      <w:r w:rsidRPr="00207859">
        <w:t>В 201</w:t>
      </w:r>
      <w:r w:rsidR="002A4736" w:rsidRPr="00207859">
        <w:t>7</w:t>
      </w:r>
      <w:r w:rsidR="006405EC" w:rsidRPr="00207859">
        <w:t xml:space="preserve">–2018 годах </w:t>
      </w:r>
      <w:r w:rsidRPr="00207859">
        <w:t>продолж</w:t>
      </w:r>
      <w:r w:rsidR="00665502">
        <w:t>а</w:t>
      </w:r>
      <w:r w:rsidRPr="00207859">
        <w:t>лась работа по поддержке и обновлению информационными материалами сайта БАЕ (</w:t>
      </w:r>
      <w:r w:rsidR="00665502">
        <w:rPr>
          <w:lang w:val="en-US"/>
        </w:rPr>
        <w:t>www</w:t>
      </w:r>
      <w:r w:rsidR="00665502" w:rsidRPr="00665502">
        <w:t>.</w:t>
      </w:r>
      <w:r w:rsidRPr="00207859">
        <w:rPr>
          <w:lang w:val="en-US"/>
        </w:rPr>
        <w:t>bae</w:t>
      </w:r>
      <w:r w:rsidRPr="00207859">
        <w:t>.</w:t>
      </w:r>
      <w:r w:rsidRPr="00207859">
        <w:rPr>
          <w:lang w:val="en-US"/>
        </w:rPr>
        <w:t>rsl</w:t>
      </w:r>
      <w:r w:rsidRPr="00207859">
        <w:t>.</w:t>
      </w:r>
      <w:r w:rsidRPr="00207859">
        <w:rPr>
          <w:lang w:val="en-US"/>
        </w:rPr>
        <w:t>ru</w:t>
      </w:r>
      <w:r w:rsidRPr="00207859">
        <w:t xml:space="preserve">), а также страницы БАЕ в социальной сети </w:t>
      </w:r>
      <w:r w:rsidRPr="00207859">
        <w:rPr>
          <w:lang w:val="en-US"/>
        </w:rPr>
        <w:t>Facebook</w:t>
      </w:r>
      <w:r w:rsidRPr="00207859">
        <w:t xml:space="preserve">, </w:t>
      </w:r>
      <w:r w:rsidR="00665502">
        <w:t>где</w:t>
      </w:r>
      <w:r w:rsidRPr="00207859">
        <w:t xml:space="preserve"> публикуются наиболее заметные события в культурной и библиотечной жизни Содружества.</w:t>
      </w:r>
    </w:p>
    <w:p w:rsidR="00A37A97" w:rsidRPr="00207859" w:rsidRDefault="00A37A97" w:rsidP="00222A51">
      <w:pPr>
        <w:pStyle w:val="3"/>
      </w:pPr>
      <w:r w:rsidRPr="00207859">
        <w:tab/>
        <w:t>выпуск профессионального журнала «Вестник Библиотечной Ассамблеи Евразии», ориентированного на широкий круг читателей;</w:t>
      </w:r>
    </w:p>
    <w:p w:rsidR="00A37A97" w:rsidRPr="00207859" w:rsidRDefault="00A37A97" w:rsidP="00222A51">
      <w:pPr>
        <w:keepNext/>
        <w:keepLines/>
        <w:tabs>
          <w:tab w:val="left" w:pos="2835"/>
        </w:tabs>
        <w:suppressAutoHyphens/>
        <w:spacing w:before="0" w:after="120" w:line="240" w:lineRule="auto"/>
        <w:jc w:val="left"/>
        <w:rPr>
          <w:b/>
          <w:szCs w:val="28"/>
        </w:rPr>
      </w:pPr>
      <w:r w:rsidRPr="00207859">
        <w:rPr>
          <w:b/>
          <w:szCs w:val="28"/>
        </w:rPr>
        <w:t>Ход выполнения:</w:t>
      </w:r>
      <w:r w:rsidRPr="00207859">
        <w:rPr>
          <w:b/>
          <w:szCs w:val="28"/>
        </w:rPr>
        <w:tab/>
        <w:t>Выполняется.</w:t>
      </w:r>
    </w:p>
    <w:p w:rsidR="00A37A97" w:rsidRPr="00207859" w:rsidRDefault="00A37A97" w:rsidP="00222A51">
      <w:pPr>
        <w:suppressAutoHyphens/>
        <w:spacing w:before="0" w:line="240" w:lineRule="auto"/>
        <w:ind w:firstLine="709"/>
        <w:rPr>
          <w:szCs w:val="28"/>
        </w:rPr>
      </w:pPr>
      <w:r w:rsidRPr="00207859">
        <w:rPr>
          <w:szCs w:val="28"/>
        </w:rPr>
        <w:t>В 201</w:t>
      </w:r>
      <w:r w:rsidR="002A4736" w:rsidRPr="00207859">
        <w:rPr>
          <w:szCs w:val="28"/>
        </w:rPr>
        <w:t>7</w:t>
      </w:r>
      <w:r w:rsidRPr="00207859">
        <w:rPr>
          <w:szCs w:val="28"/>
        </w:rPr>
        <w:t xml:space="preserve"> году изданы четыре номера журнала «Вестник Библиотечной Ассамблеи Евразии». Приоритетными темами издания являются сохранение культурного наследия, межкультурные и межбиблиотечные связи государств </w:t>
      </w:r>
      <w:r w:rsidRPr="00207859">
        <w:t>–</w:t>
      </w:r>
      <w:r w:rsidRPr="00207859">
        <w:rPr>
          <w:szCs w:val="28"/>
        </w:rPr>
        <w:t xml:space="preserve"> участников СНГ, культура чтения; инновационная деятельность и информатизация библиотек, проектные и исследовательские работы, представление новых профессиональных книг. </w:t>
      </w:r>
    </w:p>
    <w:p w:rsidR="00A37A97" w:rsidRPr="00207859" w:rsidRDefault="008E4D5E" w:rsidP="00222A51">
      <w:pPr>
        <w:suppressAutoHyphens/>
        <w:spacing w:before="0" w:line="240" w:lineRule="auto"/>
        <w:ind w:firstLine="709"/>
      </w:pPr>
      <w:r w:rsidRPr="00207859">
        <w:t>Ж</w:t>
      </w:r>
      <w:r w:rsidR="00A37A97" w:rsidRPr="00207859">
        <w:t>урнал информирует о</w:t>
      </w:r>
      <w:r w:rsidR="00BC45ED" w:rsidRPr="00207859">
        <w:t xml:space="preserve"> </w:t>
      </w:r>
      <w:r w:rsidR="00A37A97" w:rsidRPr="00207859">
        <w:t xml:space="preserve">важных и актуальных событиях </w:t>
      </w:r>
      <w:r w:rsidR="00E03525" w:rsidRPr="00207859">
        <w:t xml:space="preserve">в </w:t>
      </w:r>
      <w:r w:rsidR="00A37A97" w:rsidRPr="00207859">
        <w:t>СНГ и библиотечного содружества, освещает проблемы, интересные библиотекарям государств – участников СНГ.</w:t>
      </w:r>
      <w:r w:rsidRPr="00207859">
        <w:t xml:space="preserve"> </w:t>
      </w:r>
      <w:r w:rsidR="00A37A97" w:rsidRPr="00207859">
        <w:rPr>
          <w:szCs w:val="28"/>
        </w:rPr>
        <w:t>В журнале периодически печатаются стать</w:t>
      </w:r>
      <w:r w:rsidR="00B82E79" w:rsidRPr="00207859">
        <w:rPr>
          <w:szCs w:val="28"/>
        </w:rPr>
        <w:t>и азербайджанских специалистов.</w:t>
      </w:r>
    </w:p>
    <w:p w:rsidR="00A37A97" w:rsidRPr="00207859" w:rsidRDefault="00A37A97" w:rsidP="00222A51">
      <w:pPr>
        <w:pStyle w:val="3"/>
      </w:pPr>
      <w:r w:rsidRPr="00207859">
        <w:tab/>
        <w:t>проведение ежегодных встреч директоров национальных (государственных) библиотек государств – участников СНГ (общее собрание Библиотечной Ассамблеи Евразии)</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E4F46" w:rsidRPr="00207859" w:rsidRDefault="00AE4F46" w:rsidP="00222A51">
      <w:pPr>
        <w:spacing w:before="0" w:line="240" w:lineRule="auto"/>
        <w:ind w:firstLine="425"/>
        <w:rPr>
          <w:b/>
          <w:bCs/>
          <w:szCs w:val="28"/>
        </w:rPr>
      </w:pPr>
      <w:r w:rsidRPr="00207859">
        <w:rPr>
          <w:szCs w:val="28"/>
          <w:shd w:val="clear" w:color="auto" w:fill="FFFFFF"/>
        </w:rPr>
        <w:t xml:space="preserve">5 декабря 2018 года директор Национальной библиотеки Азербайджана, принял участие </w:t>
      </w:r>
      <w:r w:rsidR="009D26BC" w:rsidRPr="00207859">
        <w:rPr>
          <w:szCs w:val="28"/>
          <w:shd w:val="clear" w:color="auto" w:fill="FFFFFF"/>
        </w:rPr>
        <w:t>в очередном</w:t>
      </w:r>
      <w:r w:rsidRPr="00207859">
        <w:rPr>
          <w:szCs w:val="28"/>
          <w:shd w:val="clear" w:color="auto" w:fill="FFFFFF"/>
        </w:rPr>
        <w:t xml:space="preserve"> собрании членов </w:t>
      </w:r>
      <w:r w:rsidR="00CB3D48">
        <w:rPr>
          <w:szCs w:val="28"/>
          <w:shd w:val="clear" w:color="auto" w:fill="FFFFFF"/>
        </w:rPr>
        <w:t>Библиотечной Ассамблеи Евразии</w:t>
      </w:r>
      <w:r w:rsidRPr="00207859">
        <w:rPr>
          <w:szCs w:val="28"/>
          <w:shd w:val="clear" w:color="auto" w:fill="FFFFFF"/>
        </w:rPr>
        <w:t xml:space="preserve">, состоявшемся в </w:t>
      </w:r>
      <w:r w:rsidR="00CB3D48">
        <w:rPr>
          <w:szCs w:val="28"/>
          <w:shd w:val="clear" w:color="auto" w:fill="FFFFFF"/>
        </w:rPr>
        <w:t>РГБ</w:t>
      </w:r>
      <w:r w:rsidRPr="00207859">
        <w:rPr>
          <w:szCs w:val="28"/>
          <w:shd w:val="clear" w:color="auto" w:fill="FFFFFF"/>
        </w:rPr>
        <w:t>. На собрании обсуждались вопросы деятельности Ассамблеи, кадровые вопросы, а также инициативы деятельности на ближайшие два года.</w:t>
      </w:r>
    </w:p>
    <w:p w:rsidR="00A37A97" w:rsidRPr="00207859" w:rsidRDefault="00A37A97" w:rsidP="00222A51">
      <w:pPr>
        <w:pStyle w:val="3"/>
      </w:pPr>
      <w:r w:rsidRPr="00207859">
        <w:t>1.4.15.2.</w:t>
      </w:r>
      <w:r w:rsidRPr="00207859">
        <w:tab/>
        <w:t>Обмен специалистами в области библиотечного дела и делегациями для участия в межрегиональных, профессиональных, общекультурных, международных мероприятиях (конференции, семинары, выставки, круглые столы и др.)</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областные научные библиотеки, муниципальные библиотеки государств – 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351CBD" w:rsidRPr="00CB3D48" w:rsidRDefault="005763C9" w:rsidP="00222A51">
      <w:pPr>
        <w:pStyle w:val="24"/>
        <w:spacing w:before="120" w:after="0" w:line="240" w:lineRule="auto"/>
        <w:ind w:left="0" w:firstLine="708"/>
        <w:rPr>
          <w:b/>
          <w:szCs w:val="28"/>
          <w:lang w:val="ru-RU"/>
        </w:rPr>
      </w:pPr>
      <w:r w:rsidRPr="00207859">
        <w:rPr>
          <w:b/>
          <w:szCs w:val="28"/>
          <w:lang w:val="ru-RU"/>
        </w:rPr>
        <w:t>Азербайджанская Республика</w:t>
      </w:r>
      <w:r w:rsidR="00527E10" w:rsidRPr="00207859">
        <w:rPr>
          <w:b/>
          <w:szCs w:val="28"/>
          <w:lang w:val="ru-RU"/>
        </w:rPr>
        <w:t xml:space="preserve">. </w:t>
      </w:r>
      <w:r w:rsidR="00351CBD" w:rsidRPr="00207859">
        <w:rPr>
          <w:szCs w:val="28"/>
          <w:bdr w:val="none" w:sz="0" w:space="0" w:color="auto" w:frame="1"/>
        </w:rPr>
        <w:t xml:space="preserve">25 октября </w:t>
      </w:r>
      <w:r w:rsidR="00351CBD" w:rsidRPr="00207859">
        <w:rPr>
          <w:color w:val="000000"/>
          <w:szCs w:val="28"/>
        </w:rPr>
        <w:t>2018 года</w:t>
      </w:r>
      <w:r w:rsidR="00351CBD" w:rsidRPr="00207859">
        <w:rPr>
          <w:szCs w:val="28"/>
          <w:bdr w:val="none" w:sz="0" w:space="0" w:color="auto" w:frame="1"/>
        </w:rPr>
        <w:t xml:space="preserve"> Национальную библиотеку Азербайджана посетили участники VI Бакинского международного гуманитарного форума. </w:t>
      </w:r>
      <w:r w:rsidR="00351CBD" w:rsidRPr="00207859">
        <w:rPr>
          <w:szCs w:val="28"/>
          <w:shd w:val="clear" w:color="auto" w:fill="FFFFFF"/>
        </w:rPr>
        <w:t>Гости встретились с директором Национальной библиотеки Азербайджана,</w:t>
      </w:r>
      <w:r w:rsidR="00CB3D48">
        <w:rPr>
          <w:szCs w:val="28"/>
          <w:shd w:val="clear" w:color="auto" w:fill="FFFFFF"/>
          <w:lang w:val="ru-RU"/>
        </w:rPr>
        <w:t xml:space="preserve"> </w:t>
      </w:r>
      <w:r w:rsidR="00EB3774">
        <w:rPr>
          <w:szCs w:val="28"/>
          <w:shd w:val="clear" w:color="auto" w:fill="FFFFFF"/>
          <w:lang w:val="ru-RU"/>
        </w:rPr>
        <w:t xml:space="preserve">а </w:t>
      </w:r>
      <w:r w:rsidR="00CB3D48">
        <w:rPr>
          <w:szCs w:val="28"/>
          <w:shd w:val="clear" w:color="auto" w:fill="FFFFFF"/>
          <w:lang w:val="ru-RU"/>
        </w:rPr>
        <w:t>т</w:t>
      </w:r>
      <w:r w:rsidR="00351CBD" w:rsidRPr="00207859">
        <w:rPr>
          <w:szCs w:val="28"/>
          <w:shd w:val="clear" w:color="auto" w:fill="FFFFFF"/>
        </w:rPr>
        <w:t xml:space="preserve">акже </w:t>
      </w:r>
      <w:r w:rsidR="00CB3D48">
        <w:rPr>
          <w:szCs w:val="28"/>
          <w:shd w:val="clear" w:color="auto" w:fill="FFFFFF"/>
          <w:lang w:val="ru-RU"/>
        </w:rPr>
        <w:t>п</w:t>
      </w:r>
      <w:r w:rsidR="00351CBD" w:rsidRPr="00207859">
        <w:rPr>
          <w:szCs w:val="28"/>
          <w:shd w:val="clear" w:color="auto" w:fill="FFFFFF"/>
        </w:rPr>
        <w:t>осетили Открытую библиотеку, являющуюся совместным проектом Министерства культуры и Национальной библиотеки Азербайджана</w:t>
      </w:r>
      <w:r w:rsidR="00CB3D48">
        <w:rPr>
          <w:szCs w:val="28"/>
          <w:shd w:val="clear" w:color="auto" w:fill="FFFFFF"/>
          <w:lang w:val="ru-RU"/>
        </w:rPr>
        <w:t>.</w:t>
      </w:r>
    </w:p>
    <w:p w:rsidR="000135BF" w:rsidRPr="00207859" w:rsidRDefault="00351CBD" w:rsidP="00222A51">
      <w:pPr>
        <w:pStyle w:val="24"/>
        <w:spacing w:before="0" w:after="0" w:line="240" w:lineRule="auto"/>
        <w:ind w:left="0" w:firstLine="709"/>
        <w:rPr>
          <w:szCs w:val="28"/>
          <w:lang w:val="ru-RU"/>
        </w:rPr>
      </w:pPr>
      <w:r w:rsidRPr="00207859">
        <w:rPr>
          <w:szCs w:val="28"/>
          <w:lang w:val="ru-RU"/>
        </w:rPr>
        <w:t>2</w:t>
      </w:r>
      <w:r w:rsidR="00CB3D48">
        <w:rPr>
          <w:szCs w:val="28"/>
          <w:lang w:val="ru-RU"/>
        </w:rPr>
        <w:t>7 августа–</w:t>
      </w:r>
      <w:r w:rsidRPr="00207859">
        <w:rPr>
          <w:szCs w:val="28"/>
          <w:lang w:val="ru-RU"/>
        </w:rPr>
        <w:t xml:space="preserve">2 сентября 2018 года на 36-м </w:t>
      </w:r>
      <w:r w:rsidR="00CB3D48">
        <w:rPr>
          <w:szCs w:val="28"/>
          <w:lang w:val="ru-RU"/>
        </w:rPr>
        <w:t>к</w:t>
      </w:r>
      <w:r w:rsidRPr="00207859">
        <w:rPr>
          <w:szCs w:val="28"/>
          <w:lang w:val="ru-RU"/>
        </w:rPr>
        <w:t>онгрессе Международного совета детской литературы в Афинах, где принимали участие более 600</w:t>
      </w:r>
      <w:r w:rsidR="002E7BF5">
        <w:rPr>
          <w:szCs w:val="28"/>
          <w:lang w:val="ru-RU"/>
        </w:rPr>
        <w:t> </w:t>
      </w:r>
      <w:r w:rsidRPr="00207859">
        <w:rPr>
          <w:szCs w:val="28"/>
          <w:lang w:val="ru-RU"/>
        </w:rPr>
        <w:t>делегатов со всего мира, Азербайджан был представлен Республикан</w:t>
      </w:r>
      <w:r w:rsidR="00CB3D48">
        <w:rPr>
          <w:szCs w:val="28"/>
          <w:lang w:val="ru-RU"/>
        </w:rPr>
        <w:t>ской детской библиотекой им. Ф.</w:t>
      </w:r>
      <w:r w:rsidRPr="00207859">
        <w:rPr>
          <w:szCs w:val="28"/>
          <w:lang w:val="ru-RU"/>
        </w:rPr>
        <w:t>Кочарли. Во время съезда со стороны посольства Азербайджана в Греции были предоставлены книги, отражающие древнюю историю Азербайджана, ее литературу, искусство и т.д.</w:t>
      </w:r>
    </w:p>
    <w:p w:rsidR="00A85CD9" w:rsidRPr="00207859" w:rsidRDefault="00A85CD9" w:rsidP="002E7BF5">
      <w:pPr>
        <w:pStyle w:val="24"/>
        <w:spacing w:before="120" w:after="0" w:line="240" w:lineRule="auto"/>
        <w:ind w:left="0" w:firstLine="709"/>
        <w:rPr>
          <w:szCs w:val="28"/>
          <w:lang w:val="ru-RU"/>
        </w:rPr>
      </w:pPr>
      <w:r w:rsidRPr="00207859">
        <w:rPr>
          <w:b/>
          <w:szCs w:val="28"/>
          <w:lang w:val="ru-RU"/>
        </w:rPr>
        <w:t>Республика Армения.</w:t>
      </w:r>
      <w:r w:rsidRPr="00207859">
        <w:rPr>
          <w:szCs w:val="28"/>
          <w:lang w:val="ru-RU"/>
        </w:rPr>
        <w:t xml:space="preserve"> </w:t>
      </w:r>
      <w:r w:rsidRPr="00207859">
        <w:t>26 сентября 2018 года в рамках межгосударственного сотрудничества в Национальном центре инноваций и предпринимательства состоялась встреча с руководством Государственной публичной научно-технической библиотеки. Во время встречи были рассмотрены новые возможности и перспективы дальн</w:t>
      </w:r>
      <w:r w:rsidR="00CB3D48">
        <w:t xml:space="preserve">ейшего сотрудничества, а также </w:t>
      </w:r>
      <w:r w:rsidRPr="00207859">
        <w:t>предложены рекомендации в организации методологической помощи и обмена опытом</w:t>
      </w:r>
      <w:r w:rsidR="00CB3D48">
        <w:rPr>
          <w:lang w:val="ru-RU"/>
        </w:rPr>
        <w:t xml:space="preserve">, </w:t>
      </w:r>
      <w:r w:rsidRPr="00207859">
        <w:t xml:space="preserve">обеспечить бесплатный доступ Центра к публикациям </w:t>
      </w:r>
      <w:r w:rsidRPr="00207859">
        <w:rPr>
          <w:lang w:val="ru-RU"/>
        </w:rPr>
        <w:t>библитотеки,</w:t>
      </w:r>
      <w:r w:rsidRPr="00207859">
        <w:t xml:space="preserve"> создать Ассоциацию научных библиотек </w:t>
      </w:r>
      <w:r w:rsidRPr="00207859">
        <w:rPr>
          <w:lang w:val="ru-RU"/>
        </w:rPr>
        <w:t xml:space="preserve">государств – участников </w:t>
      </w:r>
      <w:r w:rsidRPr="00207859">
        <w:t>СНГ.</w:t>
      </w:r>
    </w:p>
    <w:p w:rsidR="00A85CD9" w:rsidRPr="00207859" w:rsidRDefault="00A85CD9" w:rsidP="00222A51">
      <w:pPr>
        <w:pStyle w:val="27"/>
        <w:widowControl/>
        <w:shd w:val="clear" w:color="auto" w:fill="auto"/>
        <w:spacing w:after="0" w:line="240" w:lineRule="auto"/>
        <w:ind w:firstLine="708"/>
        <w:jc w:val="both"/>
        <w:rPr>
          <w:b w:val="0"/>
        </w:rPr>
      </w:pPr>
      <w:r w:rsidRPr="00207859">
        <w:rPr>
          <w:b w:val="0"/>
        </w:rPr>
        <w:t>В рамках обмена специалистам</w:t>
      </w:r>
      <w:r w:rsidR="00CB3D48">
        <w:rPr>
          <w:b w:val="0"/>
        </w:rPr>
        <w:t xml:space="preserve">и в области библиотечного дела </w:t>
      </w:r>
      <w:r w:rsidRPr="00207859">
        <w:rPr>
          <w:b w:val="0"/>
        </w:rPr>
        <w:t xml:space="preserve">ежегодно научно-технической библиотекой </w:t>
      </w:r>
      <w:r w:rsidR="00CB3D48">
        <w:rPr>
          <w:b w:val="0"/>
          <w:lang w:val="ru-RU"/>
        </w:rPr>
        <w:t>Национального центра инноваций и предпринимательства</w:t>
      </w:r>
      <w:r w:rsidRPr="00207859">
        <w:rPr>
          <w:b w:val="0"/>
        </w:rPr>
        <w:t xml:space="preserve"> организуются учебно-практические занятия для студентов различных учебных заведений по специальности «Библиотечное дело».</w:t>
      </w:r>
    </w:p>
    <w:p w:rsidR="00A37A97" w:rsidRPr="00207859" w:rsidRDefault="00A37A97" w:rsidP="00222A51">
      <w:pPr>
        <w:pStyle w:val="3"/>
      </w:pPr>
      <w:r w:rsidRPr="00207859">
        <w:t>1.4.15.3.</w:t>
      </w:r>
      <w:r w:rsidRPr="00207859">
        <w:tab/>
        <w:t>Обмен информационными и методическими материалами, включая принятые в государствах – участниках СНГ нормативные правовые акты, касающиеся библиотечного дела</w:t>
      </w:r>
    </w:p>
    <w:p w:rsidR="00A37A97" w:rsidRPr="00207859" w:rsidRDefault="00A37A97" w:rsidP="00222A51">
      <w:pPr>
        <w:keepNext/>
        <w:keepLines/>
        <w:tabs>
          <w:tab w:val="left" w:pos="2835"/>
        </w:tabs>
        <w:suppressAutoHyphens/>
        <w:spacing w:before="12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библиотеки государств – 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222A51">
      <w:pPr>
        <w:suppressAutoHyphens/>
        <w:spacing w:before="0" w:line="240" w:lineRule="auto"/>
        <w:ind w:firstLine="709"/>
        <w:rPr>
          <w:szCs w:val="28"/>
        </w:rPr>
      </w:pPr>
      <w:r w:rsidRPr="00207859">
        <w:rPr>
          <w:szCs w:val="28"/>
        </w:rPr>
        <w:t>В 201</w:t>
      </w:r>
      <w:r w:rsidR="00F83033" w:rsidRPr="00207859">
        <w:rPr>
          <w:szCs w:val="28"/>
        </w:rPr>
        <w:t>8</w:t>
      </w:r>
      <w:r w:rsidRPr="00207859">
        <w:rPr>
          <w:szCs w:val="28"/>
        </w:rPr>
        <w:t xml:space="preserve"> году национальные библиотеки государств – участников СНГ продолжили обмен профессиональными изданиями, научными монографиями и методическими пособиями. </w:t>
      </w:r>
    </w:p>
    <w:p w:rsidR="00FC418E" w:rsidRPr="00207859" w:rsidRDefault="00FC418E" w:rsidP="00222A51">
      <w:pPr>
        <w:suppressAutoHyphens/>
        <w:spacing w:before="120" w:line="240" w:lineRule="auto"/>
        <w:ind w:firstLine="708"/>
        <w:rPr>
          <w:b/>
          <w:szCs w:val="28"/>
        </w:rPr>
      </w:pPr>
      <w:r w:rsidRPr="00207859">
        <w:rPr>
          <w:b/>
          <w:szCs w:val="28"/>
        </w:rPr>
        <w:t>Азербайджанская Республика</w:t>
      </w:r>
      <w:r w:rsidR="00585AEA" w:rsidRPr="00207859">
        <w:rPr>
          <w:b/>
          <w:szCs w:val="28"/>
        </w:rPr>
        <w:t xml:space="preserve"> </w:t>
      </w:r>
      <w:r w:rsidRPr="00207859">
        <w:t>периодически обменивается и</w:t>
      </w:r>
      <w:r w:rsidR="00126B43" w:rsidRPr="00207859">
        <w:t>нформационными и методическими м</w:t>
      </w:r>
      <w:r w:rsidRPr="00207859">
        <w:t>атериалами с Российской библиотечной ассоциацией, Межрегиональным центром библиотечного сотрудничества и Российским комитетом Программы ЮНЕСКО «Информация для всех».</w:t>
      </w:r>
    </w:p>
    <w:p w:rsidR="00A37A97" w:rsidRPr="00207859" w:rsidRDefault="00A37A97" w:rsidP="00222A51">
      <w:pPr>
        <w:pStyle w:val="3"/>
      </w:pPr>
      <w:r w:rsidRPr="00207859">
        <w:t>1.4.15.4.</w:t>
      </w:r>
      <w:r w:rsidRPr="00207859">
        <w:tab/>
        <w:t>Обмен опытом в области сохранности, реставрации, консервации и оцифровки редких и раритетных изданий, находящихся в региональных библиотеках государств – 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национальные (государственные) библиотеки, областные научные библиотеки государств – 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B7034B" w:rsidRPr="00CB3D48" w:rsidRDefault="00A37A97" w:rsidP="00222A51">
      <w:pPr>
        <w:suppressAutoHyphens/>
        <w:spacing w:before="120" w:line="240" w:lineRule="auto"/>
        <w:ind w:firstLine="709"/>
        <w:rPr>
          <w:szCs w:val="28"/>
        </w:rPr>
      </w:pPr>
      <w:r w:rsidRPr="00207859">
        <w:rPr>
          <w:b/>
          <w:szCs w:val="28"/>
        </w:rPr>
        <w:t>Республика Армения.</w:t>
      </w:r>
      <w:r w:rsidR="00126B43" w:rsidRPr="00207859">
        <w:rPr>
          <w:b/>
          <w:szCs w:val="28"/>
        </w:rPr>
        <w:t xml:space="preserve"> </w:t>
      </w:r>
      <w:r w:rsidR="00B7034B" w:rsidRPr="00CB3D48">
        <w:t>С 2008 года в Национальной библиотеке Армении, Национальной детской библиотеке Армении им</w:t>
      </w:r>
      <w:r w:rsidR="00CB3D48">
        <w:t>ени</w:t>
      </w:r>
      <w:r w:rsidR="00B7034B" w:rsidRPr="00CB3D48">
        <w:t xml:space="preserve"> Хнко-Апера </w:t>
      </w:r>
      <w:r w:rsidR="00CB3D48">
        <w:br/>
      </w:r>
      <w:r w:rsidR="00B7034B" w:rsidRPr="00CB3D48">
        <w:t>и 10 региональных библиотеках для незрячих и слабовидящих читателей внедрена специальная компьютерная система «Арев» (программа разработана Ереванским НИИ математических машин), обеспечивающая доступ к информационным ресурсам библиотек с использованием «звуковых книг».</w:t>
      </w:r>
    </w:p>
    <w:p w:rsidR="00B7034B" w:rsidRPr="00207859" w:rsidRDefault="00B7034B" w:rsidP="00222A51">
      <w:pPr>
        <w:pStyle w:val="27"/>
        <w:widowControl/>
        <w:shd w:val="clear" w:color="auto" w:fill="auto"/>
        <w:spacing w:after="0" w:line="240" w:lineRule="auto"/>
        <w:ind w:firstLine="760"/>
        <w:jc w:val="both"/>
        <w:rPr>
          <w:b w:val="0"/>
        </w:rPr>
      </w:pPr>
      <w:r w:rsidRPr="00207859">
        <w:rPr>
          <w:b w:val="0"/>
        </w:rPr>
        <w:t xml:space="preserve">В Национальной библиотеке Армении сформирована единая электронная книжная картотека, содержащая основную информацию о книжных фондах страны, которая доступна на сайте </w:t>
      </w:r>
      <w:r w:rsidRPr="00207859">
        <w:rPr>
          <w:rFonts w:eastAsia="MS Mincho"/>
          <w:b w:val="0"/>
          <w:lang w:val="en-US" w:eastAsia="en-US" w:bidi="en-US"/>
        </w:rPr>
        <w:t>www</w:t>
      </w:r>
      <w:r w:rsidRPr="00207859">
        <w:rPr>
          <w:rFonts w:eastAsia="MS Mincho"/>
          <w:b w:val="0"/>
          <w:lang w:eastAsia="en-US" w:bidi="en-US"/>
        </w:rPr>
        <w:t>.</w:t>
      </w:r>
      <w:r w:rsidRPr="00207859">
        <w:rPr>
          <w:rFonts w:eastAsia="MS Mincho"/>
          <w:b w:val="0"/>
          <w:lang w:val="en-US" w:eastAsia="en-US" w:bidi="en-US"/>
        </w:rPr>
        <w:t>haygirk</w:t>
      </w:r>
      <w:r w:rsidRPr="00207859">
        <w:rPr>
          <w:rFonts w:eastAsia="MS Mincho"/>
          <w:b w:val="0"/>
          <w:lang w:eastAsia="en-US" w:bidi="en-US"/>
        </w:rPr>
        <w:t>.</w:t>
      </w:r>
      <w:r w:rsidRPr="00207859">
        <w:rPr>
          <w:rFonts w:eastAsia="MS Mincho"/>
          <w:b w:val="0"/>
          <w:lang w:val="en-US" w:eastAsia="en-US" w:bidi="en-US"/>
        </w:rPr>
        <w:t>nla</w:t>
      </w:r>
      <w:r w:rsidRPr="00207859">
        <w:rPr>
          <w:rFonts w:eastAsia="MS Mincho"/>
          <w:b w:val="0"/>
          <w:lang w:eastAsia="en-US" w:bidi="en-US"/>
        </w:rPr>
        <w:t>.</w:t>
      </w:r>
      <w:r w:rsidRPr="00207859">
        <w:rPr>
          <w:rFonts w:eastAsia="MS Mincho"/>
          <w:b w:val="0"/>
          <w:lang w:val="en-US" w:eastAsia="en-US" w:bidi="en-US"/>
        </w:rPr>
        <w:t>arri</w:t>
      </w:r>
      <w:r w:rsidRPr="00207859">
        <w:rPr>
          <w:b w:val="0"/>
          <w:lang w:eastAsia="en-US" w:bidi="en-US"/>
        </w:rPr>
        <w:t xml:space="preserve">. </w:t>
      </w:r>
      <w:r w:rsidRPr="00207859">
        <w:rPr>
          <w:b w:val="0"/>
        </w:rPr>
        <w:t xml:space="preserve">Идет процесс оцифровки старинных книг, которые доступны по адресам: </w:t>
      </w:r>
      <w:r w:rsidRPr="00207859">
        <w:rPr>
          <w:rFonts w:eastAsia="MS Mincho"/>
          <w:b w:val="0"/>
          <w:lang w:val="en-US" w:eastAsia="en-US" w:bidi="en-US"/>
        </w:rPr>
        <w:t>www</w:t>
      </w:r>
      <w:r w:rsidRPr="00207859">
        <w:rPr>
          <w:rFonts w:eastAsia="MS Mincho"/>
          <w:b w:val="0"/>
          <w:lang w:eastAsia="en-US" w:bidi="en-US"/>
        </w:rPr>
        <w:t>.</w:t>
      </w:r>
      <w:r w:rsidRPr="00207859">
        <w:rPr>
          <w:rFonts w:eastAsia="MS Mincho"/>
          <w:b w:val="0"/>
          <w:lang w:val="en-US" w:eastAsia="en-US" w:bidi="en-US"/>
        </w:rPr>
        <w:t>flib</w:t>
      </w:r>
      <w:r w:rsidRPr="00207859">
        <w:rPr>
          <w:rFonts w:eastAsia="MS Mincho"/>
          <w:b w:val="0"/>
          <w:lang w:eastAsia="en-US" w:bidi="en-US"/>
        </w:rPr>
        <w:t>.</w:t>
      </w:r>
      <w:r w:rsidRPr="00207859">
        <w:rPr>
          <w:rFonts w:eastAsia="MS Mincho"/>
          <w:b w:val="0"/>
          <w:lang w:val="en-US" w:eastAsia="en-US" w:bidi="en-US"/>
        </w:rPr>
        <w:t>sci</w:t>
      </w:r>
      <w:r w:rsidRPr="00207859">
        <w:rPr>
          <w:rFonts w:eastAsia="MS Mincho"/>
          <w:b w:val="0"/>
          <w:lang w:eastAsia="en-US" w:bidi="en-US"/>
        </w:rPr>
        <w:t>.</w:t>
      </w:r>
      <w:r w:rsidRPr="00207859">
        <w:rPr>
          <w:rFonts w:eastAsia="MS Mincho"/>
          <w:b w:val="0"/>
          <w:lang w:val="en-US" w:eastAsia="en-US" w:bidi="en-US"/>
        </w:rPr>
        <w:t>am</w:t>
      </w:r>
      <w:r w:rsidRPr="00207859">
        <w:rPr>
          <w:b w:val="0"/>
          <w:lang w:eastAsia="en-US" w:bidi="en-US"/>
        </w:rPr>
        <w:t xml:space="preserve"> </w:t>
      </w:r>
      <w:r w:rsidRPr="00207859">
        <w:rPr>
          <w:b w:val="0"/>
        </w:rPr>
        <w:t xml:space="preserve">и </w:t>
      </w:r>
      <w:r w:rsidRPr="00207859">
        <w:rPr>
          <w:rFonts w:eastAsia="MS Mincho"/>
          <w:b w:val="0"/>
        </w:rPr>
        <w:t>www.nla.am</w:t>
      </w:r>
      <w:r w:rsidR="00CB3D48">
        <w:rPr>
          <w:b w:val="0"/>
          <w:lang w:eastAsia="en-US" w:bidi="en-US"/>
        </w:rPr>
        <w:t>.</w:t>
      </w:r>
    </w:p>
    <w:p w:rsidR="00B7034B" w:rsidRPr="00207859" w:rsidRDefault="00B7034B" w:rsidP="00222A51">
      <w:pPr>
        <w:pStyle w:val="27"/>
        <w:widowControl/>
        <w:shd w:val="clear" w:color="auto" w:fill="auto"/>
        <w:spacing w:after="0" w:line="240" w:lineRule="auto"/>
        <w:ind w:firstLine="760"/>
        <w:jc w:val="both"/>
        <w:rPr>
          <w:b w:val="0"/>
        </w:rPr>
      </w:pPr>
      <w:r w:rsidRPr="00207859">
        <w:rPr>
          <w:b w:val="0"/>
        </w:rPr>
        <w:t>Создана и внедрена доступная по адресу</w:t>
      </w:r>
      <w:r w:rsidR="00EB3774">
        <w:rPr>
          <w:b w:val="0"/>
          <w:lang w:val="ru-RU"/>
        </w:rPr>
        <w:t>:</w:t>
      </w:r>
      <w:r w:rsidRPr="00207859">
        <w:rPr>
          <w:b w:val="0"/>
        </w:rPr>
        <w:t xml:space="preserve"> </w:t>
      </w:r>
      <w:r w:rsidR="00CB3D48">
        <w:rPr>
          <w:b w:val="0"/>
          <w:lang w:val="en-US"/>
        </w:rPr>
        <w:t>www</w:t>
      </w:r>
      <w:r w:rsidR="00CB3D48" w:rsidRPr="00CB3D48">
        <w:rPr>
          <w:b w:val="0"/>
          <w:lang w:val="ru-RU"/>
        </w:rPr>
        <w:t>.</w:t>
      </w:r>
      <w:r w:rsidRPr="00207859">
        <w:rPr>
          <w:rFonts w:eastAsia="MS Mincho"/>
          <w:b w:val="0"/>
          <w:lang w:val="en-US" w:eastAsia="en-US" w:bidi="en-US"/>
        </w:rPr>
        <w:t>tert</w:t>
      </w:r>
      <w:r w:rsidRPr="00207859">
        <w:rPr>
          <w:rFonts w:eastAsia="MS Mincho"/>
          <w:b w:val="0"/>
          <w:lang w:eastAsia="en-US" w:bidi="en-US"/>
        </w:rPr>
        <w:t>.</w:t>
      </w:r>
      <w:r w:rsidRPr="00207859">
        <w:rPr>
          <w:rFonts w:eastAsia="MS Mincho"/>
          <w:b w:val="0"/>
          <w:lang w:val="en-US" w:eastAsia="en-US" w:bidi="en-US"/>
        </w:rPr>
        <w:t>nla</w:t>
      </w:r>
      <w:r w:rsidRPr="00207859">
        <w:rPr>
          <w:rFonts w:eastAsia="MS Mincho"/>
          <w:b w:val="0"/>
          <w:lang w:eastAsia="en-US" w:bidi="en-US"/>
        </w:rPr>
        <w:t>.</w:t>
      </w:r>
      <w:r w:rsidRPr="00207859">
        <w:rPr>
          <w:rFonts w:eastAsia="MS Mincho"/>
          <w:b w:val="0"/>
          <w:lang w:val="en-US" w:eastAsia="en-US" w:bidi="en-US"/>
        </w:rPr>
        <w:t>am</w:t>
      </w:r>
      <w:r w:rsidRPr="00207859">
        <w:rPr>
          <w:b w:val="0"/>
          <w:lang w:eastAsia="en-US" w:bidi="en-US"/>
        </w:rPr>
        <w:t xml:space="preserve"> </w:t>
      </w:r>
      <w:r w:rsidRPr="00207859">
        <w:rPr>
          <w:b w:val="0"/>
        </w:rPr>
        <w:t>база данных периодической печати.</w:t>
      </w:r>
    </w:p>
    <w:p w:rsidR="00B7034B" w:rsidRPr="00207859" w:rsidRDefault="00B7034B" w:rsidP="00222A51">
      <w:pPr>
        <w:pStyle w:val="27"/>
        <w:widowControl/>
        <w:shd w:val="clear" w:color="auto" w:fill="auto"/>
        <w:spacing w:after="0" w:line="240" w:lineRule="auto"/>
        <w:ind w:firstLine="760"/>
        <w:jc w:val="both"/>
        <w:rPr>
          <w:b w:val="0"/>
        </w:rPr>
      </w:pPr>
      <w:r w:rsidRPr="00207859">
        <w:rPr>
          <w:b w:val="0"/>
        </w:rPr>
        <w:t xml:space="preserve">Последовательно осуществляется формирование полнотекстовой многоязычной базы данных книг, предметных рубрик, библиографических записей с подключением к открытым контентам Армянской </w:t>
      </w:r>
      <w:r w:rsidR="00126B43" w:rsidRPr="00207859">
        <w:rPr>
          <w:b w:val="0"/>
          <w:lang w:val="ru-RU"/>
        </w:rPr>
        <w:t>в</w:t>
      </w:r>
      <w:r w:rsidRPr="00207859">
        <w:rPr>
          <w:b w:val="0"/>
        </w:rPr>
        <w:t>икипедии.</w:t>
      </w:r>
      <w:r w:rsidR="009F4F6C" w:rsidRPr="00207859">
        <w:rPr>
          <w:b w:val="0"/>
        </w:rPr>
        <w:t xml:space="preserve"> </w:t>
      </w:r>
      <w:r w:rsidRPr="00207859">
        <w:rPr>
          <w:b w:val="0"/>
        </w:rPr>
        <w:t>С целью обеспечения широкого доступа к сов</w:t>
      </w:r>
      <w:r w:rsidR="00126B43" w:rsidRPr="00207859">
        <w:rPr>
          <w:b w:val="0"/>
        </w:rPr>
        <w:t xml:space="preserve">ременным источникам информации </w:t>
      </w:r>
      <w:r w:rsidRPr="00207859">
        <w:rPr>
          <w:b w:val="0"/>
        </w:rPr>
        <w:t>были обновлены предоставляемые библиотеками электронные источники таких информационных систем</w:t>
      </w:r>
      <w:r w:rsidR="00126B43" w:rsidRPr="00207859">
        <w:rPr>
          <w:b w:val="0"/>
          <w:lang w:val="ru-RU"/>
        </w:rPr>
        <w:t>,</w:t>
      </w:r>
      <w:r w:rsidRPr="00207859">
        <w:rPr>
          <w:b w:val="0"/>
        </w:rPr>
        <w:t xml:space="preserve"> как </w:t>
      </w:r>
      <w:r w:rsidRPr="00207859">
        <w:rPr>
          <w:b w:val="0"/>
          <w:lang w:val="en-US" w:eastAsia="en-US" w:bidi="en-US"/>
        </w:rPr>
        <w:t>EBSC</w:t>
      </w:r>
      <w:r w:rsidRPr="00207859">
        <w:rPr>
          <w:b w:val="0"/>
          <w:lang w:eastAsia="en-US" w:bidi="en-US"/>
        </w:rPr>
        <w:t xml:space="preserve">0 </w:t>
      </w:r>
      <w:r w:rsidRPr="00207859">
        <w:rPr>
          <w:b w:val="0"/>
        </w:rPr>
        <w:t xml:space="preserve">и российского русскоязычного электронного собрания </w:t>
      </w:r>
      <w:r w:rsidRPr="00207859">
        <w:rPr>
          <w:b w:val="0"/>
          <w:lang w:eastAsia="en-US" w:bidi="en-US"/>
        </w:rPr>
        <w:t>«</w:t>
      </w:r>
      <w:r w:rsidRPr="00207859">
        <w:rPr>
          <w:b w:val="0"/>
          <w:lang w:val="en-US" w:eastAsia="en-US" w:bidi="en-US"/>
        </w:rPr>
        <w:t>Integrum</w:t>
      </w:r>
      <w:r w:rsidRPr="00207859">
        <w:rPr>
          <w:b w:val="0"/>
          <w:lang w:eastAsia="en-US" w:bidi="en-US"/>
        </w:rPr>
        <w:t xml:space="preserve"> </w:t>
      </w:r>
      <w:r w:rsidRPr="00207859">
        <w:rPr>
          <w:b w:val="0"/>
          <w:lang w:val="en-US" w:eastAsia="en-US" w:bidi="en-US"/>
        </w:rPr>
        <w:t>World</w:t>
      </w:r>
      <w:r w:rsidRPr="00207859">
        <w:rPr>
          <w:b w:val="0"/>
          <w:lang w:eastAsia="en-US" w:bidi="en-US"/>
        </w:rPr>
        <w:t>».</w:t>
      </w:r>
    </w:p>
    <w:p w:rsidR="00B7034B" w:rsidRPr="00207859" w:rsidRDefault="00B7034B" w:rsidP="00222A51">
      <w:pPr>
        <w:pStyle w:val="27"/>
        <w:widowControl/>
        <w:shd w:val="clear" w:color="auto" w:fill="auto"/>
        <w:spacing w:after="0" w:line="240" w:lineRule="auto"/>
        <w:ind w:firstLine="760"/>
        <w:jc w:val="both"/>
        <w:rPr>
          <w:b w:val="0"/>
        </w:rPr>
      </w:pPr>
      <w:r w:rsidRPr="00207859">
        <w:rPr>
          <w:b w:val="0"/>
        </w:rPr>
        <w:t>Читальные залы и рабочие зоны всех библиотек обеспечены</w:t>
      </w:r>
      <w:r w:rsidR="00126B43" w:rsidRPr="00207859">
        <w:rPr>
          <w:b w:val="0"/>
        </w:rPr>
        <w:t xml:space="preserve"> бесплатным доступом к интернет-</w:t>
      </w:r>
      <w:r w:rsidRPr="00207859">
        <w:rPr>
          <w:b w:val="0"/>
        </w:rPr>
        <w:t xml:space="preserve">связи, а Государственный комитет по науке Министерства образования и науки </w:t>
      </w:r>
      <w:r w:rsidR="00126B43" w:rsidRPr="00207859">
        <w:rPr>
          <w:b w:val="0"/>
          <w:lang w:val="ru-RU"/>
        </w:rPr>
        <w:t>Республики Армения</w:t>
      </w:r>
      <w:r w:rsidRPr="00207859">
        <w:rPr>
          <w:b w:val="0"/>
        </w:rPr>
        <w:t xml:space="preserve"> осуществил подписку на политематическую базу данных издательства </w:t>
      </w:r>
      <w:r w:rsidRPr="00207859">
        <w:rPr>
          <w:b w:val="0"/>
          <w:lang w:val="en-US" w:eastAsia="en-US" w:bidi="en-US"/>
        </w:rPr>
        <w:t>Springer</w:t>
      </w:r>
      <w:r w:rsidRPr="00207859">
        <w:rPr>
          <w:b w:val="0"/>
          <w:lang w:eastAsia="en-US" w:bidi="en-US"/>
        </w:rPr>
        <w:t xml:space="preserve">, </w:t>
      </w:r>
      <w:r w:rsidRPr="00207859">
        <w:rPr>
          <w:b w:val="0"/>
        </w:rPr>
        <w:t>который также доступен для читателей библиотек.</w:t>
      </w:r>
    </w:p>
    <w:p w:rsidR="00A37A97" w:rsidRPr="00207859" w:rsidRDefault="00A37A97" w:rsidP="00222A51">
      <w:pPr>
        <w:pStyle w:val="3"/>
      </w:pPr>
      <w:r w:rsidRPr="00207859">
        <w:t>1.4.15.5.</w:t>
      </w:r>
      <w:r w:rsidRPr="00207859">
        <w:tab/>
        <w:t>Обмен опытом по работе с многонациональным населением, проживающим в регионах государств – участников СНГ и на приграничных территориях</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областные научные библиотеки приграничных регионов Российской Федерации</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C74203" w:rsidRPr="00CB3D48" w:rsidRDefault="00C74203" w:rsidP="00222A51">
      <w:pPr>
        <w:pStyle w:val="NoSpacing"/>
        <w:suppressAutoHyphens/>
        <w:ind w:firstLine="709"/>
        <w:jc w:val="both"/>
        <w:rPr>
          <w:rFonts w:ascii="Times New Roman" w:hAnsi="Times New Roman"/>
          <w:sz w:val="28"/>
          <w:szCs w:val="28"/>
        </w:rPr>
      </w:pPr>
      <w:r w:rsidRPr="00207859">
        <w:rPr>
          <w:rFonts w:ascii="Times New Roman" w:hAnsi="Times New Roman"/>
          <w:b/>
          <w:sz w:val="28"/>
          <w:szCs w:val="28"/>
        </w:rPr>
        <w:t>Республика Армения.</w:t>
      </w:r>
      <w:r w:rsidR="00CB3D48">
        <w:rPr>
          <w:rFonts w:ascii="Times New Roman" w:hAnsi="Times New Roman"/>
          <w:b/>
          <w:sz w:val="28"/>
          <w:szCs w:val="28"/>
        </w:rPr>
        <w:t xml:space="preserve"> </w:t>
      </w:r>
      <w:r w:rsidRPr="00CB3D48">
        <w:rPr>
          <w:rFonts w:ascii="Times New Roman" w:hAnsi="Times New Roman"/>
          <w:sz w:val="28"/>
          <w:szCs w:val="28"/>
        </w:rPr>
        <w:t xml:space="preserve">Периодически проводятся стажировки </w:t>
      </w:r>
      <w:r w:rsidR="00CB3D48">
        <w:rPr>
          <w:rFonts w:ascii="Times New Roman" w:hAnsi="Times New Roman"/>
          <w:sz w:val="28"/>
          <w:szCs w:val="28"/>
        </w:rPr>
        <w:t>в целях</w:t>
      </w:r>
      <w:r w:rsidRPr="00CB3D48">
        <w:rPr>
          <w:rFonts w:ascii="Times New Roman" w:hAnsi="Times New Roman"/>
          <w:sz w:val="28"/>
          <w:szCs w:val="28"/>
        </w:rPr>
        <w:t xml:space="preserve"> повышения квалификации и обмена опытом для региональных библиотекарей по вопросам обслуживания пользователей, в частности многонационального населения.</w:t>
      </w:r>
    </w:p>
    <w:p w:rsidR="00C74203" w:rsidRDefault="00C74203" w:rsidP="00222A51">
      <w:pPr>
        <w:pStyle w:val="27"/>
        <w:widowControl/>
        <w:shd w:val="clear" w:color="auto" w:fill="auto"/>
        <w:spacing w:after="0" w:line="240" w:lineRule="auto"/>
        <w:ind w:firstLine="708"/>
        <w:jc w:val="both"/>
        <w:rPr>
          <w:b w:val="0"/>
        </w:rPr>
      </w:pPr>
      <w:r w:rsidRPr="00207859">
        <w:rPr>
          <w:b w:val="0"/>
          <w:lang w:val="ru-RU"/>
        </w:rPr>
        <w:t>В</w:t>
      </w:r>
      <w:r w:rsidRPr="00207859">
        <w:rPr>
          <w:b w:val="0"/>
        </w:rPr>
        <w:t xml:space="preserve">едутся </w:t>
      </w:r>
      <w:r w:rsidRPr="00207859">
        <w:rPr>
          <w:b w:val="0"/>
          <w:lang w:val="ru-RU"/>
        </w:rPr>
        <w:t>р</w:t>
      </w:r>
      <w:r w:rsidRPr="00207859">
        <w:rPr>
          <w:b w:val="0"/>
        </w:rPr>
        <w:t xml:space="preserve">аботы по подготовке и переподготовке специалистов в сфере научно-технической информации по направлениям </w:t>
      </w:r>
      <w:r w:rsidR="00CB3D48">
        <w:rPr>
          <w:b w:val="0"/>
          <w:lang w:val="ru-RU"/>
        </w:rPr>
        <w:t>«</w:t>
      </w:r>
      <w:r w:rsidRPr="00207859">
        <w:rPr>
          <w:b w:val="0"/>
        </w:rPr>
        <w:t>Справочно</w:t>
      </w:r>
      <w:r w:rsidRPr="00207859">
        <w:rPr>
          <w:b w:val="0"/>
          <w:lang w:val="ru-RU"/>
        </w:rPr>
        <w:t>-</w:t>
      </w:r>
      <w:r w:rsidRPr="00207859">
        <w:rPr>
          <w:b w:val="0"/>
        </w:rPr>
        <w:t>информационное обеспечение</w:t>
      </w:r>
      <w:r w:rsidR="00CB3D48">
        <w:rPr>
          <w:b w:val="0"/>
          <w:lang w:val="ru-RU"/>
        </w:rPr>
        <w:t>»</w:t>
      </w:r>
      <w:r w:rsidRPr="00207859">
        <w:rPr>
          <w:b w:val="0"/>
        </w:rPr>
        <w:t xml:space="preserve"> и </w:t>
      </w:r>
      <w:r w:rsidR="00CB3D48">
        <w:rPr>
          <w:b w:val="0"/>
          <w:lang w:val="ru-RU"/>
        </w:rPr>
        <w:t>«</w:t>
      </w:r>
      <w:r w:rsidRPr="00207859">
        <w:rPr>
          <w:b w:val="0"/>
        </w:rPr>
        <w:t>Библиотечно-информационная деятельность</w:t>
      </w:r>
      <w:r w:rsidR="00CB3D48">
        <w:rPr>
          <w:b w:val="0"/>
          <w:lang w:val="ru-RU"/>
        </w:rPr>
        <w:t>»</w:t>
      </w:r>
      <w:r w:rsidRPr="00207859">
        <w:rPr>
          <w:b w:val="0"/>
        </w:rPr>
        <w:t>. Периодически проводятся обучающие семинары по основным направлениям информационной деятельности в современных условиях для библиотечных работников научно-исследовательских институтов.</w:t>
      </w:r>
    </w:p>
    <w:p w:rsidR="00876249" w:rsidRPr="00CB3D48" w:rsidRDefault="00876249" w:rsidP="002E7BF5">
      <w:pPr>
        <w:pStyle w:val="27"/>
        <w:widowControl/>
        <w:shd w:val="clear" w:color="auto" w:fill="auto"/>
        <w:spacing w:before="120" w:after="0" w:line="240" w:lineRule="auto"/>
        <w:ind w:firstLine="708"/>
        <w:jc w:val="both"/>
        <w:rPr>
          <w:b w:val="0"/>
          <w:lang w:val="ru-RU"/>
        </w:rPr>
      </w:pPr>
      <w:r w:rsidRPr="00876249">
        <w:rPr>
          <w:lang w:val="ru-RU"/>
        </w:rPr>
        <w:t>Российская Федерация.</w:t>
      </w:r>
      <w:r w:rsidR="00CB3D48">
        <w:rPr>
          <w:lang w:val="ru-RU"/>
        </w:rPr>
        <w:t xml:space="preserve"> </w:t>
      </w:r>
      <w:r w:rsidRPr="00CB3D48">
        <w:rPr>
          <w:b w:val="0"/>
        </w:rPr>
        <w:t>В 2017–2018 годах РГБ продолжила работу по библиотечно</w:t>
      </w:r>
      <w:r w:rsidR="00CB3D48">
        <w:rPr>
          <w:b w:val="0"/>
          <w:lang w:val="ru-RU"/>
        </w:rPr>
        <w:t>му</w:t>
      </w:r>
      <w:r w:rsidRPr="00CB3D48">
        <w:rPr>
          <w:b w:val="0"/>
        </w:rPr>
        <w:t xml:space="preserve"> обслуживани</w:t>
      </w:r>
      <w:r w:rsidR="00CB3D48">
        <w:rPr>
          <w:b w:val="0"/>
          <w:lang w:val="ru-RU"/>
        </w:rPr>
        <w:t>ю</w:t>
      </w:r>
      <w:r w:rsidRPr="00CB3D48">
        <w:rPr>
          <w:b w:val="0"/>
        </w:rPr>
        <w:t xml:space="preserve"> мультикультурного населения,</w:t>
      </w:r>
      <w:r w:rsidRPr="00CB3D48">
        <w:rPr>
          <w:b w:val="0"/>
          <w:color w:val="000000"/>
        </w:rPr>
        <w:t xml:space="preserve"> </w:t>
      </w:r>
      <w:r w:rsidRPr="00CB3D48">
        <w:rPr>
          <w:b w:val="0"/>
        </w:rPr>
        <w:t>проживающего в регионах государств – участников СНГ и на приграничных территориях,</w:t>
      </w:r>
      <w:r w:rsidRPr="00CB3D48">
        <w:rPr>
          <w:b w:val="0"/>
          <w:color w:val="000000"/>
        </w:rPr>
        <w:t xml:space="preserve"> изучению современных тенденций развития межкультурного диалога, распространению межкультурных связей в многонациональной среде. Этой теме также посвящен ежегодный круглый стол в рамках Международной </w:t>
      </w:r>
      <w:r w:rsidRPr="00CB3D48">
        <w:rPr>
          <w:b w:val="0"/>
          <w:bCs w:val="0"/>
          <w:color w:val="333333"/>
          <w:szCs w:val="20"/>
          <w:lang w:eastAsia="ru-RU"/>
        </w:rPr>
        <w:t xml:space="preserve">научно-практической </w:t>
      </w:r>
      <w:r w:rsidRPr="00CB3D48">
        <w:rPr>
          <w:b w:val="0"/>
          <w:color w:val="000000"/>
        </w:rPr>
        <w:t>конференции «Румянцевские чтения»</w:t>
      </w:r>
      <w:r w:rsidRPr="00CB3D48">
        <w:rPr>
          <w:b w:val="0"/>
        </w:rPr>
        <w:t>. На страницах профессионального журнала «Вестник Библиотечной Ассамблеи Евразии» размещаются материалы по сотрудничеству библиотек на приграничных территориях.</w:t>
      </w:r>
    </w:p>
    <w:p w:rsidR="00A37A97" w:rsidRPr="00207859" w:rsidRDefault="00A37A97" w:rsidP="00222A51">
      <w:pPr>
        <w:pStyle w:val="3"/>
      </w:pPr>
      <w:r w:rsidRPr="00207859">
        <w:t>1.4.15.6.</w:t>
      </w:r>
      <w:r w:rsidRPr="00207859">
        <w:tab/>
        <w:t>Организация молодежных профессиональных туров по столицам и библиотекам государств – 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библиотеки государств – 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CF794D" w:rsidRPr="00207859" w:rsidRDefault="004D25F0" w:rsidP="00222A51">
      <w:pPr>
        <w:spacing w:before="0" w:line="240" w:lineRule="auto"/>
        <w:ind w:firstLine="708"/>
        <w:rPr>
          <w:szCs w:val="28"/>
        </w:rPr>
      </w:pPr>
      <w:r w:rsidRPr="00207859">
        <w:rPr>
          <w:szCs w:val="28"/>
        </w:rPr>
        <w:t xml:space="preserve">С 21 по </w:t>
      </w:r>
      <w:r w:rsidR="00CF794D" w:rsidRPr="00207859">
        <w:rPr>
          <w:szCs w:val="28"/>
        </w:rPr>
        <w:t>23</w:t>
      </w:r>
      <w:r w:rsidRPr="00207859">
        <w:rPr>
          <w:szCs w:val="28"/>
        </w:rPr>
        <w:t xml:space="preserve"> </w:t>
      </w:r>
      <w:r w:rsidR="00CF794D" w:rsidRPr="00207859">
        <w:rPr>
          <w:szCs w:val="28"/>
        </w:rPr>
        <w:t>июня 2017 года (г. Москва</w:t>
      </w:r>
      <w:r w:rsidR="00024842" w:rsidRPr="00207859">
        <w:rPr>
          <w:szCs w:val="28"/>
        </w:rPr>
        <w:t>, Российская Федерация</w:t>
      </w:r>
      <w:r w:rsidR="00CF794D" w:rsidRPr="00207859">
        <w:rPr>
          <w:szCs w:val="28"/>
        </w:rPr>
        <w:t xml:space="preserve"> и </w:t>
      </w:r>
      <w:r w:rsidR="00024842" w:rsidRPr="00207859">
        <w:rPr>
          <w:szCs w:val="28"/>
        </w:rPr>
        <w:t xml:space="preserve">г. </w:t>
      </w:r>
      <w:r w:rsidR="00CF794D" w:rsidRPr="00207859">
        <w:rPr>
          <w:szCs w:val="28"/>
        </w:rPr>
        <w:t>Минск</w:t>
      </w:r>
      <w:r w:rsidR="00024842" w:rsidRPr="00207859">
        <w:rPr>
          <w:szCs w:val="28"/>
        </w:rPr>
        <w:t>, Республика Беларусь</w:t>
      </w:r>
      <w:r w:rsidR="00CF794D" w:rsidRPr="00207859">
        <w:rPr>
          <w:szCs w:val="28"/>
        </w:rPr>
        <w:t xml:space="preserve">) состоялась международная стажировка «Межкультурный и профессиональный диалог молодых специалистов библиотек стран СНГ», организованная </w:t>
      </w:r>
      <w:hyperlink r:id="rId15" w:tgtFrame="_blank" w:history="1">
        <w:r w:rsidR="00876249">
          <w:rPr>
            <w:szCs w:val="28"/>
          </w:rPr>
          <w:t>Библиотечной</w:t>
        </w:r>
      </w:hyperlink>
      <w:r w:rsidR="00876249">
        <w:rPr>
          <w:szCs w:val="28"/>
        </w:rPr>
        <w:t xml:space="preserve"> Ассамблеей Евразии</w:t>
      </w:r>
      <w:r w:rsidR="00CF794D" w:rsidRPr="00207859">
        <w:rPr>
          <w:szCs w:val="28"/>
        </w:rPr>
        <w:t xml:space="preserve"> и </w:t>
      </w:r>
      <w:r w:rsidR="00CB3D48">
        <w:rPr>
          <w:szCs w:val="28"/>
        </w:rPr>
        <w:t xml:space="preserve">РГБ </w:t>
      </w:r>
      <w:r w:rsidR="00CF794D" w:rsidRPr="00207859">
        <w:rPr>
          <w:szCs w:val="28"/>
        </w:rPr>
        <w:t xml:space="preserve">при поддержке </w:t>
      </w:r>
      <w:hyperlink r:id="rId16" w:tgtFrame="_blank" w:history="1">
        <w:r w:rsidR="00CF794D" w:rsidRPr="00207859">
          <w:rPr>
            <w:szCs w:val="28"/>
          </w:rPr>
          <w:t xml:space="preserve">Межгосударственного фонда гуманитарного сотрудничества государств </w:t>
        </w:r>
        <w:r w:rsidR="005E6F3E" w:rsidRPr="00207859">
          <w:rPr>
            <w:szCs w:val="28"/>
          </w:rPr>
          <w:t>–</w:t>
        </w:r>
        <w:r w:rsidR="00CF794D" w:rsidRPr="00207859">
          <w:rPr>
            <w:szCs w:val="28"/>
          </w:rPr>
          <w:t xml:space="preserve"> участников СНГ</w:t>
        </w:r>
      </w:hyperlink>
      <w:r w:rsidR="00CF794D" w:rsidRPr="00207859">
        <w:rPr>
          <w:szCs w:val="28"/>
        </w:rPr>
        <w:t>. Состав участников включал квалифицирован</w:t>
      </w:r>
      <w:r w:rsidR="009D26BC" w:rsidRPr="00207859">
        <w:rPr>
          <w:szCs w:val="28"/>
        </w:rPr>
        <w:t>ных специалистов из Азербайджанской Республики</w:t>
      </w:r>
      <w:r w:rsidR="00CF794D" w:rsidRPr="00207859">
        <w:rPr>
          <w:szCs w:val="28"/>
        </w:rPr>
        <w:t xml:space="preserve">, </w:t>
      </w:r>
      <w:r w:rsidR="009D26BC" w:rsidRPr="00207859">
        <w:rPr>
          <w:szCs w:val="28"/>
        </w:rPr>
        <w:t xml:space="preserve">Республики </w:t>
      </w:r>
      <w:r w:rsidR="00CF794D" w:rsidRPr="00207859">
        <w:rPr>
          <w:szCs w:val="28"/>
        </w:rPr>
        <w:t>Армени</w:t>
      </w:r>
      <w:r w:rsidR="009D26BC" w:rsidRPr="00207859">
        <w:rPr>
          <w:szCs w:val="28"/>
        </w:rPr>
        <w:t>я</w:t>
      </w:r>
      <w:r w:rsidR="00CF794D" w:rsidRPr="00207859">
        <w:rPr>
          <w:szCs w:val="28"/>
        </w:rPr>
        <w:t xml:space="preserve">, </w:t>
      </w:r>
      <w:r w:rsidR="009D26BC" w:rsidRPr="00207859">
        <w:rPr>
          <w:szCs w:val="28"/>
        </w:rPr>
        <w:t xml:space="preserve">Республики </w:t>
      </w:r>
      <w:r w:rsidR="00CF794D" w:rsidRPr="00207859">
        <w:rPr>
          <w:szCs w:val="28"/>
        </w:rPr>
        <w:t>Беларус</w:t>
      </w:r>
      <w:r w:rsidR="009D26BC" w:rsidRPr="00207859">
        <w:rPr>
          <w:szCs w:val="28"/>
        </w:rPr>
        <w:t>ь</w:t>
      </w:r>
      <w:r w:rsidR="00CF794D" w:rsidRPr="00207859">
        <w:rPr>
          <w:szCs w:val="28"/>
        </w:rPr>
        <w:t xml:space="preserve">, </w:t>
      </w:r>
      <w:r w:rsidR="009D26BC" w:rsidRPr="00207859">
        <w:rPr>
          <w:szCs w:val="28"/>
        </w:rPr>
        <w:t xml:space="preserve">Республики </w:t>
      </w:r>
      <w:r w:rsidR="00CF794D" w:rsidRPr="00207859">
        <w:rPr>
          <w:szCs w:val="28"/>
        </w:rPr>
        <w:t>Казахстан, Кыргызс</w:t>
      </w:r>
      <w:r w:rsidR="009D26BC" w:rsidRPr="00207859">
        <w:rPr>
          <w:szCs w:val="28"/>
        </w:rPr>
        <w:t>кой Республики</w:t>
      </w:r>
      <w:r w:rsidR="00CF794D" w:rsidRPr="00207859">
        <w:rPr>
          <w:szCs w:val="28"/>
        </w:rPr>
        <w:t xml:space="preserve">, </w:t>
      </w:r>
      <w:r w:rsidR="009D26BC" w:rsidRPr="00207859">
        <w:rPr>
          <w:szCs w:val="28"/>
        </w:rPr>
        <w:t xml:space="preserve">Республики </w:t>
      </w:r>
      <w:r w:rsidR="00CF794D" w:rsidRPr="00207859">
        <w:rPr>
          <w:szCs w:val="28"/>
        </w:rPr>
        <w:t>Молдов</w:t>
      </w:r>
      <w:r w:rsidR="009D26BC" w:rsidRPr="00207859">
        <w:rPr>
          <w:szCs w:val="28"/>
        </w:rPr>
        <w:t>а</w:t>
      </w:r>
      <w:r w:rsidR="00CF794D" w:rsidRPr="00207859">
        <w:rPr>
          <w:szCs w:val="28"/>
        </w:rPr>
        <w:t>, Росси</w:t>
      </w:r>
      <w:r w:rsidR="009D26BC" w:rsidRPr="00207859">
        <w:rPr>
          <w:szCs w:val="28"/>
        </w:rPr>
        <w:t>йской Федерации</w:t>
      </w:r>
      <w:r w:rsidR="00CF794D" w:rsidRPr="00207859">
        <w:rPr>
          <w:szCs w:val="28"/>
        </w:rPr>
        <w:t xml:space="preserve">, </w:t>
      </w:r>
      <w:r w:rsidR="009D26BC" w:rsidRPr="00207859">
        <w:rPr>
          <w:szCs w:val="28"/>
        </w:rPr>
        <w:t xml:space="preserve">Республики </w:t>
      </w:r>
      <w:r w:rsidR="00CF794D" w:rsidRPr="00207859">
        <w:rPr>
          <w:szCs w:val="28"/>
        </w:rPr>
        <w:t>Узбекистан.</w:t>
      </w:r>
    </w:p>
    <w:p w:rsidR="00A37A97" w:rsidRPr="00207859" w:rsidRDefault="00A37A97" w:rsidP="00222A51">
      <w:pPr>
        <w:pStyle w:val="3"/>
      </w:pPr>
      <w:r w:rsidRPr="00207859">
        <w:t>1.4.15.7.</w:t>
      </w:r>
      <w:r w:rsidRPr="00207859">
        <w:tab/>
        <w:t>Проведение иллюстративных и книжных выставок из собраний Российской государственной библиотеки, отображающих жизнь народов государств – 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Российская государственная библиотека</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B5FFA" w:rsidRPr="00207859" w:rsidRDefault="00AB5FFA" w:rsidP="00222A51">
      <w:pPr>
        <w:spacing w:before="0" w:line="240" w:lineRule="auto"/>
        <w:ind w:firstLine="708"/>
        <w:rPr>
          <w:szCs w:val="28"/>
        </w:rPr>
      </w:pPr>
      <w:r w:rsidRPr="00207859">
        <w:rPr>
          <w:szCs w:val="28"/>
        </w:rPr>
        <w:t>В 2017</w:t>
      </w:r>
      <w:r w:rsidR="006405EC" w:rsidRPr="00207859">
        <w:rPr>
          <w:szCs w:val="28"/>
        </w:rPr>
        <w:t xml:space="preserve">–2018 годах </w:t>
      </w:r>
      <w:r w:rsidRPr="00207859">
        <w:rPr>
          <w:szCs w:val="28"/>
        </w:rPr>
        <w:t xml:space="preserve">была продолжена работа по организации и проведению различных выставок из собраний </w:t>
      </w:r>
      <w:r w:rsidR="00024842" w:rsidRPr="00207859">
        <w:rPr>
          <w:szCs w:val="28"/>
        </w:rPr>
        <w:t>РГБ.</w:t>
      </w:r>
    </w:p>
    <w:p w:rsidR="00A37A97" w:rsidRPr="00207859" w:rsidRDefault="00A37A97" w:rsidP="00222A51">
      <w:pPr>
        <w:pStyle w:val="3"/>
        <w:rPr>
          <w:kern w:val="24"/>
        </w:rPr>
      </w:pPr>
      <w:r w:rsidRPr="00207859">
        <w:t>1.4.16.</w:t>
      </w:r>
      <w:r w:rsidRPr="00207859">
        <w:tab/>
        <w:t>Межрегиональное и приграничное сотрудничество</w:t>
      </w:r>
    </w:p>
    <w:p w:rsidR="00A37A97" w:rsidRPr="00207859" w:rsidRDefault="00A37A97" w:rsidP="00222A51">
      <w:pPr>
        <w:pStyle w:val="3"/>
      </w:pPr>
      <w:r w:rsidRPr="00207859">
        <w:t>1.4.16.1.</w:t>
      </w:r>
      <w:r w:rsidRPr="00207859">
        <w:tab/>
        <w:t>Реализация Концепции межрегионального и приграничного сотрудничества государств – участников Содружества Независимых Государств на период до 2020 года и Плана мероприятий по ее реализации</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kern w:val="24"/>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w:t>
      </w:r>
      <w:r w:rsidRPr="00207859">
        <w:rPr>
          <w:spacing w:val="-4"/>
          <w:kern w:val="24"/>
          <w:szCs w:val="28"/>
        </w:rPr>
        <w:t xml:space="preserve">осударства – участники Концепции, Совет по межрегиональному и приграничному сотрудничеству государств </w:t>
      </w:r>
      <w:r w:rsidRPr="00207859">
        <w:rPr>
          <w:spacing w:val="-4"/>
          <w:szCs w:val="28"/>
        </w:rPr>
        <w:t>–</w:t>
      </w:r>
      <w:r w:rsidRPr="00207859">
        <w:rPr>
          <w:spacing w:val="-4"/>
          <w:kern w:val="24"/>
          <w:szCs w:val="28"/>
        </w:rPr>
        <w:t xml:space="preserve"> участников СНГ, Исполком СНГ, МПА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CF73E9" w:rsidRDefault="00CB3D48" w:rsidP="00222A51">
      <w:pPr>
        <w:suppressAutoHyphens/>
        <w:spacing w:before="0" w:line="310" w:lineRule="exact"/>
        <w:ind w:firstLine="709"/>
        <w:rPr>
          <w:rStyle w:val="115pt0"/>
          <w:b w:val="0"/>
          <w:bCs w:val="0"/>
          <w:color w:val="auto"/>
          <w:sz w:val="28"/>
          <w:szCs w:val="28"/>
          <w:lang w:bidi="ar-SA"/>
        </w:rPr>
      </w:pPr>
      <w:r>
        <w:rPr>
          <w:szCs w:val="28"/>
        </w:rPr>
        <w:t>Н</w:t>
      </w:r>
      <w:r w:rsidR="00CF73E9" w:rsidRPr="00207859">
        <w:rPr>
          <w:szCs w:val="28"/>
        </w:rPr>
        <w:t xml:space="preserve">а заседании </w:t>
      </w:r>
      <w:r>
        <w:rPr>
          <w:szCs w:val="28"/>
        </w:rPr>
        <w:t>СГП</w:t>
      </w:r>
      <w:r w:rsidR="00CF73E9">
        <w:rPr>
          <w:szCs w:val="28"/>
        </w:rPr>
        <w:t xml:space="preserve"> СНГ 16 сентября 2016 года подписана </w:t>
      </w:r>
      <w:r w:rsidR="006B10F4" w:rsidRPr="00207859">
        <w:rPr>
          <w:szCs w:val="28"/>
        </w:rPr>
        <w:t xml:space="preserve">Конвенция </w:t>
      </w:r>
      <w:r>
        <w:rPr>
          <w:szCs w:val="28"/>
        </w:rPr>
        <w:br/>
      </w:r>
      <w:r w:rsidR="006B10F4" w:rsidRPr="00207859">
        <w:rPr>
          <w:szCs w:val="28"/>
        </w:rPr>
        <w:t>о межрегиональном сотрудничестве государств – участников Содружества Независимых Государств, подготовленная М</w:t>
      </w:r>
      <w:r w:rsidR="00CF73E9">
        <w:rPr>
          <w:szCs w:val="28"/>
        </w:rPr>
        <w:t>ПА СНГ.</w:t>
      </w:r>
      <w:r w:rsidR="006B10F4" w:rsidRPr="00207859">
        <w:rPr>
          <w:szCs w:val="28"/>
        </w:rPr>
        <w:t xml:space="preserve"> </w:t>
      </w:r>
      <w:r w:rsidR="00A37A97" w:rsidRPr="00207859">
        <w:rPr>
          <w:rStyle w:val="115pt0"/>
          <w:b w:val="0"/>
          <w:sz w:val="28"/>
          <w:szCs w:val="28"/>
        </w:rPr>
        <w:t>МПА СНГ</w:t>
      </w:r>
      <w:r w:rsidR="004D25F0" w:rsidRPr="00207859">
        <w:rPr>
          <w:rStyle w:val="115pt0"/>
          <w:b w:val="0"/>
          <w:sz w:val="28"/>
          <w:szCs w:val="28"/>
        </w:rPr>
        <w:t xml:space="preserve"> </w:t>
      </w:r>
      <w:r w:rsidR="006B10F4" w:rsidRPr="00207859">
        <w:rPr>
          <w:rStyle w:val="115pt0"/>
          <w:b w:val="0"/>
          <w:sz w:val="28"/>
          <w:szCs w:val="28"/>
        </w:rPr>
        <w:t>приняты модельные законы «О миграции», «О порядке участия органов местной власти в приграничном сотрудничестве».</w:t>
      </w:r>
    </w:p>
    <w:p w:rsidR="00A4704C" w:rsidRPr="00CB3D48" w:rsidRDefault="00A37A97" w:rsidP="00222A51">
      <w:pPr>
        <w:suppressAutoHyphens/>
        <w:spacing w:before="120" w:line="310" w:lineRule="exact"/>
        <w:ind w:left="40" w:right="20" w:firstLine="720"/>
        <w:rPr>
          <w:szCs w:val="28"/>
        </w:rPr>
      </w:pPr>
      <w:r w:rsidRPr="00207859">
        <w:rPr>
          <w:b/>
          <w:szCs w:val="28"/>
        </w:rPr>
        <w:t>Российская Федерация.</w:t>
      </w:r>
      <w:r w:rsidRPr="00207859">
        <w:rPr>
          <w:szCs w:val="28"/>
        </w:rPr>
        <w:t xml:space="preserve"> </w:t>
      </w:r>
      <w:r w:rsidR="00A4704C" w:rsidRPr="00207859">
        <w:rPr>
          <w:szCs w:val="28"/>
        </w:rPr>
        <w:t>Межрегиональные торгово-экономические связи с</w:t>
      </w:r>
      <w:r w:rsidR="0053334C">
        <w:rPr>
          <w:szCs w:val="28"/>
        </w:rPr>
        <w:t xml:space="preserve"> государствами –</w:t>
      </w:r>
      <w:r w:rsidR="00C46DAB" w:rsidRPr="00207859">
        <w:rPr>
          <w:szCs w:val="28"/>
        </w:rPr>
        <w:t xml:space="preserve"> участниками</w:t>
      </w:r>
      <w:r w:rsidR="00A4704C" w:rsidRPr="00207859">
        <w:rPr>
          <w:szCs w:val="28"/>
        </w:rPr>
        <w:t xml:space="preserve"> СНГ </w:t>
      </w:r>
      <w:r w:rsidR="00C46DAB" w:rsidRPr="00207859">
        <w:rPr>
          <w:szCs w:val="28"/>
        </w:rPr>
        <w:t>в</w:t>
      </w:r>
      <w:r w:rsidR="00A4704C" w:rsidRPr="00207859">
        <w:rPr>
          <w:szCs w:val="28"/>
        </w:rPr>
        <w:t xml:space="preserve"> различной степени поддерживают практически все российские регионы.</w:t>
      </w:r>
    </w:p>
    <w:p w:rsidR="00A4704C" w:rsidRPr="00207859" w:rsidRDefault="00A4704C" w:rsidP="00222A51">
      <w:pPr>
        <w:spacing w:before="0" w:line="240" w:lineRule="auto"/>
        <w:ind w:firstLine="709"/>
      </w:pPr>
      <w:r w:rsidRPr="00207859">
        <w:t xml:space="preserve">В 2018 году наиболее активно межрегиональное и приграничное сотрудничество субъектами Российской Федерации осуществлялось </w:t>
      </w:r>
      <w:r w:rsidRPr="00207859">
        <w:br/>
        <w:t xml:space="preserve">с </w:t>
      </w:r>
      <w:r w:rsidR="00C46DAB" w:rsidRPr="00207859">
        <w:t xml:space="preserve">Азербайджанской Республикой, Республикой Армения, Республикой Беларусь, Республикой Казахстан, Кыргызской Республикой, </w:t>
      </w:r>
      <w:r w:rsidR="0053334C" w:rsidRPr="00207859">
        <w:t xml:space="preserve">Республикой Таджикистан </w:t>
      </w:r>
      <w:r w:rsidR="0053334C">
        <w:t xml:space="preserve">и </w:t>
      </w:r>
      <w:r w:rsidR="00C46DAB" w:rsidRPr="00207859">
        <w:t xml:space="preserve">Республикой </w:t>
      </w:r>
      <w:r w:rsidRPr="00207859">
        <w:t>Узбекистан</w:t>
      </w:r>
      <w:r w:rsidR="0053334C">
        <w:t>.</w:t>
      </w:r>
      <w:r w:rsidR="00C46DAB" w:rsidRPr="00207859">
        <w:t xml:space="preserve"> Н</w:t>
      </w:r>
      <w:r w:rsidRPr="00207859">
        <w:t>а постоянной основе осуществлялись двусторонние контакты, велась активная работа по совершенствованию договорно-правовой базы сотрудничества, а также по укреплению взаимоотношений в гуманитарной сфере.</w:t>
      </w:r>
    </w:p>
    <w:p w:rsidR="00A4704C" w:rsidRPr="00207859" w:rsidRDefault="00A4704C" w:rsidP="00222A51">
      <w:pPr>
        <w:spacing w:before="0" w:line="240" w:lineRule="auto"/>
        <w:ind w:firstLine="708"/>
      </w:pPr>
      <w:r w:rsidRPr="00207859">
        <w:t>В 2018 году был подписан План мероприятий по реализации Программы приграничного сотрудничества между Правительством Российской Федерации и Правительством Республики Казахстан на 2018</w:t>
      </w:r>
      <w:r w:rsidR="00FC4388">
        <w:t>–</w:t>
      </w:r>
      <w:r w:rsidRPr="00207859">
        <w:t>2023 годы, Перечень перспективных региональных инициатив, направленных на укрепление торгово-экономического сотрудничества и кооперационных связей субъектов Российской Федерации и областей Республики Казахстан</w:t>
      </w:r>
      <w:r w:rsidR="00FC4388">
        <w:t>,</w:t>
      </w:r>
      <w:r w:rsidRPr="00207859">
        <w:t xml:space="preserve"> на 2018</w:t>
      </w:r>
      <w:r w:rsidR="00FC4388">
        <w:t>–</w:t>
      </w:r>
      <w:r w:rsidRPr="00207859">
        <w:t>2023 годы, План мероприятий к Программе межрегионального сотрудничества между Правительством Российской Федерации и Правительств</w:t>
      </w:r>
      <w:r w:rsidR="00FC4388">
        <w:t>ом Республики Армения на 2018–</w:t>
      </w:r>
      <w:r w:rsidRPr="00207859">
        <w:t>2021 годы.</w:t>
      </w:r>
    </w:p>
    <w:p w:rsidR="00A4704C" w:rsidRDefault="00A4704C" w:rsidP="00222A51">
      <w:pPr>
        <w:spacing w:before="0" w:line="240" w:lineRule="auto"/>
        <w:ind w:firstLine="708"/>
      </w:pPr>
      <w:r w:rsidRPr="00207859">
        <w:t xml:space="preserve">Действуют </w:t>
      </w:r>
      <w:r w:rsidR="00FC4388">
        <w:t>р</w:t>
      </w:r>
      <w:r w:rsidRPr="00207859">
        <w:t xml:space="preserve">абочие группы по межрегиональному сотрудничеству в рамках межправительственных комиссий </w:t>
      </w:r>
      <w:r w:rsidRPr="00207859">
        <w:rPr>
          <w:lang w:eastAsia="en-US"/>
        </w:rPr>
        <w:t>по торгово-экономическому</w:t>
      </w:r>
      <w:r w:rsidRPr="00207859">
        <w:t xml:space="preserve"> сотрудничеству с </w:t>
      </w:r>
      <w:r w:rsidR="00C46DAB" w:rsidRPr="00207859">
        <w:t xml:space="preserve">Республикой Армения и Республикой </w:t>
      </w:r>
      <w:r w:rsidRPr="00207859">
        <w:t xml:space="preserve">Казахстан. </w:t>
      </w:r>
    </w:p>
    <w:p w:rsidR="00FC4388" w:rsidRDefault="00FC4388" w:rsidP="00222A51">
      <w:pPr>
        <w:spacing w:before="0" w:line="240" w:lineRule="auto"/>
        <w:ind w:firstLine="708"/>
      </w:pPr>
      <w:r>
        <w:t>В 2018 году состоялись следующие мероприятия:</w:t>
      </w:r>
    </w:p>
    <w:p w:rsidR="00FC4388" w:rsidRPr="00207859" w:rsidRDefault="00FC4388" w:rsidP="00222A51">
      <w:pPr>
        <w:spacing w:before="0" w:line="240" w:lineRule="auto"/>
        <w:ind w:firstLine="709"/>
      </w:pPr>
      <w:r>
        <w:t xml:space="preserve">15 июня </w:t>
      </w:r>
      <w:r w:rsidRPr="00207859">
        <w:t>в г. Бишкеке (Кыргызская Республика) Седьмая росси</w:t>
      </w:r>
      <w:r w:rsidR="00EB3774">
        <w:t>йско-кыргы</w:t>
      </w:r>
      <w:r w:rsidRPr="00207859">
        <w:t>зс</w:t>
      </w:r>
      <w:r w:rsidR="00EB3774">
        <w:t>кая межрегиональная конференция;</w:t>
      </w:r>
    </w:p>
    <w:p w:rsidR="00FC4388" w:rsidRPr="00207859" w:rsidRDefault="00FC4388" w:rsidP="00222A51">
      <w:pPr>
        <w:spacing w:before="0" w:line="240" w:lineRule="auto"/>
        <w:ind w:firstLine="709"/>
      </w:pPr>
      <w:r>
        <w:t xml:space="preserve">29 июня </w:t>
      </w:r>
      <w:r w:rsidRPr="00207859">
        <w:t>в г. Ереване (Республика Армения) Седьмой российско-</w:t>
      </w:r>
      <w:r w:rsidR="00EB3774">
        <w:t>армянский межрегиональный форум;</w:t>
      </w:r>
    </w:p>
    <w:p w:rsidR="00FC4388" w:rsidRPr="00207859" w:rsidRDefault="00FC4388" w:rsidP="00222A51">
      <w:pPr>
        <w:spacing w:before="0" w:line="240" w:lineRule="auto"/>
        <w:ind w:firstLine="709"/>
      </w:pPr>
      <w:r>
        <w:t xml:space="preserve">28 сентября </w:t>
      </w:r>
      <w:r w:rsidRPr="00207859">
        <w:t>в г. Бак</w:t>
      </w:r>
      <w:r w:rsidR="00EB3774">
        <w:t xml:space="preserve">у (Азербайджанская Республика) </w:t>
      </w:r>
      <w:r w:rsidRPr="00207859">
        <w:t>Восьмой российско-азербайджанский межрегиональн</w:t>
      </w:r>
      <w:r w:rsidR="00EB3774">
        <w:t>ый форум;</w:t>
      </w:r>
    </w:p>
    <w:p w:rsidR="00A4704C" w:rsidRPr="00207859" w:rsidRDefault="00C46DAB" w:rsidP="00222A51">
      <w:pPr>
        <w:spacing w:before="0" w:line="240" w:lineRule="auto"/>
        <w:ind w:firstLine="708"/>
      </w:pPr>
      <w:r w:rsidRPr="00207859">
        <w:t>10–</w:t>
      </w:r>
      <w:r w:rsidR="00A4704C" w:rsidRPr="00207859">
        <w:t xml:space="preserve">12 октября в г. Могилеве </w:t>
      </w:r>
      <w:r w:rsidR="00FC4388">
        <w:t xml:space="preserve">(Республика Беларусь) </w:t>
      </w:r>
      <w:r w:rsidR="00A4704C" w:rsidRPr="00207859">
        <w:t>Пятый ф</w:t>
      </w:r>
      <w:r w:rsidRPr="00207859">
        <w:t>орум регионов России и Беларуси</w:t>
      </w:r>
      <w:r w:rsidR="00EB3774">
        <w:t>;</w:t>
      </w:r>
    </w:p>
    <w:p w:rsidR="00A4704C" w:rsidRPr="00207859" w:rsidRDefault="00CF73E9" w:rsidP="00222A51">
      <w:pPr>
        <w:spacing w:before="0" w:line="240" w:lineRule="auto"/>
        <w:ind w:firstLine="709"/>
      </w:pPr>
      <w:r>
        <w:t>18–</w:t>
      </w:r>
      <w:r w:rsidR="00FC4388">
        <w:t xml:space="preserve">19 октября </w:t>
      </w:r>
      <w:r w:rsidR="00A4704C" w:rsidRPr="00207859">
        <w:t>в г. Ташкенте (</w:t>
      </w:r>
      <w:r w:rsidR="00C46DAB" w:rsidRPr="00207859">
        <w:t xml:space="preserve">Республика </w:t>
      </w:r>
      <w:r w:rsidR="00EB3774">
        <w:t xml:space="preserve">Узбекистан) </w:t>
      </w:r>
      <w:r w:rsidR="00A4704C" w:rsidRPr="00207859">
        <w:t>Первый российско-узбекский форум межрегионального сотрудничества с участием глав государств.</w:t>
      </w:r>
    </w:p>
    <w:p w:rsidR="00A37A97" w:rsidRPr="00207859" w:rsidRDefault="00A37A97" w:rsidP="00222A51">
      <w:pPr>
        <w:pStyle w:val="3"/>
      </w:pPr>
      <w:r w:rsidRPr="00207859">
        <w:t>1.4.16.2.</w:t>
      </w:r>
      <w:r w:rsidRPr="00207859">
        <w:tab/>
        <w:t xml:space="preserve">Реализация Конвенции о приграничном сотрудничестве государств – участников Содружества Независимых Государств от 10 октября 2008 года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kern w:val="24"/>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w:t>
      </w:r>
      <w:r w:rsidRPr="00207859">
        <w:rPr>
          <w:spacing w:val="-4"/>
          <w:szCs w:val="28"/>
        </w:rPr>
        <w:t xml:space="preserve">осударства – участники Конвенции, Совет по межрегиональному и приграничному сотрудничеству государств – участников СНГ, Исполком СНГ, </w:t>
      </w:r>
      <w:r w:rsidRPr="00207859">
        <w:rPr>
          <w:spacing w:val="-4"/>
          <w:kern w:val="24"/>
          <w:szCs w:val="28"/>
        </w:rPr>
        <w:t>МПА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5C76FD" w:rsidRPr="00207859" w:rsidRDefault="005C76FD" w:rsidP="00222A51">
      <w:pPr>
        <w:spacing w:line="240" w:lineRule="auto"/>
        <w:ind w:firstLine="567"/>
        <w:rPr>
          <w:szCs w:val="28"/>
        </w:rPr>
      </w:pPr>
      <w:r w:rsidRPr="00207859">
        <w:rPr>
          <w:szCs w:val="28"/>
        </w:rPr>
        <w:t xml:space="preserve">Информация о ходе реализации Конвенции о приграничном сотрудничестве государств – участников СНГ рассмотрена на заседании </w:t>
      </w:r>
      <w:r w:rsidR="003D2AFC">
        <w:rPr>
          <w:szCs w:val="28"/>
        </w:rPr>
        <w:t>ЭС</w:t>
      </w:r>
      <w:r w:rsidRPr="00207859">
        <w:rPr>
          <w:szCs w:val="28"/>
        </w:rPr>
        <w:t xml:space="preserve"> СНГ 14 сентября 2018 года.</w:t>
      </w:r>
    </w:p>
    <w:p w:rsidR="005C76FD" w:rsidRPr="00207859" w:rsidRDefault="005C76FD" w:rsidP="00222A51">
      <w:pPr>
        <w:spacing w:line="240" w:lineRule="auto"/>
        <w:ind w:firstLine="567"/>
        <w:rPr>
          <w:szCs w:val="28"/>
        </w:rPr>
      </w:pPr>
      <w:r w:rsidRPr="00207859">
        <w:rPr>
          <w:szCs w:val="28"/>
        </w:rPr>
        <w:t>Информация подготовлена на основе материалов Республики Бел</w:t>
      </w:r>
      <w:r w:rsidRPr="00207859">
        <w:rPr>
          <w:szCs w:val="28"/>
        </w:rPr>
        <w:t>а</w:t>
      </w:r>
      <w:r w:rsidRPr="00207859">
        <w:rPr>
          <w:szCs w:val="28"/>
        </w:rPr>
        <w:t>русь, Республики Казахстан, Кыргызской Республики, Российской Федерации и Республики Таджикистан, содержит обобщенный материал о реализации положений Конвенции, в том числе и по различным направлениям пригр</w:t>
      </w:r>
      <w:r w:rsidRPr="00207859">
        <w:rPr>
          <w:szCs w:val="28"/>
        </w:rPr>
        <w:t>а</w:t>
      </w:r>
      <w:r w:rsidRPr="00207859">
        <w:rPr>
          <w:szCs w:val="28"/>
        </w:rPr>
        <w:t>ничного сотрудничества, способствующих развитию приграничных территорий государств – участников СНГ, свидетельствует об активном приграничн</w:t>
      </w:r>
      <w:r w:rsidRPr="00207859">
        <w:rPr>
          <w:szCs w:val="28"/>
        </w:rPr>
        <w:t>о</w:t>
      </w:r>
      <w:r w:rsidRPr="00207859">
        <w:rPr>
          <w:szCs w:val="28"/>
        </w:rPr>
        <w:t>м сотрудничестве государств – участников Конвенции. Наибольшее внимание уделяется сотрудничеству в области охраны окр</w:t>
      </w:r>
      <w:r w:rsidRPr="00207859">
        <w:rPr>
          <w:szCs w:val="28"/>
        </w:rPr>
        <w:t>у</w:t>
      </w:r>
      <w:r w:rsidRPr="00207859">
        <w:rPr>
          <w:szCs w:val="28"/>
        </w:rPr>
        <w:t>жающей среды, обеспечению санитарного, эпидемиологического и ветеринарного благополучия, защите от чрезвычайных ситу</w:t>
      </w:r>
      <w:r w:rsidRPr="00207859">
        <w:rPr>
          <w:szCs w:val="28"/>
        </w:rPr>
        <w:t>а</w:t>
      </w:r>
      <w:r w:rsidRPr="00207859">
        <w:rPr>
          <w:szCs w:val="28"/>
        </w:rPr>
        <w:t>ций природного и техногенного характера, правоохранительной деятельности и р</w:t>
      </w:r>
      <w:r w:rsidRPr="00207859">
        <w:rPr>
          <w:szCs w:val="28"/>
        </w:rPr>
        <w:t>е</w:t>
      </w:r>
      <w:r w:rsidRPr="00207859">
        <w:rPr>
          <w:szCs w:val="28"/>
        </w:rPr>
        <w:t xml:space="preserve">гулированию миграции населения. </w:t>
      </w:r>
    </w:p>
    <w:p w:rsidR="005C76FD" w:rsidRPr="00207859" w:rsidRDefault="005C76FD" w:rsidP="00222A51">
      <w:pPr>
        <w:spacing w:line="240" w:lineRule="auto"/>
        <w:ind w:firstLine="567"/>
        <w:rPr>
          <w:szCs w:val="28"/>
        </w:rPr>
      </w:pPr>
      <w:r w:rsidRPr="00207859">
        <w:rPr>
          <w:szCs w:val="28"/>
        </w:rPr>
        <w:t>На приграничных территориях государств – участников СНГ действуют совместные предприятия, созданы особые или специальные экономические зоны.</w:t>
      </w:r>
    </w:p>
    <w:p w:rsidR="00A37A97" w:rsidRPr="00207859" w:rsidRDefault="00A37A97" w:rsidP="00222A51">
      <w:pPr>
        <w:pStyle w:val="3"/>
      </w:pPr>
      <w:r w:rsidRPr="00207859">
        <w:t>1.4.16.3.</w:t>
      </w:r>
      <w:r w:rsidRPr="00207859">
        <w:tab/>
        <w:t>Подготовка и проведение Форума регионов государств – 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smartTag w:uri="urn:schemas-microsoft-com:office:smarttags" w:element="metricconverter">
        <w:smartTagPr>
          <w:attr w:name="ProductID" w:val="2016 г"/>
        </w:smartTagPr>
        <w:r w:rsidRPr="00207859">
          <w:rPr>
            <w:szCs w:val="28"/>
          </w:rPr>
          <w:t>2016 г</w:t>
        </w:r>
      </w:smartTag>
      <w:r w:rsidRPr="00207859">
        <w:rPr>
          <w:szCs w:val="28"/>
        </w:rPr>
        <w:t>.</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МПА СНГ, Исполком СНГ, Совет по межрегиональному и приграничному сотрудничеству государств – участников СНГ</w:t>
      </w:r>
    </w:p>
    <w:p w:rsidR="00A37A97" w:rsidRPr="00207859" w:rsidRDefault="00A37A97" w:rsidP="00222A51">
      <w:pPr>
        <w:tabs>
          <w:tab w:val="left" w:pos="2835"/>
        </w:tabs>
        <w:suppressAutoHyphens/>
        <w:spacing w:before="0" w:after="120" w:line="240" w:lineRule="auto"/>
        <w:ind w:firstLine="709"/>
      </w:pPr>
      <w:r w:rsidRPr="00207859">
        <w:t xml:space="preserve">По инициативе МПА СНГ проведение Форума </w:t>
      </w:r>
      <w:r w:rsidR="00585AEA" w:rsidRPr="00207859">
        <w:t>перенесено</w:t>
      </w:r>
      <w:r w:rsidRPr="00207859">
        <w:t xml:space="preserve"> на более поздний период. </w:t>
      </w:r>
    </w:p>
    <w:p w:rsidR="00A37A97" w:rsidRPr="00207859" w:rsidRDefault="00A37A97" w:rsidP="00222A51">
      <w:pPr>
        <w:pStyle w:val="3"/>
      </w:pPr>
      <w:r w:rsidRPr="00207859">
        <w:t>1.4.16.4.</w:t>
      </w:r>
      <w:r w:rsidRPr="00207859">
        <w:tab/>
        <w:t>Ведение Реестра (Перечня) подписанных международных документов о межрегиональном и приграничном сотрудничестве государств – 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kern w:val="24"/>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Исполком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0776D3" w:rsidRPr="00207859" w:rsidRDefault="003D2AFC" w:rsidP="002E7BF5">
      <w:pPr>
        <w:suppressAutoHyphens/>
        <w:spacing w:before="0" w:line="240" w:lineRule="auto"/>
        <w:ind w:firstLine="709"/>
        <w:rPr>
          <w:szCs w:val="28"/>
        </w:rPr>
      </w:pPr>
      <w:r>
        <w:rPr>
          <w:szCs w:val="28"/>
        </w:rPr>
        <w:t>Исполнительный комитет</w:t>
      </w:r>
      <w:r w:rsidR="000776D3" w:rsidRPr="00207859">
        <w:rPr>
          <w:szCs w:val="28"/>
        </w:rPr>
        <w:t xml:space="preserve"> СНГ осуществляет ведение Реестра (Перечня) подписанных международных документов о межрегиональном и приграничном сотрудничестве государств – участников СНГ и размещ</w:t>
      </w:r>
      <w:r>
        <w:rPr>
          <w:szCs w:val="28"/>
        </w:rPr>
        <w:t>ает</w:t>
      </w:r>
      <w:r w:rsidR="000776D3" w:rsidRPr="00207859">
        <w:rPr>
          <w:szCs w:val="28"/>
        </w:rPr>
        <w:t xml:space="preserve"> его на сайте Исполкома СНГ в Интернете. В 2018 году по данным, полученным из государств – участников СНГ, Исполкомом СНГ подготовлены и внесены изменения в указанный Реестр за 2017–2018 годы, которые насчитывают около 200</w:t>
      </w:r>
      <w:r w:rsidR="000776D3" w:rsidRPr="00207859">
        <w:rPr>
          <w:b/>
          <w:szCs w:val="28"/>
        </w:rPr>
        <w:t xml:space="preserve"> </w:t>
      </w:r>
      <w:r w:rsidR="000776D3" w:rsidRPr="00207859">
        <w:rPr>
          <w:szCs w:val="28"/>
        </w:rPr>
        <w:t xml:space="preserve">документов о сотрудничестве в различных сферах деятельности, характеризующих современный уровень развития взаимоотношений государств – участников СНГ. Они направлены в правительства государств – участников СНГ для использования в работе. </w:t>
      </w:r>
    </w:p>
    <w:p w:rsidR="000776D3" w:rsidRPr="00207859" w:rsidRDefault="000776D3" w:rsidP="002E7BF5">
      <w:pPr>
        <w:suppressAutoHyphens/>
        <w:spacing w:before="0" w:line="240" w:lineRule="auto"/>
        <w:ind w:firstLine="709"/>
        <w:rPr>
          <w:szCs w:val="28"/>
        </w:rPr>
      </w:pPr>
      <w:r w:rsidRPr="00207859">
        <w:rPr>
          <w:szCs w:val="28"/>
        </w:rPr>
        <w:t>Реестр на сайте Исполкома СНГ по состоянию на декабрь 2018 года насчитывает более 5 тыс. документов о сотрудничестве в торгово-экономической, научно-технической и гуманитарной сферах межрегионального и приграничного сотрудничества государств – участников СНГ.</w:t>
      </w:r>
    </w:p>
    <w:p w:rsidR="00A37A97" w:rsidRPr="00207859" w:rsidRDefault="00A37A97" w:rsidP="00222A51">
      <w:pPr>
        <w:pStyle w:val="3"/>
        <w:rPr>
          <w:lang w:val="kk-KZ"/>
        </w:rPr>
      </w:pPr>
      <w:r w:rsidRPr="00207859">
        <w:t>1.4.17.</w:t>
      </w:r>
      <w:r w:rsidRPr="00207859">
        <w:tab/>
        <w:t>Развитие туризма</w:t>
      </w:r>
    </w:p>
    <w:p w:rsidR="00A37A97" w:rsidRPr="00207859" w:rsidRDefault="00A37A97" w:rsidP="00222A51">
      <w:pPr>
        <w:pStyle w:val="3"/>
        <w:rPr>
          <w:lang w:val="kk-KZ"/>
        </w:rPr>
      </w:pPr>
      <w:r w:rsidRPr="00207859">
        <w:rPr>
          <w:lang w:val="kk-KZ"/>
        </w:rPr>
        <w:t>1.4.17.1.</w:t>
      </w:r>
      <w:r w:rsidRPr="00207859">
        <w:rPr>
          <w:lang w:val="kk-KZ"/>
        </w:rPr>
        <w:tab/>
        <w:t xml:space="preserve">Совершенствование законодательства нормативно-правовой базы в области туризма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 xml:space="preserve">заинтересованные государства – участники СНГ, </w:t>
      </w:r>
      <w:r w:rsidRPr="00207859">
        <w:rPr>
          <w:spacing w:val="-4"/>
          <w:szCs w:val="28"/>
        </w:rPr>
        <w:t>МПА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E14A72" w:rsidRPr="00207859" w:rsidRDefault="00E14A72" w:rsidP="00222A51">
      <w:pPr>
        <w:suppressAutoHyphens/>
        <w:spacing w:before="0" w:line="310" w:lineRule="exact"/>
        <w:ind w:firstLine="709"/>
        <w:rPr>
          <w:rStyle w:val="115pt0"/>
          <w:b w:val="0"/>
          <w:sz w:val="28"/>
          <w:szCs w:val="28"/>
        </w:rPr>
      </w:pPr>
      <w:r w:rsidRPr="00207859">
        <w:rPr>
          <w:rStyle w:val="115pt0"/>
          <w:b w:val="0"/>
          <w:sz w:val="28"/>
          <w:szCs w:val="28"/>
        </w:rPr>
        <w:t xml:space="preserve">МПА СНГ ведет подготовку проектов модельных законов «О социальном </w:t>
      </w:r>
      <w:r w:rsidR="004D014A" w:rsidRPr="00207859">
        <w:rPr>
          <w:rStyle w:val="115pt0"/>
          <w:b w:val="0"/>
          <w:sz w:val="28"/>
          <w:szCs w:val="28"/>
        </w:rPr>
        <w:t xml:space="preserve">туризме», </w:t>
      </w:r>
      <w:r w:rsidRPr="00207859">
        <w:rPr>
          <w:rStyle w:val="115pt0"/>
          <w:b w:val="0"/>
          <w:sz w:val="28"/>
          <w:szCs w:val="28"/>
        </w:rPr>
        <w:t xml:space="preserve">«О детском и юношеском туризме», </w:t>
      </w:r>
      <w:r w:rsidR="00585AEA" w:rsidRPr="00207859">
        <w:rPr>
          <w:rStyle w:val="115pt0"/>
          <w:b w:val="0"/>
          <w:sz w:val="28"/>
          <w:szCs w:val="28"/>
        </w:rPr>
        <w:t xml:space="preserve">«Об экологическом туризме», </w:t>
      </w:r>
      <w:r w:rsidRPr="00207859">
        <w:rPr>
          <w:rStyle w:val="115pt0"/>
          <w:b w:val="0"/>
          <w:sz w:val="28"/>
          <w:szCs w:val="28"/>
        </w:rPr>
        <w:t xml:space="preserve">Рекомендаций по соблюдению норм деловой практики в сфере туризма государств – участников СНГ, Рекомендаций по установлению льготных режимов торговли для иностранных туристов и временных посетителей по системе </w:t>
      </w:r>
      <w:r w:rsidRPr="00207859">
        <w:rPr>
          <w:rStyle w:val="115pt0"/>
          <w:b w:val="0"/>
          <w:sz w:val="28"/>
          <w:szCs w:val="28"/>
          <w:lang w:val="en-US"/>
        </w:rPr>
        <w:t>tax</w:t>
      </w:r>
      <w:r w:rsidRPr="00207859">
        <w:rPr>
          <w:rStyle w:val="115pt0"/>
          <w:b w:val="0"/>
          <w:sz w:val="28"/>
          <w:szCs w:val="28"/>
        </w:rPr>
        <w:t>-</w:t>
      </w:r>
      <w:r w:rsidRPr="00207859">
        <w:rPr>
          <w:rStyle w:val="115pt0"/>
          <w:b w:val="0"/>
          <w:sz w:val="28"/>
          <w:szCs w:val="28"/>
          <w:lang w:val="en-US"/>
        </w:rPr>
        <w:t>free</w:t>
      </w:r>
      <w:r w:rsidRPr="00207859">
        <w:rPr>
          <w:rStyle w:val="115pt0"/>
          <w:b w:val="0"/>
          <w:sz w:val="28"/>
          <w:szCs w:val="28"/>
        </w:rPr>
        <w:t>.</w:t>
      </w:r>
    </w:p>
    <w:p w:rsidR="00CF2972" w:rsidRPr="003D2AFC" w:rsidRDefault="00CF2972" w:rsidP="002E7BF5">
      <w:pPr>
        <w:suppressAutoHyphens/>
        <w:spacing w:before="120" w:line="310" w:lineRule="exact"/>
        <w:ind w:firstLine="709"/>
        <w:rPr>
          <w:rStyle w:val="115pt0"/>
          <w:sz w:val="28"/>
          <w:szCs w:val="28"/>
        </w:rPr>
      </w:pPr>
      <w:r w:rsidRPr="00207859">
        <w:rPr>
          <w:rStyle w:val="115pt0"/>
          <w:sz w:val="28"/>
          <w:szCs w:val="28"/>
        </w:rPr>
        <w:t>Азербайджанская Республика.</w:t>
      </w:r>
      <w:r w:rsidR="003D2AFC">
        <w:rPr>
          <w:rStyle w:val="115pt0"/>
          <w:sz w:val="28"/>
          <w:szCs w:val="28"/>
        </w:rPr>
        <w:t xml:space="preserve"> </w:t>
      </w:r>
      <w:r w:rsidRPr="00207859">
        <w:rPr>
          <w:szCs w:val="28"/>
        </w:rPr>
        <w:t xml:space="preserve">Продолжаются работы </w:t>
      </w:r>
      <w:r w:rsidR="00865C16">
        <w:rPr>
          <w:szCs w:val="28"/>
        </w:rPr>
        <w:t>по совершенствованию</w:t>
      </w:r>
      <w:r w:rsidRPr="00207859">
        <w:rPr>
          <w:szCs w:val="28"/>
        </w:rPr>
        <w:t xml:space="preserve"> законодательства в области туризма </w:t>
      </w:r>
      <w:r w:rsidR="00865C16">
        <w:rPr>
          <w:szCs w:val="28"/>
        </w:rPr>
        <w:t xml:space="preserve">в соответствии с </w:t>
      </w:r>
      <w:r w:rsidRPr="00207859">
        <w:rPr>
          <w:szCs w:val="28"/>
        </w:rPr>
        <w:t>международным</w:t>
      </w:r>
      <w:r w:rsidR="00865C16">
        <w:rPr>
          <w:szCs w:val="28"/>
        </w:rPr>
        <w:t>и</w:t>
      </w:r>
      <w:r w:rsidRPr="00207859">
        <w:rPr>
          <w:szCs w:val="28"/>
        </w:rPr>
        <w:t xml:space="preserve"> стандартам</w:t>
      </w:r>
      <w:r w:rsidR="00865C16">
        <w:rPr>
          <w:szCs w:val="28"/>
        </w:rPr>
        <w:t>и</w:t>
      </w:r>
      <w:r w:rsidRPr="00207859">
        <w:rPr>
          <w:szCs w:val="28"/>
        </w:rPr>
        <w:t xml:space="preserve">. Предполагается завершение работ по утверждению обновленного проекта Закона </w:t>
      </w:r>
      <w:r w:rsidR="003D2AFC">
        <w:rPr>
          <w:szCs w:val="28"/>
        </w:rPr>
        <w:t>«О</w:t>
      </w:r>
      <w:r w:rsidRPr="00207859">
        <w:rPr>
          <w:szCs w:val="28"/>
        </w:rPr>
        <w:t xml:space="preserve"> туризме».</w:t>
      </w:r>
    </w:p>
    <w:p w:rsidR="008C42EC" w:rsidRPr="00207859" w:rsidRDefault="009F4ED7" w:rsidP="002E7BF5">
      <w:pPr>
        <w:suppressAutoHyphens/>
        <w:spacing w:before="120" w:line="240" w:lineRule="auto"/>
        <w:ind w:firstLine="709"/>
        <w:rPr>
          <w:color w:val="000000"/>
          <w:szCs w:val="28"/>
        </w:rPr>
      </w:pPr>
      <w:r w:rsidRPr="00207859">
        <w:rPr>
          <w:b/>
          <w:color w:val="000000"/>
          <w:szCs w:val="28"/>
        </w:rPr>
        <w:t>Республика Армения</w:t>
      </w:r>
      <w:r w:rsidR="00895A09" w:rsidRPr="00207859">
        <w:rPr>
          <w:b/>
          <w:color w:val="000000"/>
          <w:szCs w:val="28"/>
        </w:rPr>
        <w:t xml:space="preserve">. </w:t>
      </w:r>
      <w:r w:rsidR="003D2AFC">
        <w:t>Продолжают</w:t>
      </w:r>
      <w:r w:rsidR="008C42EC" w:rsidRPr="00207859">
        <w:t>ся доработк</w:t>
      </w:r>
      <w:r w:rsidR="003D2AFC">
        <w:t>а</w:t>
      </w:r>
      <w:r w:rsidR="008C42EC" w:rsidRPr="00207859">
        <w:t xml:space="preserve"> и согласовани</w:t>
      </w:r>
      <w:r w:rsidR="003D2AFC">
        <w:t>е</w:t>
      </w:r>
      <w:r w:rsidR="008C42EC" w:rsidRPr="00207859">
        <w:t xml:space="preserve"> с заинтересованными сторонами усовершенствованного пакета законодательных актов, в том числе </w:t>
      </w:r>
      <w:r w:rsidR="003D2AFC">
        <w:t>проекта нового З</w:t>
      </w:r>
      <w:r w:rsidR="008C42EC" w:rsidRPr="00207859">
        <w:t xml:space="preserve">акона Республики Армения </w:t>
      </w:r>
      <w:r w:rsidR="008C42EC" w:rsidRPr="00207859">
        <w:br/>
        <w:t>«О туризме». Пос</w:t>
      </w:r>
      <w:r w:rsidR="003D2AFC">
        <w:t xml:space="preserve">ле окончательного согласования </w:t>
      </w:r>
      <w:r w:rsidR="008C42EC" w:rsidRPr="00207859">
        <w:t xml:space="preserve">законодательный пакет будет представлен в Правительство Республики Армения. </w:t>
      </w:r>
    </w:p>
    <w:p w:rsidR="00A37A97" w:rsidRPr="00207859" w:rsidRDefault="00A37A97" w:rsidP="002E7BF5">
      <w:pPr>
        <w:suppressAutoHyphens/>
        <w:spacing w:before="120" w:line="240" w:lineRule="auto"/>
        <w:ind w:firstLine="709"/>
        <w:rPr>
          <w:b/>
          <w:szCs w:val="28"/>
        </w:rPr>
      </w:pPr>
      <w:r w:rsidRPr="00207859">
        <w:rPr>
          <w:b/>
          <w:szCs w:val="28"/>
        </w:rPr>
        <w:t xml:space="preserve">Кыргызская Республика. </w:t>
      </w:r>
      <w:r w:rsidRPr="00207859">
        <w:rPr>
          <w:rStyle w:val="115pt"/>
          <w:sz w:val="28"/>
          <w:szCs w:val="28"/>
        </w:rPr>
        <w:t xml:space="preserve">Постановлением Правительства Кыргызской Республики от 11 апреля 2016 принята Программа по развитию сферы туризма Кыргызской Республики до 2020 года. </w:t>
      </w:r>
    </w:p>
    <w:p w:rsidR="00A37A97" w:rsidRPr="00207859" w:rsidRDefault="00A37A97" w:rsidP="00222A51">
      <w:pPr>
        <w:pStyle w:val="3"/>
        <w:rPr>
          <w:lang w:val="kk-KZ"/>
        </w:rPr>
      </w:pPr>
      <w:r w:rsidRPr="00207859">
        <w:rPr>
          <w:lang w:val="kk-KZ"/>
        </w:rPr>
        <w:t>1.4.17.2.</w:t>
      </w:r>
      <w:r w:rsidRPr="00207859">
        <w:rPr>
          <w:lang w:val="kk-KZ"/>
        </w:rPr>
        <w:tab/>
        <w:t>Совершенствование статистического учета в сфере туризма</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Статкомитет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F70D31" w:rsidRPr="00207859" w:rsidRDefault="00F70D31" w:rsidP="00222A51">
      <w:pPr>
        <w:spacing w:before="0" w:line="240" w:lineRule="auto"/>
        <w:ind w:firstLine="708"/>
        <w:rPr>
          <w:szCs w:val="28"/>
        </w:rPr>
      </w:pPr>
      <w:r w:rsidRPr="00207859">
        <w:rPr>
          <w:szCs w:val="28"/>
        </w:rPr>
        <w:t>В рамках совершенствования статистического учета в сфере туризма в целях содействия национальным статистическим службам в применении на практике международных статистических стандартов в разделе сайта Статкомитета СНГ «Методология» размещены методологические рекомендации:</w:t>
      </w:r>
    </w:p>
    <w:p w:rsidR="00F70D31" w:rsidRPr="00207859" w:rsidRDefault="00F70D31" w:rsidP="00222A51">
      <w:pPr>
        <w:spacing w:before="0" w:line="240" w:lineRule="auto"/>
        <w:ind w:firstLine="708"/>
        <w:rPr>
          <w:szCs w:val="28"/>
        </w:rPr>
      </w:pPr>
      <w:r w:rsidRPr="00207859">
        <w:rPr>
          <w:szCs w:val="28"/>
        </w:rPr>
        <w:t>«Международные рекомендации по статистике туризма», выпущенные в 2008 году ООН и Всемирной туристской организацией;</w:t>
      </w:r>
    </w:p>
    <w:p w:rsidR="00F70D31" w:rsidRPr="00207859" w:rsidRDefault="00F70D31" w:rsidP="00222A51">
      <w:pPr>
        <w:spacing w:before="0" w:line="240" w:lineRule="auto"/>
        <w:ind w:firstLine="708"/>
        <w:rPr>
          <w:szCs w:val="28"/>
        </w:rPr>
      </w:pPr>
      <w:r w:rsidRPr="00207859">
        <w:rPr>
          <w:szCs w:val="28"/>
        </w:rPr>
        <w:t>«Вспомогательный счет туризма: рекомендуемая методологическая основа, 2008»</w:t>
      </w:r>
      <w:r w:rsidR="003D2AFC">
        <w:rPr>
          <w:szCs w:val="28"/>
        </w:rPr>
        <w:t>, выпущенный Евростатом, ОЭСР, Всемирной туристской организацией</w:t>
      </w:r>
      <w:r w:rsidRPr="00207859">
        <w:rPr>
          <w:szCs w:val="28"/>
        </w:rPr>
        <w:t>, ООН.</w:t>
      </w:r>
    </w:p>
    <w:p w:rsidR="00F70D31" w:rsidRPr="00207859" w:rsidRDefault="00F70D31" w:rsidP="00222A51">
      <w:pPr>
        <w:spacing w:before="0" w:line="240" w:lineRule="auto"/>
        <w:ind w:firstLine="708"/>
        <w:rPr>
          <w:szCs w:val="28"/>
        </w:rPr>
      </w:pPr>
      <w:r w:rsidRPr="00207859">
        <w:rPr>
          <w:szCs w:val="28"/>
        </w:rPr>
        <w:t xml:space="preserve">В целях гармонизации показателей по статистике туризма для ведения мониторинга достижения Целей устойчивого развития в 2017 году подготовлена и </w:t>
      </w:r>
      <w:r w:rsidR="003D2AFC">
        <w:rPr>
          <w:szCs w:val="28"/>
        </w:rPr>
        <w:t>направлена</w:t>
      </w:r>
      <w:r w:rsidRPr="00207859">
        <w:rPr>
          <w:szCs w:val="28"/>
        </w:rPr>
        <w:t xml:space="preserve"> в национальные службы анкета «Опрос стран СНГ по статистике туризма (Вопросник)». В 2018 году начата работа по обобщению ответов национальных статистических служб на вопросы анкеты. Полученная информация позволит систематизировать национальные методы статистического учета в сфере туризма в соответствии с изменениями и уточнениями, вытекающими из пересмотренных Международных рекомендаций по статистике туризма, 2008 год (</w:t>
      </w:r>
      <w:r w:rsidR="003D2AFC">
        <w:rPr>
          <w:szCs w:val="28"/>
        </w:rPr>
        <w:t>Всемирная туристская организация</w:t>
      </w:r>
      <w:r w:rsidR="00BB2CED">
        <w:rPr>
          <w:szCs w:val="28"/>
        </w:rPr>
        <w:t xml:space="preserve">, </w:t>
      </w:r>
      <w:r w:rsidRPr="00207859">
        <w:rPr>
          <w:szCs w:val="28"/>
        </w:rPr>
        <w:t xml:space="preserve">ООН). </w:t>
      </w:r>
    </w:p>
    <w:p w:rsidR="00F70D31" w:rsidRPr="00207859" w:rsidRDefault="00F70D31" w:rsidP="00222A51">
      <w:pPr>
        <w:spacing w:before="0" w:line="240" w:lineRule="auto"/>
        <w:ind w:firstLine="708"/>
        <w:rPr>
          <w:szCs w:val="28"/>
        </w:rPr>
      </w:pPr>
      <w:r w:rsidRPr="00207859">
        <w:rPr>
          <w:szCs w:val="28"/>
        </w:rPr>
        <w:t>Статкомитет СНГ осуществляет подготовку и публикацию в статистических бюллетенях «Статистика СНГ» аналитической записки «Развитие международного туризма в отдельных странах СНГ»,</w:t>
      </w:r>
      <w:r w:rsidRPr="00207859">
        <w:rPr>
          <w:b/>
          <w:i/>
          <w:szCs w:val="28"/>
        </w:rPr>
        <w:t xml:space="preserve"> </w:t>
      </w:r>
      <w:r w:rsidRPr="00207859">
        <w:rPr>
          <w:szCs w:val="28"/>
        </w:rPr>
        <w:t>в которой приводится общая характеристика тенденций развития международного туризма, географическая структура въездов и выездов в регионе СНГ по странам и основным целям поездки.</w:t>
      </w:r>
    </w:p>
    <w:p w:rsidR="00EB23D5" w:rsidRPr="003D2AFC" w:rsidRDefault="00EB23D5" w:rsidP="002E7BF5">
      <w:pPr>
        <w:pStyle w:val="NoSpacing"/>
        <w:suppressAutoHyphens/>
        <w:spacing w:before="120"/>
        <w:ind w:firstLine="709"/>
        <w:jc w:val="both"/>
        <w:rPr>
          <w:rFonts w:ascii="Times New Roman" w:hAnsi="Times New Roman"/>
          <w:b/>
          <w:sz w:val="28"/>
          <w:szCs w:val="28"/>
        </w:rPr>
      </w:pPr>
      <w:r w:rsidRPr="00207859">
        <w:rPr>
          <w:rFonts w:ascii="Times New Roman" w:hAnsi="Times New Roman"/>
          <w:b/>
          <w:sz w:val="28"/>
          <w:szCs w:val="28"/>
        </w:rPr>
        <w:t>Азербайджанская Республика.</w:t>
      </w:r>
      <w:r w:rsidR="003D2AFC">
        <w:rPr>
          <w:rFonts w:ascii="Times New Roman" w:hAnsi="Times New Roman"/>
          <w:b/>
          <w:sz w:val="28"/>
          <w:szCs w:val="28"/>
        </w:rPr>
        <w:t xml:space="preserve"> </w:t>
      </w:r>
      <w:r w:rsidRPr="00207859">
        <w:rPr>
          <w:rFonts w:ascii="Times New Roman" w:hAnsi="Times New Roman"/>
          <w:sz w:val="28"/>
          <w:szCs w:val="28"/>
        </w:rPr>
        <w:t xml:space="preserve">Продолжаются работы </w:t>
      </w:r>
      <w:r w:rsidR="00CD79DC">
        <w:rPr>
          <w:rFonts w:ascii="Times New Roman" w:hAnsi="Times New Roman"/>
          <w:sz w:val="28"/>
          <w:szCs w:val="28"/>
        </w:rPr>
        <w:t>по развитию</w:t>
      </w:r>
      <w:r w:rsidRPr="00207859">
        <w:rPr>
          <w:rFonts w:ascii="Times New Roman" w:hAnsi="Times New Roman"/>
          <w:sz w:val="28"/>
          <w:szCs w:val="28"/>
        </w:rPr>
        <w:t xml:space="preserve"> статистического учета в области туризма</w:t>
      </w:r>
      <w:r w:rsidR="00CD79DC">
        <w:rPr>
          <w:rFonts w:ascii="Times New Roman" w:hAnsi="Times New Roman"/>
          <w:sz w:val="28"/>
          <w:szCs w:val="28"/>
        </w:rPr>
        <w:t>. Активизировано</w:t>
      </w:r>
      <w:r w:rsidRPr="00207859">
        <w:rPr>
          <w:rFonts w:ascii="Times New Roman" w:hAnsi="Times New Roman"/>
          <w:sz w:val="28"/>
          <w:szCs w:val="28"/>
        </w:rPr>
        <w:t xml:space="preserve"> проведени</w:t>
      </w:r>
      <w:r w:rsidR="00CD79DC">
        <w:rPr>
          <w:rFonts w:ascii="Times New Roman" w:hAnsi="Times New Roman"/>
          <w:sz w:val="28"/>
          <w:szCs w:val="28"/>
        </w:rPr>
        <w:t>е</w:t>
      </w:r>
      <w:r w:rsidRPr="00207859">
        <w:rPr>
          <w:rFonts w:ascii="Times New Roman" w:hAnsi="Times New Roman"/>
          <w:sz w:val="28"/>
          <w:szCs w:val="28"/>
        </w:rPr>
        <w:t xml:space="preserve"> </w:t>
      </w:r>
      <w:r w:rsidR="003D2AFC">
        <w:rPr>
          <w:rFonts w:ascii="Times New Roman" w:hAnsi="Times New Roman"/>
          <w:sz w:val="28"/>
          <w:szCs w:val="28"/>
        </w:rPr>
        <w:t>опросов туристов</w:t>
      </w:r>
      <w:r w:rsidRPr="00207859">
        <w:rPr>
          <w:rFonts w:ascii="Times New Roman" w:hAnsi="Times New Roman"/>
          <w:sz w:val="28"/>
          <w:szCs w:val="28"/>
        </w:rPr>
        <w:t xml:space="preserve"> с целью получения более точной информации по показателям, играющим </w:t>
      </w:r>
      <w:r w:rsidR="00CD79DC">
        <w:rPr>
          <w:rFonts w:ascii="Times New Roman" w:hAnsi="Times New Roman"/>
          <w:sz w:val="28"/>
          <w:szCs w:val="28"/>
        </w:rPr>
        <w:t>важную</w:t>
      </w:r>
      <w:r w:rsidRPr="00207859">
        <w:rPr>
          <w:rFonts w:ascii="Times New Roman" w:hAnsi="Times New Roman"/>
          <w:sz w:val="28"/>
          <w:szCs w:val="28"/>
        </w:rPr>
        <w:t xml:space="preserve"> роль в применении системы </w:t>
      </w:r>
      <w:r w:rsidR="003D2AFC">
        <w:rPr>
          <w:rFonts w:ascii="Times New Roman" w:hAnsi="Times New Roman"/>
          <w:sz w:val="28"/>
          <w:szCs w:val="28"/>
        </w:rPr>
        <w:t>рекомендаций «Вспомогательный</w:t>
      </w:r>
      <w:r w:rsidRPr="00207859">
        <w:rPr>
          <w:rFonts w:ascii="Times New Roman" w:hAnsi="Times New Roman"/>
          <w:sz w:val="28"/>
          <w:szCs w:val="28"/>
        </w:rPr>
        <w:t xml:space="preserve"> счет туризма</w:t>
      </w:r>
      <w:r w:rsidR="003D2AFC">
        <w:rPr>
          <w:rFonts w:ascii="Times New Roman" w:hAnsi="Times New Roman"/>
          <w:sz w:val="28"/>
          <w:szCs w:val="28"/>
        </w:rPr>
        <w:t>»</w:t>
      </w:r>
      <w:r w:rsidRPr="00207859">
        <w:rPr>
          <w:rFonts w:ascii="Times New Roman" w:hAnsi="Times New Roman"/>
          <w:sz w:val="28"/>
          <w:szCs w:val="28"/>
        </w:rPr>
        <w:t>.</w:t>
      </w:r>
    </w:p>
    <w:p w:rsidR="00172891" w:rsidRPr="008F228C" w:rsidRDefault="002408FC" w:rsidP="00222A51">
      <w:pPr>
        <w:suppressAutoHyphens/>
        <w:spacing w:before="120" w:line="240" w:lineRule="auto"/>
        <w:ind w:firstLine="709"/>
        <w:rPr>
          <w:szCs w:val="28"/>
          <w:lang w:eastAsia="en-US"/>
        </w:rPr>
      </w:pPr>
      <w:r w:rsidRPr="00207859">
        <w:rPr>
          <w:b/>
          <w:szCs w:val="28"/>
          <w:lang w:eastAsia="en-US"/>
        </w:rPr>
        <w:t>Республика Армения</w:t>
      </w:r>
      <w:r w:rsidR="00895A09" w:rsidRPr="00207859">
        <w:rPr>
          <w:b/>
          <w:szCs w:val="28"/>
          <w:lang w:eastAsia="en-US"/>
        </w:rPr>
        <w:t xml:space="preserve">. </w:t>
      </w:r>
      <w:r w:rsidR="00172891" w:rsidRPr="008F228C">
        <w:t>В целях совершенствования статистического учета в сфере туризма и получения достоверных данных, а также внедрения электронной информационной системы управления на пропуск</w:t>
      </w:r>
      <w:r w:rsidR="008F228C">
        <w:t xml:space="preserve">ных пунктах Республики Армения </w:t>
      </w:r>
      <w:r w:rsidR="00172891" w:rsidRPr="008F228C">
        <w:t xml:space="preserve">принято протокольное решение </w:t>
      </w:r>
      <w:r w:rsidR="008F228C">
        <w:t>П</w:t>
      </w:r>
      <w:r w:rsidR="00172891" w:rsidRPr="008F228C">
        <w:t xml:space="preserve">равительства Республики Армения от 12 апреля 2018 года </w:t>
      </w:r>
      <w:r w:rsidR="00A35D9A">
        <w:t>№ </w:t>
      </w:r>
      <w:r w:rsidR="008F228C">
        <w:t xml:space="preserve">14 </w:t>
      </w:r>
      <w:r w:rsidR="00172891" w:rsidRPr="008F228C">
        <w:t>«Об утверждении мер по совершенствованию методологии статисти</w:t>
      </w:r>
      <w:r w:rsidR="008F228C">
        <w:t>ки туризма в Республике Армения».</w:t>
      </w:r>
    </w:p>
    <w:p w:rsidR="00172891" w:rsidRPr="00207859" w:rsidRDefault="00172891" w:rsidP="00222A51">
      <w:pPr>
        <w:pStyle w:val="27"/>
        <w:widowControl/>
        <w:shd w:val="clear" w:color="auto" w:fill="auto"/>
        <w:spacing w:after="0" w:line="240" w:lineRule="auto"/>
        <w:ind w:firstLine="822"/>
        <w:jc w:val="both"/>
        <w:rPr>
          <w:b w:val="0"/>
        </w:rPr>
      </w:pPr>
      <w:r w:rsidRPr="00207859">
        <w:rPr>
          <w:b w:val="0"/>
        </w:rPr>
        <w:t xml:space="preserve">При содействии Национального статистического комитета Республики Армения и участии </w:t>
      </w:r>
      <w:r w:rsidRPr="00207859">
        <w:rPr>
          <w:rStyle w:val="29"/>
          <w:sz w:val="28"/>
          <w:szCs w:val="28"/>
        </w:rPr>
        <w:t>заинтересованных сторон</w:t>
      </w:r>
      <w:r w:rsidRPr="00207859">
        <w:rPr>
          <w:rStyle w:val="29"/>
          <w:b/>
        </w:rPr>
        <w:t xml:space="preserve"> </w:t>
      </w:r>
      <w:r w:rsidR="00CD79DC">
        <w:rPr>
          <w:b w:val="0"/>
        </w:rPr>
        <w:t>разработан проект т</w:t>
      </w:r>
      <w:r w:rsidRPr="00207859">
        <w:rPr>
          <w:b w:val="0"/>
        </w:rPr>
        <w:t>ехнического задания, который станет основой для начала работ по внедрению системы электронной информационной системы управления на пограничных пропускных пунктах Республики Армения.</w:t>
      </w:r>
    </w:p>
    <w:p w:rsidR="00172891" w:rsidRPr="00207859" w:rsidRDefault="00172891" w:rsidP="00222A51">
      <w:pPr>
        <w:pStyle w:val="27"/>
        <w:widowControl/>
        <w:shd w:val="clear" w:color="auto" w:fill="auto"/>
        <w:spacing w:after="0" w:line="240" w:lineRule="auto"/>
        <w:ind w:firstLine="822"/>
        <w:jc w:val="both"/>
        <w:rPr>
          <w:b w:val="0"/>
        </w:rPr>
      </w:pPr>
      <w:r w:rsidRPr="00207859">
        <w:rPr>
          <w:b w:val="0"/>
        </w:rPr>
        <w:t>Статистический комитет Республики Армения усовершенствовал статистические формы учет</w:t>
      </w:r>
      <w:r w:rsidR="008F228C">
        <w:rPr>
          <w:b w:val="0"/>
        </w:rPr>
        <w:t xml:space="preserve">а в сфере туризма, в частности </w:t>
      </w:r>
      <w:r w:rsidRPr="00207859">
        <w:rPr>
          <w:b w:val="0"/>
        </w:rPr>
        <w:t>по объе</w:t>
      </w:r>
      <w:r w:rsidR="008F228C">
        <w:rPr>
          <w:b w:val="0"/>
        </w:rPr>
        <w:t>ктам гостиничных хозяйств и тур</w:t>
      </w:r>
      <w:r w:rsidRPr="00207859">
        <w:rPr>
          <w:b w:val="0"/>
        </w:rPr>
        <w:t>агентствам.</w:t>
      </w:r>
    </w:p>
    <w:p w:rsidR="008002EA" w:rsidRPr="008F228C" w:rsidRDefault="00A37A97" w:rsidP="00222A51">
      <w:pPr>
        <w:suppressAutoHyphens/>
        <w:spacing w:before="120" w:line="240" w:lineRule="auto"/>
        <w:ind w:firstLine="709"/>
        <w:rPr>
          <w:b/>
          <w:szCs w:val="28"/>
        </w:rPr>
      </w:pPr>
      <w:r w:rsidRPr="00207859">
        <w:rPr>
          <w:b/>
          <w:szCs w:val="28"/>
        </w:rPr>
        <w:t xml:space="preserve">Российская Федерация. </w:t>
      </w:r>
      <w:r w:rsidR="008002EA" w:rsidRPr="00207859">
        <w:rPr>
          <w:szCs w:val="28"/>
        </w:rPr>
        <w:t>В 2018 году проводилась работа по актуализации форм федерального статистического наблюдения в сфере туризма с целью оптимизации процесса сбора и обработки данных, сокращения нагрузки на респондентов и исключения дублирования показателей.</w:t>
      </w:r>
    </w:p>
    <w:p w:rsidR="008002EA" w:rsidRPr="00207859" w:rsidRDefault="008002EA" w:rsidP="00222A51">
      <w:pPr>
        <w:spacing w:before="0" w:line="240" w:lineRule="auto"/>
        <w:ind w:firstLine="709"/>
        <w:rPr>
          <w:szCs w:val="28"/>
        </w:rPr>
      </w:pPr>
      <w:r w:rsidRPr="00207859">
        <w:rPr>
          <w:szCs w:val="28"/>
        </w:rPr>
        <w:t>В целях получения информации о внутренних туристских потоках и расходах туристов в 2018 году в опросные листы регулярных обследований домашних хозяйств были включены дополнительные вопросы.</w:t>
      </w:r>
    </w:p>
    <w:p w:rsidR="008002EA" w:rsidRPr="00207859" w:rsidRDefault="008002EA" w:rsidP="00222A51">
      <w:pPr>
        <w:pStyle w:val="af4"/>
        <w:spacing w:before="0" w:line="240" w:lineRule="auto"/>
        <w:ind w:firstLine="709"/>
        <w:rPr>
          <w:rFonts w:ascii="Times New Roman" w:hAnsi="Times New Roman"/>
          <w:sz w:val="28"/>
          <w:szCs w:val="28"/>
        </w:rPr>
      </w:pPr>
      <w:r w:rsidRPr="00207859">
        <w:rPr>
          <w:rFonts w:ascii="Times New Roman" w:hAnsi="Times New Roman"/>
          <w:sz w:val="28"/>
          <w:szCs w:val="28"/>
        </w:rPr>
        <w:t>В 2018 году впервые подготовлена и размещена на официальном сайте Росстата статистическая публикация «Туризм в России», в которой систематизирована официальная статистическая информация, характеризующая развитие сферы туризма в Российской Федерации.</w:t>
      </w:r>
    </w:p>
    <w:p w:rsidR="00A37A97" w:rsidRPr="00207859" w:rsidRDefault="00A37A97" w:rsidP="00222A51">
      <w:pPr>
        <w:pStyle w:val="3"/>
        <w:rPr>
          <w:lang w:val="kk-KZ"/>
        </w:rPr>
      </w:pPr>
      <w:r w:rsidRPr="00207859">
        <w:rPr>
          <w:lang w:val="kk-KZ"/>
        </w:rPr>
        <w:t>1.4.17.</w:t>
      </w:r>
      <w:r w:rsidRPr="00207859">
        <w:t>3.</w:t>
      </w:r>
      <w:r w:rsidRPr="00207859">
        <w:tab/>
        <w:t>Развитие взаимодействия в рамках программы учета вспомогательного счета туризма</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222A51">
      <w:pPr>
        <w:suppressAutoHyphens/>
        <w:spacing w:before="120" w:line="240" w:lineRule="auto"/>
        <w:ind w:firstLine="709"/>
        <w:rPr>
          <w:szCs w:val="28"/>
        </w:rPr>
      </w:pPr>
      <w:r w:rsidRPr="00207859">
        <w:rPr>
          <w:b/>
          <w:szCs w:val="28"/>
        </w:rPr>
        <w:t xml:space="preserve">Республика Беларусь. </w:t>
      </w:r>
      <w:r w:rsidRPr="00207859">
        <w:rPr>
          <w:szCs w:val="28"/>
        </w:rPr>
        <w:t xml:space="preserve">Правительством Республики Беларусь утвержден план по внедрению вспомогательного (сателлитного) счета в туризме. Постановлением Минэкономики, Белстата, Госстандарта Беларуси утверждена собирательная группировка </w:t>
      </w:r>
      <w:r w:rsidRPr="00207859">
        <w:rPr>
          <w:rStyle w:val="st"/>
        </w:rPr>
        <w:t xml:space="preserve">видов экономической деятельности </w:t>
      </w:r>
      <w:r w:rsidRPr="00207859">
        <w:rPr>
          <w:szCs w:val="28"/>
        </w:rPr>
        <w:t xml:space="preserve">«Туризм». </w:t>
      </w:r>
      <w:r w:rsidR="009D26BC" w:rsidRPr="00207859">
        <w:rPr>
          <w:szCs w:val="28"/>
        </w:rPr>
        <w:br/>
      </w:r>
      <w:r w:rsidRPr="00207859">
        <w:rPr>
          <w:szCs w:val="28"/>
        </w:rPr>
        <w:t>Ее внедрение позволит оценить роль туризма в экономике страны с учетом показателей смежных отраслей и определить долю сферы туризма в ВВП республики, занятости, инвестициях, бюджетных доходах.</w:t>
      </w:r>
    </w:p>
    <w:p w:rsidR="00A37A97" w:rsidRPr="00207859" w:rsidRDefault="00A37A97" w:rsidP="00222A51">
      <w:pPr>
        <w:pStyle w:val="3"/>
        <w:rPr>
          <w:spacing w:val="-10"/>
        </w:rPr>
      </w:pPr>
      <w:r w:rsidRPr="00207859">
        <w:rPr>
          <w:lang w:val="kk-KZ"/>
        </w:rPr>
        <w:t>1.4.17.4.</w:t>
      </w:r>
      <w:r w:rsidRPr="00207859">
        <w:rPr>
          <w:lang w:val="kk-KZ"/>
        </w:rPr>
        <w:tab/>
        <w:t>Гармонизация стандартов предоставления туристских услуг, развитие мест размещения и сопутствующей инфраструктуры</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222A51">
      <w:pPr>
        <w:suppressAutoHyphens/>
        <w:spacing w:before="120" w:line="240" w:lineRule="auto"/>
        <w:ind w:firstLine="709"/>
        <w:rPr>
          <w:szCs w:val="28"/>
        </w:rPr>
      </w:pPr>
      <w:r w:rsidRPr="00207859">
        <w:rPr>
          <w:rStyle w:val="afc"/>
          <w:b/>
          <w:i w:val="0"/>
          <w:szCs w:val="28"/>
        </w:rPr>
        <w:t xml:space="preserve">Азербайджанская Республика. </w:t>
      </w:r>
      <w:r w:rsidRPr="00207859">
        <w:rPr>
          <w:szCs w:val="28"/>
        </w:rPr>
        <w:t xml:space="preserve">На основе стандартов </w:t>
      </w:r>
      <w:r w:rsidRPr="00207859">
        <w:rPr>
          <w:szCs w:val="28"/>
          <w:lang w:val="en-US"/>
        </w:rPr>
        <w:t>I</w:t>
      </w:r>
      <w:r w:rsidRPr="00207859">
        <w:rPr>
          <w:szCs w:val="28"/>
        </w:rPr>
        <w:t>SO и ГОСТ разработан стандарт «Рекреационный туризм. Требования и рекомендации по управлению пляжами».</w:t>
      </w:r>
    </w:p>
    <w:p w:rsidR="00FD49DD" w:rsidRPr="00207859" w:rsidRDefault="00FD49DD" w:rsidP="00222A51">
      <w:pPr>
        <w:suppressAutoHyphens/>
        <w:spacing w:before="120" w:line="240" w:lineRule="auto"/>
        <w:ind w:firstLine="709"/>
        <w:rPr>
          <w:color w:val="000000"/>
          <w:szCs w:val="28"/>
          <w:lang w:bidi="ru-RU"/>
        </w:rPr>
      </w:pPr>
      <w:r w:rsidRPr="00207859">
        <w:rPr>
          <w:rStyle w:val="115pt"/>
          <w:b/>
          <w:sz w:val="28"/>
          <w:szCs w:val="28"/>
        </w:rPr>
        <w:t>Республика Армения</w:t>
      </w:r>
      <w:r w:rsidR="00895A09" w:rsidRPr="00207859">
        <w:rPr>
          <w:rStyle w:val="115pt"/>
          <w:b/>
          <w:sz w:val="28"/>
          <w:szCs w:val="28"/>
        </w:rPr>
        <w:t xml:space="preserve">. </w:t>
      </w:r>
      <w:r w:rsidRPr="00207859">
        <w:t xml:space="preserve">В рамках проекта </w:t>
      </w:r>
      <w:r w:rsidR="00895A09" w:rsidRPr="00207859">
        <w:t>Закона Республики Армения</w:t>
      </w:r>
      <w:r w:rsidR="009F4F6C" w:rsidRPr="00207859">
        <w:t xml:space="preserve"> </w:t>
      </w:r>
      <w:r w:rsidR="00C150D4" w:rsidRPr="00207859">
        <w:br/>
      </w:r>
      <w:r w:rsidRPr="00207859">
        <w:t>«О туризме» предусмотрено утверждение порядка и регламента классификации объектов гостиничного хозяйства, гидов, сопровождающих, субъектов туристской деятельности, объектов общественного питания, турис</w:t>
      </w:r>
      <w:r w:rsidR="008F228C">
        <w:t>т</w:t>
      </w:r>
      <w:r w:rsidRPr="00207859">
        <w:t>ских автобусов, поряд</w:t>
      </w:r>
      <w:r w:rsidR="00895A09" w:rsidRPr="00207859">
        <w:t>ка</w:t>
      </w:r>
      <w:r w:rsidRPr="00207859">
        <w:t xml:space="preserve"> регистрации туристских ресурсов и ведения административного реестра в сфере туризма.</w:t>
      </w:r>
    </w:p>
    <w:p w:rsidR="00A37A97" w:rsidRPr="00207859" w:rsidRDefault="00A37A97" w:rsidP="00222A51">
      <w:pPr>
        <w:pStyle w:val="3"/>
        <w:rPr>
          <w:lang w:val="kk-KZ"/>
        </w:rPr>
      </w:pPr>
      <w:r w:rsidRPr="00207859">
        <w:rPr>
          <w:lang w:val="kk-KZ"/>
        </w:rPr>
        <w:t>1.4.17.5.</w:t>
      </w:r>
      <w:r w:rsidRPr="00207859">
        <w:rPr>
          <w:lang w:val="kk-KZ"/>
        </w:rPr>
        <w:tab/>
        <w:t xml:space="preserve"> Развитие системы продвижения туристских продуктов на пространстве СНГ и международном рынке с использованием современных технологий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080253" w:rsidRPr="00207859" w:rsidRDefault="00080253" w:rsidP="00222A51">
      <w:pPr>
        <w:suppressAutoHyphens/>
        <w:spacing w:before="120" w:line="240" w:lineRule="auto"/>
        <w:ind w:firstLine="709"/>
        <w:rPr>
          <w:b/>
          <w:szCs w:val="28"/>
        </w:rPr>
      </w:pPr>
      <w:r w:rsidRPr="00207859">
        <w:rPr>
          <w:b/>
          <w:szCs w:val="28"/>
        </w:rPr>
        <w:t>Азербайджанская Республика</w:t>
      </w:r>
      <w:r w:rsidR="00895A09" w:rsidRPr="00207859">
        <w:rPr>
          <w:b/>
          <w:szCs w:val="28"/>
        </w:rPr>
        <w:t xml:space="preserve">. </w:t>
      </w:r>
      <w:r w:rsidRPr="00207859">
        <w:t xml:space="preserve">Для продвижения туристского потенциала страны на зарубежных рынках активно используются методы электронного маркетинга, включая продвижение посредством социальных сетей и поисковых сайтов. Созданы туристские порталы </w:t>
      </w:r>
      <w:r w:rsidRPr="00207859">
        <w:rPr>
          <w:rFonts w:eastAsia="MS Mincho"/>
          <w:lang w:val="en-US" w:eastAsia="en-US" w:bidi="en-US"/>
        </w:rPr>
        <w:t>www</w:t>
      </w:r>
      <w:r w:rsidRPr="00207859">
        <w:rPr>
          <w:rFonts w:eastAsia="MS Mincho"/>
          <w:lang w:eastAsia="en-US" w:bidi="en-US"/>
        </w:rPr>
        <w:t>.</w:t>
      </w:r>
      <w:r w:rsidRPr="00207859">
        <w:rPr>
          <w:rFonts w:eastAsia="MS Mincho"/>
          <w:lang w:val="en-US" w:eastAsia="en-US" w:bidi="en-US"/>
        </w:rPr>
        <w:t>az</w:t>
      </w:r>
      <w:r w:rsidR="00FE24D9">
        <w:rPr>
          <w:rFonts w:eastAsia="MS Mincho"/>
          <w:lang w:val="en-US" w:eastAsia="en-US" w:bidi="en-US"/>
        </w:rPr>
        <w:t>erbaij</w:t>
      </w:r>
      <w:r w:rsidRPr="00207859">
        <w:rPr>
          <w:rFonts w:eastAsia="MS Mincho"/>
          <w:lang w:val="en-US" w:eastAsia="en-US" w:bidi="en-US"/>
        </w:rPr>
        <w:t>an</w:t>
      </w:r>
      <w:r w:rsidRPr="00207859">
        <w:rPr>
          <w:rFonts w:eastAsia="MS Mincho"/>
          <w:lang w:eastAsia="en-US" w:bidi="en-US"/>
        </w:rPr>
        <w:t>.</w:t>
      </w:r>
      <w:r w:rsidRPr="00207859">
        <w:rPr>
          <w:rFonts w:eastAsia="MS Mincho"/>
          <w:lang w:val="en-US" w:eastAsia="en-US" w:bidi="en-US"/>
        </w:rPr>
        <w:t>travel</w:t>
      </w:r>
      <w:r w:rsidRPr="00207859">
        <w:rPr>
          <w:lang w:eastAsia="en-US" w:bidi="en-US"/>
        </w:rPr>
        <w:t xml:space="preserve"> </w:t>
      </w:r>
      <w:r w:rsidRPr="00207859">
        <w:t xml:space="preserve">и </w:t>
      </w:r>
      <w:r w:rsidRPr="00207859">
        <w:rPr>
          <w:rFonts w:eastAsia="MS Mincho"/>
          <w:lang w:val="en-US" w:eastAsia="en-US" w:bidi="en-US"/>
        </w:rPr>
        <w:t>www</w:t>
      </w:r>
      <w:r w:rsidRPr="00207859">
        <w:rPr>
          <w:rFonts w:eastAsia="MS Mincho"/>
          <w:lang w:eastAsia="en-US" w:bidi="en-US"/>
        </w:rPr>
        <w:t>.</w:t>
      </w:r>
      <w:r w:rsidRPr="00207859">
        <w:rPr>
          <w:rFonts w:eastAsia="MS Mincho"/>
          <w:lang w:val="en-US" w:eastAsia="en-US" w:bidi="en-US"/>
        </w:rPr>
        <w:t>salambaku</w:t>
      </w:r>
      <w:r w:rsidRPr="00207859">
        <w:rPr>
          <w:rFonts w:eastAsia="MS Mincho"/>
          <w:lang w:eastAsia="en-US" w:bidi="en-US"/>
        </w:rPr>
        <w:t>.</w:t>
      </w:r>
      <w:r w:rsidRPr="00207859">
        <w:rPr>
          <w:rFonts w:eastAsia="MS Mincho"/>
          <w:lang w:val="en-US" w:eastAsia="en-US" w:bidi="en-US"/>
        </w:rPr>
        <w:t>travel</w:t>
      </w:r>
      <w:r w:rsidRPr="00207859">
        <w:rPr>
          <w:lang w:eastAsia="en-US" w:bidi="en-US"/>
        </w:rPr>
        <w:t xml:space="preserve">, </w:t>
      </w:r>
      <w:r w:rsidRPr="00207859">
        <w:t xml:space="preserve">а также национальная навигационная система </w:t>
      </w:r>
      <w:r w:rsidRPr="00207859">
        <w:rPr>
          <w:lang w:val="en-US" w:eastAsia="en-US" w:bidi="en-US"/>
        </w:rPr>
        <w:t>aomap</w:t>
      </w:r>
      <w:r w:rsidRPr="00207859">
        <w:rPr>
          <w:lang w:eastAsia="en-US" w:bidi="en-US"/>
        </w:rPr>
        <w:t>.</w:t>
      </w:r>
      <w:r w:rsidRPr="00207859">
        <w:rPr>
          <w:lang w:val="en-US" w:eastAsia="en-US" w:bidi="en-US"/>
        </w:rPr>
        <w:t>az</w:t>
      </w:r>
      <w:r w:rsidRPr="00207859">
        <w:rPr>
          <w:lang w:eastAsia="en-US" w:bidi="en-US"/>
        </w:rPr>
        <w:t>.</w:t>
      </w:r>
    </w:p>
    <w:p w:rsidR="005A4F70" w:rsidRPr="008F228C" w:rsidRDefault="00A37A97" w:rsidP="00222A51">
      <w:pPr>
        <w:suppressAutoHyphens/>
        <w:spacing w:before="120" w:line="240" w:lineRule="auto"/>
        <w:ind w:firstLine="709"/>
        <w:rPr>
          <w:bCs/>
          <w:szCs w:val="28"/>
        </w:rPr>
      </w:pPr>
      <w:r w:rsidRPr="00207859">
        <w:rPr>
          <w:b/>
          <w:bCs/>
          <w:szCs w:val="28"/>
        </w:rPr>
        <w:t>Республика Армения.</w:t>
      </w:r>
      <w:r w:rsidRPr="00207859">
        <w:rPr>
          <w:bCs/>
          <w:szCs w:val="28"/>
        </w:rPr>
        <w:t xml:space="preserve"> </w:t>
      </w:r>
      <w:r w:rsidR="005A4F70" w:rsidRPr="008F228C">
        <w:t xml:space="preserve">В рамках годовых программ развития туризма в Республики Армения значительные ресурсы направлены на проведение маркетинговых мероприятий и продвижения туристских продуктов, в том числе на цифровой маркетинг с использованием современных информационных технологий. Ведутся работы по усовершенствованию официального сайта Комитета по туризму </w:t>
      </w:r>
      <w:r w:rsidR="005A4F70" w:rsidRPr="008F228C">
        <w:rPr>
          <w:rFonts w:eastAsia="MS Mincho"/>
        </w:rPr>
        <w:t>www.armenia.travel</w:t>
      </w:r>
      <w:r w:rsidR="005A4F70" w:rsidRPr="008F228C">
        <w:rPr>
          <w:lang w:eastAsia="en-US" w:bidi="en-US"/>
        </w:rPr>
        <w:t xml:space="preserve">, </w:t>
      </w:r>
      <w:r w:rsidR="005A4F70" w:rsidRPr="008F228C">
        <w:t xml:space="preserve">на сайте размещаются также электронные версии рекламно-информационных материалов. Проводится цифровой маркетинг в соцсетях: </w:t>
      </w:r>
      <w:r w:rsidR="005A4F70" w:rsidRPr="008F228C">
        <w:rPr>
          <w:lang w:val="en-US" w:eastAsia="en-US" w:bidi="en-US"/>
        </w:rPr>
        <w:t>Facebook</w:t>
      </w:r>
      <w:r w:rsidR="005A4F70" w:rsidRPr="008F228C">
        <w:rPr>
          <w:lang w:eastAsia="en-US" w:bidi="en-US"/>
        </w:rPr>
        <w:t xml:space="preserve">, </w:t>
      </w:r>
      <w:r w:rsidR="005A4F70" w:rsidRPr="008F228C">
        <w:rPr>
          <w:lang w:val="en-US" w:eastAsia="en-US" w:bidi="en-US"/>
        </w:rPr>
        <w:t>Instagram</w:t>
      </w:r>
      <w:r w:rsidR="005A4F70" w:rsidRPr="008F228C">
        <w:rPr>
          <w:lang w:eastAsia="en-US" w:bidi="en-US"/>
        </w:rPr>
        <w:t xml:space="preserve">, </w:t>
      </w:r>
      <w:r w:rsidR="005A4F70" w:rsidRPr="008F228C">
        <w:rPr>
          <w:lang w:val="en-US" w:eastAsia="en-US" w:bidi="en-US"/>
        </w:rPr>
        <w:t>VK</w:t>
      </w:r>
      <w:r w:rsidR="005A4F70" w:rsidRPr="008F228C">
        <w:rPr>
          <w:lang w:eastAsia="en-US" w:bidi="en-US"/>
        </w:rPr>
        <w:t xml:space="preserve">, </w:t>
      </w:r>
      <w:r w:rsidR="005A4F70" w:rsidRPr="008F228C">
        <w:rPr>
          <w:lang w:val="en-US" w:eastAsia="en-US" w:bidi="en-US"/>
        </w:rPr>
        <w:t>Telegram</w:t>
      </w:r>
      <w:r w:rsidR="005A4F70" w:rsidRPr="008F228C">
        <w:rPr>
          <w:lang w:eastAsia="en-US" w:bidi="en-US"/>
        </w:rPr>
        <w:t xml:space="preserve">, </w:t>
      </w:r>
      <w:r w:rsidR="005A4F70" w:rsidRPr="008F228C">
        <w:rPr>
          <w:lang w:val="en-US" w:eastAsia="en-US" w:bidi="en-US"/>
        </w:rPr>
        <w:t>Twitter</w:t>
      </w:r>
      <w:r w:rsidR="005A4F70" w:rsidRPr="008F228C">
        <w:rPr>
          <w:lang w:eastAsia="en-US" w:bidi="en-US"/>
        </w:rPr>
        <w:t xml:space="preserve">, </w:t>
      </w:r>
      <w:r w:rsidR="005A4F70" w:rsidRPr="008F228C">
        <w:rPr>
          <w:lang w:val="en-US" w:eastAsia="en-US" w:bidi="en-US"/>
        </w:rPr>
        <w:t>Google</w:t>
      </w:r>
      <w:r w:rsidR="005A4F70" w:rsidRPr="008F228C">
        <w:rPr>
          <w:lang w:eastAsia="en-US" w:bidi="en-US"/>
        </w:rPr>
        <w:t xml:space="preserve"> </w:t>
      </w:r>
      <w:r w:rsidR="005A4F70" w:rsidRPr="008F228C">
        <w:rPr>
          <w:lang w:val="en-US" w:eastAsia="en-US" w:bidi="en-US"/>
        </w:rPr>
        <w:t>Plus</w:t>
      </w:r>
      <w:r w:rsidR="005A4F70" w:rsidRPr="008F228C">
        <w:rPr>
          <w:lang w:eastAsia="en-US" w:bidi="en-US"/>
        </w:rPr>
        <w:t>.</w:t>
      </w:r>
    </w:p>
    <w:p w:rsidR="00A37A97" w:rsidRPr="00207859" w:rsidRDefault="00F275A1" w:rsidP="00222A51">
      <w:pPr>
        <w:suppressAutoHyphens/>
        <w:spacing w:before="120" w:line="240" w:lineRule="auto"/>
        <w:ind w:firstLine="709"/>
        <w:rPr>
          <w:szCs w:val="28"/>
        </w:rPr>
      </w:pPr>
      <w:r w:rsidRPr="00207859">
        <w:rPr>
          <w:b/>
          <w:szCs w:val="28"/>
        </w:rPr>
        <w:t xml:space="preserve">В </w:t>
      </w:r>
      <w:r w:rsidR="00A37A97" w:rsidRPr="00207859">
        <w:rPr>
          <w:b/>
          <w:szCs w:val="28"/>
        </w:rPr>
        <w:t>Республик</w:t>
      </w:r>
      <w:r w:rsidRPr="00207859">
        <w:rPr>
          <w:b/>
          <w:szCs w:val="28"/>
        </w:rPr>
        <w:t>е</w:t>
      </w:r>
      <w:r w:rsidR="00A37A97" w:rsidRPr="00207859">
        <w:rPr>
          <w:b/>
          <w:szCs w:val="28"/>
        </w:rPr>
        <w:t xml:space="preserve"> Беларусь</w:t>
      </w:r>
      <w:r w:rsidRPr="00207859">
        <w:rPr>
          <w:b/>
          <w:szCs w:val="28"/>
        </w:rPr>
        <w:t xml:space="preserve"> </w:t>
      </w:r>
      <w:r w:rsidRPr="00207859">
        <w:rPr>
          <w:szCs w:val="28"/>
        </w:rPr>
        <w:t>действует</w:t>
      </w:r>
      <w:r w:rsidR="00A37A97" w:rsidRPr="00207859">
        <w:rPr>
          <w:szCs w:val="28"/>
        </w:rPr>
        <w:t xml:space="preserve"> государственная программа «Беларусь гостеприимная» на 2016–2020 годы. Программа направлена на формирование и развитие современного конкурентоспособного </w:t>
      </w:r>
      <w:r w:rsidR="00A37A97" w:rsidRPr="00207859">
        <w:rPr>
          <w:rStyle w:val="115pt"/>
          <w:sz w:val="28"/>
          <w:szCs w:val="28"/>
        </w:rPr>
        <w:t>туристского</w:t>
      </w:r>
      <w:r w:rsidR="00A37A97" w:rsidRPr="00207859">
        <w:rPr>
          <w:szCs w:val="28"/>
        </w:rPr>
        <w:t xml:space="preserve"> комплекса, увеличение вклада туризма в развитие экономики республики. </w:t>
      </w:r>
    </w:p>
    <w:p w:rsidR="00A37A97" w:rsidRPr="00207859" w:rsidRDefault="00A37A97" w:rsidP="00222A51">
      <w:pPr>
        <w:suppressAutoHyphens/>
        <w:spacing w:before="120" w:line="240" w:lineRule="auto"/>
        <w:ind w:firstLine="709"/>
        <w:rPr>
          <w:rStyle w:val="115pt"/>
          <w:sz w:val="28"/>
          <w:szCs w:val="28"/>
        </w:rPr>
      </w:pPr>
      <w:r w:rsidRPr="00207859">
        <w:rPr>
          <w:rStyle w:val="115pt"/>
          <w:b/>
          <w:sz w:val="28"/>
          <w:szCs w:val="28"/>
        </w:rPr>
        <w:t>Кыргызская Республика.</w:t>
      </w:r>
      <w:r w:rsidRPr="00207859">
        <w:rPr>
          <w:rStyle w:val="115pt"/>
          <w:sz w:val="28"/>
          <w:szCs w:val="28"/>
        </w:rPr>
        <w:t xml:space="preserve"> В соответствии с Планом мероприятий по реализации Программы Правительства Кыргызской Республики по развитию сферы туризма до 2020 </w:t>
      </w:r>
      <w:r w:rsidR="00FD59CB" w:rsidRPr="00207859">
        <w:rPr>
          <w:rStyle w:val="115pt"/>
          <w:sz w:val="28"/>
          <w:szCs w:val="28"/>
        </w:rPr>
        <w:t xml:space="preserve">года </w:t>
      </w:r>
      <w:r w:rsidRPr="00207859">
        <w:rPr>
          <w:rStyle w:val="115pt"/>
          <w:sz w:val="28"/>
          <w:szCs w:val="28"/>
        </w:rPr>
        <w:t>разработан и запущен информационно-туристский сайт, на котором на шести языках содержится информация о Кыргызской Респу</w:t>
      </w:r>
      <w:r w:rsidRPr="00207859">
        <w:rPr>
          <w:rStyle w:val="115pt"/>
          <w:sz w:val="28"/>
          <w:szCs w:val="28"/>
        </w:rPr>
        <w:t>б</w:t>
      </w:r>
      <w:r w:rsidRPr="00207859">
        <w:rPr>
          <w:rStyle w:val="115pt"/>
          <w:sz w:val="28"/>
          <w:szCs w:val="28"/>
        </w:rPr>
        <w:t>лике, зонах отдыха, традициях, обычаях и быте кыргызского народа, дост</w:t>
      </w:r>
      <w:r w:rsidRPr="00207859">
        <w:rPr>
          <w:rStyle w:val="115pt"/>
          <w:sz w:val="28"/>
          <w:szCs w:val="28"/>
        </w:rPr>
        <w:t>о</w:t>
      </w:r>
      <w:r w:rsidRPr="00207859">
        <w:rPr>
          <w:rStyle w:val="115pt"/>
          <w:sz w:val="28"/>
          <w:szCs w:val="28"/>
        </w:rPr>
        <w:t xml:space="preserve">примечательностях каждой области, основных туристских маршрутах республики. </w:t>
      </w:r>
    </w:p>
    <w:p w:rsidR="00A37A97" w:rsidRPr="00207859" w:rsidRDefault="00A37A97" w:rsidP="00222A51">
      <w:pPr>
        <w:suppressAutoHyphens/>
        <w:spacing w:before="0" w:line="240" w:lineRule="auto"/>
        <w:ind w:firstLine="709"/>
        <w:rPr>
          <w:rStyle w:val="115pt"/>
          <w:sz w:val="28"/>
          <w:szCs w:val="28"/>
        </w:rPr>
      </w:pPr>
      <w:r w:rsidRPr="00207859">
        <w:rPr>
          <w:rStyle w:val="115pt"/>
          <w:sz w:val="28"/>
          <w:szCs w:val="28"/>
        </w:rPr>
        <w:t xml:space="preserve">На официальных сайтах министерств и ведомств республики размещены ссылки на информационно-туристский сайт Кыргызской Республики. Проводится </w:t>
      </w:r>
      <w:r w:rsidR="00080253" w:rsidRPr="00207859">
        <w:rPr>
          <w:rStyle w:val="115pt"/>
          <w:sz w:val="28"/>
          <w:szCs w:val="28"/>
        </w:rPr>
        <w:t>публикация</w:t>
      </w:r>
      <w:r w:rsidRPr="00207859">
        <w:rPr>
          <w:rStyle w:val="115pt"/>
          <w:sz w:val="28"/>
          <w:szCs w:val="28"/>
        </w:rPr>
        <w:t xml:space="preserve"> информации о сайте в специальных печатных изданиях министерств и ве</w:t>
      </w:r>
      <w:r w:rsidR="00FE24D9">
        <w:rPr>
          <w:rStyle w:val="115pt"/>
          <w:sz w:val="28"/>
          <w:szCs w:val="28"/>
        </w:rPr>
        <w:t>домств.</w:t>
      </w:r>
    </w:p>
    <w:p w:rsidR="00A37A97" w:rsidRPr="00207859" w:rsidRDefault="00A37A97" w:rsidP="00222A51">
      <w:pPr>
        <w:pStyle w:val="3"/>
        <w:rPr>
          <w:lang w:val="kk-KZ"/>
        </w:rPr>
      </w:pPr>
      <w:r w:rsidRPr="00207859">
        <w:rPr>
          <w:lang w:val="kk-KZ"/>
        </w:rPr>
        <w:t>1.4.17.6.</w:t>
      </w:r>
      <w:r w:rsidRPr="00207859">
        <w:rPr>
          <w:lang w:val="kk-KZ"/>
        </w:rPr>
        <w:tab/>
        <w:t>Взаимодействие в рамках исполнения Плана мероприятий на 2015</w:t>
      </w:r>
      <w:r w:rsidRPr="00207859">
        <w:t>–</w:t>
      </w:r>
      <w:r w:rsidRPr="00207859">
        <w:rPr>
          <w:lang w:val="kk-KZ"/>
        </w:rPr>
        <w:t xml:space="preserve">2017 годы по реализации Стратегии развития сотрудничества государств </w:t>
      </w:r>
      <w:r w:rsidRPr="00207859">
        <w:t>–</w:t>
      </w:r>
      <w:r w:rsidRPr="00207859">
        <w:rPr>
          <w:lang w:val="kk-KZ"/>
        </w:rPr>
        <w:t xml:space="preserve"> участников Содружества Независимых Государств в области туризма на период до 2020 года</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2016–2017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Совет по туризму государств – 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r>
      <w:r w:rsidR="00605336" w:rsidRPr="00207859">
        <w:rPr>
          <w:b/>
          <w:szCs w:val="28"/>
        </w:rPr>
        <w:t>Выполнено.</w:t>
      </w:r>
    </w:p>
    <w:p w:rsidR="00605336" w:rsidRPr="002E7BF5" w:rsidRDefault="00A109AA" w:rsidP="00222A51">
      <w:pPr>
        <w:pStyle w:val="27"/>
        <w:widowControl/>
        <w:shd w:val="clear" w:color="auto" w:fill="auto"/>
        <w:spacing w:after="0" w:line="240" w:lineRule="auto"/>
        <w:ind w:firstLine="708"/>
        <w:jc w:val="both"/>
        <w:rPr>
          <w:b w:val="0"/>
          <w:color w:val="000000"/>
          <w:lang w:val="ru-RU" w:eastAsia="ru-RU" w:bidi="ru-RU"/>
        </w:rPr>
      </w:pPr>
      <w:r w:rsidRPr="00207859">
        <w:rPr>
          <w:b w:val="0"/>
          <w:color w:val="000000"/>
          <w:lang w:val="ru-RU" w:eastAsia="ru-RU" w:bidi="ru-RU"/>
        </w:rPr>
        <w:t xml:space="preserve">План </w:t>
      </w:r>
      <w:r w:rsidRPr="002E7BF5">
        <w:rPr>
          <w:b w:val="0"/>
          <w:color w:val="000000"/>
          <w:lang w:val="ru-RU" w:eastAsia="ru-RU" w:bidi="ru-RU"/>
        </w:rPr>
        <w:t>ме</w:t>
      </w:r>
      <w:r w:rsidR="00F82882" w:rsidRPr="002E7BF5">
        <w:rPr>
          <w:b w:val="0"/>
          <w:color w:val="000000"/>
          <w:lang w:val="ru-RU" w:eastAsia="ru-RU" w:bidi="ru-RU"/>
        </w:rPr>
        <w:t>роприятий на 2015–</w:t>
      </w:r>
      <w:r w:rsidR="00605336" w:rsidRPr="002E7BF5">
        <w:rPr>
          <w:b w:val="0"/>
          <w:color w:val="000000"/>
          <w:lang w:val="ru-RU" w:eastAsia="ru-RU" w:bidi="ru-RU"/>
        </w:rPr>
        <w:t xml:space="preserve">2017 годы по реализации Стратегии выполнен. Ход его реализации рассмотрен на заседаниях Совета по туризму государств </w:t>
      </w:r>
      <w:r w:rsidR="005E6F3E" w:rsidRPr="002E7BF5">
        <w:rPr>
          <w:b w:val="0"/>
        </w:rPr>
        <w:t>–</w:t>
      </w:r>
      <w:r w:rsidR="00605336" w:rsidRPr="002E7BF5">
        <w:rPr>
          <w:b w:val="0"/>
          <w:color w:val="000000"/>
          <w:lang w:val="ru-RU" w:eastAsia="ru-RU" w:bidi="ru-RU"/>
        </w:rPr>
        <w:t xml:space="preserve"> участников СНГ 21 октября 2015 года</w:t>
      </w:r>
      <w:r w:rsidR="002C0C3F" w:rsidRPr="002E7BF5">
        <w:rPr>
          <w:b w:val="0"/>
          <w:color w:val="000000"/>
          <w:lang w:val="ru-RU" w:eastAsia="ru-RU" w:bidi="ru-RU"/>
        </w:rPr>
        <w:t>, 7</w:t>
      </w:r>
      <w:r w:rsidR="005E6F3E" w:rsidRPr="002E7BF5">
        <w:rPr>
          <w:b w:val="0"/>
        </w:rPr>
        <w:t>–</w:t>
      </w:r>
      <w:r w:rsidR="002C0C3F" w:rsidRPr="002E7BF5">
        <w:rPr>
          <w:b w:val="0"/>
          <w:color w:val="000000"/>
          <w:lang w:val="ru-RU" w:eastAsia="ru-RU" w:bidi="ru-RU"/>
        </w:rPr>
        <w:t>8 июля 2016 года</w:t>
      </w:r>
      <w:r w:rsidR="00605336" w:rsidRPr="002E7BF5">
        <w:rPr>
          <w:b w:val="0"/>
          <w:color w:val="000000"/>
          <w:lang w:val="ru-RU" w:eastAsia="ru-RU" w:bidi="ru-RU"/>
        </w:rPr>
        <w:t>,</w:t>
      </w:r>
      <w:r w:rsidR="00A30398" w:rsidRPr="002E7BF5">
        <w:rPr>
          <w:b w:val="0"/>
          <w:color w:val="000000"/>
          <w:lang w:val="ru-RU" w:eastAsia="ru-RU" w:bidi="ru-RU"/>
        </w:rPr>
        <w:t xml:space="preserve"> </w:t>
      </w:r>
      <w:r w:rsidR="002E7BF5" w:rsidRPr="002E7BF5">
        <w:rPr>
          <w:b w:val="0"/>
          <w:color w:val="000000"/>
          <w:lang w:val="ru-RU" w:eastAsia="ru-RU" w:bidi="ru-RU"/>
        </w:rPr>
        <w:br/>
      </w:r>
      <w:r w:rsidR="00605336" w:rsidRPr="002E7BF5">
        <w:rPr>
          <w:b w:val="0"/>
          <w:color w:val="000000"/>
          <w:lang w:val="ru-RU" w:eastAsia="ru-RU" w:bidi="ru-RU"/>
        </w:rPr>
        <w:t>19</w:t>
      </w:r>
      <w:r w:rsidR="005E6F3E" w:rsidRPr="002E7BF5">
        <w:rPr>
          <w:b w:val="0"/>
        </w:rPr>
        <w:t>–</w:t>
      </w:r>
      <w:r w:rsidR="00605336" w:rsidRPr="002E7BF5">
        <w:rPr>
          <w:b w:val="0"/>
          <w:color w:val="000000"/>
          <w:lang w:val="ru-RU" w:eastAsia="ru-RU" w:bidi="ru-RU"/>
        </w:rPr>
        <w:t xml:space="preserve">20 </w:t>
      </w:r>
      <w:r w:rsidR="002C0C3F" w:rsidRPr="002E7BF5">
        <w:rPr>
          <w:b w:val="0"/>
          <w:color w:val="000000"/>
          <w:lang w:val="ru-RU" w:eastAsia="ru-RU" w:bidi="ru-RU"/>
        </w:rPr>
        <w:t>мая 2017 года.</w:t>
      </w:r>
    </w:p>
    <w:p w:rsidR="00605336" w:rsidRPr="002E7BF5" w:rsidRDefault="00605336" w:rsidP="00222A51">
      <w:pPr>
        <w:pStyle w:val="27"/>
        <w:widowControl/>
        <w:shd w:val="clear" w:color="auto" w:fill="auto"/>
        <w:spacing w:after="0" w:line="240" w:lineRule="auto"/>
        <w:ind w:firstLine="708"/>
        <w:jc w:val="both"/>
        <w:rPr>
          <w:b w:val="0"/>
        </w:rPr>
      </w:pPr>
      <w:r w:rsidRPr="002E7BF5">
        <w:rPr>
          <w:b w:val="0"/>
          <w:color w:val="000000"/>
          <w:lang w:val="ru-RU" w:eastAsia="ru-RU" w:bidi="ru-RU"/>
        </w:rPr>
        <w:t xml:space="preserve">На заседаниях Совета </w:t>
      </w:r>
      <w:r w:rsidR="00C466B1" w:rsidRPr="002E7BF5">
        <w:rPr>
          <w:b w:val="0"/>
          <w:color w:val="000000"/>
          <w:lang w:val="ru-RU" w:eastAsia="ru-RU" w:bidi="ru-RU"/>
        </w:rPr>
        <w:t xml:space="preserve">по туризму государств – участников СНГ </w:t>
      </w:r>
      <w:r w:rsidRPr="002E7BF5">
        <w:rPr>
          <w:b w:val="0"/>
          <w:color w:val="000000"/>
          <w:lang w:val="ru-RU" w:eastAsia="ru-RU" w:bidi="ru-RU"/>
        </w:rPr>
        <w:t xml:space="preserve">обсуждался широкий спектр вопросов, направленных на расширение взаимодействия государств </w:t>
      </w:r>
      <w:r w:rsidR="00DE5F8D" w:rsidRPr="002E7BF5">
        <w:rPr>
          <w:b w:val="0"/>
        </w:rPr>
        <w:t>–</w:t>
      </w:r>
      <w:r w:rsidRPr="002E7BF5">
        <w:rPr>
          <w:b w:val="0"/>
          <w:color w:val="000000"/>
          <w:lang w:val="ru-RU" w:eastAsia="ru-RU" w:bidi="ru-RU"/>
        </w:rPr>
        <w:t xml:space="preserve"> участников СНГ</w:t>
      </w:r>
      <w:r w:rsidR="009F4F6C" w:rsidRPr="002E7BF5">
        <w:rPr>
          <w:b w:val="0"/>
          <w:color w:val="000000"/>
          <w:lang w:val="ru-RU" w:eastAsia="ru-RU" w:bidi="ru-RU"/>
        </w:rPr>
        <w:t xml:space="preserve"> </w:t>
      </w:r>
      <w:r w:rsidR="00080253" w:rsidRPr="002E7BF5">
        <w:rPr>
          <w:b w:val="0"/>
          <w:color w:val="000000"/>
          <w:lang w:val="ru-RU" w:eastAsia="ru-RU" w:bidi="ru-RU"/>
        </w:rPr>
        <w:t>в области туризма, в</w:t>
      </w:r>
      <w:r w:rsidRPr="002E7BF5">
        <w:rPr>
          <w:b w:val="0"/>
          <w:color w:val="000000"/>
          <w:lang w:val="ru-RU" w:eastAsia="ru-RU" w:bidi="ru-RU"/>
        </w:rPr>
        <w:t xml:space="preserve"> том числе: взаимные меры по привлечению туристского интереса к маршрутам </w:t>
      </w:r>
      <w:r w:rsidR="00A109AA" w:rsidRPr="002E7BF5">
        <w:rPr>
          <w:b w:val="0"/>
          <w:color w:val="000000"/>
          <w:lang w:val="ru-RU" w:eastAsia="ru-RU" w:bidi="ru-RU"/>
        </w:rPr>
        <w:t>и увеличению взаимного турист</w:t>
      </w:r>
      <w:r w:rsidRPr="002E7BF5">
        <w:rPr>
          <w:b w:val="0"/>
          <w:color w:val="000000"/>
          <w:lang w:val="ru-RU" w:eastAsia="ru-RU" w:bidi="ru-RU"/>
        </w:rPr>
        <w:t xml:space="preserve">ского потока на пространстве Содружества, расширение сотрудничества между туроператорами государств </w:t>
      </w:r>
      <w:r w:rsidR="00DE5F8D" w:rsidRPr="002E7BF5">
        <w:rPr>
          <w:b w:val="0"/>
        </w:rPr>
        <w:t>–</w:t>
      </w:r>
      <w:r w:rsidRPr="002E7BF5">
        <w:rPr>
          <w:b w:val="0"/>
          <w:color w:val="000000"/>
          <w:lang w:val="ru-RU" w:eastAsia="ru-RU" w:bidi="ru-RU"/>
        </w:rPr>
        <w:t xml:space="preserve"> участников СНГ. Организован обмен опытом в </w:t>
      </w:r>
      <w:r w:rsidR="00A109AA" w:rsidRPr="002E7BF5">
        <w:rPr>
          <w:b w:val="0"/>
          <w:color w:val="000000"/>
          <w:lang w:val="ru-RU" w:eastAsia="ru-RU" w:bidi="ru-RU"/>
        </w:rPr>
        <w:t>привлечении инвестиций в турист</w:t>
      </w:r>
      <w:r w:rsidRPr="002E7BF5">
        <w:rPr>
          <w:b w:val="0"/>
          <w:color w:val="000000"/>
          <w:lang w:val="ru-RU" w:eastAsia="ru-RU" w:bidi="ru-RU"/>
        </w:rPr>
        <w:t xml:space="preserve">скую отрасль и развитии промышленного туризма в </w:t>
      </w:r>
      <w:r w:rsidR="00A109AA" w:rsidRPr="002E7BF5">
        <w:rPr>
          <w:b w:val="0"/>
          <w:color w:val="000000"/>
          <w:lang w:val="ru-RU" w:eastAsia="ru-RU" w:bidi="ru-RU"/>
        </w:rPr>
        <w:t>государствах – участниках СНГ</w:t>
      </w:r>
      <w:r w:rsidRPr="002E7BF5">
        <w:rPr>
          <w:b w:val="0"/>
          <w:color w:val="000000"/>
          <w:lang w:val="ru-RU" w:eastAsia="ru-RU" w:bidi="ru-RU"/>
        </w:rPr>
        <w:t xml:space="preserve"> и др.</w:t>
      </w:r>
    </w:p>
    <w:p w:rsidR="00605336" w:rsidRPr="002E7BF5" w:rsidRDefault="00080253" w:rsidP="00222A51">
      <w:pPr>
        <w:pStyle w:val="27"/>
        <w:widowControl/>
        <w:shd w:val="clear" w:color="auto" w:fill="auto"/>
        <w:spacing w:after="0" w:line="240" w:lineRule="auto"/>
        <w:ind w:firstLine="708"/>
        <w:jc w:val="both"/>
        <w:rPr>
          <w:b w:val="0"/>
        </w:rPr>
      </w:pPr>
      <w:r w:rsidRPr="002E7BF5">
        <w:rPr>
          <w:b w:val="0"/>
          <w:color w:val="000000"/>
          <w:lang w:val="ru-RU" w:eastAsia="ru-RU" w:bidi="ru-RU"/>
        </w:rPr>
        <w:t>Н</w:t>
      </w:r>
      <w:r w:rsidR="00605336" w:rsidRPr="002E7BF5">
        <w:rPr>
          <w:b w:val="0"/>
          <w:color w:val="000000"/>
          <w:lang w:val="ru-RU" w:eastAsia="ru-RU" w:bidi="ru-RU"/>
        </w:rPr>
        <w:t xml:space="preserve">а Интернет-портале СНГ в разделе «Гуманитарное сотрудничество. Туризм» </w:t>
      </w:r>
      <w:r w:rsidRPr="002E7BF5">
        <w:rPr>
          <w:b w:val="0"/>
          <w:color w:val="000000"/>
          <w:lang w:val="ru-RU" w:eastAsia="ru-RU" w:bidi="ru-RU"/>
        </w:rPr>
        <w:t>размещен</w:t>
      </w:r>
      <w:r w:rsidR="00A109AA" w:rsidRPr="002E7BF5">
        <w:rPr>
          <w:b w:val="0"/>
          <w:color w:val="000000"/>
          <w:lang w:val="ru-RU" w:eastAsia="ru-RU" w:bidi="ru-RU"/>
        </w:rPr>
        <w:t>ы</w:t>
      </w:r>
      <w:r w:rsidRPr="002E7BF5">
        <w:rPr>
          <w:b w:val="0"/>
          <w:color w:val="000000"/>
          <w:lang w:val="ru-RU" w:eastAsia="ru-RU" w:bidi="ru-RU"/>
        </w:rPr>
        <w:t xml:space="preserve"> </w:t>
      </w:r>
      <w:r w:rsidR="00605336" w:rsidRPr="002E7BF5">
        <w:rPr>
          <w:b w:val="0"/>
          <w:color w:val="000000"/>
          <w:lang w:val="ru-RU" w:eastAsia="ru-RU" w:bidi="ru-RU"/>
        </w:rPr>
        <w:t>Переч</w:t>
      </w:r>
      <w:r w:rsidRPr="002E7BF5">
        <w:rPr>
          <w:b w:val="0"/>
          <w:color w:val="000000"/>
          <w:lang w:val="ru-RU" w:eastAsia="ru-RU" w:bidi="ru-RU"/>
        </w:rPr>
        <w:t>ень</w:t>
      </w:r>
      <w:r w:rsidR="00605336" w:rsidRPr="002E7BF5">
        <w:rPr>
          <w:b w:val="0"/>
          <w:color w:val="000000"/>
          <w:lang w:val="ru-RU" w:eastAsia="ru-RU" w:bidi="ru-RU"/>
        </w:rPr>
        <w:t xml:space="preserve"> нормативных правовых актов государств </w:t>
      </w:r>
      <w:r w:rsidR="00DE5F8D" w:rsidRPr="002E7BF5">
        <w:rPr>
          <w:b w:val="0"/>
        </w:rPr>
        <w:t>–</w:t>
      </w:r>
      <w:r w:rsidR="00605336" w:rsidRPr="002E7BF5">
        <w:rPr>
          <w:b w:val="0"/>
          <w:color w:val="000000"/>
          <w:lang w:val="ru-RU" w:eastAsia="ru-RU" w:bidi="ru-RU"/>
        </w:rPr>
        <w:t xml:space="preserve"> участников СНГ в области туризма, Един</w:t>
      </w:r>
      <w:r w:rsidRPr="002E7BF5">
        <w:rPr>
          <w:b w:val="0"/>
          <w:color w:val="000000"/>
          <w:lang w:val="ru-RU" w:eastAsia="ru-RU" w:bidi="ru-RU"/>
        </w:rPr>
        <w:t>ая</w:t>
      </w:r>
      <w:r w:rsidR="00605336" w:rsidRPr="002E7BF5">
        <w:rPr>
          <w:b w:val="0"/>
          <w:color w:val="000000"/>
          <w:lang w:val="ru-RU" w:eastAsia="ru-RU" w:bidi="ru-RU"/>
        </w:rPr>
        <w:t xml:space="preserve"> карт</w:t>
      </w:r>
      <w:r w:rsidRPr="002E7BF5">
        <w:rPr>
          <w:b w:val="0"/>
          <w:color w:val="000000"/>
          <w:lang w:val="ru-RU" w:eastAsia="ru-RU" w:bidi="ru-RU"/>
        </w:rPr>
        <w:t>а</w:t>
      </w:r>
      <w:r w:rsidR="00605336" w:rsidRPr="002E7BF5">
        <w:rPr>
          <w:b w:val="0"/>
          <w:color w:val="000000"/>
          <w:lang w:val="ru-RU" w:eastAsia="ru-RU" w:bidi="ru-RU"/>
        </w:rPr>
        <w:t xml:space="preserve"> событийных мероприятий государств </w:t>
      </w:r>
      <w:r w:rsidR="00C6408F" w:rsidRPr="002E7BF5">
        <w:rPr>
          <w:b w:val="0"/>
        </w:rPr>
        <w:t>–</w:t>
      </w:r>
      <w:r w:rsidR="00A109AA" w:rsidRPr="002E7BF5">
        <w:rPr>
          <w:b w:val="0"/>
          <w:color w:val="000000"/>
          <w:lang w:val="ru-RU" w:eastAsia="ru-RU" w:bidi="ru-RU"/>
        </w:rPr>
        <w:t xml:space="preserve"> участников СНГ в 2018 году, п</w:t>
      </w:r>
      <w:r w:rsidR="00605336" w:rsidRPr="002E7BF5">
        <w:rPr>
          <w:b w:val="0"/>
          <w:color w:val="000000"/>
          <w:lang w:val="ru-RU" w:eastAsia="ru-RU" w:bidi="ru-RU"/>
        </w:rPr>
        <w:t>ереч</w:t>
      </w:r>
      <w:r w:rsidRPr="002E7BF5">
        <w:rPr>
          <w:b w:val="0"/>
          <w:color w:val="000000"/>
          <w:lang w:val="ru-RU" w:eastAsia="ru-RU" w:bidi="ru-RU"/>
        </w:rPr>
        <w:t>ень</w:t>
      </w:r>
      <w:r w:rsidR="00605336" w:rsidRPr="002E7BF5">
        <w:rPr>
          <w:b w:val="0"/>
          <w:color w:val="000000"/>
          <w:lang w:val="ru-RU" w:eastAsia="ru-RU" w:bidi="ru-RU"/>
        </w:rPr>
        <w:t xml:space="preserve"> гиперссылок на официальные сайты государственных органов в области туризма государств </w:t>
      </w:r>
      <w:r w:rsidR="00DE5F8D" w:rsidRPr="002E7BF5">
        <w:rPr>
          <w:b w:val="0"/>
        </w:rPr>
        <w:t>–</w:t>
      </w:r>
      <w:r w:rsidR="00605336" w:rsidRPr="002E7BF5">
        <w:rPr>
          <w:b w:val="0"/>
          <w:color w:val="000000"/>
          <w:lang w:val="ru-RU" w:eastAsia="ru-RU" w:bidi="ru-RU"/>
        </w:rPr>
        <w:t xml:space="preserve"> участников СНГ.</w:t>
      </w:r>
    </w:p>
    <w:p w:rsidR="00605336" w:rsidRPr="00207859" w:rsidRDefault="00605336" w:rsidP="00222A51">
      <w:pPr>
        <w:pStyle w:val="27"/>
        <w:widowControl/>
        <w:shd w:val="clear" w:color="auto" w:fill="auto"/>
        <w:spacing w:after="0" w:line="240" w:lineRule="auto"/>
        <w:ind w:firstLine="708"/>
        <w:jc w:val="both"/>
        <w:rPr>
          <w:b w:val="0"/>
        </w:rPr>
      </w:pPr>
      <w:r w:rsidRPr="002E7BF5">
        <w:rPr>
          <w:b w:val="0"/>
          <w:color w:val="000000"/>
          <w:lang w:val="ru-RU" w:eastAsia="ru-RU" w:bidi="ru-RU"/>
        </w:rPr>
        <w:t xml:space="preserve">В итоге совместной аналитической работы, проведенной Советом </w:t>
      </w:r>
      <w:r w:rsidR="00C466B1" w:rsidRPr="002E7BF5">
        <w:rPr>
          <w:b w:val="0"/>
          <w:color w:val="000000"/>
          <w:lang w:val="ru-RU" w:eastAsia="ru-RU" w:bidi="ru-RU"/>
        </w:rPr>
        <w:t xml:space="preserve">по туризму государств – участников СНГ </w:t>
      </w:r>
      <w:r w:rsidRPr="002E7BF5">
        <w:rPr>
          <w:b w:val="0"/>
          <w:color w:val="000000"/>
          <w:lang w:val="ru-RU" w:eastAsia="ru-RU" w:bidi="ru-RU"/>
        </w:rPr>
        <w:t xml:space="preserve">и Исполнительным комитетом СНГ, на Интернет-портале СНГ также размещена информация, отражающая положительный опыт </w:t>
      </w:r>
      <w:r w:rsidR="00A109AA" w:rsidRPr="002E7BF5">
        <w:rPr>
          <w:b w:val="0"/>
          <w:color w:val="000000"/>
          <w:lang w:val="ru-RU" w:eastAsia="ru-RU" w:bidi="ru-RU"/>
        </w:rPr>
        <w:t xml:space="preserve">государств – участников </w:t>
      </w:r>
      <w:r w:rsidRPr="002E7BF5">
        <w:rPr>
          <w:b w:val="0"/>
          <w:color w:val="000000"/>
          <w:lang w:val="ru-RU" w:eastAsia="ru-RU" w:bidi="ru-RU"/>
        </w:rPr>
        <w:t xml:space="preserve">по развитию въездного (внутреннего) туризма, агроэкотуризма, по привлечению инвестиций в туристскую отрасль, в том числе для развития инженерно-транспортной и туристской инфраструктуры, и о состоянии и путях развития промышленного туризма. Подготовлен к размещению Перечень объектов промышленного туризма, рекомендованных для посещения туристами государств </w:t>
      </w:r>
      <w:r w:rsidR="00C6408F" w:rsidRPr="002E7BF5">
        <w:rPr>
          <w:b w:val="0"/>
        </w:rPr>
        <w:t>–</w:t>
      </w:r>
      <w:r w:rsidRPr="002E7BF5">
        <w:rPr>
          <w:b w:val="0"/>
          <w:color w:val="000000"/>
          <w:lang w:val="ru-RU" w:eastAsia="ru-RU" w:bidi="ru-RU"/>
        </w:rPr>
        <w:t xml:space="preserve"> участников</w:t>
      </w:r>
      <w:r w:rsidRPr="00207859">
        <w:rPr>
          <w:b w:val="0"/>
          <w:color w:val="000000"/>
          <w:lang w:val="ru-RU" w:eastAsia="ru-RU" w:bidi="ru-RU"/>
        </w:rPr>
        <w:t xml:space="preserve"> СНГ.</w:t>
      </w:r>
    </w:p>
    <w:p w:rsidR="00A37A97" w:rsidRPr="00207859" w:rsidRDefault="00A37A97" w:rsidP="00222A51">
      <w:pPr>
        <w:pStyle w:val="3"/>
      </w:pPr>
      <w:r w:rsidRPr="00207859">
        <w:rPr>
          <w:lang w:val="kk-KZ"/>
        </w:rPr>
        <w:t>1.4.17.7.</w:t>
      </w:r>
      <w:r w:rsidRPr="00207859">
        <w:rPr>
          <w:lang w:val="kk-KZ"/>
        </w:rPr>
        <w:tab/>
      </w:r>
      <w:r w:rsidRPr="00207859">
        <w:t>Разработка и реализация Плана мероприятий на 2018–2020 годы по реализации Стратегии развития сотрудничества государств – участников СНГ в области туризма на период до 2020 года</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2016–2018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Совет по туризму государств – 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CC2782" w:rsidP="00222A51">
      <w:pPr>
        <w:suppressAutoHyphens/>
        <w:spacing w:before="0" w:line="240" w:lineRule="auto"/>
        <w:ind w:firstLine="709"/>
        <w:rPr>
          <w:szCs w:val="28"/>
        </w:rPr>
      </w:pPr>
      <w:r w:rsidRPr="00207859">
        <w:rPr>
          <w:szCs w:val="28"/>
        </w:rPr>
        <w:t>На заседании Совета министров иностранных дел СНГ 10 октября 2017</w:t>
      </w:r>
      <w:r w:rsidR="00C150D4" w:rsidRPr="00207859">
        <w:rPr>
          <w:szCs w:val="28"/>
        </w:rPr>
        <w:t> </w:t>
      </w:r>
      <w:r w:rsidRPr="00207859">
        <w:rPr>
          <w:szCs w:val="28"/>
        </w:rPr>
        <w:t xml:space="preserve">года </w:t>
      </w:r>
      <w:r w:rsidR="00F275A1" w:rsidRPr="00207859">
        <w:rPr>
          <w:szCs w:val="28"/>
        </w:rPr>
        <w:t xml:space="preserve">был утвержден </w:t>
      </w:r>
      <w:r w:rsidRPr="00207859">
        <w:rPr>
          <w:szCs w:val="28"/>
        </w:rPr>
        <w:t xml:space="preserve">План мероприятий </w:t>
      </w:r>
      <w:r w:rsidR="00F275A1" w:rsidRPr="00207859">
        <w:t>на 2018–2020 годы по реализации Стратегии развития сотрудничества государств – участников СНГ в области туризма.</w:t>
      </w:r>
    </w:p>
    <w:p w:rsidR="00A37A97" w:rsidRPr="00207859" w:rsidRDefault="00A37A97" w:rsidP="00222A51">
      <w:pPr>
        <w:pStyle w:val="3"/>
      </w:pPr>
      <w:r w:rsidRPr="00207859">
        <w:rPr>
          <w:lang w:val="kk-KZ"/>
        </w:rPr>
        <w:t>1.4.17.8.</w:t>
      </w:r>
      <w:r w:rsidRPr="00207859">
        <w:rPr>
          <w:lang w:val="kk-KZ"/>
        </w:rPr>
        <w:tab/>
      </w:r>
      <w:r w:rsidRPr="00207859">
        <w:t xml:space="preserve">Взаимодействие в рамках страхования туристов и оказания им помощи при возникновении кризисных ситуаций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2016–2018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0A2443" w:rsidRPr="00C466B1" w:rsidRDefault="000A2443" w:rsidP="00222A51">
      <w:pPr>
        <w:suppressAutoHyphens/>
        <w:spacing w:before="0" w:line="240" w:lineRule="auto"/>
        <w:ind w:firstLine="709"/>
        <w:rPr>
          <w:b/>
          <w:szCs w:val="28"/>
        </w:rPr>
      </w:pPr>
      <w:r w:rsidRPr="00207859">
        <w:rPr>
          <w:b/>
          <w:szCs w:val="28"/>
        </w:rPr>
        <w:t>Азербайджанская Республика.</w:t>
      </w:r>
      <w:r w:rsidR="00C466B1">
        <w:rPr>
          <w:b/>
          <w:szCs w:val="28"/>
        </w:rPr>
        <w:t xml:space="preserve"> </w:t>
      </w:r>
      <w:r w:rsidRPr="00207859">
        <w:rPr>
          <w:szCs w:val="28"/>
        </w:rPr>
        <w:t>Продолжаются работы по внесению изменений в законодательство с целью создания механизма страхования прав туристов. Азербайджан заинтересован в обмене опытом в этой области.</w:t>
      </w:r>
    </w:p>
    <w:p w:rsidR="00A37A97" w:rsidRDefault="00A37A97" w:rsidP="00222A51">
      <w:pPr>
        <w:suppressAutoHyphens/>
        <w:spacing w:before="120" w:line="240" w:lineRule="auto"/>
        <w:ind w:firstLine="709"/>
        <w:rPr>
          <w:spacing w:val="-1"/>
        </w:rPr>
      </w:pPr>
      <w:r w:rsidRPr="00207859">
        <w:rPr>
          <w:b/>
        </w:rPr>
        <w:t>Российская Федерация.</w:t>
      </w:r>
      <w:r w:rsidRPr="00207859">
        <w:rPr>
          <w:bCs/>
        </w:rPr>
        <w:t xml:space="preserve"> </w:t>
      </w:r>
      <w:r w:rsidRPr="00207859">
        <w:t xml:space="preserve">Федеральным агентством по туризму </w:t>
      </w:r>
      <w:r w:rsidR="00C466B1">
        <w:t xml:space="preserve">(Ростуризм) </w:t>
      </w:r>
      <w:r w:rsidRPr="00207859">
        <w:rPr>
          <w:bCs/>
        </w:rPr>
        <w:t xml:space="preserve">осуществляется </w:t>
      </w:r>
      <w:r w:rsidRPr="00207859">
        <w:rPr>
          <w:spacing w:val="-2"/>
        </w:rPr>
        <w:t xml:space="preserve">взаимодействие с </w:t>
      </w:r>
      <w:r w:rsidRPr="00207859">
        <w:rPr>
          <w:spacing w:val="-5"/>
        </w:rPr>
        <w:t xml:space="preserve">федеральными органами </w:t>
      </w:r>
      <w:r w:rsidRPr="00207859">
        <w:rPr>
          <w:spacing w:val="-3"/>
        </w:rPr>
        <w:t xml:space="preserve">исполнительной власти </w:t>
      </w:r>
      <w:r w:rsidRPr="00207859">
        <w:t xml:space="preserve">по </w:t>
      </w:r>
      <w:r w:rsidRPr="00207859">
        <w:rPr>
          <w:spacing w:val="-2"/>
        </w:rPr>
        <w:t xml:space="preserve">информированию </w:t>
      </w:r>
      <w:r w:rsidRPr="00207859">
        <w:t xml:space="preserve">туроператоров, турагентов и </w:t>
      </w:r>
      <w:r w:rsidRPr="00207859">
        <w:rPr>
          <w:spacing w:val="-2"/>
        </w:rPr>
        <w:t xml:space="preserve">туристов об угрозе безопасности </w:t>
      </w:r>
      <w:r w:rsidRPr="00207859">
        <w:t xml:space="preserve">туристов в стране (месте) </w:t>
      </w:r>
      <w:r w:rsidRPr="00207859">
        <w:rPr>
          <w:spacing w:val="-2"/>
        </w:rPr>
        <w:t>временного пребывания</w:t>
      </w:r>
      <w:r w:rsidRPr="00207859">
        <w:t xml:space="preserve">. На официальном сайте Ростуризма с </w:t>
      </w:r>
      <w:r w:rsidRPr="00207859">
        <w:rPr>
          <w:spacing w:val="-2"/>
        </w:rPr>
        <w:t xml:space="preserve">помощью автоматизированного </w:t>
      </w:r>
      <w:r w:rsidRPr="00207859">
        <w:t xml:space="preserve">модуля оперативно размещаются соответствующие </w:t>
      </w:r>
      <w:r w:rsidRPr="00207859">
        <w:rPr>
          <w:spacing w:val="-1"/>
        </w:rPr>
        <w:t>сообщения.</w:t>
      </w:r>
    </w:p>
    <w:p w:rsidR="00A37A97" w:rsidRPr="00207859" w:rsidRDefault="00A37A97" w:rsidP="00222A51">
      <w:pPr>
        <w:pStyle w:val="2"/>
      </w:pPr>
      <w:bookmarkStart w:id="17" w:name="_Toc470702472"/>
      <w:bookmarkStart w:id="18" w:name="_Toc422988135"/>
      <w:bookmarkStart w:id="19" w:name="_Toc481574739"/>
      <w:r w:rsidRPr="00207859">
        <w:t xml:space="preserve">1.5. Повышение эффективности использования материальных </w:t>
      </w:r>
      <w:r w:rsidRPr="00207859">
        <w:br/>
        <w:t>и природных ресурсов и энергосбережение</w:t>
      </w:r>
      <w:bookmarkEnd w:id="17"/>
      <w:bookmarkEnd w:id="18"/>
      <w:bookmarkEnd w:id="19"/>
    </w:p>
    <w:p w:rsidR="00A37A97" w:rsidRPr="00207859" w:rsidRDefault="00A37A97" w:rsidP="00222A51">
      <w:pPr>
        <w:pStyle w:val="3"/>
        <w:keepNext w:val="0"/>
        <w:keepLines w:val="0"/>
      </w:pPr>
      <w:r w:rsidRPr="00207859">
        <w:t>1.5.1.1.</w:t>
      </w:r>
      <w:r w:rsidRPr="00207859">
        <w:tab/>
        <w:t>Активизация сотрудничества по разработке и внедрению ресурсосберегающих технологий, обеспечивающих снижение удельного расхода сырья и отходов на единицу продукции</w:t>
      </w:r>
    </w:p>
    <w:p w:rsidR="00A37A97" w:rsidRPr="00207859" w:rsidRDefault="00A37A97" w:rsidP="00222A51">
      <w:pPr>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ЭЭС СНГ, МС НТИ, КТС СНГ</w:t>
      </w:r>
    </w:p>
    <w:p w:rsidR="00A37A97" w:rsidRPr="00207859" w:rsidRDefault="00A37A97" w:rsidP="00222A51">
      <w:pPr>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4F622F" w:rsidRPr="00207859" w:rsidRDefault="004F622F" w:rsidP="002E7BF5">
      <w:pPr>
        <w:shd w:val="clear" w:color="auto" w:fill="FFFFFF"/>
        <w:spacing w:before="0" w:line="310" w:lineRule="exact"/>
        <w:ind w:firstLine="708"/>
      </w:pPr>
      <w:r w:rsidRPr="00207859">
        <w:t>5</w:t>
      </w:r>
      <w:r w:rsidR="00F275A1" w:rsidRPr="00207859">
        <w:t>–</w:t>
      </w:r>
      <w:r w:rsidRPr="00207859">
        <w:t xml:space="preserve">6 июня 2018 года в Сколково </w:t>
      </w:r>
      <w:r w:rsidR="00C466B1">
        <w:t xml:space="preserve">(Российская Федерация) прошел </w:t>
      </w:r>
      <w:r w:rsidR="002E7BF5">
        <w:br/>
      </w:r>
      <w:r w:rsidR="00C466B1">
        <w:t>4-й Международный конгресс REENCON-</w:t>
      </w:r>
      <w:r w:rsidRPr="00207859">
        <w:t>XXI, посвященный Глобальному энергетическому переходу к зеленым технологиям и последствиям этого перехода для энергетики, экологии, экономики и общества, на который были приглашены представители профильных министерств и электроэне</w:t>
      </w:r>
      <w:r w:rsidR="00C466B1">
        <w:t xml:space="preserve">ргетических компаний государств – </w:t>
      </w:r>
      <w:r w:rsidRPr="00207859">
        <w:t>участников СНГ.</w:t>
      </w:r>
    </w:p>
    <w:p w:rsidR="004F622F" w:rsidRPr="00207859" w:rsidRDefault="004F622F" w:rsidP="002E7BF5">
      <w:pPr>
        <w:shd w:val="clear" w:color="auto" w:fill="FFFFFF"/>
        <w:spacing w:before="0" w:line="310" w:lineRule="exact"/>
        <w:ind w:firstLine="708"/>
      </w:pPr>
      <w:r w:rsidRPr="00207859">
        <w:t xml:space="preserve">В рамках Конгресса по инициативе Исполнительного комитета </w:t>
      </w:r>
      <w:r w:rsidR="00C466B1">
        <w:t>Электроэнер</w:t>
      </w:r>
      <w:r w:rsidR="00BB2CED">
        <w:t>г</w:t>
      </w:r>
      <w:r w:rsidR="00C466B1">
        <w:t>етического совета СНГ (</w:t>
      </w:r>
      <w:r w:rsidRPr="00207859">
        <w:t>ЭЭС СНГ</w:t>
      </w:r>
      <w:r w:rsidR="00C466B1">
        <w:t>)</w:t>
      </w:r>
      <w:r w:rsidRPr="00207859">
        <w:t xml:space="preserve"> при содействии </w:t>
      </w:r>
      <w:r w:rsidR="00C466B1">
        <w:t>ЕЭК и ЕЭК</w:t>
      </w:r>
      <w:r w:rsidRPr="00207859">
        <w:t xml:space="preserve"> ООН была организована и проведена </w:t>
      </w:r>
      <w:r w:rsidR="00C466B1">
        <w:t>с</w:t>
      </w:r>
      <w:r w:rsidRPr="00207859">
        <w:t>ессия «Развитие возобновляемой энергетики на постсоветском пространстве: задачи и направления международного сотрудничества».</w:t>
      </w:r>
    </w:p>
    <w:p w:rsidR="00F559B4" w:rsidRPr="00207859" w:rsidRDefault="00F559B4" w:rsidP="002E7BF5">
      <w:pPr>
        <w:spacing w:before="0" w:line="310" w:lineRule="exact"/>
        <w:ind w:firstLine="708"/>
        <w:textAlignment w:val="baseline"/>
        <w:rPr>
          <w:szCs w:val="28"/>
        </w:rPr>
      </w:pPr>
      <w:r w:rsidRPr="00207859">
        <w:rPr>
          <w:szCs w:val="28"/>
        </w:rPr>
        <w:t xml:space="preserve">2 ноября 2018 года на 53-м заседании </w:t>
      </w:r>
      <w:r w:rsidR="00C466B1">
        <w:rPr>
          <w:szCs w:val="28"/>
        </w:rPr>
        <w:t>ЭЭС</w:t>
      </w:r>
      <w:r w:rsidRPr="00207859">
        <w:rPr>
          <w:szCs w:val="28"/>
        </w:rPr>
        <w:t xml:space="preserve"> СНГ принят План работы рабочей группы по экологии, энергоэффективности и возобновля</w:t>
      </w:r>
      <w:r w:rsidR="00C466B1">
        <w:rPr>
          <w:szCs w:val="28"/>
        </w:rPr>
        <w:t>емым источникам энергии на 2019–</w:t>
      </w:r>
      <w:r w:rsidRPr="00207859">
        <w:rPr>
          <w:szCs w:val="28"/>
        </w:rPr>
        <w:t>2021 годы, а также утверждено Положение о направлениях ее деятельности.</w:t>
      </w:r>
    </w:p>
    <w:p w:rsidR="004F622F" w:rsidRPr="00C466B1" w:rsidRDefault="00A37A97" w:rsidP="002E7BF5">
      <w:pPr>
        <w:pStyle w:val="NoSpacing"/>
        <w:suppressAutoHyphens/>
        <w:spacing w:before="120" w:line="310" w:lineRule="exact"/>
        <w:ind w:firstLine="709"/>
        <w:jc w:val="both"/>
        <w:rPr>
          <w:rFonts w:ascii="Times New Roman" w:hAnsi="Times New Roman"/>
          <w:color w:val="000000"/>
          <w:sz w:val="28"/>
          <w:szCs w:val="28"/>
          <w:lang w:eastAsia="ru-RU" w:bidi="ru-RU"/>
        </w:rPr>
      </w:pPr>
      <w:r w:rsidRPr="00207859">
        <w:rPr>
          <w:rFonts w:ascii="Times New Roman" w:hAnsi="Times New Roman"/>
          <w:b/>
          <w:sz w:val="28"/>
          <w:szCs w:val="28"/>
        </w:rPr>
        <w:t>Республика Беларусь.</w:t>
      </w:r>
      <w:r w:rsidR="00C466B1">
        <w:rPr>
          <w:rFonts w:ascii="Times New Roman" w:hAnsi="Times New Roman"/>
          <w:b/>
          <w:sz w:val="28"/>
          <w:szCs w:val="28"/>
        </w:rPr>
        <w:t xml:space="preserve"> </w:t>
      </w:r>
      <w:r w:rsidR="004F622F" w:rsidRPr="00C466B1">
        <w:rPr>
          <w:rFonts w:ascii="Times New Roman" w:hAnsi="Times New Roman"/>
          <w:sz w:val="28"/>
          <w:szCs w:val="28"/>
        </w:rPr>
        <w:t>В 2018 году представители Министерства энергетики приняли участие в IV республиканском конкурсе «Лидер энергоэффективности Республики Беларусь-2018», проводимом в целях выявления и популяризации энергоэффективных технологий, решений, оборудования среди потребителей.</w:t>
      </w:r>
    </w:p>
    <w:p w:rsidR="004F622F" w:rsidRPr="00207859" w:rsidRDefault="004F622F" w:rsidP="002E7BF5">
      <w:pPr>
        <w:shd w:val="clear" w:color="auto" w:fill="FFFFFF"/>
        <w:spacing w:before="0" w:line="310" w:lineRule="exact"/>
        <w:ind w:firstLine="708"/>
      </w:pPr>
      <w:r w:rsidRPr="00207859">
        <w:t>11 ноября 2018 года в рамках выставки «Energy Expo-2018» представители ГПО «Белэнерго» приняли участие в семинаре «Повышение энергетической эффективности в Республике Беларусь: опыт ведущих предприятий в освоении современных технологий, материалов, решений».</w:t>
      </w:r>
    </w:p>
    <w:p w:rsidR="00CF6563" w:rsidRPr="00207859" w:rsidRDefault="00D7515C" w:rsidP="002E7BF5">
      <w:pPr>
        <w:spacing w:before="0" w:line="310" w:lineRule="exact"/>
        <w:ind w:firstLine="709"/>
      </w:pPr>
      <w:r>
        <w:t>П</w:t>
      </w:r>
      <w:r w:rsidR="004F622F" w:rsidRPr="00207859">
        <w:t xml:space="preserve">роводится работа с Украиной по вопросам энергоэффективности и </w:t>
      </w:r>
      <w:r w:rsidR="00C466B1">
        <w:t>использования местных топливно-</w:t>
      </w:r>
      <w:r w:rsidR="004F622F" w:rsidRPr="00207859">
        <w:t xml:space="preserve">энергетических ресурсов в рамках реализации положений Дорожной карты сотрудничества государственных органов и организаций Республики Беларусь и Украины в сфере повышения энергоэффективности и использования местных топливно-энергетических ресурсов на 2017–2020 годы. </w:t>
      </w:r>
      <w:r>
        <w:t>О</w:t>
      </w:r>
      <w:r w:rsidR="004F622F" w:rsidRPr="00207859">
        <w:t>тветственными за рассмотрение возможности создания пилотного проекта демонстрационной зоны высокой энергоэффективности в одной из областей Украины определены филиал «Энергоремонт» РУП «Могилевэнерго» и ОАО «Белоозерский энергомеханический завод».</w:t>
      </w:r>
    </w:p>
    <w:p w:rsidR="00A37A97" w:rsidRPr="00207859" w:rsidRDefault="00A37A97" w:rsidP="00222A51">
      <w:pPr>
        <w:pStyle w:val="3"/>
      </w:pPr>
      <w:r w:rsidRPr="00207859">
        <w:t>1.5.1.2.</w:t>
      </w:r>
      <w:r w:rsidRPr="00207859">
        <w:tab/>
        <w:t xml:space="preserve">Развитие сотрудничества в области вторичного (многократного) использования отходов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органы отраслевого сотрудничества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5332C9" w:rsidRPr="00207859" w:rsidRDefault="00F559B4" w:rsidP="00222A51">
      <w:pPr>
        <w:tabs>
          <w:tab w:val="left" w:pos="2835"/>
        </w:tabs>
        <w:suppressAutoHyphens/>
        <w:spacing w:before="0" w:line="240" w:lineRule="auto"/>
        <w:ind w:firstLine="709"/>
        <w:rPr>
          <w:szCs w:val="28"/>
        </w:rPr>
      </w:pPr>
      <w:r w:rsidRPr="00207859">
        <w:rPr>
          <w:szCs w:val="28"/>
        </w:rPr>
        <w:t xml:space="preserve">На заседании </w:t>
      </w:r>
      <w:r w:rsidR="00C466B1">
        <w:rPr>
          <w:szCs w:val="28"/>
        </w:rPr>
        <w:t>СГП</w:t>
      </w:r>
      <w:r w:rsidRPr="00207859">
        <w:rPr>
          <w:szCs w:val="28"/>
        </w:rPr>
        <w:t xml:space="preserve"> СНГ 1 июня 2018 года подписано разработанное Советом по промышленной политике государств – участников СНГ Соглашение о сотрудничестве государств – участников СНГ в области обращения с отходами электронного и электротехнического оборудования</w:t>
      </w:r>
      <w:r w:rsidR="005332C9" w:rsidRPr="00207859">
        <w:rPr>
          <w:szCs w:val="28"/>
        </w:rPr>
        <w:t>.</w:t>
      </w:r>
    </w:p>
    <w:p w:rsidR="00F559B4" w:rsidRPr="00207859" w:rsidRDefault="005332C9" w:rsidP="00222A51">
      <w:pPr>
        <w:tabs>
          <w:tab w:val="left" w:pos="2835"/>
        </w:tabs>
        <w:suppressAutoHyphens/>
        <w:spacing w:before="0" w:line="240" w:lineRule="auto"/>
        <w:ind w:firstLine="709"/>
        <w:rPr>
          <w:szCs w:val="28"/>
        </w:rPr>
      </w:pPr>
      <w:r w:rsidRPr="00207859">
        <w:rPr>
          <w:szCs w:val="28"/>
        </w:rPr>
        <w:t>Н</w:t>
      </w:r>
      <w:r w:rsidR="00F559B4" w:rsidRPr="00207859">
        <w:rPr>
          <w:szCs w:val="28"/>
        </w:rPr>
        <w:t xml:space="preserve">а заседании </w:t>
      </w:r>
      <w:r w:rsidR="00C466B1">
        <w:rPr>
          <w:szCs w:val="28"/>
        </w:rPr>
        <w:t>СГП</w:t>
      </w:r>
      <w:r w:rsidR="00F559B4" w:rsidRPr="00207859">
        <w:rPr>
          <w:szCs w:val="28"/>
        </w:rPr>
        <w:t xml:space="preserve"> СНГ 2 ноября 2018 года подписан План мероприятий по реализации указанного Соглашения. После вступления Соглашения в силу Совет </w:t>
      </w:r>
      <w:r w:rsidR="00C466B1">
        <w:rPr>
          <w:szCs w:val="28"/>
        </w:rPr>
        <w:t xml:space="preserve">по промышленной политике государств – участников СНГ </w:t>
      </w:r>
      <w:r w:rsidR="00F559B4" w:rsidRPr="00207859">
        <w:rPr>
          <w:szCs w:val="28"/>
        </w:rPr>
        <w:t>вместе с профильными министерствами и ведомствами государств – участников Соглашения приступит к выполнению Плана мероприятий.</w:t>
      </w:r>
    </w:p>
    <w:p w:rsidR="00593C46" w:rsidRPr="00207859" w:rsidRDefault="00593C46" w:rsidP="002E7BF5">
      <w:pPr>
        <w:tabs>
          <w:tab w:val="left" w:pos="2835"/>
        </w:tabs>
        <w:suppressAutoHyphens/>
        <w:spacing w:before="120" w:line="240" w:lineRule="auto"/>
        <w:ind w:firstLine="709"/>
      </w:pPr>
      <w:r w:rsidRPr="00207859">
        <w:rPr>
          <w:b/>
          <w:szCs w:val="28"/>
        </w:rPr>
        <w:t>Азербайджанская Республика</w:t>
      </w:r>
      <w:r w:rsidR="00A109AA" w:rsidRPr="00207859">
        <w:rPr>
          <w:b/>
          <w:szCs w:val="28"/>
        </w:rPr>
        <w:t xml:space="preserve">. </w:t>
      </w:r>
      <w:r w:rsidRPr="00207859">
        <w:t xml:space="preserve">В целях развития вторичного производства </w:t>
      </w:r>
      <w:r w:rsidR="00A109AA" w:rsidRPr="00207859">
        <w:t>р</w:t>
      </w:r>
      <w:r w:rsidRPr="00207859">
        <w:t xml:space="preserve">аспоряжением Президента Азербайджанской Республики </w:t>
      </w:r>
      <w:r w:rsidR="00C466B1">
        <w:br/>
      </w:r>
      <w:r w:rsidRPr="00207859">
        <w:t xml:space="preserve">от 28 декабря 2011 года создан Балаханский промышленный парк. Площадь парка </w:t>
      </w:r>
      <w:r w:rsidR="00C6408F" w:rsidRPr="00207859">
        <w:rPr>
          <w:szCs w:val="28"/>
        </w:rPr>
        <w:t>–</w:t>
      </w:r>
      <w:r w:rsidRPr="00207859">
        <w:t xml:space="preserve"> 7 га. В парке зарегистрировано 9 резидентов и </w:t>
      </w:r>
      <w:r w:rsidR="00A109AA" w:rsidRPr="00207859">
        <w:t>2</w:t>
      </w:r>
      <w:r w:rsidRPr="00207859">
        <w:t xml:space="preserve"> физических лица. Главной целью создания парка является установление благоприятного режима для потенциальных предпринимателей и инвесторов, заинтересованных в области вторичного производства. Правительство обеспечивает помощь и условия для работы на территории парка установок механической обработки и производства. Близость Балаханского парка к Балаханскому полигону и заводу по сжиганию отходов, а также к основному транспортному узлу позволяет эффективно вывести на рынки сырье и произведенный продукт.</w:t>
      </w:r>
    </w:p>
    <w:p w:rsidR="00656939" w:rsidRPr="00207859" w:rsidRDefault="00656939" w:rsidP="002E7BF5">
      <w:pPr>
        <w:tabs>
          <w:tab w:val="left" w:pos="2835"/>
        </w:tabs>
        <w:suppressAutoHyphens/>
        <w:spacing w:before="120" w:line="240" w:lineRule="auto"/>
        <w:ind w:firstLine="709"/>
      </w:pPr>
      <w:r w:rsidRPr="00207859">
        <w:rPr>
          <w:b/>
        </w:rPr>
        <w:t xml:space="preserve">Республика Армения. </w:t>
      </w:r>
      <w:r w:rsidRPr="00207859">
        <w:t>Специалисты Республики Армения, изучив передовой опыт государств – участников СНГ в области создания и ведения кадастра отходов горнорудной промышленности и зон повышенной техногенной опасности, разработали проект постановления Прави</w:t>
      </w:r>
      <w:r w:rsidR="00C466B1">
        <w:t>тельства Республики Армения «О П</w:t>
      </w:r>
      <w:r w:rsidRPr="00207859">
        <w:t xml:space="preserve">орядке составления кадастра закрытых объектов размещения отходов горнорудной промышленности» (утвержден </w:t>
      </w:r>
      <w:r w:rsidR="00C466B1">
        <w:t>п</w:t>
      </w:r>
      <w:r w:rsidRPr="00207859">
        <w:t>остановлением Правительства Республики Армения от 6 июля 2017 года</w:t>
      </w:r>
      <w:r w:rsidR="00C466B1">
        <w:t xml:space="preserve"> </w:t>
      </w:r>
      <w:r w:rsidR="00C466B1">
        <w:br/>
      </w:r>
      <w:r w:rsidR="00A35D9A">
        <w:t>№ </w:t>
      </w:r>
      <w:r w:rsidR="00C466B1">
        <w:t>774</w:t>
      </w:r>
      <w:r w:rsidRPr="00207859">
        <w:t>). С целью составления полного кадастра подобных объектов в 2018 году на всей территории Республики Армения были проведены полевые работы, составлена краткая информационная база о местоположении зон повышенной техногенной опасности (хвостохранилища, отвалы).</w:t>
      </w:r>
    </w:p>
    <w:p w:rsidR="00A37A97" w:rsidRPr="00207859" w:rsidRDefault="00A37A97" w:rsidP="00222A51">
      <w:pPr>
        <w:pStyle w:val="NoSpacing"/>
        <w:suppressAutoHyphens/>
        <w:spacing w:before="120"/>
        <w:ind w:firstLine="709"/>
        <w:jc w:val="both"/>
        <w:rPr>
          <w:rFonts w:ascii="Times New Roman" w:hAnsi="Times New Roman"/>
          <w:b/>
          <w:sz w:val="28"/>
          <w:szCs w:val="28"/>
        </w:rPr>
      </w:pPr>
      <w:r w:rsidRPr="00207859">
        <w:rPr>
          <w:rFonts w:ascii="Times New Roman" w:hAnsi="Times New Roman"/>
          <w:b/>
          <w:sz w:val="28"/>
          <w:szCs w:val="28"/>
        </w:rPr>
        <w:t xml:space="preserve">Республика Беларусь. </w:t>
      </w:r>
      <w:r w:rsidRPr="00207859">
        <w:rPr>
          <w:rFonts w:ascii="Times New Roman" w:hAnsi="Times New Roman"/>
          <w:sz w:val="28"/>
          <w:szCs w:val="28"/>
          <w:lang w:eastAsia="ru-RU"/>
        </w:rPr>
        <w:t xml:space="preserve">Принят Закон Республики Беларусь </w:t>
      </w:r>
      <w:r w:rsidRPr="00207859">
        <w:rPr>
          <w:rFonts w:ascii="Times New Roman" w:hAnsi="Times New Roman"/>
          <w:sz w:val="28"/>
          <w:szCs w:val="28"/>
          <w:lang w:eastAsia="ru-RU"/>
        </w:rPr>
        <w:br/>
        <w:t>«Об обращении с отходами». Международное сотрудничество в области обращения с отходами осуществляется Министерством природных ресурсов и охраны окружающей среды.</w:t>
      </w:r>
    </w:p>
    <w:p w:rsidR="00A37A97" w:rsidRPr="00207859" w:rsidRDefault="00A37A97" w:rsidP="00222A51">
      <w:pPr>
        <w:pStyle w:val="3"/>
      </w:pPr>
      <w:r w:rsidRPr="00207859">
        <w:t>1.5.1.3.</w:t>
      </w:r>
      <w:r w:rsidRPr="00207859">
        <w:tab/>
        <w:t xml:space="preserve">Разработка проектов использования передовых технологий в области энергоэффективности и энергосбережения. Обобщение и распространение опыта использования наилучших доступных технологий в этой сфере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ЭЭС СНГ, Комиссия государств – участников СНГ по использованию атомной энергии в мирных целях, Исполком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2C1882" w:rsidRPr="00207859" w:rsidRDefault="002C1882" w:rsidP="00222A51">
      <w:pPr>
        <w:suppressAutoHyphens/>
        <w:spacing w:before="120" w:line="240" w:lineRule="auto"/>
        <w:ind w:firstLine="709"/>
        <w:textAlignment w:val="baseline"/>
        <w:rPr>
          <w:szCs w:val="28"/>
        </w:rPr>
      </w:pPr>
      <w:r w:rsidRPr="00207859">
        <w:rPr>
          <w:szCs w:val="28"/>
        </w:rPr>
        <w:t xml:space="preserve">В настоящее время </w:t>
      </w:r>
      <w:r w:rsidR="00D7515C">
        <w:rPr>
          <w:szCs w:val="28"/>
        </w:rPr>
        <w:t>происходит</w:t>
      </w:r>
      <w:r w:rsidRPr="00207859">
        <w:rPr>
          <w:szCs w:val="28"/>
        </w:rPr>
        <w:t xml:space="preserve"> ускорение внедрения новых технологий в сферу производства, транспорта, распределения и потребления энергетических ресурсов. В связи с этим Решением </w:t>
      </w:r>
      <w:r w:rsidR="00C466B1">
        <w:rPr>
          <w:szCs w:val="28"/>
        </w:rPr>
        <w:t>СГП</w:t>
      </w:r>
      <w:r w:rsidRPr="00207859">
        <w:rPr>
          <w:szCs w:val="28"/>
        </w:rPr>
        <w:t xml:space="preserve"> от 1 июня 2018 года утверждены Концепция сотрудничества государств – участников СНГ в области инновационного развития энергетики и разработки передовых энергетических технологий и План первоочередных мероприятий по ее реализации, которые могут выступить в роли программных документов, определяющих приоритеты инновационного развития энергетики.</w:t>
      </w:r>
    </w:p>
    <w:p w:rsidR="00522186" w:rsidRPr="00207859" w:rsidRDefault="00522186" w:rsidP="00222A51">
      <w:pPr>
        <w:pStyle w:val="af9"/>
        <w:widowControl/>
        <w:ind w:firstLine="708"/>
        <w:jc w:val="both"/>
        <w:rPr>
          <w:sz w:val="28"/>
          <w:szCs w:val="28"/>
        </w:rPr>
      </w:pPr>
      <w:r w:rsidRPr="00207859">
        <w:rPr>
          <w:sz w:val="28"/>
          <w:szCs w:val="28"/>
        </w:rPr>
        <w:t>Вопросы обобщения и распространения опыта использования наилучших доступных технологий в этой сфере рассматривались на совместных заседаниях Рабочей группы по охране окружающей среды и Рабочей группы по энергоэффективности и возобновляемой энергетике.</w:t>
      </w:r>
    </w:p>
    <w:p w:rsidR="00522186" w:rsidRPr="00207859" w:rsidRDefault="00522186" w:rsidP="00222A51">
      <w:pPr>
        <w:suppressAutoHyphens/>
        <w:spacing w:before="0" w:line="240" w:lineRule="auto"/>
        <w:ind w:firstLine="709"/>
        <w:textAlignment w:val="baseline"/>
        <w:rPr>
          <w:szCs w:val="28"/>
        </w:rPr>
      </w:pPr>
      <w:r w:rsidRPr="00207859">
        <w:rPr>
          <w:szCs w:val="28"/>
        </w:rPr>
        <w:t xml:space="preserve">Департаментом энергетики </w:t>
      </w:r>
      <w:r w:rsidR="00C466B1">
        <w:rPr>
          <w:szCs w:val="28"/>
        </w:rPr>
        <w:t>ЕЭК</w:t>
      </w:r>
      <w:r w:rsidRPr="00207859">
        <w:rPr>
          <w:szCs w:val="28"/>
        </w:rPr>
        <w:t xml:space="preserve"> и Национальным межотраслевым союзом энергосбережения Российской Федерации проведен </w:t>
      </w:r>
      <w:r w:rsidR="00C466B1">
        <w:rPr>
          <w:szCs w:val="28"/>
        </w:rPr>
        <w:t>к</w:t>
      </w:r>
      <w:r w:rsidRPr="00207859">
        <w:rPr>
          <w:szCs w:val="28"/>
        </w:rPr>
        <w:t>руглый стол на тему: «Инновации в электроэнергетике стран СНГ и ЕАЭС, текущее состояние и перспективы».</w:t>
      </w:r>
    </w:p>
    <w:p w:rsidR="0080637B" w:rsidRPr="00207859" w:rsidRDefault="00A37A97" w:rsidP="00222A51">
      <w:pPr>
        <w:suppressAutoHyphens/>
        <w:spacing w:before="120" w:line="240" w:lineRule="auto"/>
        <w:ind w:firstLine="709"/>
        <w:textAlignment w:val="baseline"/>
        <w:rPr>
          <w:szCs w:val="28"/>
        </w:rPr>
      </w:pPr>
      <w:r w:rsidRPr="00207859">
        <w:rPr>
          <w:b/>
          <w:kern w:val="2"/>
          <w:szCs w:val="28"/>
        </w:rPr>
        <w:t xml:space="preserve">Республика Беларусь. </w:t>
      </w:r>
      <w:r w:rsidR="0080637B" w:rsidRPr="00207859">
        <w:rPr>
          <w:szCs w:val="28"/>
        </w:rPr>
        <w:t>В целях достижения более высокого качества окружающей среды, обеспечивающего экологически благоприятные условия жизни населения, повышения энергоэффективности и энергосбережения в Республике Беларусь на период до 2020 года разработаны (в том числе при участии концерна «Белнефтехим») и утверждены Государственная программа «Энергос</w:t>
      </w:r>
      <w:r w:rsidR="00C466B1">
        <w:rPr>
          <w:szCs w:val="28"/>
        </w:rPr>
        <w:t>бережение» на 2016–</w:t>
      </w:r>
      <w:r w:rsidR="0080637B" w:rsidRPr="00207859">
        <w:rPr>
          <w:szCs w:val="28"/>
        </w:rPr>
        <w:t xml:space="preserve">2020 годы и Государственная программа «Охрана окружающей среды и устойчивое использование природных ресурсов» на </w:t>
      </w:r>
      <w:r w:rsidR="00C466B1">
        <w:rPr>
          <w:szCs w:val="28"/>
        </w:rPr>
        <w:t>2016–</w:t>
      </w:r>
      <w:r w:rsidR="0080637B" w:rsidRPr="00207859">
        <w:rPr>
          <w:szCs w:val="28"/>
        </w:rPr>
        <w:t>2020 годы.</w:t>
      </w:r>
    </w:p>
    <w:p w:rsidR="00A37A97" w:rsidRPr="00207859" w:rsidRDefault="00A37A97" w:rsidP="00222A51">
      <w:pPr>
        <w:pStyle w:val="3"/>
      </w:pPr>
      <w:r w:rsidRPr="00207859">
        <w:t>1.5.1.4.</w:t>
      </w:r>
      <w:r w:rsidRPr="00207859">
        <w:tab/>
        <w:t>Обмен опытом по механизмам привлечения внебюджетных источников на реализацию мероприятий в области энергосбережения и повышения энергетической эффективности</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Финансово-банковский совет СНГ, ЭЭС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054524" w:rsidRPr="00207859" w:rsidRDefault="00054524" w:rsidP="00222A51">
      <w:pPr>
        <w:spacing w:before="0" w:line="240" w:lineRule="auto"/>
        <w:ind w:firstLine="708"/>
        <w:textAlignment w:val="baseline"/>
        <w:rPr>
          <w:szCs w:val="28"/>
        </w:rPr>
      </w:pPr>
      <w:r w:rsidRPr="00207859">
        <w:rPr>
          <w:szCs w:val="28"/>
        </w:rPr>
        <w:t xml:space="preserve">На сайте </w:t>
      </w:r>
      <w:r w:rsidR="00F602B5">
        <w:rPr>
          <w:szCs w:val="28"/>
        </w:rPr>
        <w:t>ЭЭС</w:t>
      </w:r>
      <w:r w:rsidRPr="00207859">
        <w:rPr>
          <w:szCs w:val="28"/>
        </w:rPr>
        <w:t xml:space="preserve"> СНГ сформирована страница «Инвестиционная политика государств – участников СНГ по объектам электроэнергетики, имеющи</w:t>
      </w:r>
      <w:r w:rsidR="00BF70DB">
        <w:rPr>
          <w:szCs w:val="28"/>
        </w:rPr>
        <w:t xml:space="preserve">м межгосударственное значение», где </w:t>
      </w:r>
      <w:r w:rsidRPr="00207859">
        <w:rPr>
          <w:szCs w:val="28"/>
        </w:rPr>
        <w:t>публикуются сведения об инвестиционных проектах, в реализации которых заинтересованы государства – участники СНГ. В настоящее время в разделе содержится информация о 13 проектах.</w:t>
      </w:r>
    </w:p>
    <w:p w:rsidR="0058332F" w:rsidRPr="00207859" w:rsidRDefault="0058332F" w:rsidP="00222A51">
      <w:pPr>
        <w:pStyle w:val="af9"/>
        <w:widowControl/>
        <w:ind w:firstLine="709"/>
        <w:jc w:val="both"/>
        <w:rPr>
          <w:sz w:val="28"/>
          <w:szCs w:val="28"/>
        </w:rPr>
      </w:pPr>
      <w:r w:rsidRPr="00207859">
        <w:rPr>
          <w:sz w:val="28"/>
          <w:szCs w:val="28"/>
        </w:rPr>
        <w:t xml:space="preserve">29 мая 2018 года состоялась V </w:t>
      </w:r>
      <w:r w:rsidR="00BF70DB">
        <w:rPr>
          <w:sz w:val="28"/>
          <w:szCs w:val="28"/>
        </w:rPr>
        <w:t>международная к</w:t>
      </w:r>
      <w:r w:rsidRPr="00207859">
        <w:rPr>
          <w:sz w:val="28"/>
          <w:szCs w:val="28"/>
        </w:rPr>
        <w:t>онференция «Финансирование проектов по энергосбережению и возобновляемой энергетике в России и странах СНГ», на которую были приглашены представители профильных министерств и электроэнергетических компаний государств – участников СНГ.</w:t>
      </w:r>
    </w:p>
    <w:p w:rsidR="0058332F" w:rsidRPr="00207859" w:rsidRDefault="0058332F" w:rsidP="002E7BF5">
      <w:pPr>
        <w:spacing w:before="120" w:line="240" w:lineRule="auto"/>
        <w:ind w:firstLine="708"/>
        <w:textAlignment w:val="baseline"/>
        <w:rPr>
          <w:b/>
          <w:szCs w:val="28"/>
        </w:rPr>
      </w:pPr>
      <w:r w:rsidRPr="00207859">
        <w:rPr>
          <w:b/>
          <w:szCs w:val="28"/>
        </w:rPr>
        <w:t>Республика Армения.</w:t>
      </w:r>
      <w:r w:rsidR="00BF70DB">
        <w:rPr>
          <w:b/>
          <w:szCs w:val="28"/>
        </w:rPr>
        <w:t xml:space="preserve"> </w:t>
      </w:r>
      <w:r w:rsidRPr="00207859">
        <w:rPr>
          <w:szCs w:val="28"/>
        </w:rPr>
        <w:t>С 2017 года действует региональный проект «Стандарты и нормативное регулирование для продвижения энергоэффективности в странах Евразийского экономического союза». Проект направлен на снижение энергопотребления и сопряженных выбросов парниковых газов за счет повышения энергоэффективности освещения, бытовых приборов и инженерного оборудования зданий в Армении, Беларуси, Казахстане и Кыргызстане через внедрение норм и стандартов энергоэффективности, развитие испытательных мощностей и продвижение энергоэффективных технологий путем повышения осведомленности конечных потребителей. Проект реализуется ПРООН при финансовой поддержке Российской Федерации.</w:t>
      </w:r>
    </w:p>
    <w:p w:rsidR="00DE5B92" w:rsidRPr="00207859" w:rsidRDefault="00DE5B92" w:rsidP="00222A51">
      <w:pPr>
        <w:pStyle w:val="NoSpacing"/>
        <w:suppressAutoHyphens/>
        <w:spacing w:before="120"/>
        <w:ind w:firstLine="709"/>
        <w:jc w:val="both"/>
        <w:rPr>
          <w:rFonts w:ascii="Times New Roman" w:hAnsi="Times New Roman"/>
          <w:b/>
          <w:sz w:val="28"/>
          <w:szCs w:val="28"/>
        </w:rPr>
      </w:pPr>
      <w:r w:rsidRPr="00207859">
        <w:rPr>
          <w:rFonts w:ascii="Times New Roman" w:hAnsi="Times New Roman"/>
          <w:b/>
          <w:sz w:val="28"/>
          <w:szCs w:val="28"/>
        </w:rPr>
        <w:t>Республика Беларусь</w:t>
      </w:r>
      <w:r w:rsidR="005C5CA3" w:rsidRPr="00207859">
        <w:rPr>
          <w:rFonts w:ascii="Times New Roman" w:hAnsi="Times New Roman"/>
          <w:b/>
          <w:sz w:val="28"/>
          <w:szCs w:val="28"/>
        </w:rPr>
        <w:t xml:space="preserve">. </w:t>
      </w:r>
      <w:r w:rsidRPr="00207859">
        <w:rPr>
          <w:rFonts w:ascii="Times New Roman" w:hAnsi="Times New Roman"/>
          <w:bCs/>
          <w:sz w:val="28"/>
          <w:szCs w:val="28"/>
        </w:rPr>
        <w:t>В июне 2017 г</w:t>
      </w:r>
      <w:r w:rsidR="002B04CC" w:rsidRPr="00207859">
        <w:rPr>
          <w:rFonts w:ascii="Times New Roman" w:hAnsi="Times New Roman"/>
          <w:bCs/>
          <w:sz w:val="28"/>
          <w:szCs w:val="28"/>
        </w:rPr>
        <w:t>ода</w:t>
      </w:r>
      <w:r w:rsidRPr="00207859">
        <w:rPr>
          <w:rFonts w:ascii="Times New Roman" w:hAnsi="Times New Roman"/>
          <w:bCs/>
          <w:sz w:val="28"/>
          <w:szCs w:val="28"/>
        </w:rPr>
        <w:t xml:space="preserve"> Министерством энергетики рассмотрен подготовленный секретариатом </w:t>
      </w:r>
      <w:r w:rsidR="005C5CA3" w:rsidRPr="00207859">
        <w:rPr>
          <w:rFonts w:ascii="Times New Roman" w:hAnsi="Times New Roman"/>
          <w:bCs/>
          <w:sz w:val="28"/>
          <w:szCs w:val="28"/>
        </w:rPr>
        <w:t>ЕЭК</w:t>
      </w:r>
      <w:r w:rsidRPr="00207859">
        <w:rPr>
          <w:rFonts w:ascii="Times New Roman" w:hAnsi="Times New Roman"/>
          <w:bCs/>
          <w:sz w:val="28"/>
          <w:szCs w:val="28"/>
        </w:rPr>
        <w:t xml:space="preserve"> ООН доклад по теме</w:t>
      </w:r>
      <w:r w:rsidR="005C5CA3" w:rsidRPr="00207859">
        <w:rPr>
          <w:rFonts w:ascii="Times New Roman" w:hAnsi="Times New Roman"/>
          <w:bCs/>
          <w:sz w:val="28"/>
          <w:szCs w:val="28"/>
        </w:rPr>
        <w:t>:</w:t>
      </w:r>
      <w:r w:rsidRPr="00207859">
        <w:rPr>
          <w:rFonts w:ascii="Times New Roman" w:hAnsi="Times New Roman"/>
          <w:bCs/>
          <w:sz w:val="28"/>
          <w:szCs w:val="28"/>
        </w:rPr>
        <w:t xml:space="preserve"> «Преодоление барьеров для инвестирования в энергоэффективность»,</w:t>
      </w:r>
      <w:r w:rsidR="002B04CC" w:rsidRPr="00207859">
        <w:rPr>
          <w:rFonts w:ascii="Times New Roman" w:hAnsi="Times New Roman"/>
          <w:bCs/>
          <w:sz w:val="28"/>
          <w:szCs w:val="28"/>
        </w:rPr>
        <w:t xml:space="preserve"> </w:t>
      </w:r>
      <w:r w:rsidR="00BF70DB">
        <w:rPr>
          <w:rFonts w:ascii="Times New Roman" w:hAnsi="Times New Roman"/>
          <w:bCs/>
          <w:sz w:val="28"/>
          <w:szCs w:val="28"/>
        </w:rPr>
        <w:br/>
      </w:r>
      <w:r w:rsidRPr="00207859">
        <w:rPr>
          <w:rFonts w:ascii="Times New Roman" w:hAnsi="Times New Roman"/>
          <w:bCs/>
          <w:sz w:val="28"/>
          <w:szCs w:val="28"/>
        </w:rPr>
        <w:t xml:space="preserve">в котором в том числе рассматривались вопросы привлечения инвестиций </w:t>
      </w:r>
      <w:r w:rsidR="00BF70DB">
        <w:rPr>
          <w:rFonts w:ascii="Times New Roman" w:hAnsi="Times New Roman"/>
          <w:bCs/>
          <w:sz w:val="28"/>
          <w:szCs w:val="28"/>
        </w:rPr>
        <w:t>с целью</w:t>
      </w:r>
      <w:r w:rsidRPr="00207859">
        <w:rPr>
          <w:rFonts w:ascii="Times New Roman" w:hAnsi="Times New Roman"/>
          <w:bCs/>
          <w:sz w:val="28"/>
          <w:szCs w:val="28"/>
        </w:rPr>
        <w:t xml:space="preserve"> повышения энергоэффективности на примере Республики Беларусь.</w:t>
      </w:r>
    </w:p>
    <w:p w:rsidR="0098558E" w:rsidRPr="00207859" w:rsidRDefault="00A37A97" w:rsidP="00222A51">
      <w:pPr>
        <w:pStyle w:val="NoSpacing"/>
        <w:suppressAutoHyphens/>
        <w:spacing w:before="120"/>
        <w:ind w:firstLine="709"/>
        <w:jc w:val="both"/>
        <w:rPr>
          <w:rFonts w:ascii="Times New Roman" w:hAnsi="Times New Roman"/>
          <w:sz w:val="28"/>
          <w:szCs w:val="28"/>
        </w:rPr>
      </w:pPr>
      <w:r w:rsidRPr="00207859">
        <w:rPr>
          <w:rFonts w:ascii="Times New Roman" w:hAnsi="Times New Roman"/>
          <w:b/>
          <w:sz w:val="28"/>
          <w:szCs w:val="28"/>
        </w:rPr>
        <w:t>Республика Казахстан.</w:t>
      </w:r>
      <w:r w:rsidRPr="00207859">
        <w:rPr>
          <w:rFonts w:ascii="Times New Roman" w:hAnsi="Times New Roman"/>
          <w:sz w:val="28"/>
          <w:szCs w:val="28"/>
        </w:rPr>
        <w:t xml:space="preserve"> </w:t>
      </w:r>
      <w:r w:rsidR="00BF70DB">
        <w:rPr>
          <w:rFonts w:ascii="Times New Roman" w:hAnsi="Times New Roman"/>
          <w:sz w:val="28"/>
          <w:szCs w:val="28"/>
        </w:rPr>
        <w:t>С целью</w:t>
      </w:r>
      <w:r w:rsidR="0098558E" w:rsidRPr="00207859">
        <w:rPr>
          <w:rFonts w:ascii="Times New Roman" w:hAnsi="Times New Roman"/>
          <w:sz w:val="28"/>
          <w:szCs w:val="28"/>
        </w:rPr>
        <w:t xml:space="preserve"> привлечения инвестиций в проекты по энергосбережению и повышению энергоэффективности с 2015 года ведется работа по развитию рынка энергосервисных услуг в Республике Казахстан.</w:t>
      </w:r>
    </w:p>
    <w:p w:rsidR="0098558E" w:rsidRPr="00207859" w:rsidRDefault="0098558E" w:rsidP="00222A51">
      <w:pPr>
        <w:spacing w:before="0" w:line="240" w:lineRule="auto"/>
        <w:ind w:firstLine="709"/>
      </w:pPr>
      <w:r w:rsidRPr="00207859">
        <w:t>В</w:t>
      </w:r>
      <w:r w:rsidR="005C5CA3" w:rsidRPr="00207859">
        <w:t xml:space="preserve"> настоящее время определен о</w:t>
      </w:r>
      <w:r w:rsidRPr="00207859">
        <w:t xml:space="preserve">ператор энергосервисных услуг, сформированы </w:t>
      </w:r>
      <w:r w:rsidR="005C5CA3" w:rsidRPr="00207859">
        <w:t>р</w:t>
      </w:r>
      <w:r w:rsidRPr="00207859">
        <w:t xml:space="preserve">еестр энергосервисных компаний (171 компания из 12 стран) и </w:t>
      </w:r>
      <w:r w:rsidR="005C5CA3" w:rsidRPr="00207859">
        <w:t>к</w:t>
      </w:r>
      <w:r w:rsidRPr="00207859">
        <w:t>арта э</w:t>
      </w:r>
      <w:r w:rsidR="00DE5B92" w:rsidRPr="00207859">
        <w:t xml:space="preserve">нергоэффективности. </w:t>
      </w:r>
      <w:r w:rsidR="005C5CA3" w:rsidRPr="00207859">
        <w:t>Д</w:t>
      </w:r>
      <w:r w:rsidRPr="00207859">
        <w:t xml:space="preserve">ля включения в </w:t>
      </w:r>
      <w:r w:rsidR="005C5CA3" w:rsidRPr="00207859">
        <w:t>карту о</w:t>
      </w:r>
      <w:r w:rsidRPr="00207859">
        <w:t>ператором получены 114</w:t>
      </w:r>
      <w:r w:rsidR="00CC3699" w:rsidRPr="00207859">
        <w:t> </w:t>
      </w:r>
      <w:r w:rsidRPr="00207859">
        <w:t>заявок по проектам в области энергосбережения и повышения энергоэффективности.</w:t>
      </w:r>
    </w:p>
    <w:p w:rsidR="0098558E" w:rsidRPr="00207859" w:rsidRDefault="00DE5B92" w:rsidP="00222A51">
      <w:pPr>
        <w:spacing w:before="0" w:line="240" w:lineRule="auto"/>
        <w:ind w:firstLine="709"/>
        <w:rPr>
          <w:b/>
        </w:rPr>
      </w:pPr>
      <w:r w:rsidRPr="00207859">
        <w:t>Р</w:t>
      </w:r>
      <w:r w:rsidR="0098558E" w:rsidRPr="00207859">
        <w:t>азработан и внедрен механизм поддержки реализации низкоуглеродных городских проектов в виде субсидирования процентной ставки по коммерческому кредиту в размере 10</w:t>
      </w:r>
      <w:r w:rsidR="00A35D9A">
        <w:t> %</w:t>
      </w:r>
      <w:r w:rsidR="005C5CA3" w:rsidRPr="00207859">
        <w:t xml:space="preserve"> </w:t>
      </w:r>
      <w:r w:rsidR="0098558E" w:rsidRPr="00207859">
        <w:t>номинальной ставки (не более 19</w:t>
      </w:r>
      <w:r w:rsidR="00A35D9A">
        <w:t> %</w:t>
      </w:r>
      <w:r w:rsidR="0098558E" w:rsidRPr="00207859">
        <w:t>)</w:t>
      </w:r>
      <w:r w:rsidR="009F4F6C" w:rsidRPr="00207859">
        <w:t xml:space="preserve"> </w:t>
      </w:r>
      <w:r w:rsidR="0098558E" w:rsidRPr="00207859">
        <w:t>и гарантирования перед банком в размере 50</w:t>
      </w:r>
      <w:r w:rsidR="00A35D9A">
        <w:t> %</w:t>
      </w:r>
      <w:r w:rsidR="0098558E" w:rsidRPr="00207859">
        <w:t xml:space="preserve"> суммы займа. Поддержка оказывается через АО «Фонд развития предпринимательства «Даму».</w:t>
      </w:r>
    </w:p>
    <w:p w:rsidR="00A37A97" w:rsidRPr="00207859" w:rsidRDefault="00A37A97" w:rsidP="00222A51">
      <w:pPr>
        <w:pStyle w:val="3"/>
        <w:rPr>
          <w:i/>
        </w:rPr>
      </w:pPr>
      <w:r w:rsidRPr="00207859">
        <w:t>1.5.1.5.</w:t>
      </w:r>
      <w:r w:rsidRPr="00207859">
        <w:tab/>
        <w:t>Координация и обмен опытом по вопросам популяризации энергосберегающего образа жизни</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Исполком СНГ, МТРК «Мир»</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r>
      <w:r w:rsidR="006C19D8" w:rsidRPr="00207859">
        <w:rPr>
          <w:b/>
          <w:szCs w:val="28"/>
        </w:rPr>
        <w:t xml:space="preserve">Выполняется. </w:t>
      </w:r>
    </w:p>
    <w:p w:rsidR="006C19D8" w:rsidRPr="00207859" w:rsidRDefault="006C19D8" w:rsidP="00222A51">
      <w:pPr>
        <w:keepNext/>
        <w:keepLines/>
        <w:tabs>
          <w:tab w:val="left" w:pos="0"/>
        </w:tabs>
        <w:suppressAutoHyphens/>
        <w:spacing w:before="0" w:after="120" w:line="240" w:lineRule="auto"/>
        <w:rPr>
          <w:szCs w:val="28"/>
        </w:rPr>
      </w:pPr>
      <w:r w:rsidRPr="00207859">
        <w:rPr>
          <w:szCs w:val="28"/>
        </w:rPr>
        <w:tab/>
      </w:r>
      <w:r w:rsidR="00BF70DB">
        <w:rPr>
          <w:szCs w:val="28"/>
        </w:rPr>
        <w:t>Межгосударственная телерадиокомпания</w:t>
      </w:r>
      <w:r w:rsidRPr="00207859">
        <w:rPr>
          <w:szCs w:val="28"/>
        </w:rPr>
        <w:t xml:space="preserve"> «Мир» регулярно освещает вопросы популяризации энергосберегающего образа жизни.</w:t>
      </w:r>
    </w:p>
    <w:p w:rsidR="00A37A97" w:rsidRPr="00207859" w:rsidRDefault="00A37A97" w:rsidP="00222A51">
      <w:pPr>
        <w:pStyle w:val="3"/>
      </w:pPr>
      <w:r w:rsidRPr="00207859">
        <w:t>1.5.1.6.</w:t>
      </w:r>
      <w:r w:rsidRPr="00207859">
        <w:tab/>
        <w:t xml:space="preserve">Актуализация энергетических программ государств – участников СНГ в части энергосбережения, использования альтернативных видов энергетических ресурсов и решения экологических проблем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 xml:space="preserve">заинтересованные </w:t>
      </w:r>
      <w:r w:rsidRPr="00207859">
        <w:rPr>
          <w:kern w:val="24"/>
          <w:szCs w:val="28"/>
        </w:rPr>
        <w:t>государства – участники СНГ, ЭЭС СНГ, Исполком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222A51">
      <w:pPr>
        <w:pStyle w:val="NoSpacing"/>
        <w:suppressAutoHyphens/>
        <w:ind w:firstLine="709"/>
        <w:jc w:val="both"/>
        <w:rPr>
          <w:rFonts w:ascii="Times New Roman" w:hAnsi="Times New Roman"/>
          <w:sz w:val="28"/>
          <w:szCs w:val="28"/>
        </w:rPr>
      </w:pPr>
      <w:r w:rsidRPr="00207859">
        <w:rPr>
          <w:rFonts w:ascii="Times New Roman" w:hAnsi="Times New Roman"/>
          <w:sz w:val="28"/>
          <w:szCs w:val="28"/>
        </w:rPr>
        <w:t>Решением ЭС СНГ от 10 декабря 2015 года актуализирован План первоочередных мероприятий по реализации Концепции сотрудничества государств – участников СНГ в области использования возобновляемых источников энергии.</w:t>
      </w:r>
    </w:p>
    <w:p w:rsidR="000032EF" w:rsidRPr="00207859" w:rsidRDefault="006E294A" w:rsidP="00222A51">
      <w:pPr>
        <w:spacing w:before="0" w:line="240" w:lineRule="auto"/>
        <w:ind w:firstLine="709"/>
        <w:rPr>
          <w:szCs w:val="28"/>
        </w:rPr>
      </w:pPr>
      <w:r w:rsidRPr="00207859">
        <w:rPr>
          <w:szCs w:val="28"/>
        </w:rPr>
        <w:t>2–</w:t>
      </w:r>
      <w:r w:rsidR="000032EF" w:rsidRPr="00207859">
        <w:rPr>
          <w:szCs w:val="28"/>
        </w:rPr>
        <w:t xml:space="preserve">3 апреля 2019 года </w:t>
      </w:r>
      <w:r w:rsidR="00BF70DB">
        <w:rPr>
          <w:szCs w:val="28"/>
        </w:rPr>
        <w:t>ЕЭК</w:t>
      </w:r>
      <w:r w:rsidR="000032EF" w:rsidRPr="00207859">
        <w:rPr>
          <w:szCs w:val="28"/>
        </w:rPr>
        <w:t xml:space="preserve"> ООН проведен семинар в г. Алма-Ате </w:t>
      </w:r>
      <w:r w:rsidR="00BF70DB">
        <w:rPr>
          <w:szCs w:val="28"/>
        </w:rPr>
        <w:t xml:space="preserve">(Республика Казахстан) </w:t>
      </w:r>
      <w:r w:rsidR="000032EF" w:rsidRPr="00207859">
        <w:rPr>
          <w:szCs w:val="28"/>
        </w:rPr>
        <w:t xml:space="preserve">для обсуждения и утверждения выводов «Предложения по единой методологии оценки валовых и технических потенциалов ветровой и солнечной энергии в странах СНГ, включая рекомендации по единым требованиям к подготовке информации, методологическим основам и принципам развития региональных программ реализации потенциалов ветровой и солнечной энергии» в рамках проекта «Укрепление трансграничного сотрудничества в области использования ветровой и солнечной энергии в энергосистемах стран СНГ для реализации цели </w:t>
      </w:r>
      <w:r w:rsidR="00A35D9A">
        <w:rPr>
          <w:szCs w:val="28"/>
        </w:rPr>
        <w:t>№ </w:t>
      </w:r>
      <w:r w:rsidR="000032EF" w:rsidRPr="00207859">
        <w:rPr>
          <w:szCs w:val="28"/>
        </w:rPr>
        <w:t>7 устойчивого развития ООН».</w:t>
      </w:r>
    </w:p>
    <w:p w:rsidR="000032EF" w:rsidRPr="00BF70DB" w:rsidRDefault="000032EF" w:rsidP="002E7BF5">
      <w:pPr>
        <w:spacing w:before="120" w:line="240" w:lineRule="auto"/>
        <w:ind w:firstLine="709"/>
        <w:rPr>
          <w:b/>
          <w:szCs w:val="28"/>
        </w:rPr>
      </w:pPr>
      <w:r w:rsidRPr="00207859">
        <w:rPr>
          <w:b/>
          <w:szCs w:val="28"/>
        </w:rPr>
        <w:t>Республика Армения.</w:t>
      </w:r>
      <w:r w:rsidR="00BF70DB">
        <w:rPr>
          <w:b/>
          <w:szCs w:val="28"/>
        </w:rPr>
        <w:t xml:space="preserve"> </w:t>
      </w:r>
      <w:r w:rsidR="00D7515C">
        <w:rPr>
          <w:szCs w:val="28"/>
        </w:rPr>
        <w:t xml:space="preserve">Начиная с 2017 года за счет </w:t>
      </w:r>
      <w:r w:rsidRPr="00207859">
        <w:rPr>
          <w:szCs w:val="28"/>
        </w:rPr>
        <w:t>средств Фонда возобновляемой энергетики и энергосбережения Армении реализ</w:t>
      </w:r>
      <w:r w:rsidR="00BF70DB">
        <w:rPr>
          <w:szCs w:val="28"/>
        </w:rPr>
        <w:t>ую</w:t>
      </w:r>
      <w:r w:rsidRPr="00207859">
        <w:rPr>
          <w:szCs w:val="28"/>
        </w:rPr>
        <w:t>тся следующие программы:</w:t>
      </w:r>
    </w:p>
    <w:p w:rsidR="000032EF" w:rsidRPr="00207859" w:rsidRDefault="000032EF" w:rsidP="00222A51">
      <w:pPr>
        <w:spacing w:before="0" w:line="240" w:lineRule="auto"/>
        <w:ind w:firstLine="708"/>
        <w:rPr>
          <w:szCs w:val="28"/>
        </w:rPr>
      </w:pPr>
      <w:r w:rsidRPr="00207859">
        <w:rPr>
          <w:szCs w:val="28"/>
        </w:rPr>
        <w:t xml:space="preserve">«Проект энергоэффективности для юридических и физических лиц в негазифицированных общинах Армении». Целью </w:t>
      </w:r>
      <w:r w:rsidR="00BF70DB">
        <w:rPr>
          <w:szCs w:val="28"/>
        </w:rPr>
        <w:t>П</w:t>
      </w:r>
      <w:r w:rsidRPr="00207859">
        <w:rPr>
          <w:szCs w:val="28"/>
        </w:rPr>
        <w:t>роекта является финансирование инвестиций в чистый энергетический сектор через кредитные организации. В 2018 году эксперты Фонда дали положительное заключение об установке 1</w:t>
      </w:r>
      <w:r w:rsidR="007B60DE">
        <w:rPr>
          <w:szCs w:val="28"/>
        </w:rPr>
        <w:t> </w:t>
      </w:r>
      <w:r w:rsidRPr="00207859">
        <w:rPr>
          <w:szCs w:val="28"/>
        </w:rPr>
        <w:t>546</w:t>
      </w:r>
      <w:r w:rsidR="007B60DE">
        <w:rPr>
          <w:szCs w:val="28"/>
        </w:rPr>
        <w:t xml:space="preserve"> </w:t>
      </w:r>
      <w:r w:rsidRPr="00207859">
        <w:rPr>
          <w:szCs w:val="28"/>
        </w:rPr>
        <w:t>солнечных водонагревателей и 48 солнечных фотовольтаических систем (173,5 кВт). Сумма кредита составляет 707,85 млн драмов. Ежегодная экономия энергии составляет 4</w:t>
      </w:r>
      <w:r w:rsidR="007B60DE">
        <w:rPr>
          <w:szCs w:val="28"/>
        </w:rPr>
        <w:t> </w:t>
      </w:r>
      <w:r w:rsidRPr="00207859">
        <w:rPr>
          <w:szCs w:val="28"/>
        </w:rPr>
        <w:t>258</w:t>
      </w:r>
      <w:r w:rsidR="007B60DE">
        <w:rPr>
          <w:szCs w:val="28"/>
        </w:rPr>
        <w:t> </w:t>
      </w:r>
      <w:r w:rsidRPr="00207859">
        <w:rPr>
          <w:szCs w:val="28"/>
        </w:rPr>
        <w:t>900 кВт</w:t>
      </w:r>
      <w:r w:rsidR="00BF70DB">
        <w:rPr>
          <w:szCs w:val="28"/>
        </w:rPr>
        <w:t>.</w:t>
      </w:r>
      <w:r w:rsidRPr="00207859">
        <w:rPr>
          <w:szCs w:val="28"/>
        </w:rPr>
        <w:t>ч, ежегодное сокращение выбросов СО</w:t>
      </w:r>
      <w:r w:rsidRPr="00207859">
        <w:rPr>
          <w:szCs w:val="28"/>
          <w:vertAlign w:val="subscript"/>
        </w:rPr>
        <w:t>2</w:t>
      </w:r>
      <w:r w:rsidR="00BF70DB">
        <w:rPr>
          <w:szCs w:val="28"/>
        </w:rPr>
        <w:t xml:space="preserve"> – </w:t>
      </w:r>
      <w:r w:rsidRPr="00207859">
        <w:rPr>
          <w:szCs w:val="28"/>
        </w:rPr>
        <w:t>2004 тонн</w:t>
      </w:r>
      <w:r w:rsidR="00BF70DB">
        <w:rPr>
          <w:szCs w:val="28"/>
        </w:rPr>
        <w:t>ы</w:t>
      </w:r>
      <w:r w:rsidR="00E475F5">
        <w:rPr>
          <w:szCs w:val="28"/>
        </w:rPr>
        <w:t>;</w:t>
      </w:r>
    </w:p>
    <w:p w:rsidR="000032EF" w:rsidRPr="00207859" w:rsidRDefault="000032EF" w:rsidP="00222A51">
      <w:pPr>
        <w:spacing w:before="0" w:line="240" w:lineRule="auto"/>
        <w:ind w:firstLine="708"/>
        <w:rPr>
          <w:szCs w:val="28"/>
        </w:rPr>
      </w:pPr>
      <w:r w:rsidRPr="00207859">
        <w:rPr>
          <w:szCs w:val="28"/>
        </w:rPr>
        <w:t>«Программа энергоэффективности общин». Целью Программы является обеспечение финансировани</w:t>
      </w:r>
      <w:r w:rsidR="00BF70DB">
        <w:rPr>
          <w:szCs w:val="28"/>
        </w:rPr>
        <w:t>я</w:t>
      </w:r>
      <w:r w:rsidRPr="00207859">
        <w:rPr>
          <w:szCs w:val="28"/>
        </w:rPr>
        <w:t xml:space="preserve"> инвестиций в энергоэффективность армянских общин согласно порядкам банка путем финансирования компенсаций для сообществ. </w:t>
      </w:r>
      <w:r w:rsidR="00BF70DB">
        <w:rPr>
          <w:szCs w:val="28"/>
        </w:rPr>
        <w:t>В настоящее время</w:t>
      </w:r>
      <w:r w:rsidRPr="00207859">
        <w:rPr>
          <w:szCs w:val="28"/>
        </w:rPr>
        <w:t xml:space="preserve"> поступили заявки от 30 общин республики. Инвестиции составили 145,4 млн драмов, годовая экономи</w:t>
      </w:r>
      <w:r w:rsidR="00D7515C">
        <w:rPr>
          <w:szCs w:val="28"/>
        </w:rPr>
        <w:t>я энергии – 642</w:t>
      </w:r>
      <w:r w:rsidR="007B60DE">
        <w:rPr>
          <w:szCs w:val="28"/>
        </w:rPr>
        <w:t> </w:t>
      </w:r>
      <w:r w:rsidRPr="00207859">
        <w:rPr>
          <w:szCs w:val="28"/>
        </w:rPr>
        <w:t>245</w:t>
      </w:r>
      <w:r w:rsidR="007B60DE">
        <w:rPr>
          <w:szCs w:val="28"/>
        </w:rPr>
        <w:t> </w:t>
      </w:r>
      <w:r w:rsidRPr="00207859">
        <w:rPr>
          <w:szCs w:val="28"/>
        </w:rPr>
        <w:t>кВт</w:t>
      </w:r>
      <w:r w:rsidR="00BF70DB">
        <w:rPr>
          <w:szCs w:val="28"/>
        </w:rPr>
        <w:t>.</w:t>
      </w:r>
      <w:r w:rsidRPr="00207859">
        <w:rPr>
          <w:szCs w:val="28"/>
        </w:rPr>
        <w:t>ч, выбросы СО</w:t>
      </w:r>
      <w:r w:rsidRPr="00207859">
        <w:rPr>
          <w:szCs w:val="28"/>
          <w:vertAlign w:val="subscript"/>
        </w:rPr>
        <w:t>2</w:t>
      </w:r>
      <w:r w:rsidRPr="00207859">
        <w:rPr>
          <w:szCs w:val="28"/>
        </w:rPr>
        <w:t xml:space="preserve"> сократятся на 282 тонны.</w:t>
      </w:r>
    </w:p>
    <w:p w:rsidR="00A37A97" w:rsidRPr="00207859" w:rsidRDefault="00A37A97" w:rsidP="00222A51">
      <w:pPr>
        <w:suppressAutoHyphens/>
        <w:spacing w:before="120" w:line="240" w:lineRule="auto"/>
        <w:ind w:firstLine="709"/>
        <w:rPr>
          <w:szCs w:val="28"/>
        </w:rPr>
      </w:pPr>
      <w:r w:rsidRPr="00207859">
        <w:rPr>
          <w:b/>
          <w:szCs w:val="28"/>
        </w:rPr>
        <w:t>Республика Беларусь.</w:t>
      </w:r>
      <w:r w:rsidRPr="00207859">
        <w:rPr>
          <w:szCs w:val="28"/>
        </w:rPr>
        <w:t xml:space="preserve"> Постановлением Совета Министров Республики Беларусь от 28 марта 2016 года утверждена Государственная программа «Энергосбережение» на 2016</w:t>
      </w:r>
      <w:r w:rsidRPr="00207859">
        <w:rPr>
          <w:kern w:val="24"/>
          <w:szCs w:val="28"/>
        </w:rPr>
        <w:t>–</w:t>
      </w:r>
      <w:r w:rsidRPr="00207859">
        <w:rPr>
          <w:szCs w:val="28"/>
        </w:rPr>
        <w:t xml:space="preserve">2020 годы. Стратегическими целями в области энергосбережения являются сдерживание роста валового потребления топливно-энергетических ресурсов при экономическом развитии страны, дальнейшее увеличение использования местных топливно-энергетических ресурсов, в том числе </w:t>
      </w:r>
      <w:r w:rsidR="00BF70DB">
        <w:rPr>
          <w:szCs w:val="28"/>
        </w:rPr>
        <w:t>возобновляемых источников энергии</w:t>
      </w:r>
      <w:r w:rsidR="00E475F5">
        <w:rPr>
          <w:szCs w:val="28"/>
        </w:rPr>
        <w:t xml:space="preserve"> (ВИЭ)</w:t>
      </w:r>
      <w:r w:rsidRPr="00207859">
        <w:rPr>
          <w:szCs w:val="28"/>
        </w:rPr>
        <w:t>. Постановлением Совета Ми</w:t>
      </w:r>
      <w:r w:rsidR="003D4171" w:rsidRPr="00207859">
        <w:rPr>
          <w:szCs w:val="28"/>
        </w:rPr>
        <w:t xml:space="preserve">нистров Республики Беларусь от 26 </w:t>
      </w:r>
      <w:r w:rsidRPr="00207859">
        <w:rPr>
          <w:szCs w:val="28"/>
        </w:rPr>
        <w:t>декабря 201</w:t>
      </w:r>
      <w:r w:rsidR="003D4171" w:rsidRPr="00207859">
        <w:rPr>
          <w:szCs w:val="28"/>
        </w:rPr>
        <w:t>7</w:t>
      </w:r>
      <w:r w:rsidRPr="00207859">
        <w:rPr>
          <w:szCs w:val="28"/>
        </w:rPr>
        <w:t xml:space="preserve"> года внесены изменения в указанную программу.</w:t>
      </w:r>
      <w:r w:rsidR="003D4171" w:rsidRPr="00207859">
        <w:rPr>
          <w:szCs w:val="28"/>
        </w:rPr>
        <w:t xml:space="preserve"> В настоящее время осуществляется пересмотр (актуализация) Концепции развития теплоснабжения в Республике Беларусь на период до 2020 года. </w:t>
      </w:r>
    </w:p>
    <w:p w:rsidR="00DA794C" w:rsidRPr="00BF70DB" w:rsidRDefault="00DA794C" w:rsidP="00222A51">
      <w:pPr>
        <w:suppressAutoHyphens/>
        <w:spacing w:before="120" w:line="240" w:lineRule="auto"/>
        <w:ind w:firstLine="709"/>
        <w:rPr>
          <w:b/>
          <w:szCs w:val="28"/>
        </w:rPr>
      </w:pPr>
      <w:r w:rsidRPr="00207859">
        <w:rPr>
          <w:b/>
          <w:szCs w:val="28"/>
        </w:rPr>
        <w:t>Республика Молдова.</w:t>
      </w:r>
      <w:r w:rsidR="00BF70DB">
        <w:rPr>
          <w:b/>
          <w:szCs w:val="28"/>
        </w:rPr>
        <w:t xml:space="preserve"> </w:t>
      </w:r>
      <w:r w:rsidRPr="00207859">
        <w:rPr>
          <w:szCs w:val="28"/>
        </w:rPr>
        <w:t xml:space="preserve">В 2018 году Министерство </w:t>
      </w:r>
      <w:r w:rsidR="00BF70DB">
        <w:rPr>
          <w:szCs w:val="28"/>
        </w:rPr>
        <w:t>экономики и и</w:t>
      </w:r>
      <w:r w:rsidRPr="00207859">
        <w:rPr>
          <w:szCs w:val="28"/>
        </w:rPr>
        <w:t>нфраструктуры пересмотрело Энергетическую стратегию Республики Молдова до 2033 года, План действий в области возобновляемых источников энергии на период 2013–2020</w:t>
      </w:r>
      <w:r w:rsidR="00BF70DB">
        <w:rPr>
          <w:szCs w:val="28"/>
        </w:rPr>
        <w:t xml:space="preserve"> годов.</w:t>
      </w:r>
    </w:p>
    <w:p w:rsidR="00DA794C" w:rsidRPr="00207859" w:rsidRDefault="00DA794C" w:rsidP="00222A51">
      <w:pPr>
        <w:pStyle w:val="25"/>
        <w:shd w:val="clear" w:color="auto" w:fill="auto"/>
        <w:overflowPunct w:val="0"/>
        <w:autoSpaceDE w:val="0"/>
        <w:autoSpaceDN w:val="0"/>
        <w:adjustRightInd w:val="0"/>
        <w:spacing w:after="0" w:line="240" w:lineRule="auto"/>
        <w:ind w:firstLine="708"/>
        <w:jc w:val="both"/>
        <w:textAlignment w:val="baseline"/>
        <w:rPr>
          <w:sz w:val="28"/>
          <w:szCs w:val="28"/>
        </w:rPr>
      </w:pPr>
      <w:r w:rsidRPr="00207859">
        <w:rPr>
          <w:sz w:val="28"/>
          <w:szCs w:val="28"/>
          <w:lang w:val="ru-RU"/>
        </w:rPr>
        <w:t>З</w:t>
      </w:r>
      <w:r w:rsidRPr="00207859">
        <w:rPr>
          <w:sz w:val="28"/>
          <w:szCs w:val="28"/>
        </w:rPr>
        <w:t xml:space="preserve">апущен процесс разработки Плана действий в области энергоэффективности </w:t>
      </w:r>
      <w:r w:rsidRPr="00207859">
        <w:rPr>
          <w:sz w:val="28"/>
          <w:szCs w:val="28"/>
          <w:lang w:val="ru-RU"/>
        </w:rPr>
        <w:t xml:space="preserve">на </w:t>
      </w:r>
      <w:r w:rsidRPr="00207859">
        <w:rPr>
          <w:sz w:val="28"/>
          <w:szCs w:val="28"/>
        </w:rPr>
        <w:t>2019</w:t>
      </w:r>
      <w:r w:rsidRPr="00207859">
        <w:rPr>
          <w:sz w:val="28"/>
          <w:szCs w:val="28"/>
          <w:lang w:val="ru-RU"/>
        </w:rPr>
        <w:t>–</w:t>
      </w:r>
      <w:r w:rsidRPr="00207859">
        <w:rPr>
          <w:sz w:val="28"/>
          <w:szCs w:val="28"/>
        </w:rPr>
        <w:t>2021</w:t>
      </w:r>
      <w:r w:rsidRPr="00207859">
        <w:rPr>
          <w:sz w:val="28"/>
          <w:szCs w:val="28"/>
          <w:lang w:val="ru-RU"/>
        </w:rPr>
        <w:t xml:space="preserve"> годы</w:t>
      </w:r>
      <w:r w:rsidRPr="00207859">
        <w:rPr>
          <w:sz w:val="28"/>
          <w:szCs w:val="28"/>
        </w:rPr>
        <w:t>.</w:t>
      </w:r>
    </w:p>
    <w:p w:rsidR="00DA794C" w:rsidRPr="00207859" w:rsidRDefault="00DA794C" w:rsidP="00222A51">
      <w:pPr>
        <w:pStyle w:val="25"/>
        <w:shd w:val="clear" w:color="auto" w:fill="auto"/>
        <w:overflowPunct w:val="0"/>
        <w:autoSpaceDE w:val="0"/>
        <w:autoSpaceDN w:val="0"/>
        <w:adjustRightInd w:val="0"/>
        <w:spacing w:after="0" w:line="240" w:lineRule="auto"/>
        <w:ind w:firstLine="708"/>
        <w:jc w:val="both"/>
        <w:textAlignment w:val="baseline"/>
        <w:rPr>
          <w:sz w:val="28"/>
          <w:szCs w:val="28"/>
        </w:rPr>
      </w:pPr>
      <w:r w:rsidRPr="00207859">
        <w:rPr>
          <w:sz w:val="28"/>
          <w:szCs w:val="28"/>
        </w:rPr>
        <w:t xml:space="preserve">В течении </w:t>
      </w:r>
      <w:r w:rsidRPr="00207859">
        <w:rPr>
          <w:sz w:val="28"/>
          <w:szCs w:val="28"/>
          <w:lang w:val="ro-RO"/>
        </w:rPr>
        <w:t>2018</w:t>
      </w:r>
      <w:r w:rsidRPr="00207859">
        <w:rPr>
          <w:sz w:val="28"/>
          <w:szCs w:val="28"/>
        </w:rPr>
        <w:t xml:space="preserve"> года </w:t>
      </w:r>
      <w:r w:rsidR="008C5172">
        <w:rPr>
          <w:sz w:val="28"/>
          <w:szCs w:val="28"/>
          <w:lang w:val="ru-RU"/>
        </w:rPr>
        <w:t xml:space="preserve">велась разработка </w:t>
      </w:r>
      <w:r w:rsidR="008C5172">
        <w:rPr>
          <w:sz w:val="28"/>
          <w:szCs w:val="28"/>
        </w:rPr>
        <w:t>подзаконных</w:t>
      </w:r>
      <w:r w:rsidRPr="00207859">
        <w:rPr>
          <w:sz w:val="28"/>
          <w:szCs w:val="28"/>
        </w:rPr>
        <w:t xml:space="preserve"> акт</w:t>
      </w:r>
      <w:r w:rsidR="00BF70DB">
        <w:rPr>
          <w:sz w:val="28"/>
          <w:szCs w:val="28"/>
          <w:lang w:val="ru-RU"/>
        </w:rPr>
        <w:t>ов</w:t>
      </w:r>
      <w:r w:rsidRPr="00207859">
        <w:rPr>
          <w:sz w:val="28"/>
          <w:szCs w:val="28"/>
        </w:rPr>
        <w:t xml:space="preserve"> к Закону </w:t>
      </w:r>
      <w:r w:rsidR="00BF70DB">
        <w:rPr>
          <w:sz w:val="28"/>
          <w:szCs w:val="28"/>
          <w:lang w:val="ru-RU"/>
        </w:rPr>
        <w:t>Республики Молдова «О</w:t>
      </w:r>
      <w:r w:rsidRPr="00207859">
        <w:rPr>
          <w:sz w:val="28"/>
          <w:szCs w:val="28"/>
        </w:rPr>
        <w:t xml:space="preserve"> продвижени</w:t>
      </w:r>
      <w:r w:rsidRPr="00207859">
        <w:rPr>
          <w:sz w:val="28"/>
          <w:szCs w:val="28"/>
          <w:lang w:val="ru-RU"/>
        </w:rPr>
        <w:t>и</w:t>
      </w:r>
      <w:r w:rsidRPr="00207859">
        <w:rPr>
          <w:sz w:val="28"/>
          <w:szCs w:val="28"/>
        </w:rPr>
        <w:t xml:space="preserve"> использования возобновляемых источников энергии</w:t>
      </w:r>
      <w:r w:rsidR="00BF70DB">
        <w:rPr>
          <w:sz w:val="28"/>
          <w:szCs w:val="28"/>
          <w:lang w:val="ru-RU"/>
        </w:rPr>
        <w:t>»</w:t>
      </w:r>
      <w:r w:rsidRPr="00207859">
        <w:rPr>
          <w:sz w:val="28"/>
          <w:szCs w:val="28"/>
        </w:rPr>
        <w:t>, целью которых является создани</w:t>
      </w:r>
      <w:r w:rsidR="00BF70DB">
        <w:rPr>
          <w:sz w:val="28"/>
          <w:szCs w:val="28"/>
          <w:lang w:val="ru-RU"/>
        </w:rPr>
        <w:t>е</w:t>
      </w:r>
      <w:r w:rsidRPr="00207859">
        <w:rPr>
          <w:sz w:val="28"/>
          <w:szCs w:val="28"/>
        </w:rPr>
        <w:t xml:space="preserve"> подходящих условии и гарантии для будущих инвесторов в данной отрасли.</w:t>
      </w:r>
    </w:p>
    <w:p w:rsidR="00A37A97" w:rsidRPr="00207859" w:rsidRDefault="00A37A97" w:rsidP="007B60DE">
      <w:pPr>
        <w:pStyle w:val="3"/>
        <w:keepLines w:val="0"/>
      </w:pPr>
      <w:r w:rsidRPr="00207859">
        <w:t>1.5.1.7.</w:t>
      </w:r>
      <w:r w:rsidRPr="00207859">
        <w:tab/>
        <w:t>Совершенствование нормативно-правовой базы государств – участников СНГ в области энергоэффективности и рационального использования энергоресурсов</w:t>
      </w:r>
    </w:p>
    <w:p w:rsidR="00A37A97" w:rsidRPr="00207859" w:rsidRDefault="00A37A97" w:rsidP="007B60DE">
      <w:pPr>
        <w:keepNext/>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7B60DE">
      <w:pPr>
        <w:keepNext/>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МПА СНГ, Межгосударственный экологический совет, ЭЭС СНГ, Комиссия государств – участников СНГ по использованию атомной энергии в мирных целях, Межправительственный совет по лесопромышленному комплексу и лесному хозяйству</w:t>
      </w:r>
    </w:p>
    <w:p w:rsidR="00A37A97" w:rsidRPr="00207859" w:rsidRDefault="00A37A97" w:rsidP="00222A51">
      <w:pPr>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8C5172" w:rsidP="00222A51">
      <w:pPr>
        <w:suppressAutoHyphens/>
        <w:spacing w:before="0" w:line="310" w:lineRule="exact"/>
        <w:ind w:firstLine="709"/>
      </w:pPr>
      <w:r>
        <w:t xml:space="preserve">На </w:t>
      </w:r>
      <w:r w:rsidR="00A37A97" w:rsidRPr="00207859">
        <w:t>интернет-портал</w:t>
      </w:r>
      <w:r>
        <w:t xml:space="preserve">е ЭЭС СНГ </w:t>
      </w:r>
      <w:r w:rsidR="00A37A97" w:rsidRPr="00207859">
        <w:t>размещ</w:t>
      </w:r>
      <w:r w:rsidR="000957F1" w:rsidRPr="00207859">
        <w:t>ен</w:t>
      </w:r>
      <w:r w:rsidR="00A37A97" w:rsidRPr="00207859">
        <w:t xml:space="preserve"> </w:t>
      </w:r>
      <w:r w:rsidR="005C5CA3" w:rsidRPr="00207859">
        <w:t>с</w:t>
      </w:r>
      <w:r w:rsidR="00A37A97" w:rsidRPr="00207859">
        <w:t xml:space="preserve">борник нормативных правовых документов государств </w:t>
      </w:r>
      <w:r w:rsidR="00A37A97" w:rsidRPr="00207859">
        <w:rPr>
          <w:szCs w:val="28"/>
        </w:rPr>
        <w:t>–</w:t>
      </w:r>
      <w:r w:rsidR="00A37A97" w:rsidRPr="00207859">
        <w:t xml:space="preserve"> участников СНГ в области энергоэффективности и возобновляемой энергетики.</w:t>
      </w:r>
    </w:p>
    <w:p w:rsidR="00A37A97" w:rsidRPr="00207859" w:rsidRDefault="00A37A97" w:rsidP="00222A51">
      <w:pPr>
        <w:shd w:val="clear" w:color="auto" w:fill="FFFFFF"/>
        <w:suppressAutoHyphens/>
        <w:spacing w:before="0" w:line="310" w:lineRule="exact"/>
        <w:ind w:firstLine="709"/>
        <w:rPr>
          <w:szCs w:val="28"/>
        </w:rPr>
      </w:pPr>
      <w:r w:rsidRPr="00207859">
        <w:rPr>
          <w:szCs w:val="28"/>
        </w:rPr>
        <w:t xml:space="preserve">В Комиссии государств – участников СНГ по использованию атомной энергии в мирных целях указанные задачи реализуются в рамках деятельности двух рабочих групп – «Гармонизация нормативной правовой и нормативно-технической базы государств – участников СНГ в области мирного использования атомной энергии» и «Совместная реализация проекта создания и осуществления программы научных исследований на специализированном токамаке КТМ». </w:t>
      </w:r>
    </w:p>
    <w:p w:rsidR="005C0599" w:rsidRPr="00207859" w:rsidRDefault="00DD71A5" w:rsidP="007B60DE">
      <w:pPr>
        <w:suppressAutoHyphens/>
        <w:spacing w:before="120" w:line="240" w:lineRule="auto"/>
        <w:ind w:firstLine="709"/>
        <w:rPr>
          <w:b/>
        </w:rPr>
      </w:pPr>
      <w:r w:rsidRPr="00207859">
        <w:rPr>
          <w:b/>
        </w:rPr>
        <w:t>Азербайджанская Республика</w:t>
      </w:r>
      <w:r w:rsidR="005C5CA3" w:rsidRPr="00207859">
        <w:rPr>
          <w:b/>
        </w:rPr>
        <w:t xml:space="preserve">. </w:t>
      </w:r>
      <w:r w:rsidR="005C0599" w:rsidRPr="00207859">
        <w:rPr>
          <w:shd w:val="clear" w:color="auto" w:fill="FFFFFF"/>
        </w:rPr>
        <w:t>В целях подготовки проекта Закона Азербайджанской Республики «Об энергоэффективности» в рамках программы ЕС «</w:t>
      </w:r>
      <w:r w:rsidR="005C0599" w:rsidRPr="00207859">
        <w:rPr>
          <w:shd w:val="clear" w:color="auto" w:fill="FFFFFF"/>
          <w:lang w:val="az-Latn-AZ"/>
        </w:rPr>
        <w:t>EU4Energy</w:t>
      </w:r>
      <w:r w:rsidR="005C0599" w:rsidRPr="00207859">
        <w:rPr>
          <w:shd w:val="clear" w:color="auto" w:fill="FFFFFF"/>
        </w:rPr>
        <w:t>» были организованы несколько профессиональных командировок в государства – участники СНГ.</w:t>
      </w:r>
    </w:p>
    <w:p w:rsidR="00DD71A5" w:rsidRPr="00207859" w:rsidRDefault="00DD71A5" w:rsidP="00222A51">
      <w:pPr>
        <w:suppressAutoHyphens/>
        <w:spacing w:before="120" w:line="310" w:lineRule="exact"/>
        <w:ind w:firstLine="709"/>
        <w:rPr>
          <w:b/>
          <w:szCs w:val="28"/>
        </w:rPr>
      </w:pPr>
      <w:r w:rsidRPr="00207859">
        <w:rPr>
          <w:b/>
          <w:szCs w:val="28"/>
        </w:rPr>
        <w:t>Республика Армения</w:t>
      </w:r>
      <w:r w:rsidR="005C5CA3" w:rsidRPr="00207859">
        <w:rPr>
          <w:b/>
          <w:szCs w:val="28"/>
        </w:rPr>
        <w:t xml:space="preserve">. </w:t>
      </w:r>
      <w:r w:rsidRPr="00207859">
        <w:t xml:space="preserve">23 ноября 2017 года Правительством Республики Армения принято решение </w:t>
      </w:r>
      <w:r w:rsidR="00A35D9A">
        <w:t>№ </w:t>
      </w:r>
      <w:r w:rsidRPr="00207859">
        <w:t xml:space="preserve">1499-Н «О внесении изменений и дополнений </w:t>
      </w:r>
      <w:r w:rsidR="006F7965">
        <w:br/>
      </w:r>
      <w:r w:rsidRPr="00207859">
        <w:t xml:space="preserve">в решение Правительства Республики Армения </w:t>
      </w:r>
      <w:r w:rsidR="00A35D9A">
        <w:t>№ </w:t>
      </w:r>
      <w:r w:rsidRPr="00207859">
        <w:t>313 от 26 мая 1998 года»,</w:t>
      </w:r>
      <w:r w:rsidR="002B04CC" w:rsidRPr="00207859">
        <w:t xml:space="preserve"> </w:t>
      </w:r>
      <w:r w:rsidR="006F7965">
        <w:br/>
      </w:r>
      <w:r w:rsidRPr="00207859">
        <w:t xml:space="preserve">в соответствии с которым отрегулировано функционирование охранных зон объектов </w:t>
      </w:r>
      <w:r w:rsidR="00D6328C">
        <w:t>ВИЭ</w:t>
      </w:r>
      <w:r w:rsidRPr="00207859">
        <w:t>, а также вопросы безопасности, эксплуатации и безопасности эксплуатационного персонала.</w:t>
      </w:r>
    </w:p>
    <w:p w:rsidR="00DD71A5" w:rsidRPr="00207859" w:rsidRDefault="008C5172" w:rsidP="00222A51">
      <w:pPr>
        <w:suppressAutoHyphens/>
        <w:spacing w:before="0" w:line="310" w:lineRule="exact"/>
        <w:ind w:firstLine="709"/>
      </w:pPr>
      <w:r>
        <w:t>Р</w:t>
      </w:r>
      <w:r w:rsidR="00DD71A5" w:rsidRPr="00207859">
        <w:t xml:space="preserve">ешением от 2 февраля 2017 года </w:t>
      </w:r>
      <w:r w:rsidR="00A35D9A">
        <w:t>№ </w:t>
      </w:r>
      <w:r w:rsidR="006F7965">
        <w:t xml:space="preserve">4 </w:t>
      </w:r>
      <w:r w:rsidR="00DD71A5" w:rsidRPr="00207859">
        <w:t xml:space="preserve">Правительство Республики Армения утвердило </w:t>
      </w:r>
      <w:r w:rsidR="006F7965">
        <w:t>в</w:t>
      </w:r>
      <w:r w:rsidR="00DD71A5" w:rsidRPr="00207859">
        <w:t>торой этап плана действий (2017</w:t>
      </w:r>
      <w:r w:rsidR="002B04CC" w:rsidRPr="00207859">
        <w:rPr>
          <w:szCs w:val="28"/>
        </w:rPr>
        <w:t>–</w:t>
      </w:r>
      <w:r w:rsidR="00DD71A5" w:rsidRPr="00207859">
        <w:t xml:space="preserve">2018 </w:t>
      </w:r>
      <w:r w:rsidR="005C5CA3" w:rsidRPr="00207859">
        <w:t>годы</w:t>
      </w:r>
      <w:r w:rsidR="00DD71A5" w:rsidRPr="00207859">
        <w:t>)</w:t>
      </w:r>
      <w:r w:rsidR="009F4F6C" w:rsidRPr="00207859">
        <w:t xml:space="preserve"> </w:t>
      </w:r>
      <w:r w:rsidR="00DD71A5" w:rsidRPr="00207859">
        <w:t>по энер</w:t>
      </w:r>
      <w:r w:rsidR="006F7965">
        <w:t>госбережению.</w:t>
      </w:r>
    </w:p>
    <w:p w:rsidR="00D176C4" w:rsidRPr="006F7965" w:rsidRDefault="00D176C4" w:rsidP="007B60DE">
      <w:pPr>
        <w:suppressAutoHyphens/>
        <w:spacing w:before="120" w:line="310" w:lineRule="exact"/>
        <w:ind w:firstLine="709"/>
        <w:rPr>
          <w:b/>
        </w:rPr>
      </w:pPr>
      <w:r w:rsidRPr="00207859">
        <w:rPr>
          <w:b/>
        </w:rPr>
        <w:t>Республика Беларусь.</w:t>
      </w:r>
      <w:r w:rsidR="006F7965">
        <w:rPr>
          <w:b/>
        </w:rPr>
        <w:t xml:space="preserve"> </w:t>
      </w:r>
      <w:r w:rsidRPr="00207859">
        <w:rPr>
          <w:szCs w:val="28"/>
        </w:rPr>
        <w:t xml:space="preserve">Для определения экономически оправданных объемов строительства установок по использованию </w:t>
      </w:r>
      <w:r w:rsidR="00D6328C">
        <w:rPr>
          <w:szCs w:val="28"/>
        </w:rPr>
        <w:t>ВИЭ</w:t>
      </w:r>
      <w:r w:rsidRPr="00207859">
        <w:rPr>
          <w:szCs w:val="28"/>
        </w:rPr>
        <w:t>, видам</w:t>
      </w:r>
      <w:r w:rsidR="006F7965">
        <w:rPr>
          <w:szCs w:val="28"/>
        </w:rPr>
        <w:t xml:space="preserve"> и очередности их строительства</w:t>
      </w:r>
      <w:r w:rsidRPr="00207859">
        <w:rPr>
          <w:szCs w:val="28"/>
        </w:rPr>
        <w:t xml:space="preserve"> в целях обеспечения выполнения прогнозных индикативных показателей энергетической безопасности («энергетическая самостоятельность») Министерством энергетики Республики Беларусь в 2018 году проводилас</w:t>
      </w:r>
      <w:r w:rsidR="006F7965">
        <w:rPr>
          <w:szCs w:val="28"/>
        </w:rPr>
        <w:t xml:space="preserve">ь работа по внесению изменений </w:t>
      </w:r>
      <w:r w:rsidRPr="00207859">
        <w:rPr>
          <w:szCs w:val="28"/>
        </w:rPr>
        <w:t xml:space="preserve">в нормативные правовые акты в области использования </w:t>
      </w:r>
      <w:r w:rsidR="00D6328C">
        <w:rPr>
          <w:szCs w:val="28"/>
        </w:rPr>
        <w:t>ВИЭ</w:t>
      </w:r>
      <w:r w:rsidRPr="00207859">
        <w:rPr>
          <w:szCs w:val="28"/>
        </w:rPr>
        <w:t xml:space="preserve"> с учетом практики их применения.</w:t>
      </w:r>
    </w:p>
    <w:p w:rsidR="00D176C4" w:rsidRPr="00207859" w:rsidRDefault="00D176C4" w:rsidP="00222A51">
      <w:pPr>
        <w:pStyle w:val="af9"/>
        <w:widowControl/>
        <w:ind w:firstLine="708"/>
        <w:jc w:val="both"/>
        <w:rPr>
          <w:sz w:val="28"/>
          <w:szCs w:val="28"/>
        </w:rPr>
      </w:pPr>
      <w:r w:rsidRPr="00207859">
        <w:rPr>
          <w:sz w:val="28"/>
          <w:szCs w:val="28"/>
        </w:rPr>
        <w:t xml:space="preserve">Постановлением Министерства антимонопольного регулирования и торговли Республики Беларусь от 3 сентября </w:t>
      </w:r>
      <w:smartTag w:uri="urn:schemas-microsoft-com:office:smarttags" w:element="metricconverter">
        <w:smartTagPr>
          <w:attr w:name="ProductID" w:val="2018 г"/>
        </w:smartTagPr>
        <w:r w:rsidRPr="00207859">
          <w:rPr>
            <w:sz w:val="28"/>
            <w:szCs w:val="28"/>
          </w:rPr>
          <w:t>2018 г</w:t>
        </w:r>
      </w:smartTag>
      <w:r w:rsidRPr="00207859">
        <w:rPr>
          <w:sz w:val="28"/>
          <w:szCs w:val="28"/>
        </w:rPr>
        <w:t xml:space="preserve">ода </w:t>
      </w:r>
      <w:r w:rsidR="00A35D9A">
        <w:rPr>
          <w:sz w:val="28"/>
          <w:szCs w:val="28"/>
        </w:rPr>
        <w:t>№ </w:t>
      </w:r>
      <w:r w:rsidRPr="00207859">
        <w:rPr>
          <w:sz w:val="28"/>
          <w:szCs w:val="28"/>
        </w:rPr>
        <w:t xml:space="preserve">73 «О тарифах на электрическую энергию, производимую из возобновляемых источников энергии» скорректированы стимулирующие и повышающие коэффициенты, применяемые при формировании тарифов на электрическую энергию, производимую из </w:t>
      </w:r>
      <w:r w:rsidR="00D6328C">
        <w:rPr>
          <w:sz w:val="28"/>
          <w:szCs w:val="28"/>
        </w:rPr>
        <w:t>ВИЭ</w:t>
      </w:r>
      <w:r w:rsidRPr="00207859">
        <w:rPr>
          <w:sz w:val="28"/>
          <w:szCs w:val="28"/>
        </w:rPr>
        <w:t>.</w:t>
      </w:r>
    </w:p>
    <w:p w:rsidR="00D176C4" w:rsidRPr="00207859" w:rsidRDefault="00D176C4" w:rsidP="00222A51">
      <w:pPr>
        <w:spacing w:before="0" w:line="240" w:lineRule="auto"/>
        <w:ind w:firstLine="709"/>
        <w:rPr>
          <w:szCs w:val="28"/>
        </w:rPr>
      </w:pPr>
      <w:r w:rsidRPr="00207859">
        <w:rPr>
          <w:szCs w:val="28"/>
        </w:rPr>
        <w:t xml:space="preserve">Советом Министров </w:t>
      </w:r>
      <w:r w:rsidR="006F7965">
        <w:rPr>
          <w:szCs w:val="28"/>
        </w:rPr>
        <w:t xml:space="preserve">Республики Беларусь </w:t>
      </w:r>
      <w:r w:rsidRPr="00207859">
        <w:rPr>
          <w:szCs w:val="28"/>
        </w:rPr>
        <w:t xml:space="preserve">утверждено Положение о порядке установления и распределения квот на создание установок по использованию </w:t>
      </w:r>
      <w:r w:rsidR="00D6328C">
        <w:rPr>
          <w:szCs w:val="28"/>
        </w:rPr>
        <w:t>ВИЭ</w:t>
      </w:r>
      <w:r w:rsidRPr="00207859">
        <w:rPr>
          <w:szCs w:val="28"/>
        </w:rPr>
        <w:t xml:space="preserve">, а также образована Республиканская межведомственная комиссия по установлению и распределение квот на создание установок по использованию </w:t>
      </w:r>
      <w:r w:rsidR="00D6328C">
        <w:rPr>
          <w:szCs w:val="28"/>
        </w:rPr>
        <w:t>ВИЭ</w:t>
      </w:r>
      <w:r w:rsidRPr="00207859">
        <w:rPr>
          <w:szCs w:val="28"/>
        </w:rPr>
        <w:t xml:space="preserve">. </w:t>
      </w:r>
    </w:p>
    <w:p w:rsidR="00D176C4" w:rsidRPr="00207859" w:rsidRDefault="00D176C4" w:rsidP="00222A51">
      <w:pPr>
        <w:spacing w:before="0" w:line="240" w:lineRule="auto"/>
        <w:ind w:firstLine="709"/>
        <w:rPr>
          <w:szCs w:val="28"/>
        </w:rPr>
      </w:pPr>
      <w:r w:rsidRPr="00207859">
        <w:rPr>
          <w:szCs w:val="28"/>
        </w:rPr>
        <w:t xml:space="preserve">В Беларуси установлены квоты на создание установок по использованию </w:t>
      </w:r>
      <w:r w:rsidR="00BB19D5">
        <w:rPr>
          <w:szCs w:val="28"/>
        </w:rPr>
        <w:t xml:space="preserve">ВИЭ </w:t>
      </w:r>
      <w:r w:rsidR="006F7965">
        <w:rPr>
          <w:szCs w:val="28"/>
        </w:rPr>
        <w:t>в 2019–</w:t>
      </w:r>
      <w:r w:rsidRPr="00207859">
        <w:rPr>
          <w:szCs w:val="28"/>
        </w:rPr>
        <w:t>2021 годах суммарной электрической мощностью 132,7 МВт, в том числе на 2019 год установлены квоты суммарной м</w:t>
      </w:r>
      <w:r w:rsidR="006F7965">
        <w:rPr>
          <w:szCs w:val="28"/>
        </w:rPr>
        <w:t>ощностью 15,9 МВт, на 2020 год –</w:t>
      </w:r>
      <w:r w:rsidRPr="00207859">
        <w:rPr>
          <w:szCs w:val="28"/>
        </w:rPr>
        <w:t xml:space="preserve"> 34,3 МВт, на 2021 год – 82,5 МВт. </w:t>
      </w:r>
    </w:p>
    <w:p w:rsidR="00D176C4" w:rsidRPr="00207859" w:rsidRDefault="00D176C4" w:rsidP="00222A51">
      <w:pPr>
        <w:spacing w:before="0" w:line="240" w:lineRule="auto"/>
        <w:ind w:firstLine="709"/>
        <w:rPr>
          <w:szCs w:val="28"/>
        </w:rPr>
      </w:pPr>
      <w:r w:rsidRPr="00207859">
        <w:rPr>
          <w:szCs w:val="28"/>
        </w:rPr>
        <w:t xml:space="preserve">Для реализации установленных квот в полном объеме претенденты на создание установок по использованию </w:t>
      </w:r>
      <w:r w:rsidR="00BB19D5">
        <w:rPr>
          <w:szCs w:val="28"/>
        </w:rPr>
        <w:t>ВИЭ</w:t>
      </w:r>
      <w:r w:rsidRPr="00207859">
        <w:rPr>
          <w:szCs w:val="28"/>
        </w:rPr>
        <w:t>,</w:t>
      </w:r>
      <w:r w:rsidR="00B176B3">
        <w:rPr>
          <w:szCs w:val="28"/>
        </w:rPr>
        <w:t xml:space="preserve"> </w:t>
      </w:r>
      <w:r w:rsidRPr="00207859">
        <w:rPr>
          <w:szCs w:val="28"/>
        </w:rPr>
        <w:t>в том числе российские компании, могут подавать заявки и участвовать в конкурсе на получение квот.</w:t>
      </w:r>
    </w:p>
    <w:p w:rsidR="00D176C4" w:rsidRPr="00207859" w:rsidRDefault="00D176C4" w:rsidP="00222A51">
      <w:pPr>
        <w:spacing w:before="0" w:line="240" w:lineRule="auto"/>
        <w:ind w:firstLine="709"/>
        <w:rPr>
          <w:szCs w:val="28"/>
        </w:rPr>
      </w:pPr>
      <w:r w:rsidRPr="00207859">
        <w:rPr>
          <w:szCs w:val="28"/>
        </w:rPr>
        <w:t xml:space="preserve">Введение механизма квотирования позволяет сбалансировать создание установок по видам </w:t>
      </w:r>
      <w:r w:rsidR="00BB19D5">
        <w:rPr>
          <w:szCs w:val="28"/>
        </w:rPr>
        <w:t>ВИЭ</w:t>
      </w:r>
      <w:r w:rsidRPr="00207859">
        <w:rPr>
          <w:szCs w:val="28"/>
        </w:rPr>
        <w:t xml:space="preserve">, а также обеспечить применение при строительстве оборудования с высокими технико-экономическими показателями. </w:t>
      </w:r>
    </w:p>
    <w:p w:rsidR="00DC39D3" w:rsidRPr="008C5172" w:rsidRDefault="00DD71A5" w:rsidP="00222A51">
      <w:pPr>
        <w:suppressAutoHyphens/>
        <w:spacing w:before="120" w:line="310" w:lineRule="exact"/>
        <w:ind w:firstLine="709"/>
        <w:rPr>
          <w:b/>
          <w:bCs/>
          <w:color w:val="000000"/>
          <w:szCs w:val="28"/>
          <w:lang w:bidi="ru-RU"/>
        </w:rPr>
      </w:pPr>
      <w:r w:rsidRPr="00207859">
        <w:rPr>
          <w:rStyle w:val="115pt0"/>
          <w:sz w:val="28"/>
          <w:szCs w:val="28"/>
        </w:rPr>
        <w:t>Р</w:t>
      </w:r>
      <w:r w:rsidR="00A37A97" w:rsidRPr="00207859">
        <w:rPr>
          <w:rStyle w:val="115pt0"/>
          <w:sz w:val="28"/>
          <w:szCs w:val="28"/>
        </w:rPr>
        <w:t xml:space="preserve">еспублика Казахстан. </w:t>
      </w:r>
      <w:r w:rsidR="00DC39D3" w:rsidRPr="00207859">
        <w:t xml:space="preserve">В настоящее время действует механизм государственной поддержки сектора возобновляемой энергетики, который основан на централизованной гарантированной покупке всей электрической энергии, производимой </w:t>
      </w:r>
      <w:r w:rsidR="00BB19D5">
        <w:t>ВИЭ</w:t>
      </w:r>
      <w:r w:rsidR="00DC39D3" w:rsidRPr="00207859">
        <w:t xml:space="preserve">. До 2018 года механизм государственной поддержки был основан на применении практики фиксированных тарифов. Введение фиксированных тарифов было необходимой мерой для становления сектора возобновляемой энергетики в стране, привлечения в отрасль инвестиций и служило гарантией возврата вложенных финансовых ресурсов в реализацию проектов </w:t>
      </w:r>
      <w:r w:rsidR="00BB19D5">
        <w:t>ВИЭ</w:t>
      </w:r>
      <w:r w:rsidR="00226570">
        <w:t xml:space="preserve"> </w:t>
      </w:r>
      <w:r w:rsidR="00DC39D3" w:rsidRPr="00207859">
        <w:t xml:space="preserve">в Казахстане. Итогом государственной поддержки стало введение в эксплуатацию 52 объектов </w:t>
      </w:r>
      <w:r w:rsidR="008C5172">
        <w:t xml:space="preserve">по производству </w:t>
      </w:r>
      <w:r w:rsidR="00DC39D3" w:rsidRPr="00207859">
        <w:t>возобновляемой энергии, суммарная установленная мощность которых составила 352,5 МВт.</w:t>
      </w:r>
    </w:p>
    <w:p w:rsidR="00DC39D3" w:rsidRPr="00207859" w:rsidRDefault="00DC39D3" w:rsidP="00222A51">
      <w:pPr>
        <w:spacing w:before="0" w:line="240" w:lineRule="auto"/>
        <w:ind w:firstLine="708"/>
      </w:pPr>
      <w:r w:rsidRPr="00207859">
        <w:t xml:space="preserve">В феврале 2018 года </w:t>
      </w:r>
      <w:r w:rsidR="008C5172">
        <w:t>объявлено о</w:t>
      </w:r>
      <w:r w:rsidRPr="00207859">
        <w:t xml:space="preserve"> проведени</w:t>
      </w:r>
      <w:r w:rsidR="008C5172">
        <w:t>и</w:t>
      </w:r>
      <w:r w:rsidRPr="00207859">
        <w:t xml:space="preserve"> первых аукционных торгов, направленных на отбор проектов </w:t>
      </w:r>
      <w:r w:rsidR="00BB19D5">
        <w:t>ВИЭ</w:t>
      </w:r>
      <w:r w:rsidRPr="00207859">
        <w:t xml:space="preserve"> в объеме 1</w:t>
      </w:r>
      <w:r w:rsidR="00226570">
        <w:t xml:space="preserve"> </w:t>
      </w:r>
      <w:r w:rsidRPr="00207859">
        <w:t>000 МВт установленной мощности, что соответствует практически 5</w:t>
      </w:r>
      <w:r w:rsidR="00A35D9A">
        <w:t> %</w:t>
      </w:r>
      <w:r w:rsidRPr="00207859">
        <w:t xml:space="preserve"> установленной мощности в Казахстане.</w:t>
      </w:r>
    </w:p>
    <w:p w:rsidR="00DC39D3" w:rsidRPr="00207859" w:rsidRDefault="008C5172" w:rsidP="00222A51">
      <w:pPr>
        <w:spacing w:before="0" w:line="240" w:lineRule="auto"/>
        <w:ind w:firstLine="708"/>
        <w:rPr>
          <w:color w:val="000000"/>
          <w:bdr w:val="none" w:sz="0" w:space="0" w:color="auto" w:frame="1"/>
          <w:shd w:val="clear" w:color="auto" w:fill="FFFFFF"/>
        </w:rPr>
      </w:pPr>
      <w:r>
        <w:t>П</w:t>
      </w:r>
      <w:r w:rsidR="00DC39D3" w:rsidRPr="00207859">
        <w:t xml:space="preserve">ринято решение проводить отбор проектов раздельно по типам станций с учетом расположения их на территории Казахстана, что обусловлено имеющейся топологией электрических сетей и ресурсов возобновляемой энергии, а также раздельно для малых (проект установленной мощностью до 10 МВт включительно) и крупных (проект установленной мощностью </w:t>
      </w:r>
      <w:r w:rsidR="00226570">
        <w:t>более</w:t>
      </w:r>
      <w:r w:rsidR="00DC39D3" w:rsidRPr="00207859">
        <w:t xml:space="preserve"> </w:t>
      </w:r>
      <w:r w:rsidR="00226570">
        <w:br/>
      </w:r>
      <w:r w:rsidR="00DC39D3" w:rsidRPr="00207859">
        <w:t xml:space="preserve">10 МВт) проектов. </w:t>
      </w:r>
      <w:r w:rsidR="00DC39D3" w:rsidRPr="00207859">
        <w:rPr>
          <w:color w:val="000000"/>
          <w:bdr w:val="none" w:sz="0" w:space="0" w:color="auto" w:frame="1"/>
          <w:shd w:val="clear" w:color="auto" w:fill="FFFFFF"/>
        </w:rPr>
        <w:t xml:space="preserve">В результате проведения аукционных торгов наблюдалось снижение аукционных цен. Таким образом, создание конкурентного поля позволило определить рыночные цены на электрическую энергию, генерируемую </w:t>
      </w:r>
      <w:r w:rsidR="00BB19D5">
        <w:rPr>
          <w:color w:val="000000"/>
          <w:bdr w:val="none" w:sz="0" w:space="0" w:color="auto" w:frame="1"/>
          <w:shd w:val="clear" w:color="auto" w:fill="FFFFFF"/>
        </w:rPr>
        <w:t>ВИЭ</w:t>
      </w:r>
      <w:r w:rsidR="00DC39D3" w:rsidRPr="00207859">
        <w:rPr>
          <w:color w:val="000000"/>
          <w:bdr w:val="none" w:sz="0" w:space="0" w:color="auto" w:frame="1"/>
          <w:shd w:val="clear" w:color="auto" w:fill="FFFFFF"/>
        </w:rPr>
        <w:t>.</w:t>
      </w:r>
    </w:p>
    <w:p w:rsidR="0020742E" w:rsidRPr="00226570" w:rsidRDefault="0020742E" w:rsidP="007B60DE">
      <w:pPr>
        <w:spacing w:before="120" w:line="240" w:lineRule="auto"/>
        <w:ind w:firstLine="708"/>
        <w:rPr>
          <w:b/>
          <w:color w:val="000000"/>
          <w:bdr w:val="none" w:sz="0" w:space="0" w:color="auto" w:frame="1"/>
          <w:shd w:val="clear" w:color="auto" w:fill="FFFFFF"/>
        </w:rPr>
      </w:pPr>
      <w:r w:rsidRPr="00207859">
        <w:rPr>
          <w:b/>
          <w:color w:val="000000"/>
          <w:bdr w:val="none" w:sz="0" w:space="0" w:color="auto" w:frame="1"/>
          <w:shd w:val="clear" w:color="auto" w:fill="FFFFFF"/>
        </w:rPr>
        <w:t>Кыргызская Ре</w:t>
      </w:r>
      <w:r w:rsidR="00043DB5" w:rsidRPr="00207859">
        <w:rPr>
          <w:b/>
          <w:color w:val="000000"/>
          <w:bdr w:val="none" w:sz="0" w:space="0" w:color="auto" w:frame="1"/>
          <w:shd w:val="clear" w:color="auto" w:fill="FFFFFF"/>
        </w:rPr>
        <w:t>с</w:t>
      </w:r>
      <w:r w:rsidRPr="00207859">
        <w:rPr>
          <w:b/>
          <w:color w:val="000000"/>
          <w:bdr w:val="none" w:sz="0" w:space="0" w:color="auto" w:frame="1"/>
          <w:shd w:val="clear" w:color="auto" w:fill="FFFFFF"/>
        </w:rPr>
        <w:t>публика.</w:t>
      </w:r>
      <w:r w:rsidR="00226570">
        <w:rPr>
          <w:b/>
          <w:color w:val="000000"/>
          <w:bdr w:val="none" w:sz="0" w:space="0" w:color="auto" w:frame="1"/>
          <w:shd w:val="clear" w:color="auto" w:fill="FFFFFF"/>
        </w:rPr>
        <w:t xml:space="preserve"> </w:t>
      </w:r>
      <w:r w:rsidRPr="00207859">
        <w:rPr>
          <w:kern w:val="2"/>
          <w:szCs w:val="28"/>
        </w:rPr>
        <w:t>Согласно статье 19 Закона Кыргызской Республики «Об электроэнергетике» «Компетентные государственные органы объявляют о проведении тендера на строительство энергетических установок, за исключением крупных электроэнергетических производственных мощностей и участков магистральной электрической сети». В июне 2017 года был проведен тендер на право строительства малых гидроэлектростанций в Кыргызской Республике, по итогам которого победители тендера получили пра</w:t>
      </w:r>
      <w:r w:rsidR="00226570">
        <w:rPr>
          <w:kern w:val="2"/>
          <w:szCs w:val="28"/>
        </w:rPr>
        <w:t>во на строительство 11 малых гидроэлектростанций.</w:t>
      </w:r>
    </w:p>
    <w:p w:rsidR="0020742E" w:rsidRPr="00207859" w:rsidRDefault="008C5172" w:rsidP="00222A51">
      <w:pPr>
        <w:pStyle w:val="37"/>
        <w:shd w:val="clear" w:color="auto" w:fill="auto"/>
        <w:spacing w:line="240" w:lineRule="auto"/>
        <w:ind w:left="23" w:right="23" w:firstLine="561"/>
        <w:jc w:val="both"/>
        <w:rPr>
          <w:sz w:val="28"/>
          <w:szCs w:val="28"/>
        </w:rPr>
      </w:pPr>
      <w:r>
        <w:rPr>
          <w:sz w:val="28"/>
          <w:szCs w:val="28"/>
        </w:rPr>
        <w:t>Также согласно Закону</w:t>
      </w:r>
      <w:r w:rsidR="0020742E" w:rsidRPr="00207859">
        <w:rPr>
          <w:sz w:val="28"/>
          <w:szCs w:val="28"/>
        </w:rPr>
        <w:t xml:space="preserve"> Кыргызской Республики «О возобновляемых источниках энергии» установлены правовые, организационные, экономические и финансовые основы, механизмы регулирования отношений государства, производителей, поставщиков и потребителей </w:t>
      </w:r>
      <w:r w:rsidR="00BB19D5">
        <w:rPr>
          <w:sz w:val="28"/>
          <w:szCs w:val="28"/>
          <w:lang w:val="ru-RU"/>
        </w:rPr>
        <w:t>ВИЭ</w:t>
      </w:r>
      <w:r w:rsidR="0020742E" w:rsidRPr="00207859">
        <w:rPr>
          <w:sz w:val="28"/>
          <w:szCs w:val="28"/>
        </w:rPr>
        <w:t xml:space="preserve">. Согласно </w:t>
      </w:r>
      <w:r w:rsidR="00226570">
        <w:rPr>
          <w:sz w:val="28"/>
          <w:szCs w:val="28"/>
          <w:lang w:val="ru-RU"/>
        </w:rPr>
        <w:t>данному</w:t>
      </w:r>
      <w:r>
        <w:rPr>
          <w:sz w:val="28"/>
          <w:szCs w:val="28"/>
          <w:lang w:val="ru-RU"/>
        </w:rPr>
        <w:t xml:space="preserve"> </w:t>
      </w:r>
      <w:r w:rsidR="0020742E" w:rsidRPr="00207859">
        <w:rPr>
          <w:sz w:val="28"/>
          <w:szCs w:val="28"/>
        </w:rPr>
        <w:t>Закон</w:t>
      </w:r>
      <w:r>
        <w:rPr>
          <w:sz w:val="28"/>
          <w:szCs w:val="28"/>
          <w:lang w:val="ru-RU"/>
        </w:rPr>
        <w:t>у</w:t>
      </w:r>
      <w:r w:rsidR="0020742E" w:rsidRPr="00207859">
        <w:rPr>
          <w:sz w:val="28"/>
          <w:szCs w:val="28"/>
        </w:rPr>
        <w:t xml:space="preserve"> производители, использующие </w:t>
      </w:r>
      <w:r w:rsidR="00BB19D5">
        <w:rPr>
          <w:sz w:val="28"/>
          <w:szCs w:val="28"/>
          <w:lang w:val="ru-RU"/>
        </w:rPr>
        <w:t>ВИЭ</w:t>
      </w:r>
      <w:r w:rsidR="0020742E" w:rsidRPr="00207859">
        <w:rPr>
          <w:sz w:val="28"/>
          <w:szCs w:val="28"/>
        </w:rPr>
        <w:t>, получили ряд важных преимуществ, создающих благоприятные условия для привлечения инвестиций.</w:t>
      </w:r>
    </w:p>
    <w:p w:rsidR="0020742E" w:rsidRPr="00207859" w:rsidRDefault="008C5172" w:rsidP="00222A51">
      <w:pPr>
        <w:spacing w:before="0" w:line="240" w:lineRule="auto"/>
        <w:ind w:firstLine="708"/>
        <w:rPr>
          <w:szCs w:val="28"/>
        </w:rPr>
      </w:pPr>
      <w:r>
        <w:rPr>
          <w:szCs w:val="28"/>
        </w:rPr>
        <w:t>При этом</w:t>
      </w:r>
      <w:r w:rsidR="0020742E" w:rsidRPr="00207859">
        <w:rPr>
          <w:szCs w:val="28"/>
        </w:rPr>
        <w:t xml:space="preserve"> вся электроэнергия, вырабатываемая с использованием </w:t>
      </w:r>
      <w:r w:rsidR="00BB19D5">
        <w:rPr>
          <w:szCs w:val="28"/>
        </w:rPr>
        <w:t>ВИЭ</w:t>
      </w:r>
      <w:r w:rsidR="0020742E" w:rsidRPr="00207859">
        <w:rPr>
          <w:szCs w:val="28"/>
        </w:rPr>
        <w:t>, должна быть приобретена самой крупной распределительной электроэнергетической компанией в том административно-территориальном</w:t>
      </w:r>
      <w:r w:rsidR="00226570">
        <w:rPr>
          <w:szCs w:val="28"/>
        </w:rPr>
        <w:t xml:space="preserve"> образовании, в котором расположена</w:t>
      </w:r>
      <w:r w:rsidR="0020742E" w:rsidRPr="00207859">
        <w:rPr>
          <w:szCs w:val="28"/>
        </w:rPr>
        <w:t xml:space="preserve"> установка по использованию </w:t>
      </w:r>
      <w:r w:rsidR="00BB19D5">
        <w:rPr>
          <w:szCs w:val="28"/>
        </w:rPr>
        <w:t>ВИЭ</w:t>
      </w:r>
      <w:r w:rsidR="0020742E" w:rsidRPr="00207859">
        <w:rPr>
          <w:szCs w:val="28"/>
        </w:rPr>
        <w:t xml:space="preserve">. </w:t>
      </w:r>
      <w:r>
        <w:rPr>
          <w:szCs w:val="28"/>
        </w:rPr>
        <w:t xml:space="preserve">В этих целях </w:t>
      </w:r>
      <w:r w:rsidR="0020742E" w:rsidRPr="00207859">
        <w:rPr>
          <w:szCs w:val="28"/>
        </w:rPr>
        <w:t>применяются повышающие коэффициенты к максимальному тарифу на электроэнергию.</w:t>
      </w:r>
    </w:p>
    <w:p w:rsidR="008F47AF" w:rsidRPr="00226570" w:rsidRDefault="00A37A97" w:rsidP="00222A51">
      <w:pPr>
        <w:suppressAutoHyphens/>
        <w:spacing w:before="120" w:line="310" w:lineRule="exact"/>
        <w:ind w:firstLine="709"/>
        <w:rPr>
          <w:szCs w:val="28"/>
        </w:rPr>
      </w:pPr>
      <w:r w:rsidRPr="00207859">
        <w:rPr>
          <w:b/>
          <w:szCs w:val="28"/>
        </w:rPr>
        <w:t>Республика Молдова.</w:t>
      </w:r>
      <w:r w:rsidRPr="00207859">
        <w:rPr>
          <w:szCs w:val="28"/>
        </w:rPr>
        <w:t xml:space="preserve"> </w:t>
      </w:r>
      <w:r w:rsidR="008F47AF" w:rsidRPr="00207859">
        <w:rPr>
          <w:kern w:val="2"/>
          <w:szCs w:val="28"/>
        </w:rPr>
        <w:t xml:space="preserve">25 марта 2018 года вступил в силу Закон </w:t>
      </w:r>
      <w:r w:rsidR="00A35D9A">
        <w:rPr>
          <w:kern w:val="2"/>
          <w:szCs w:val="28"/>
        </w:rPr>
        <w:t>№ </w:t>
      </w:r>
      <w:r w:rsidR="008F47AF" w:rsidRPr="00207859">
        <w:rPr>
          <w:kern w:val="2"/>
          <w:szCs w:val="28"/>
        </w:rPr>
        <w:t xml:space="preserve">10 </w:t>
      </w:r>
      <w:r w:rsidR="00226570">
        <w:rPr>
          <w:kern w:val="2"/>
          <w:szCs w:val="28"/>
        </w:rPr>
        <w:br/>
        <w:t>«О</w:t>
      </w:r>
      <w:r w:rsidR="008F47AF" w:rsidRPr="00207859">
        <w:rPr>
          <w:kern w:val="2"/>
          <w:szCs w:val="28"/>
        </w:rPr>
        <w:t xml:space="preserve"> продвижении использования энергии из возобновляемых источников</w:t>
      </w:r>
      <w:r w:rsidR="00226570">
        <w:rPr>
          <w:kern w:val="2"/>
          <w:szCs w:val="28"/>
        </w:rPr>
        <w:t>»</w:t>
      </w:r>
      <w:r w:rsidR="008F47AF" w:rsidRPr="00207859">
        <w:rPr>
          <w:kern w:val="2"/>
          <w:szCs w:val="28"/>
        </w:rPr>
        <w:t xml:space="preserve">. Закон предусматривает внедрение новых </w:t>
      </w:r>
      <w:r w:rsidR="008C5172">
        <w:rPr>
          <w:kern w:val="2"/>
          <w:szCs w:val="28"/>
        </w:rPr>
        <w:t>с</w:t>
      </w:r>
      <w:r w:rsidR="008F47AF" w:rsidRPr="00207859">
        <w:rPr>
          <w:kern w:val="2"/>
          <w:szCs w:val="28"/>
        </w:rPr>
        <w:t xml:space="preserve">хем поддержки для производителей электроэнергии из возобновляемых источников. Важным элементом, введенным </w:t>
      </w:r>
      <w:r w:rsidR="00226570">
        <w:rPr>
          <w:kern w:val="2"/>
          <w:szCs w:val="28"/>
        </w:rPr>
        <w:t xml:space="preserve">указанным </w:t>
      </w:r>
      <w:r w:rsidR="008F47AF" w:rsidRPr="00207859">
        <w:rPr>
          <w:kern w:val="2"/>
          <w:szCs w:val="28"/>
        </w:rPr>
        <w:t xml:space="preserve">Законом, является </w:t>
      </w:r>
      <w:r w:rsidR="008C5172">
        <w:rPr>
          <w:kern w:val="2"/>
          <w:szCs w:val="28"/>
        </w:rPr>
        <w:t>п</w:t>
      </w:r>
      <w:r w:rsidR="008F47AF" w:rsidRPr="00207859">
        <w:rPr>
          <w:kern w:val="2"/>
          <w:szCs w:val="28"/>
        </w:rPr>
        <w:t>ринцип точного отсчета (нетто-учет) производимой элект</w:t>
      </w:r>
      <w:r w:rsidR="00BB19D5">
        <w:rPr>
          <w:kern w:val="2"/>
          <w:szCs w:val="28"/>
        </w:rPr>
        <w:t>роэнергии. Конечный потребитель-</w:t>
      </w:r>
      <w:r w:rsidR="008F47AF" w:rsidRPr="00207859">
        <w:rPr>
          <w:kern w:val="2"/>
          <w:szCs w:val="28"/>
        </w:rPr>
        <w:t xml:space="preserve">владелец электростанции, производящей электроэнергию из </w:t>
      </w:r>
      <w:r w:rsidR="00BB19D5">
        <w:rPr>
          <w:kern w:val="2"/>
          <w:szCs w:val="28"/>
        </w:rPr>
        <w:t>ВИЭ</w:t>
      </w:r>
      <w:r w:rsidR="008F47AF" w:rsidRPr="00207859">
        <w:rPr>
          <w:kern w:val="2"/>
          <w:szCs w:val="28"/>
        </w:rPr>
        <w:t xml:space="preserve"> для собственных нужд, вправе поставлять в электросеть излишек производимой электроэнергии. Поставщик электроэнергии по регулируемым тарифам обязан по требованию конечного потребителя заключить соответствующий договор для применения механизма нетто-учета.</w:t>
      </w:r>
    </w:p>
    <w:p w:rsidR="00F27583" w:rsidRPr="00226570" w:rsidRDefault="00F27583" w:rsidP="007B60DE">
      <w:pPr>
        <w:suppressAutoHyphens/>
        <w:spacing w:before="120" w:line="240" w:lineRule="auto"/>
        <w:ind w:firstLine="709"/>
        <w:rPr>
          <w:b/>
          <w:szCs w:val="28"/>
        </w:rPr>
      </w:pPr>
      <w:r w:rsidRPr="00207859">
        <w:rPr>
          <w:b/>
          <w:szCs w:val="28"/>
        </w:rPr>
        <w:t>Республика Узбекистан.</w:t>
      </w:r>
      <w:r w:rsidR="00226570">
        <w:rPr>
          <w:b/>
          <w:szCs w:val="28"/>
        </w:rPr>
        <w:t xml:space="preserve"> </w:t>
      </w:r>
      <w:r w:rsidRPr="00207859">
        <w:rPr>
          <w:rStyle w:val="rvts11"/>
          <w:b w:val="0"/>
          <w:color w:val="000000"/>
          <w:szCs w:val="28"/>
        </w:rPr>
        <w:t xml:space="preserve">Постановлением Кабинета Министров Республики Узбекистан </w:t>
      </w:r>
      <w:r w:rsidR="00226570">
        <w:rPr>
          <w:rStyle w:val="rvts11"/>
          <w:b w:val="0"/>
          <w:color w:val="000000"/>
          <w:szCs w:val="28"/>
        </w:rPr>
        <w:t xml:space="preserve">от 8 августа 2018 года </w:t>
      </w:r>
      <w:r w:rsidR="00A35D9A">
        <w:rPr>
          <w:rStyle w:val="rvts11"/>
          <w:b w:val="0"/>
          <w:color w:val="000000"/>
          <w:szCs w:val="28"/>
        </w:rPr>
        <w:t>№ </w:t>
      </w:r>
      <w:r w:rsidRPr="00207859">
        <w:rPr>
          <w:rStyle w:val="rvts11"/>
          <w:b w:val="0"/>
          <w:color w:val="000000"/>
          <w:szCs w:val="28"/>
        </w:rPr>
        <w:t>633 «</w:t>
      </w:r>
      <w:r w:rsidRPr="00207859">
        <w:rPr>
          <w:rStyle w:val="rvts11"/>
          <w:b w:val="0"/>
          <w:szCs w:val="28"/>
        </w:rPr>
        <w:t>О мерах по развитию возобновляемых источников энергии и привлечению частных инвестиций для создания фотоэлектрических станций» определено, что возобновляемые источники энергии играют важную роль в диверсификации энергетического баланса, обеспечении надежного энергоснабжения и энергетической безопасности, а освоение их новых видов является одним из приоритетных направлений</w:t>
      </w:r>
      <w:r w:rsidRPr="00207859">
        <w:rPr>
          <w:rStyle w:val="rvts14"/>
          <w:szCs w:val="28"/>
        </w:rPr>
        <w:t xml:space="preserve"> развития энергетической отрасли страны.</w:t>
      </w:r>
    </w:p>
    <w:p w:rsidR="00F27583" w:rsidRPr="00207859" w:rsidRDefault="00F27583" w:rsidP="00222A51">
      <w:pPr>
        <w:pStyle w:val="rvps9"/>
        <w:ind w:firstLine="708"/>
        <w:rPr>
          <w:rFonts w:ascii="Virtec Times New Roman Uz" w:hAnsi="Virtec Times New Roman Uz"/>
          <w:color w:val="000000"/>
          <w:sz w:val="28"/>
          <w:szCs w:val="28"/>
        </w:rPr>
      </w:pPr>
      <w:r w:rsidRPr="00207859">
        <w:rPr>
          <w:rStyle w:val="rvts14"/>
          <w:sz w:val="28"/>
          <w:szCs w:val="28"/>
        </w:rPr>
        <w:t>В настоящее время принимаются активные меры по расширению использования потенциала возобновляемых источников энергии, что требует активного привлечения на условиях государственно-частного партнерства субъектов частного сектора, обладающих необходимыми ресурсами для реализации аналогичных проектов.</w:t>
      </w:r>
    </w:p>
    <w:p w:rsidR="00F27583" w:rsidRPr="00207859" w:rsidRDefault="00F27583" w:rsidP="00222A51">
      <w:pPr>
        <w:pStyle w:val="rvps10"/>
        <w:ind w:firstLine="708"/>
        <w:rPr>
          <w:rFonts w:ascii="Virtec Times New Roman Uz" w:hAnsi="Virtec Times New Roman Uz"/>
          <w:color w:val="000000"/>
          <w:sz w:val="28"/>
          <w:szCs w:val="28"/>
        </w:rPr>
      </w:pPr>
      <w:r w:rsidRPr="00207859">
        <w:rPr>
          <w:rStyle w:val="rvts14"/>
          <w:sz w:val="28"/>
          <w:szCs w:val="28"/>
        </w:rPr>
        <w:t>Проведенное совместно с Группой Всемирного банка изучение международного опыта реализации проектов по развитию возобновляемой энергетики также свидетельствует о необходимости привлечения к данным проектам международных организаций в качестве консультантов.</w:t>
      </w:r>
    </w:p>
    <w:p w:rsidR="00F27583" w:rsidRPr="00207859" w:rsidRDefault="00F27583" w:rsidP="00222A51">
      <w:pPr>
        <w:pStyle w:val="rvps11"/>
        <w:ind w:firstLine="708"/>
        <w:rPr>
          <w:rFonts w:ascii="Virtec Times New Roman Uz" w:hAnsi="Virtec Times New Roman Uz"/>
          <w:color w:val="000000"/>
          <w:sz w:val="28"/>
          <w:szCs w:val="28"/>
        </w:rPr>
      </w:pPr>
      <w:r w:rsidRPr="00207859">
        <w:rPr>
          <w:rStyle w:val="rvts14"/>
          <w:sz w:val="28"/>
          <w:szCs w:val="28"/>
        </w:rPr>
        <w:t xml:space="preserve">В целях обеспечения кардинального расширения использования </w:t>
      </w:r>
      <w:r w:rsidR="00BB19D5">
        <w:rPr>
          <w:rStyle w:val="rvts14"/>
          <w:sz w:val="28"/>
          <w:szCs w:val="28"/>
        </w:rPr>
        <w:t>ВИЭ</w:t>
      </w:r>
      <w:r w:rsidRPr="00207859">
        <w:rPr>
          <w:rStyle w:val="rvts14"/>
          <w:sz w:val="28"/>
          <w:szCs w:val="28"/>
        </w:rPr>
        <w:t xml:space="preserve">, создания прозрачного механизма привлечения для этих целей частных инвестиций, активного внедрения механизмов государственного-частного партнерства </w:t>
      </w:r>
      <w:r w:rsidR="00226570">
        <w:rPr>
          <w:rStyle w:val="rvts14"/>
          <w:sz w:val="28"/>
          <w:szCs w:val="28"/>
        </w:rPr>
        <w:t>Кабинетом Министров</w:t>
      </w:r>
      <w:r w:rsidRPr="00207859">
        <w:rPr>
          <w:rStyle w:val="rvts14"/>
          <w:sz w:val="28"/>
          <w:szCs w:val="28"/>
        </w:rPr>
        <w:t xml:space="preserve"> Республики </w:t>
      </w:r>
      <w:r w:rsidR="00226570">
        <w:rPr>
          <w:rStyle w:val="rvts14"/>
          <w:sz w:val="28"/>
          <w:szCs w:val="28"/>
        </w:rPr>
        <w:t xml:space="preserve">Узбекистан </w:t>
      </w:r>
      <w:r w:rsidRPr="00207859">
        <w:rPr>
          <w:rStyle w:val="rvts14"/>
          <w:sz w:val="28"/>
          <w:szCs w:val="28"/>
        </w:rPr>
        <w:t xml:space="preserve">планируется привлечь на конкурсной основе частных инвесторов для проектирования, финансирования, строительства и эксплуатации в республике объектов по выработке фотоэлектрической энергии с объемом инвестиций до 1 </w:t>
      </w:r>
      <w:r w:rsidR="00226570">
        <w:rPr>
          <w:rStyle w:val="rvts14"/>
          <w:sz w:val="28"/>
          <w:szCs w:val="28"/>
        </w:rPr>
        <w:t>млрд</w:t>
      </w:r>
      <w:r w:rsidRPr="00207859">
        <w:rPr>
          <w:rStyle w:val="rvts14"/>
          <w:sz w:val="28"/>
          <w:szCs w:val="28"/>
        </w:rPr>
        <w:t xml:space="preserve"> долларов США на основе государственно-частного партнерства.</w:t>
      </w:r>
    </w:p>
    <w:p w:rsidR="00F27583" w:rsidRPr="00207859" w:rsidRDefault="00F27583" w:rsidP="00222A51">
      <w:pPr>
        <w:suppressAutoHyphens/>
        <w:spacing w:before="0" w:line="240" w:lineRule="auto"/>
        <w:ind w:firstLine="709"/>
        <w:rPr>
          <w:szCs w:val="28"/>
        </w:rPr>
      </w:pPr>
      <w:r w:rsidRPr="00207859">
        <w:rPr>
          <w:rStyle w:val="rvts14"/>
          <w:szCs w:val="28"/>
        </w:rPr>
        <w:t xml:space="preserve">Также планируется реализация пилотного проекта по привлечению частных инвестиций для строительства солнечной фотоэлектрической станции мощностью до 100 МВт, где ответственным за реализацию предполагается </w:t>
      </w:r>
      <w:r w:rsidRPr="00207859">
        <w:rPr>
          <w:rStyle w:val="rvts14"/>
          <w:szCs w:val="28"/>
        </w:rPr>
        <w:br/>
        <w:t>АО «Узбекэнерго».</w:t>
      </w:r>
    </w:p>
    <w:p w:rsidR="00A37A97" w:rsidRPr="00207859" w:rsidRDefault="00A37A97" w:rsidP="00222A51">
      <w:pPr>
        <w:pStyle w:val="3"/>
      </w:pPr>
      <w:r w:rsidRPr="00207859">
        <w:t>1.5.1.8.</w:t>
      </w:r>
      <w:r w:rsidRPr="00207859">
        <w:tab/>
        <w:t>Реализация Перспективного плана совместных работ государств – участников Содружества Независимых Государств в сфере разведки, использования и охраны недр (2016–2020 годы)</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Межправительственный совет по разведке, использованию и охране недр, Исполком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222A51">
      <w:pPr>
        <w:suppressAutoHyphens/>
        <w:spacing w:before="0" w:line="240" w:lineRule="auto"/>
        <w:ind w:firstLine="709"/>
        <w:rPr>
          <w:szCs w:val="28"/>
        </w:rPr>
      </w:pPr>
      <w:r w:rsidRPr="00207859">
        <w:rPr>
          <w:szCs w:val="28"/>
        </w:rPr>
        <w:t>Решением ЭС СНГ от 18 марта 2016 года принят Перспективный план совместных работ по разведке, использованию и охране недр государств – участников Содружества Независимых Государств на период 2016–2020 годов</w:t>
      </w:r>
      <w:r w:rsidR="004275E5">
        <w:rPr>
          <w:szCs w:val="28"/>
        </w:rPr>
        <w:t>,</w:t>
      </w:r>
      <w:r w:rsidRPr="00207859">
        <w:rPr>
          <w:szCs w:val="28"/>
        </w:rPr>
        <w:t xml:space="preserve"> который способствует дальнейшему развитию и эффективному использованию минерально-сырьевой б</w:t>
      </w:r>
      <w:r w:rsidR="009A330E" w:rsidRPr="00207859">
        <w:rPr>
          <w:szCs w:val="28"/>
        </w:rPr>
        <w:t>азы государств − участников СНГ.</w:t>
      </w:r>
    </w:p>
    <w:p w:rsidR="00E00AC1" w:rsidRPr="00207859" w:rsidRDefault="00E00AC1" w:rsidP="00222A51">
      <w:pPr>
        <w:suppressAutoHyphens/>
        <w:spacing w:before="0" w:line="240" w:lineRule="auto"/>
        <w:ind w:firstLine="709"/>
        <w:rPr>
          <w:szCs w:val="28"/>
        </w:rPr>
      </w:pPr>
      <w:r w:rsidRPr="00207859">
        <w:rPr>
          <w:szCs w:val="28"/>
        </w:rPr>
        <w:t xml:space="preserve">Документ содержит 31 мероприятие по 9 основным направлениям сотрудничества, реализация </w:t>
      </w:r>
      <w:r w:rsidR="00BF3CF4">
        <w:rPr>
          <w:szCs w:val="28"/>
        </w:rPr>
        <w:t>которого</w:t>
      </w:r>
      <w:r w:rsidRPr="00207859">
        <w:rPr>
          <w:szCs w:val="28"/>
        </w:rPr>
        <w:t xml:space="preserve"> способствует развитию прикладной геологии, изучению геологического строения крупных блоков земной коры, решению крупных научных проблем и оценке минерально-сырьевого потенциала приграничных территори</w:t>
      </w:r>
      <w:r w:rsidR="00BF3CF4">
        <w:rPr>
          <w:szCs w:val="28"/>
        </w:rPr>
        <w:t xml:space="preserve">й государств – участников СНГ. </w:t>
      </w:r>
      <w:r w:rsidRPr="00207859">
        <w:rPr>
          <w:szCs w:val="28"/>
        </w:rPr>
        <w:t>Одним</w:t>
      </w:r>
      <w:r w:rsidR="00BF3CF4">
        <w:rPr>
          <w:szCs w:val="28"/>
        </w:rPr>
        <w:t>и</w:t>
      </w:r>
      <w:r w:rsidRPr="00207859">
        <w:rPr>
          <w:szCs w:val="28"/>
        </w:rPr>
        <w:t xml:space="preserve"> из динамично развивающихся направлений сотрудничества геологов г</w:t>
      </w:r>
      <w:r w:rsidR="00BF3CF4">
        <w:rPr>
          <w:szCs w:val="28"/>
        </w:rPr>
        <w:t>осударств – участников СНГ являю</w:t>
      </w:r>
      <w:r w:rsidRPr="00207859">
        <w:rPr>
          <w:szCs w:val="28"/>
        </w:rPr>
        <w:t>тся прогнозирование и предупреждение опасных экзогенных и эндогенных геологических процессов. На регулярной основе проводятся поддержка и технологическое сопровождение международного проекта «OneGeology». Особая роль отведена вопросам изучения глубинного строения Прикаспийского осадочного бассейна и оценке его потенциальной нефтегазоносности, детальному исследованию глубинного геологического строения приграничных территорий Республики Беларусь и Российской Федерации и оценке их минерагенического и углеводородного потенциала, созданию международной тектонической карты Азии масштаба 1:5 000 000, выявлению и анализу основных трендов развития мировых информационных технологий в области геологического изучения недр, участию в международных выставках и конференциях, проведению открытых полевых олимпиад юных геологов, которые формируют кадровую основу отрасли</w:t>
      </w:r>
      <w:r w:rsidR="00374F05" w:rsidRPr="00207859">
        <w:rPr>
          <w:szCs w:val="28"/>
        </w:rPr>
        <w:t>.</w:t>
      </w:r>
    </w:p>
    <w:p w:rsidR="00BA052A" w:rsidRPr="00BF3CF4" w:rsidRDefault="00BA052A" w:rsidP="007B60DE">
      <w:pPr>
        <w:suppressAutoHyphens/>
        <w:spacing w:before="120" w:line="310" w:lineRule="exact"/>
        <w:ind w:firstLine="709"/>
        <w:rPr>
          <w:b/>
          <w:szCs w:val="28"/>
        </w:rPr>
      </w:pPr>
      <w:r w:rsidRPr="00207859">
        <w:rPr>
          <w:b/>
          <w:szCs w:val="28"/>
        </w:rPr>
        <w:t>Республика Молдова.</w:t>
      </w:r>
      <w:r w:rsidR="00BF3CF4">
        <w:rPr>
          <w:b/>
          <w:szCs w:val="28"/>
        </w:rPr>
        <w:t xml:space="preserve"> </w:t>
      </w:r>
      <w:r w:rsidRPr="00207859">
        <w:rPr>
          <w:szCs w:val="28"/>
        </w:rPr>
        <w:t>Геологической службой проводятся работы по созданию цифровых карт геологического содержания с перспективой интеграции их в международный проект «OneGeology»; по разграничению и классификации подземных водных тел в рамках Водной рамочной директивы ЕС 2000/60/EC и внедрения рациональных методов управления водными ресурсами.</w:t>
      </w:r>
    </w:p>
    <w:p w:rsidR="00BA052A" w:rsidRPr="00207859" w:rsidRDefault="00BA052A" w:rsidP="00222A51">
      <w:pPr>
        <w:suppressAutoHyphens/>
        <w:spacing w:before="0" w:line="240" w:lineRule="auto"/>
        <w:ind w:firstLine="709"/>
        <w:rPr>
          <w:szCs w:val="28"/>
        </w:rPr>
      </w:pPr>
      <w:r w:rsidRPr="00207859">
        <w:rPr>
          <w:szCs w:val="28"/>
        </w:rPr>
        <w:t>Продолжаются работы по ведению мониторинга подземных вод и опасных экзогенных геологических процессов.</w:t>
      </w:r>
    </w:p>
    <w:p w:rsidR="00A37A97" w:rsidRPr="00207859" w:rsidRDefault="00A37A97" w:rsidP="00222A51">
      <w:pPr>
        <w:pStyle w:val="3"/>
      </w:pPr>
      <w:r w:rsidRPr="00207859">
        <w:t>1.5.1.9.</w:t>
      </w:r>
      <w:r w:rsidRPr="00207859">
        <w:tab/>
        <w:t xml:space="preserve">Осуществление совместных мероприятий по разведке, разработке и эксплуатации нефтяных и газовых месторождений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Межправительственный совет по разведке, использованию и охране недр</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057E9E" w:rsidRPr="00BF3CF4" w:rsidRDefault="00A37A97" w:rsidP="00222A51">
      <w:pPr>
        <w:pStyle w:val="ListParagraph"/>
        <w:spacing w:line="310" w:lineRule="exact"/>
        <w:ind w:left="0" w:firstLine="851"/>
        <w:jc w:val="both"/>
        <w:rPr>
          <w:b/>
          <w:sz w:val="28"/>
          <w:szCs w:val="28"/>
        </w:rPr>
      </w:pPr>
      <w:r w:rsidRPr="00207859">
        <w:rPr>
          <w:b/>
          <w:sz w:val="28"/>
          <w:szCs w:val="28"/>
        </w:rPr>
        <w:t xml:space="preserve">Азербайджанская Республика. </w:t>
      </w:r>
      <w:r w:rsidR="00057E9E" w:rsidRPr="00207859">
        <w:rPr>
          <w:sz w:val="28"/>
          <w:szCs w:val="28"/>
          <w:shd w:val="clear" w:color="auto" w:fill="FFFFFF"/>
        </w:rPr>
        <w:t>1 сентября 2018 года в рамках официального визита Президента Азербайджанской Республики в Российскую Федерацию был</w:t>
      </w:r>
      <w:r w:rsidR="00BF3CF4">
        <w:rPr>
          <w:sz w:val="28"/>
          <w:szCs w:val="28"/>
          <w:shd w:val="clear" w:color="auto" w:fill="FFFFFF"/>
        </w:rPr>
        <w:t>и</w:t>
      </w:r>
      <w:r w:rsidR="00057E9E" w:rsidRPr="00207859">
        <w:rPr>
          <w:sz w:val="28"/>
          <w:szCs w:val="28"/>
          <w:shd w:val="clear" w:color="auto" w:fill="FFFFFF"/>
        </w:rPr>
        <w:t xml:space="preserve"> подписан</w:t>
      </w:r>
      <w:r w:rsidR="00BF3CF4">
        <w:rPr>
          <w:sz w:val="28"/>
          <w:szCs w:val="28"/>
          <w:shd w:val="clear" w:color="auto" w:fill="FFFFFF"/>
        </w:rPr>
        <w:t>ы</w:t>
      </w:r>
      <w:r w:rsidR="00057E9E" w:rsidRPr="00207859">
        <w:rPr>
          <w:sz w:val="28"/>
          <w:szCs w:val="28"/>
          <w:shd w:val="clear" w:color="auto" w:fill="FFFFFF"/>
        </w:rPr>
        <w:t xml:space="preserve"> ряд документов, среди которых </w:t>
      </w:r>
      <w:r w:rsidR="00057E9E" w:rsidRPr="00207859">
        <w:rPr>
          <w:color w:val="000000"/>
          <w:sz w:val="28"/>
          <w:szCs w:val="28"/>
        </w:rPr>
        <w:t>Соглашение между Публичным акционерным обществом «НК Роснефть» и Государственной нефтяной компанией Азербайджанской Республики о совместном изучении нефтяного и газового потенциала блока «Гошадаш» и северной части мелководья Абшеронского полуострова, расположенной на азербайджанск</w:t>
      </w:r>
      <w:r w:rsidR="00BF3CF4">
        <w:rPr>
          <w:color w:val="000000"/>
          <w:sz w:val="28"/>
          <w:szCs w:val="28"/>
        </w:rPr>
        <w:t>ом участке дна Каспийского моря.</w:t>
      </w:r>
    </w:p>
    <w:p w:rsidR="00057E9E" w:rsidRPr="00207859" w:rsidRDefault="00057E9E" w:rsidP="00222A51">
      <w:pPr>
        <w:pStyle w:val="aff3"/>
        <w:spacing w:after="0" w:line="240" w:lineRule="auto"/>
        <w:ind w:left="0" w:firstLine="567"/>
        <w:jc w:val="both"/>
        <w:rPr>
          <w:rFonts w:ascii="Times New Roman" w:hAnsi="Times New Roman"/>
          <w:sz w:val="28"/>
          <w:szCs w:val="28"/>
          <w:shd w:val="clear" w:color="auto" w:fill="FFFFFF"/>
        </w:rPr>
      </w:pPr>
      <w:r w:rsidRPr="00207859">
        <w:rPr>
          <w:rFonts w:ascii="Times New Roman" w:hAnsi="Times New Roman"/>
          <w:sz w:val="28"/>
          <w:szCs w:val="28"/>
          <w:shd w:val="clear" w:color="auto" w:fill="FFFFFF"/>
        </w:rPr>
        <w:t>Совместная Российско-итальянская компания «</w:t>
      </w:r>
      <w:r w:rsidRPr="00207859">
        <w:rPr>
          <w:rFonts w:ascii="Times New Roman" w:hAnsi="Times New Roman"/>
          <w:sz w:val="28"/>
          <w:szCs w:val="28"/>
          <w:shd w:val="clear" w:color="auto" w:fill="FFFFFF"/>
          <w:lang w:val="az-Latn-AZ"/>
        </w:rPr>
        <w:t>LukAgip</w:t>
      </w:r>
      <w:r w:rsidRPr="00207859">
        <w:rPr>
          <w:rFonts w:ascii="Times New Roman" w:hAnsi="Times New Roman"/>
          <w:sz w:val="28"/>
          <w:szCs w:val="28"/>
          <w:shd w:val="clear" w:color="auto" w:fill="FFFFFF"/>
        </w:rPr>
        <w:t xml:space="preserve">» обладает </w:t>
      </w:r>
      <w:r w:rsidRPr="00207859">
        <w:rPr>
          <w:rFonts w:ascii="Times New Roman" w:hAnsi="Times New Roman"/>
          <w:sz w:val="28"/>
          <w:szCs w:val="28"/>
          <w:shd w:val="clear" w:color="auto" w:fill="FFFFFF"/>
          <w:lang w:val="az-Latn-AZ"/>
        </w:rPr>
        <w:t>1</w:t>
      </w:r>
      <w:r w:rsidRPr="00207859">
        <w:rPr>
          <w:rFonts w:ascii="Times New Roman" w:hAnsi="Times New Roman"/>
          <w:sz w:val="28"/>
          <w:szCs w:val="28"/>
          <w:shd w:val="clear" w:color="auto" w:fill="FFFFFF"/>
        </w:rPr>
        <w:t>0</w:t>
      </w:r>
      <w:r w:rsidR="00A35D9A">
        <w:rPr>
          <w:rFonts w:ascii="Times New Roman" w:hAnsi="Times New Roman"/>
          <w:sz w:val="28"/>
          <w:szCs w:val="28"/>
          <w:shd w:val="clear" w:color="auto" w:fill="FFFFFF"/>
        </w:rPr>
        <w:t> %</w:t>
      </w:r>
      <w:r w:rsidRPr="00207859">
        <w:rPr>
          <w:rFonts w:ascii="Times New Roman" w:hAnsi="Times New Roman"/>
          <w:sz w:val="28"/>
          <w:szCs w:val="28"/>
          <w:shd w:val="clear" w:color="auto" w:fill="FFFFFF"/>
        </w:rPr>
        <w:t xml:space="preserve"> долей в проектах разработки месторождения «Шахдениз» и Южно-Кавказского газопровода. </w:t>
      </w:r>
    </w:p>
    <w:p w:rsidR="00057E9E" w:rsidRPr="00207859" w:rsidRDefault="00057E9E" w:rsidP="00222A51">
      <w:pPr>
        <w:pStyle w:val="aff3"/>
        <w:spacing w:after="0" w:line="240" w:lineRule="auto"/>
        <w:ind w:left="0" w:firstLine="567"/>
        <w:jc w:val="both"/>
        <w:rPr>
          <w:rFonts w:ascii="Times New Roman" w:hAnsi="Times New Roman"/>
          <w:sz w:val="28"/>
          <w:szCs w:val="28"/>
          <w:shd w:val="clear" w:color="auto" w:fill="FFFFFF"/>
        </w:rPr>
      </w:pPr>
      <w:r w:rsidRPr="00207859">
        <w:rPr>
          <w:rFonts w:ascii="Times New Roman" w:hAnsi="Times New Roman"/>
          <w:sz w:val="28"/>
          <w:szCs w:val="28"/>
          <w:shd w:val="clear" w:color="auto" w:fill="FFFFFF"/>
        </w:rPr>
        <w:t xml:space="preserve">Посредством </w:t>
      </w:r>
      <w:r w:rsidR="00BF3CF4">
        <w:rPr>
          <w:rFonts w:ascii="Times New Roman" w:hAnsi="Times New Roman"/>
          <w:sz w:val="28"/>
          <w:szCs w:val="28"/>
          <w:shd w:val="clear" w:color="auto" w:fill="FFFFFF"/>
        </w:rPr>
        <w:t>о</w:t>
      </w:r>
      <w:r w:rsidRPr="00207859">
        <w:rPr>
          <w:rFonts w:ascii="Times New Roman" w:hAnsi="Times New Roman"/>
          <w:sz w:val="28"/>
          <w:szCs w:val="28"/>
          <w:shd w:val="clear" w:color="auto" w:fill="FFFFFF"/>
        </w:rPr>
        <w:t>сновного экспортного нефтепровода Баку</w:t>
      </w:r>
      <w:r w:rsidR="00BB19D5">
        <w:rPr>
          <w:rFonts w:ascii="Times New Roman" w:hAnsi="Times New Roman"/>
          <w:sz w:val="28"/>
          <w:szCs w:val="28"/>
          <w:shd w:val="clear" w:color="auto" w:fill="FFFFFF"/>
        </w:rPr>
        <w:t xml:space="preserve"> – </w:t>
      </w:r>
      <w:r w:rsidRPr="00207859">
        <w:rPr>
          <w:rFonts w:ascii="Times New Roman" w:hAnsi="Times New Roman"/>
          <w:sz w:val="28"/>
          <w:szCs w:val="28"/>
          <w:shd w:val="clear" w:color="auto" w:fill="FFFFFF"/>
        </w:rPr>
        <w:t>Тбилиси</w:t>
      </w:r>
      <w:r w:rsidR="00BB19D5">
        <w:rPr>
          <w:rFonts w:ascii="Times New Roman" w:hAnsi="Times New Roman"/>
          <w:sz w:val="28"/>
          <w:szCs w:val="28"/>
          <w:shd w:val="clear" w:color="auto" w:fill="FFFFFF"/>
        </w:rPr>
        <w:t xml:space="preserve"> – </w:t>
      </w:r>
      <w:r w:rsidRPr="00207859">
        <w:rPr>
          <w:rFonts w:ascii="Times New Roman" w:hAnsi="Times New Roman"/>
          <w:sz w:val="28"/>
          <w:szCs w:val="28"/>
          <w:shd w:val="clear" w:color="auto" w:fill="FFFFFF"/>
        </w:rPr>
        <w:t>Джейхан транспортируется нефть, доб</w:t>
      </w:r>
      <w:r w:rsidR="00BF3CF4">
        <w:rPr>
          <w:rFonts w:ascii="Times New Roman" w:hAnsi="Times New Roman"/>
          <w:sz w:val="28"/>
          <w:szCs w:val="28"/>
          <w:shd w:val="clear" w:color="auto" w:fill="FFFFFF"/>
        </w:rPr>
        <w:t>ываемая из месторождения «Азери</w:t>
      </w:r>
      <w:r w:rsidR="00BB19D5">
        <w:rPr>
          <w:rFonts w:ascii="Times New Roman" w:hAnsi="Times New Roman"/>
          <w:sz w:val="28"/>
          <w:szCs w:val="28"/>
          <w:shd w:val="clear" w:color="auto" w:fill="FFFFFF"/>
        </w:rPr>
        <w:t xml:space="preserve"> – </w:t>
      </w:r>
      <w:r w:rsidRPr="00207859">
        <w:rPr>
          <w:rFonts w:ascii="Times New Roman" w:hAnsi="Times New Roman"/>
          <w:sz w:val="28"/>
          <w:szCs w:val="28"/>
          <w:shd w:val="clear" w:color="auto" w:fill="FFFFFF"/>
        </w:rPr>
        <w:t>Чираг</w:t>
      </w:r>
      <w:r w:rsidR="00BB19D5">
        <w:rPr>
          <w:rFonts w:ascii="Times New Roman" w:hAnsi="Times New Roman"/>
          <w:sz w:val="28"/>
          <w:szCs w:val="28"/>
          <w:shd w:val="clear" w:color="auto" w:fill="FFFFFF"/>
        </w:rPr>
        <w:t xml:space="preserve"> – </w:t>
      </w:r>
      <w:r w:rsidRPr="00207859">
        <w:rPr>
          <w:rFonts w:ascii="Times New Roman" w:hAnsi="Times New Roman"/>
          <w:sz w:val="28"/>
          <w:szCs w:val="28"/>
          <w:shd w:val="clear" w:color="auto" w:fill="FFFFFF"/>
        </w:rPr>
        <w:t>Гюнешли», конденсат из месторождения «Шахдениз» и нефть из месторождений Туркменистана на основе двусторонних договоренностей.</w:t>
      </w:r>
    </w:p>
    <w:p w:rsidR="00057E9E" w:rsidRPr="00207859" w:rsidRDefault="00057E9E" w:rsidP="00222A51">
      <w:pPr>
        <w:pStyle w:val="ListParagraph"/>
        <w:ind w:left="0" w:firstLine="709"/>
        <w:jc w:val="both"/>
        <w:rPr>
          <w:b/>
          <w:sz w:val="28"/>
          <w:szCs w:val="28"/>
        </w:rPr>
      </w:pPr>
      <w:r w:rsidRPr="00207859">
        <w:rPr>
          <w:sz w:val="28"/>
          <w:szCs w:val="28"/>
          <w:shd w:val="clear" w:color="auto" w:fill="FFFFFF"/>
        </w:rPr>
        <w:t>За 2018 год через нефтепровод Баку</w:t>
      </w:r>
      <w:r w:rsidR="00BB19D5">
        <w:rPr>
          <w:sz w:val="28"/>
          <w:szCs w:val="28"/>
          <w:shd w:val="clear" w:color="auto" w:fill="FFFFFF"/>
        </w:rPr>
        <w:t xml:space="preserve"> – </w:t>
      </w:r>
      <w:r w:rsidRPr="00207859">
        <w:rPr>
          <w:sz w:val="28"/>
          <w:szCs w:val="28"/>
          <w:shd w:val="clear" w:color="auto" w:fill="FFFFFF"/>
        </w:rPr>
        <w:t>Новороссийск было экспортировано 1,3 млн тонн нефти.</w:t>
      </w:r>
    </w:p>
    <w:p w:rsidR="00A37A97" w:rsidRPr="00207859" w:rsidRDefault="00A37A97" w:rsidP="007B60DE">
      <w:pPr>
        <w:pStyle w:val="Style2"/>
        <w:widowControl/>
        <w:suppressAutoHyphens/>
        <w:spacing w:before="120" w:line="240" w:lineRule="auto"/>
        <w:ind w:firstLine="709"/>
        <w:rPr>
          <w:rStyle w:val="FontStyle11"/>
        </w:rPr>
      </w:pPr>
      <w:r w:rsidRPr="00207859">
        <w:rPr>
          <w:b/>
          <w:sz w:val="28"/>
          <w:szCs w:val="28"/>
        </w:rPr>
        <w:t xml:space="preserve">Республика Беларусь – Российская Федерация. </w:t>
      </w:r>
      <w:r w:rsidRPr="00207859">
        <w:rPr>
          <w:rStyle w:val="FontStyle11"/>
        </w:rPr>
        <w:t>Важной формой сотрудничества является совершенствование методической базы геологоразведочного производства, осуществляемого под эгидой ФБУ «Государственная комиссия по запасам полезных ископаемых» с</w:t>
      </w:r>
      <w:r w:rsidR="00BF3CF4">
        <w:rPr>
          <w:rStyle w:val="FontStyle11"/>
        </w:rPr>
        <w:t xml:space="preserve">о стороны Российской Федерации </w:t>
      </w:r>
      <w:r w:rsidRPr="00207859">
        <w:rPr>
          <w:rStyle w:val="FontStyle11"/>
        </w:rPr>
        <w:t>и Республиканской комиссии по запасам полезных</w:t>
      </w:r>
      <w:r w:rsidR="00BF3CF4">
        <w:rPr>
          <w:rStyle w:val="FontStyle11"/>
        </w:rPr>
        <w:t xml:space="preserve"> ископаемых Республики Беларусь</w:t>
      </w:r>
      <w:r w:rsidRPr="00207859">
        <w:rPr>
          <w:rStyle w:val="FontStyle11"/>
        </w:rPr>
        <w:t>. Подписан Меморандум о взаимопонимании между ними.</w:t>
      </w:r>
    </w:p>
    <w:p w:rsidR="00A37A97" w:rsidRPr="00207859" w:rsidRDefault="00A37A97" w:rsidP="00222A51">
      <w:pPr>
        <w:pStyle w:val="Style2"/>
        <w:widowControl/>
        <w:suppressAutoHyphens/>
        <w:spacing w:line="240" w:lineRule="auto"/>
        <w:ind w:firstLine="709"/>
        <w:rPr>
          <w:rStyle w:val="FontStyle12"/>
          <w:sz w:val="28"/>
          <w:szCs w:val="28"/>
        </w:rPr>
      </w:pPr>
      <w:r w:rsidRPr="00207859">
        <w:rPr>
          <w:rStyle w:val="FontStyle11"/>
        </w:rPr>
        <w:t xml:space="preserve">Важным этапом белорусско-российского сотрудничества стало подписание Плана действий по гармонизации подходов </w:t>
      </w:r>
      <w:r w:rsidRPr="00207859">
        <w:rPr>
          <w:rStyle w:val="FontStyle12"/>
          <w:sz w:val="28"/>
          <w:szCs w:val="28"/>
        </w:rPr>
        <w:t>государственного регулирования в области изучения и освоения месторождений углеводородного сырья на 2016</w:t>
      </w:r>
      <w:r w:rsidRPr="00207859">
        <w:t>–</w:t>
      </w:r>
      <w:r w:rsidRPr="00207859">
        <w:rPr>
          <w:rStyle w:val="FontStyle12"/>
          <w:sz w:val="28"/>
          <w:szCs w:val="28"/>
        </w:rPr>
        <w:t xml:space="preserve">2017 годы, в соответствии с которым </w:t>
      </w:r>
      <w:r w:rsidR="00A2263D" w:rsidRPr="00207859">
        <w:rPr>
          <w:rStyle w:val="FontStyle12"/>
          <w:sz w:val="28"/>
          <w:szCs w:val="28"/>
        </w:rPr>
        <w:t>реализованы</w:t>
      </w:r>
      <w:r w:rsidRPr="00207859">
        <w:rPr>
          <w:rStyle w:val="FontStyle12"/>
          <w:sz w:val="28"/>
          <w:szCs w:val="28"/>
        </w:rPr>
        <w:t xml:space="preserve"> мер</w:t>
      </w:r>
      <w:r w:rsidR="00A2263D" w:rsidRPr="00207859">
        <w:rPr>
          <w:rStyle w:val="FontStyle12"/>
          <w:sz w:val="28"/>
          <w:szCs w:val="28"/>
        </w:rPr>
        <w:t>ы</w:t>
      </w:r>
      <w:r w:rsidRPr="00207859">
        <w:rPr>
          <w:rStyle w:val="FontStyle12"/>
          <w:sz w:val="28"/>
          <w:szCs w:val="28"/>
        </w:rPr>
        <w:t xml:space="preserve"> по гармонизации классификации запасов и ресурсов углеводородного сырья Беларуси и России. </w:t>
      </w:r>
    </w:p>
    <w:p w:rsidR="00A37A97" w:rsidRPr="00207859" w:rsidRDefault="006D5076" w:rsidP="00222A51">
      <w:pPr>
        <w:pStyle w:val="Style3"/>
        <w:widowControl/>
        <w:suppressAutoHyphens/>
        <w:spacing w:line="240" w:lineRule="auto"/>
        <w:ind w:firstLine="709"/>
        <w:rPr>
          <w:rStyle w:val="FontStyle12"/>
          <w:sz w:val="28"/>
          <w:szCs w:val="28"/>
        </w:rPr>
      </w:pPr>
      <w:r w:rsidRPr="00207859">
        <w:rPr>
          <w:rStyle w:val="FontStyle12"/>
          <w:sz w:val="28"/>
          <w:szCs w:val="28"/>
        </w:rPr>
        <w:t xml:space="preserve">Ведется </w:t>
      </w:r>
      <w:r w:rsidR="00A37A97" w:rsidRPr="00207859">
        <w:rPr>
          <w:rStyle w:val="FontStyle12"/>
          <w:sz w:val="28"/>
          <w:szCs w:val="28"/>
        </w:rPr>
        <w:t xml:space="preserve">подготовка проекта Концепции научно-технологической программы Союзного государства «Разработка современных технологий геологического изучения, рационального и экологически безопасного использования ресурсов недр России и Беларуси». В проекте сделан упор на технико-технологические аспекты в целях внедрения экономически эффективных и </w:t>
      </w:r>
      <w:r w:rsidR="00F01AFD" w:rsidRPr="00207859">
        <w:rPr>
          <w:rStyle w:val="FontStyle12"/>
          <w:sz w:val="28"/>
          <w:szCs w:val="28"/>
        </w:rPr>
        <w:t>безопасных инновационных технологий,</w:t>
      </w:r>
      <w:r w:rsidR="00A37A97" w:rsidRPr="00207859">
        <w:rPr>
          <w:rStyle w:val="FontStyle12"/>
          <w:sz w:val="28"/>
          <w:szCs w:val="28"/>
        </w:rPr>
        <w:t xml:space="preserve"> </w:t>
      </w:r>
      <w:r w:rsidR="00F01AFD" w:rsidRPr="00207859">
        <w:rPr>
          <w:rStyle w:val="FontStyle12"/>
          <w:sz w:val="28"/>
          <w:szCs w:val="28"/>
        </w:rPr>
        <w:t>аппаратурно-программного обеспечения для геологического изучения,</w:t>
      </w:r>
      <w:r w:rsidR="00A37A97" w:rsidRPr="00207859">
        <w:rPr>
          <w:rStyle w:val="FontStyle12"/>
          <w:sz w:val="28"/>
          <w:szCs w:val="28"/>
        </w:rPr>
        <w:t xml:space="preserve"> повышения уровня освоенности минеральных ресурсов, использования техногенного сырья перспективных для инвестиций районов России и Беларуси. </w:t>
      </w:r>
    </w:p>
    <w:p w:rsidR="00A37A97" w:rsidRPr="00207859" w:rsidRDefault="00A37A97" w:rsidP="00222A51">
      <w:pPr>
        <w:suppressAutoHyphens/>
        <w:spacing w:before="0" w:line="240" w:lineRule="auto"/>
        <w:ind w:firstLine="709"/>
        <w:textAlignment w:val="baseline"/>
        <w:rPr>
          <w:szCs w:val="28"/>
        </w:rPr>
      </w:pPr>
      <w:r w:rsidRPr="00207859">
        <w:rPr>
          <w:szCs w:val="28"/>
        </w:rPr>
        <w:t>РУП «ПО «Белоруснефть» создало и зарегистрировало на территории Российской Федерации 100</w:t>
      </w:r>
      <w:r w:rsidR="00A35D9A">
        <w:rPr>
          <w:szCs w:val="28"/>
        </w:rPr>
        <w:t>%</w:t>
      </w:r>
      <w:r w:rsidR="00BF3CF4">
        <w:rPr>
          <w:szCs w:val="28"/>
        </w:rPr>
        <w:t>-ное</w:t>
      </w:r>
      <w:r w:rsidRPr="00207859">
        <w:rPr>
          <w:szCs w:val="28"/>
        </w:rPr>
        <w:t xml:space="preserve"> дочернее предприятие ООО «Белоруснефть-Сибирь» для оказания услуг в области нефтяного сервиса </w:t>
      </w:r>
      <w:r w:rsidR="004275E5">
        <w:rPr>
          <w:szCs w:val="28"/>
        </w:rPr>
        <w:t>в</w:t>
      </w:r>
      <w:r w:rsidRPr="00207859">
        <w:rPr>
          <w:szCs w:val="28"/>
        </w:rPr>
        <w:t xml:space="preserve"> Ямало-Ненецко</w:t>
      </w:r>
      <w:r w:rsidR="004275E5">
        <w:rPr>
          <w:szCs w:val="28"/>
        </w:rPr>
        <w:t>м автономном</w:t>
      </w:r>
      <w:r w:rsidRPr="00207859">
        <w:rPr>
          <w:szCs w:val="28"/>
        </w:rPr>
        <w:t xml:space="preserve"> округ</w:t>
      </w:r>
      <w:r w:rsidR="004275E5">
        <w:rPr>
          <w:szCs w:val="28"/>
        </w:rPr>
        <w:t>е</w:t>
      </w:r>
      <w:r w:rsidRPr="00207859">
        <w:rPr>
          <w:szCs w:val="28"/>
        </w:rPr>
        <w:t xml:space="preserve"> по прямым договорам с заказчиками. Основными видами его деятельности являются строительство скважин методом бурения боковых стволов, капитальный и текущий ремонт скважин. Заказчики </w:t>
      </w:r>
      <w:r w:rsidRPr="00207859">
        <w:t>–</w:t>
      </w:r>
      <w:r w:rsidRPr="00207859">
        <w:rPr>
          <w:szCs w:val="28"/>
        </w:rPr>
        <w:t xml:space="preserve"> крупные российские нефтяные компании ОАО «НК «Роснефть», ОАО «Газпромнефть», ОАО «Новатэк».</w:t>
      </w:r>
    </w:p>
    <w:p w:rsidR="0035718D" w:rsidRPr="00207859" w:rsidRDefault="0035718D" w:rsidP="00222A51">
      <w:pPr>
        <w:spacing w:before="0" w:line="240" w:lineRule="auto"/>
        <w:ind w:firstLine="708"/>
        <w:rPr>
          <w:szCs w:val="28"/>
        </w:rPr>
      </w:pPr>
      <w:r w:rsidRPr="00207859">
        <w:rPr>
          <w:szCs w:val="28"/>
        </w:rPr>
        <w:t>Основными видами деятельности ООО «Белоруснефть-Сибирь» являются строительство скважин методом бурения боковых стволов, капитальный и текущий ремонт скважин, бурение эксплуатационных и разведочных скважин. По итогам работы за 2017 год ООО «Белоруснефть-Сибирь» выполнило следующие объемы работ: бурение боковых стволов – 68 скважин, ка</w:t>
      </w:r>
      <w:r w:rsidR="00E45A1C" w:rsidRPr="00207859">
        <w:rPr>
          <w:szCs w:val="28"/>
        </w:rPr>
        <w:t>питальный ремонт скважин – 398, б</w:t>
      </w:r>
      <w:r w:rsidRPr="00207859">
        <w:rPr>
          <w:szCs w:val="28"/>
        </w:rPr>
        <w:t>урение эксплуатационных скважин – 18.</w:t>
      </w:r>
    </w:p>
    <w:p w:rsidR="0035718D" w:rsidRPr="00207859" w:rsidRDefault="00BF3CF4" w:rsidP="00222A51">
      <w:pPr>
        <w:spacing w:before="0" w:line="240" w:lineRule="auto"/>
        <w:ind w:firstLine="708"/>
        <w:rPr>
          <w:szCs w:val="28"/>
        </w:rPr>
      </w:pPr>
      <w:r>
        <w:rPr>
          <w:szCs w:val="28"/>
        </w:rPr>
        <w:t>В целях</w:t>
      </w:r>
      <w:r w:rsidR="0035718D" w:rsidRPr="00207859">
        <w:rPr>
          <w:szCs w:val="28"/>
        </w:rPr>
        <w:t xml:space="preserve"> наращивания предоставляемых услуг в области с</w:t>
      </w:r>
      <w:r w:rsidR="00E45A1C" w:rsidRPr="00207859">
        <w:rPr>
          <w:szCs w:val="28"/>
        </w:rPr>
        <w:t>троительства и ремонта скважин осуществляется участие в тендерах, объявленных нефтедобывающими компаниями России.</w:t>
      </w:r>
    </w:p>
    <w:p w:rsidR="00A37A97" w:rsidRPr="00207859" w:rsidRDefault="00A37A97" w:rsidP="00222A51">
      <w:pPr>
        <w:suppressAutoHyphens/>
        <w:spacing w:before="120" w:line="310" w:lineRule="exact"/>
        <w:ind w:firstLine="709"/>
      </w:pPr>
      <w:r w:rsidRPr="00207859">
        <w:rPr>
          <w:b/>
        </w:rPr>
        <w:t xml:space="preserve">Кыргызская Республика. </w:t>
      </w:r>
      <w:r w:rsidRPr="00207859">
        <w:t>ЗАО «Газпром зарубежнефтегаз» (Росси</w:t>
      </w:r>
      <w:r w:rsidR="008E035A" w:rsidRPr="00207859">
        <w:t>йская Федерация</w:t>
      </w:r>
      <w:r w:rsidRPr="00207859">
        <w:t>) владеет лицензиями сроком до 13 октября 2019 года на право пользования недрами Кугартской площади и участка Восточный Майлису-IV для геолого-поисковых работ на нефть и газ. Выполнены полевые сейсморазведочные и гравиразведочные работы. На 2017–2019 годы предусмотрены разработка проектной документации на строительство поисково-оценочной скважины, бурение скважин и отчет об их строительстве.</w:t>
      </w:r>
    </w:p>
    <w:p w:rsidR="00A37A97" w:rsidRPr="00207859" w:rsidRDefault="00A37A97" w:rsidP="00222A51">
      <w:pPr>
        <w:pStyle w:val="3"/>
      </w:pPr>
      <w:r w:rsidRPr="00207859">
        <w:t>1.5.1.10.</w:t>
      </w:r>
      <w:r w:rsidRPr="00207859">
        <w:tab/>
        <w:t>Реализация Стратегии развития гидрометеорологической деятельности государств – 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Межгосударственный совет по гидрометеорологии</w:t>
      </w:r>
    </w:p>
    <w:p w:rsidR="00A37A97" w:rsidRPr="00207859" w:rsidRDefault="00A37A97" w:rsidP="00222A51">
      <w:pPr>
        <w:keepNext/>
        <w:keepLines/>
        <w:tabs>
          <w:tab w:val="left" w:pos="2835"/>
        </w:tabs>
        <w:suppressAutoHyphens/>
        <w:spacing w:before="0" w:after="120" w:line="240" w:lineRule="auto"/>
        <w:jc w:val="left"/>
        <w:rPr>
          <w:b/>
          <w:szCs w:val="28"/>
        </w:rPr>
      </w:pPr>
      <w:r w:rsidRPr="00207859">
        <w:rPr>
          <w:b/>
          <w:szCs w:val="28"/>
        </w:rPr>
        <w:t>Ход выполнения:</w:t>
      </w:r>
      <w:r w:rsidRPr="00207859">
        <w:rPr>
          <w:b/>
          <w:szCs w:val="28"/>
        </w:rPr>
        <w:tab/>
        <w:t>Выполняется.</w:t>
      </w:r>
    </w:p>
    <w:p w:rsidR="00A37A97" w:rsidRPr="00207859" w:rsidRDefault="00A37A97" w:rsidP="00222A51">
      <w:pPr>
        <w:tabs>
          <w:tab w:val="left" w:pos="2835"/>
        </w:tabs>
        <w:suppressAutoHyphens/>
        <w:spacing w:before="0" w:line="240" w:lineRule="auto"/>
        <w:ind w:firstLine="709"/>
        <w:rPr>
          <w:color w:val="000000"/>
          <w:szCs w:val="28"/>
        </w:rPr>
      </w:pPr>
      <w:r w:rsidRPr="00207859">
        <w:rPr>
          <w:color w:val="111111"/>
          <w:szCs w:val="28"/>
          <w:shd w:val="clear" w:color="auto" w:fill="FDFDFD"/>
        </w:rPr>
        <w:t xml:space="preserve">План мероприятий по реализации Стратегии развития гидрометеорологической деятельности государств – участников Содружества Независимых Государств (второй этап: 2016–2020 годы) утвержден Решением СГП СНГ от 16 октября 2016 года. </w:t>
      </w:r>
      <w:r w:rsidRPr="00207859">
        <w:rPr>
          <w:color w:val="000000"/>
          <w:szCs w:val="28"/>
          <w:shd w:val="clear" w:color="auto" w:fill="FFFFFF"/>
        </w:rPr>
        <w:t xml:space="preserve">Реализация Стратегии позволит обеспечить </w:t>
      </w:r>
      <w:r w:rsidRPr="00207859">
        <w:rPr>
          <w:color w:val="000000"/>
          <w:szCs w:val="28"/>
        </w:rPr>
        <w:t>увеличение заблаговременности и повышение оправдываемости штормовых предупреждений об опасных гидрометеорологических явлениях на территориях всех государств – участников СНГ, а также обеспечить население, органы государственной власти, секторы экономики достоверной информацией о фактическом и ожидаемом состоянии окружающей среды, ее загрязнении в регионе Содружества и др.</w:t>
      </w:r>
    </w:p>
    <w:p w:rsidR="0096328B" w:rsidRPr="00207859" w:rsidRDefault="00A37A97" w:rsidP="007B60DE">
      <w:pPr>
        <w:pStyle w:val="NoSpacing"/>
        <w:suppressAutoHyphens/>
        <w:spacing w:before="120"/>
        <w:ind w:firstLine="709"/>
        <w:jc w:val="both"/>
        <w:rPr>
          <w:rFonts w:ascii="Times New Roman" w:hAnsi="Times New Roman"/>
          <w:sz w:val="28"/>
          <w:szCs w:val="28"/>
          <w:lang w:bidi="ru-RU"/>
        </w:rPr>
      </w:pPr>
      <w:r w:rsidRPr="00207859">
        <w:rPr>
          <w:rFonts w:ascii="Times New Roman" w:hAnsi="Times New Roman"/>
          <w:b/>
          <w:color w:val="000000"/>
          <w:sz w:val="28"/>
          <w:szCs w:val="28"/>
        </w:rPr>
        <w:t>Республика Казахстан.</w:t>
      </w:r>
      <w:r w:rsidRPr="00207859">
        <w:rPr>
          <w:rFonts w:ascii="Times New Roman" w:hAnsi="Times New Roman"/>
          <w:color w:val="000000"/>
          <w:sz w:val="28"/>
          <w:szCs w:val="28"/>
        </w:rPr>
        <w:t xml:space="preserve"> </w:t>
      </w:r>
      <w:r w:rsidR="0096328B" w:rsidRPr="00207859">
        <w:rPr>
          <w:rFonts w:ascii="Times New Roman" w:hAnsi="Times New Roman"/>
          <w:sz w:val="28"/>
          <w:szCs w:val="28"/>
          <w:lang w:bidi="ru-RU"/>
        </w:rPr>
        <w:t>В соответствии с Планом мероприятий по реализации Стратегии развития гидрометеорологич</w:t>
      </w:r>
      <w:r w:rsidR="008E035A" w:rsidRPr="00207859">
        <w:rPr>
          <w:rFonts w:ascii="Times New Roman" w:hAnsi="Times New Roman"/>
          <w:sz w:val="28"/>
          <w:szCs w:val="28"/>
          <w:lang w:bidi="ru-RU"/>
        </w:rPr>
        <w:t xml:space="preserve">еской деятельности государств – </w:t>
      </w:r>
      <w:r w:rsidR="0096328B" w:rsidRPr="00207859">
        <w:rPr>
          <w:rFonts w:ascii="Times New Roman" w:hAnsi="Times New Roman"/>
          <w:sz w:val="28"/>
          <w:szCs w:val="28"/>
          <w:lang w:bidi="ru-RU"/>
        </w:rPr>
        <w:t>участников Содружества Независимых Государств в 2017</w:t>
      </w:r>
      <w:r w:rsidR="00FA2757" w:rsidRPr="00207859">
        <w:rPr>
          <w:rFonts w:ascii="Times New Roman" w:hAnsi="Times New Roman"/>
          <w:sz w:val="28"/>
          <w:szCs w:val="28"/>
          <w:lang w:bidi="ru-RU"/>
        </w:rPr>
        <w:t>–2018</w:t>
      </w:r>
      <w:r w:rsidR="007B60DE">
        <w:rPr>
          <w:rFonts w:ascii="Times New Roman" w:hAnsi="Times New Roman"/>
          <w:sz w:val="28"/>
          <w:szCs w:val="28"/>
          <w:lang w:bidi="ru-RU"/>
        </w:rPr>
        <w:t> </w:t>
      </w:r>
      <w:r w:rsidR="00FA2757" w:rsidRPr="00207859">
        <w:rPr>
          <w:rFonts w:ascii="Times New Roman" w:hAnsi="Times New Roman"/>
          <w:sz w:val="28"/>
          <w:szCs w:val="28"/>
          <w:lang w:bidi="ru-RU"/>
        </w:rPr>
        <w:t>годах</w:t>
      </w:r>
      <w:r w:rsidR="0096328B" w:rsidRPr="00207859">
        <w:rPr>
          <w:rFonts w:ascii="Times New Roman" w:hAnsi="Times New Roman"/>
          <w:sz w:val="28"/>
          <w:szCs w:val="28"/>
          <w:lang w:bidi="ru-RU"/>
        </w:rPr>
        <w:t xml:space="preserve"> проведены курсы по гидрологическим программным комплексам Mike 11 и Mike Hydro River, разработанным Датским гидрологическим институтом, которые применяются для моделирования речных систем и других открытых поверхностных водоемов. Указанные комплексы будут внедрены в производство прогностических подразделений Казгидромет в 2019 году. </w:t>
      </w:r>
    </w:p>
    <w:p w:rsidR="00DC2241" w:rsidRPr="005230DD" w:rsidRDefault="00DC2241" w:rsidP="007B60DE">
      <w:pPr>
        <w:pStyle w:val="NoSpacing"/>
        <w:suppressAutoHyphens/>
        <w:spacing w:before="120"/>
        <w:ind w:firstLine="709"/>
        <w:jc w:val="both"/>
        <w:rPr>
          <w:rFonts w:ascii="Times New Roman" w:hAnsi="Times New Roman"/>
          <w:b/>
          <w:sz w:val="28"/>
          <w:szCs w:val="28"/>
          <w:lang w:bidi="ru-RU"/>
        </w:rPr>
      </w:pPr>
      <w:r w:rsidRPr="00207859">
        <w:rPr>
          <w:rFonts w:ascii="Times New Roman" w:hAnsi="Times New Roman"/>
          <w:b/>
          <w:sz w:val="28"/>
          <w:szCs w:val="28"/>
          <w:lang w:bidi="ru-RU"/>
        </w:rPr>
        <w:t>Республика Молдова.</w:t>
      </w:r>
      <w:r w:rsidR="005230DD">
        <w:rPr>
          <w:rFonts w:ascii="Times New Roman" w:hAnsi="Times New Roman"/>
          <w:b/>
          <w:sz w:val="28"/>
          <w:szCs w:val="28"/>
          <w:lang w:bidi="ru-RU"/>
        </w:rPr>
        <w:t xml:space="preserve"> </w:t>
      </w:r>
      <w:r w:rsidRPr="005230DD">
        <w:rPr>
          <w:rFonts w:ascii="Times New Roman" w:hAnsi="Times New Roman"/>
          <w:sz w:val="28"/>
          <w:szCs w:val="28"/>
        </w:rPr>
        <w:t xml:space="preserve">В рамках реализации Стратегии развития гидрометеорологической деятельности государств – участников СНГ Государственной </w:t>
      </w:r>
      <w:r w:rsidR="005230DD">
        <w:rPr>
          <w:rFonts w:ascii="Times New Roman" w:hAnsi="Times New Roman"/>
          <w:sz w:val="28"/>
          <w:szCs w:val="28"/>
        </w:rPr>
        <w:t>г</w:t>
      </w:r>
      <w:r w:rsidRPr="005230DD">
        <w:rPr>
          <w:rFonts w:ascii="Times New Roman" w:hAnsi="Times New Roman"/>
          <w:sz w:val="28"/>
          <w:szCs w:val="28"/>
        </w:rPr>
        <w:t xml:space="preserve">идрометеорологической </w:t>
      </w:r>
      <w:r w:rsidR="005230DD">
        <w:rPr>
          <w:rFonts w:ascii="Times New Roman" w:hAnsi="Times New Roman"/>
          <w:sz w:val="28"/>
          <w:szCs w:val="28"/>
        </w:rPr>
        <w:t>с</w:t>
      </w:r>
      <w:r w:rsidRPr="005230DD">
        <w:rPr>
          <w:rFonts w:ascii="Times New Roman" w:hAnsi="Times New Roman"/>
          <w:sz w:val="28"/>
          <w:szCs w:val="28"/>
        </w:rPr>
        <w:t>лужбой были предприняты следующие действия:</w:t>
      </w:r>
    </w:p>
    <w:p w:rsidR="00DC2241" w:rsidRPr="00207859" w:rsidRDefault="005230DD" w:rsidP="00222A51">
      <w:pPr>
        <w:spacing w:before="0" w:line="240" w:lineRule="auto"/>
        <w:ind w:left="-21" w:right="-35" w:firstLine="729"/>
        <w:rPr>
          <w:szCs w:val="28"/>
        </w:rPr>
      </w:pPr>
      <w:r>
        <w:rPr>
          <w:szCs w:val="28"/>
        </w:rPr>
        <w:t>в</w:t>
      </w:r>
      <w:r w:rsidR="00DC2241" w:rsidRPr="00207859">
        <w:rPr>
          <w:szCs w:val="28"/>
        </w:rPr>
        <w:t xml:space="preserve">ведена в действие </w:t>
      </w:r>
      <w:r>
        <w:rPr>
          <w:szCs w:val="28"/>
        </w:rPr>
        <w:t>и</w:t>
      </w:r>
      <w:r w:rsidR="00DC2241" w:rsidRPr="00207859">
        <w:rPr>
          <w:szCs w:val="28"/>
        </w:rPr>
        <w:t xml:space="preserve">нформационная </w:t>
      </w:r>
      <w:r>
        <w:rPr>
          <w:szCs w:val="28"/>
        </w:rPr>
        <w:t>с</w:t>
      </w:r>
      <w:r w:rsidR="00DC2241" w:rsidRPr="00207859">
        <w:rPr>
          <w:szCs w:val="28"/>
        </w:rPr>
        <w:t xml:space="preserve">истема визуализации, обработки, </w:t>
      </w:r>
      <w:r w:rsidR="006E294A" w:rsidRPr="00207859">
        <w:rPr>
          <w:szCs w:val="28"/>
        </w:rPr>
        <w:br/>
      </w:r>
      <w:r w:rsidR="00DC2241" w:rsidRPr="00207859">
        <w:rPr>
          <w:szCs w:val="28"/>
        </w:rPr>
        <w:t>и получения автоматических данных при прогнозировании погоды SYNERGIE и METEOFACTORY совмес</w:t>
      </w:r>
      <w:r>
        <w:rPr>
          <w:szCs w:val="28"/>
        </w:rPr>
        <w:t>тно с MeteoFrance International;</w:t>
      </w:r>
    </w:p>
    <w:p w:rsidR="00DC2241" w:rsidRPr="00207859" w:rsidRDefault="005230DD" w:rsidP="00222A51">
      <w:pPr>
        <w:spacing w:before="0" w:line="240" w:lineRule="auto"/>
        <w:ind w:left="-21" w:right="-35" w:firstLine="729"/>
        <w:rPr>
          <w:szCs w:val="28"/>
        </w:rPr>
      </w:pPr>
      <w:r>
        <w:rPr>
          <w:szCs w:val="28"/>
        </w:rPr>
        <w:t>в</w:t>
      </w:r>
      <w:r w:rsidR="00DC2241" w:rsidRPr="00207859">
        <w:rPr>
          <w:szCs w:val="28"/>
        </w:rPr>
        <w:t xml:space="preserve"> рамках создания эффективного интернет-ресурса по предоставлению информации органам государственной власти и населению об угрозе возникновения неблагоприятных гидрометеорологических явлений был обновлен и актуализирован сайт </w:t>
      </w:r>
      <w:r w:rsidR="00DC2241" w:rsidRPr="00207859">
        <w:rPr>
          <w:rFonts w:eastAsia="MS Mincho"/>
          <w:szCs w:val="28"/>
        </w:rPr>
        <w:t>www.meteo.md</w:t>
      </w:r>
      <w:r w:rsidR="009B74DE">
        <w:rPr>
          <w:szCs w:val="28"/>
        </w:rPr>
        <w:t>;</w:t>
      </w:r>
    </w:p>
    <w:p w:rsidR="00DC2241" w:rsidRPr="00207859" w:rsidRDefault="009B74DE" w:rsidP="00222A51">
      <w:pPr>
        <w:pStyle w:val="NoSpacing"/>
        <w:suppressAutoHyphens/>
        <w:ind w:firstLine="708"/>
        <w:jc w:val="both"/>
        <w:rPr>
          <w:rFonts w:ascii="Times New Roman" w:hAnsi="Times New Roman"/>
          <w:sz w:val="28"/>
          <w:szCs w:val="28"/>
        </w:rPr>
      </w:pPr>
      <w:r>
        <w:rPr>
          <w:rFonts w:ascii="Times New Roman" w:hAnsi="Times New Roman"/>
          <w:sz w:val="28"/>
          <w:szCs w:val="28"/>
        </w:rPr>
        <w:t>б</w:t>
      </w:r>
      <w:r w:rsidR="00DC2241" w:rsidRPr="00207859">
        <w:rPr>
          <w:rFonts w:ascii="Times New Roman" w:hAnsi="Times New Roman"/>
          <w:sz w:val="28"/>
          <w:szCs w:val="28"/>
        </w:rPr>
        <w:t xml:space="preserve">ыли разработаны проекты Концепции и </w:t>
      </w:r>
      <w:r>
        <w:rPr>
          <w:rFonts w:ascii="Times New Roman" w:hAnsi="Times New Roman"/>
          <w:sz w:val="28"/>
          <w:szCs w:val="28"/>
        </w:rPr>
        <w:t>П</w:t>
      </w:r>
      <w:r w:rsidR="00DC2241" w:rsidRPr="00207859">
        <w:rPr>
          <w:rFonts w:ascii="Times New Roman" w:hAnsi="Times New Roman"/>
          <w:sz w:val="28"/>
          <w:szCs w:val="28"/>
        </w:rPr>
        <w:t>лана действий по предоставлению услуг в области клим</w:t>
      </w:r>
      <w:r>
        <w:rPr>
          <w:rFonts w:ascii="Times New Roman" w:hAnsi="Times New Roman"/>
          <w:sz w:val="28"/>
          <w:szCs w:val="28"/>
        </w:rPr>
        <w:t>атической информации в Молдове;</w:t>
      </w:r>
    </w:p>
    <w:p w:rsidR="00DC2241" w:rsidRPr="00207859" w:rsidRDefault="009B74DE" w:rsidP="00222A51">
      <w:pPr>
        <w:pStyle w:val="NoSpacing"/>
        <w:suppressAutoHyphens/>
        <w:ind w:firstLine="708"/>
        <w:jc w:val="both"/>
        <w:rPr>
          <w:rFonts w:ascii="Times New Roman" w:hAnsi="Times New Roman"/>
          <w:sz w:val="28"/>
          <w:szCs w:val="28"/>
        </w:rPr>
      </w:pPr>
      <w:r>
        <w:rPr>
          <w:rFonts w:ascii="Times New Roman" w:hAnsi="Times New Roman"/>
          <w:sz w:val="28"/>
          <w:szCs w:val="28"/>
        </w:rPr>
        <w:t>в</w:t>
      </w:r>
      <w:r w:rsidR="00DC2241" w:rsidRPr="00207859">
        <w:rPr>
          <w:rFonts w:ascii="Times New Roman" w:hAnsi="Times New Roman"/>
          <w:sz w:val="28"/>
          <w:szCs w:val="28"/>
        </w:rPr>
        <w:t xml:space="preserve"> 2016 году произведена модер</w:t>
      </w:r>
      <w:r>
        <w:rPr>
          <w:rFonts w:ascii="Times New Roman" w:hAnsi="Times New Roman"/>
          <w:sz w:val="28"/>
          <w:szCs w:val="28"/>
        </w:rPr>
        <w:t xml:space="preserve">низация метеорологической сети – </w:t>
      </w:r>
      <w:r w:rsidR="00DC2241" w:rsidRPr="00207859">
        <w:rPr>
          <w:rFonts w:ascii="Times New Roman" w:hAnsi="Times New Roman"/>
          <w:sz w:val="28"/>
          <w:szCs w:val="28"/>
        </w:rPr>
        <w:t>установлены новые автоматическ</w:t>
      </w:r>
      <w:r>
        <w:rPr>
          <w:rFonts w:ascii="Times New Roman" w:hAnsi="Times New Roman"/>
          <w:sz w:val="28"/>
          <w:szCs w:val="28"/>
        </w:rPr>
        <w:t xml:space="preserve">ие станции на 14 метеостанциях </w:t>
      </w:r>
      <w:r w:rsidR="00DC2241" w:rsidRPr="00207859">
        <w:rPr>
          <w:rFonts w:ascii="Times New Roman" w:hAnsi="Times New Roman"/>
          <w:sz w:val="28"/>
          <w:szCs w:val="28"/>
        </w:rPr>
        <w:t>и в 32</w:t>
      </w:r>
      <w:r w:rsidR="007B60DE">
        <w:rPr>
          <w:rFonts w:ascii="Times New Roman" w:hAnsi="Times New Roman"/>
          <w:sz w:val="28"/>
          <w:szCs w:val="28"/>
        </w:rPr>
        <w:t> </w:t>
      </w:r>
      <w:r w:rsidR="00DC2241" w:rsidRPr="00207859">
        <w:rPr>
          <w:rFonts w:ascii="Times New Roman" w:hAnsi="Times New Roman"/>
          <w:sz w:val="28"/>
          <w:szCs w:val="28"/>
        </w:rPr>
        <w:t>пунктах в различных районах Мол</w:t>
      </w:r>
      <w:r>
        <w:rPr>
          <w:rFonts w:ascii="Times New Roman" w:hAnsi="Times New Roman"/>
          <w:sz w:val="28"/>
          <w:szCs w:val="28"/>
        </w:rPr>
        <w:t>довы.</w:t>
      </w:r>
    </w:p>
    <w:p w:rsidR="00FA2757" w:rsidRPr="009B74DE" w:rsidRDefault="00FA2757" w:rsidP="007B60DE">
      <w:pPr>
        <w:pStyle w:val="NoSpacing"/>
        <w:suppressAutoHyphens/>
        <w:spacing w:before="120"/>
        <w:ind w:firstLine="708"/>
        <w:jc w:val="both"/>
        <w:rPr>
          <w:rFonts w:ascii="Times New Roman" w:hAnsi="Times New Roman"/>
          <w:b/>
          <w:sz w:val="28"/>
          <w:szCs w:val="28"/>
        </w:rPr>
      </w:pPr>
      <w:r w:rsidRPr="00207859">
        <w:rPr>
          <w:rFonts w:ascii="Times New Roman" w:hAnsi="Times New Roman"/>
          <w:b/>
          <w:sz w:val="28"/>
          <w:szCs w:val="28"/>
        </w:rPr>
        <w:t>Российская Федерация.</w:t>
      </w:r>
      <w:r w:rsidR="009B74DE">
        <w:rPr>
          <w:rFonts w:ascii="Times New Roman" w:hAnsi="Times New Roman"/>
          <w:b/>
          <w:sz w:val="28"/>
          <w:szCs w:val="28"/>
        </w:rPr>
        <w:t xml:space="preserve"> </w:t>
      </w:r>
      <w:r w:rsidRPr="009B74DE">
        <w:rPr>
          <w:rFonts w:ascii="Times New Roman" w:hAnsi="Times New Roman"/>
          <w:bCs/>
          <w:sz w:val="28"/>
          <w:szCs w:val="28"/>
        </w:rPr>
        <w:t>В 2018 году в рамках реализации Стратегии развития гидрометеорологической деятельн</w:t>
      </w:r>
      <w:r w:rsidRPr="009B74DE">
        <w:rPr>
          <w:rFonts w:ascii="Times New Roman" w:hAnsi="Times New Roman"/>
          <w:bCs/>
          <w:sz w:val="28"/>
          <w:szCs w:val="28"/>
        </w:rPr>
        <w:t>о</w:t>
      </w:r>
      <w:r w:rsidRPr="009B74DE">
        <w:rPr>
          <w:rFonts w:ascii="Times New Roman" w:hAnsi="Times New Roman"/>
          <w:bCs/>
          <w:sz w:val="28"/>
          <w:szCs w:val="28"/>
        </w:rPr>
        <w:t>сти государств – участников СНГ российская сторона (Федеральное агентство водных ресурсов) обеспечивала реализацию межправительственных соглашений в трансграничной водной сфере с Азербайджанской Республикой, Республикой Беларусь, Республикой Казахстан и Ук</w:t>
      </w:r>
      <w:r w:rsidR="009B74DE">
        <w:rPr>
          <w:rFonts w:ascii="Times New Roman" w:hAnsi="Times New Roman"/>
          <w:bCs/>
          <w:sz w:val="28"/>
          <w:szCs w:val="28"/>
        </w:rPr>
        <w:t>раиной, участие в деятельности р</w:t>
      </w:r>
      <w:r w:rsidRPr="009B74DE">
        <w:rPr>
          <w:rFonts w:ascii="Times New Roman" w:hAnsi="Times New Roman"/>
          <w:bCs/>
          <w:sz w:val="28"/>
          <w:szCs w:val="28"/>
        </w:rPr>
        <w:t xml:space="preserve">абочих групп, интегрированное управление водными ресурсами трансграничных водотоков и водоемов, расположенных на приграничных территориях государств, </w:t>
      </w:r>
      <w:r w:rsidRPr="009B74DE">
        <w:rPr>
          <w:rFonts w:ascii="Times New Roman" w:hAnsi="Times New Roman"/>
          <w:bCs/>
          <w:sz w:val="28"/>
          <w:szCs w:val="28"/>
        </w:rPr>
        <w:br/>
        <w:t>в интересах которых сторонами осуществлялись:</w:t>
      </w:r>
    </w:p>
    <w:p w:rsidR="00FA2757" w:rsidRPr="00207859" w:rsidRDefault="00FA2757" w:rsidP="00222A51">
      <w:pPr>
        <w:pStyle w:val="af0"/>
        <w:spacing w:before="0" w:after="0" w:line="240" w:lineRule="auto"/>
        <w:ind w:firstLine="709"/>
        <w:rPr>
          <w:bCs/>
          <w:sz w:val="28"/>
          <w:szCs w:val="28"/>
        </w:rPr>
      </w:pPr>
      <w:r w:rsidRPr="00207859">
        <w:rPr>
          <w:bCs/>
          <w:sz w:val="28"/>
          <w:szCs w:val="28"/>
        </w:rPr>
        <w:t>совместный мониторинг качества трансграничных водных объектов;</w:t>
      </w:r>
    </w:p>
    <w:p w:rsidR="00FA2757" w:rsidRPr="00207859" w:rsidRDefault="00FA2757" w:rsidP="00222A51">
      <w:pPr>
        <w:pStyle w:val="af0"/>
        <w:spacing w:before="0" w:after="0" w:line="240" w:lineRule="auto"/>
        <w:ind w:firstLine="709"/>
        <w:rPr>
          <w:bCs/>
          <w:sz w:val="28"/>
          <w:szCs w:val="28"/>
        </w:rPr>
      </w:pPr>
      <w:r w:rsidRPr="00207859">
        <w:rPr>
          <w:bCs/>
          <w:sz w:val="28"/>
          <w:szCs w:val="28"/>
        </w:rPr>
        <w:t>обмен гидрологической и гидрохимической информацией;</w:t>
      </w:r>
    </w:p>
    <w:p w:rsidR="00FA2757" w:rsidRPr="00207859" w:rsidRDefault="00FA2757" w:rsidP="00222A51">
      <w:pPr>
        <w:pStyle w:val="af0"/>
        <w:spacing w:before="0" w:after="0" w:line="240" w:lineRule="auto"/>
        <w:ind w:firstLine="709"/>
        <w:rPr>
          <w:bCs/>
          <w:sz w:val="28"/>
          <w:szCs w:val="28"/>
        </w:rPr>
      </w:pPr>
      <w:r w:rsidRPr="00207859">
        <w:rPr>
          <w:bCs/>
          <w:sz w:val="28"/>
          <w:szCs w:val="28"/>
        </w:rPr>
        <w:t>согласование режимов использования водных ресурсов трансграничных водохозяйственных систем;</w:t>
      </w:r>
    </w:p>
    <w:p w:rsidR="00FA2757" w:rsidRPr="00207859" w:rsidRDefault="00FA2757" w:rsidP="00222A51">
      <w:pPr>
        <w:pStyle w:val="af0"/>
        <w:spacing w:before="0" w:after="0" w:line="240" w:lineRule="auto"/>
        <w:ind w:firstLine="709"/>
        <w:rPr>
          <w:bCs/>
          <w:sz w:val="28"/>
          <w:szCs w:val="28"/>
        </w:rPr>
      </w:pPr>
      <w:r w:rsidRPr="00207859">
        <w:rPr>
          <w:bCs/>
          <w:sz w:val="28"/>
          <w:szCs w:val="28"/>
        </w:rPr>
        <w:t xml:space="preserve">координация противопаводковых мероприятий и действий </w:t>
      </w:r>
      <w:r w:rsidRPr="00207859">
        <w:rPr>
          <w:bCs/>
          <w:sz w:val="28"/>
          <w:szCs w:val="28"/>
        </w:rPr>
        <w:br/>
        <w:t>в чрезвычайных ситуациях;</w:t>
      </w:r>
    </w:p>
    <w:p w:rsidR="00FA2757" w:rsidRPr="00207859" w:rsidRDefault="00FA2757" w:rsidP="00222A51">
      <w:pPr>
        <w:pStyle w:val="af0"/>
        <w:spacing w:before="0" w:after="0" w:line="240" w:lineRule="auto"/>
        <w:ind w:firstLine="709"/>
        <w:rPr>
          <w:bCs/>
          <w:sz w:val="28"/>
          <w:szCs w:val="28"/>
        </w:rPr>
      </w:pPr>
      <w:r w:rsidRPr="00207859">
        <w:rPr>
          <w:bCs/>
          <w:sz w:val="28"/>
          <w:szCs w:val="28"/>
        </w:rPr>
        <w:t>совместные научные исследования.</w:t>
      </w:r>
    </w:p>
    <w:p w:rsidR="00A37A97" w:rsidRPr="00207859" w:rsidRDefault="00A37A97" w:rsidP="00222A51">
      <w:pPr>
        <w:pStyle w:val="3"/>
      </w:pPr>
      <w:r w:rsidRPr="00207859">
        <w:t>1.5.1.11.</w:t>
      </w:r>
      <w:r w:rsidRPr="00207859">
        <w:tab/>
      </w:r>
      <w:r w:rsidRPr="00207859">
        <w:rPr>
          <w:spacing w:val="-4"/>
        </w:rPr>
        <w:t xml:space="preserve">Реализация мер по сотрудничеству </w:t>
      </w:r>
      <w:r w:rsidRPr="00207859">
        <w:t>в сфере геодезии и картографии, в том числе формирование единого навигационного пространства государств – участников СНГ, перевод материалов картографо-геодезических фондов из аналогового в цифровой вид, повышение квалификации персонала в этой сфере</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Межгосударственный совет по геодезии, картографии, кадастру и дистанционному зондированию Земли</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9F2351" w:rsidRPr="00207859" w:rsidRDefault="00A37A97" w:rsidP="00222A51">
      <w:pPr>
        <w:suppressAutoHyphens/>
        <w:spacing w:before="0" w:line="240" w:lineRule="auto"/>
        <w:ind w:firstLine="709"/>
        <w:rPr>
          <w:szCs w:val="28"/>
        </w:rPr>
      </w:pPr>
      <w:r w:rsidRPr="00207859">
        <w:rPr>
          <w:spacing w:val="-4"/>
          <w:szCs w:val="28"/>
        </w:rPr>
        <w:t xml:space="preserve">Большую роль в реализации мероприятий по сотрудничеству </w:t>
      </w:r>
      <w:r w:rsidRPr="00207859">
        <w:rPr>
          <w:szCs w:val="28"/>
        </w:rPr>
        <w:t>в сфере геодезии и картографии играет Межгосударственный совет по геодезии, картографии, кадастру и дистанционному зондированию Земли</w:t>
      </w:r>
      <w:r w:rsidR="00035897">
        <w:rPr>
          <w:szCs w:val="28"/>
        </w:rPr>
        <w:t xml:space="preserve"> (Межгоссовет)</w:t>
      </w:r>
      <w:r w:rsidR="004A4BA6">
        <w:rPr>
          <w:szCs w:val="28"/>
        </w:rPr>
        <w:t>.</w:t>
      </w:r>
    </w:p>
    <w:p w:rsidR="009B16EC" w:rsidRPr="00207859" w:rsidRDefault="004A4BA6" w:rsidP="00222A51">
      <w:pPr>
        <w:tabs>
          <w:tab w:val="left" w:pos="709"/>
        </w:tabs>
        <w:spacing w:before="0" w:line="240" w:lineRule="auto"/>
        <w:ind w:firstLine="709"/>
        <w:contextualSpacing/>
        <w:rPr>
          <w:szCs w:val="28"/>
        </w:rPr>
      </w:pPr>
      <w:r>
        <w:rPr>
          <w:szCs w:val="28"/>
        </w:rPr>
        <w:t>Межгосс</w:t>
      </w:r>
      <w:r w:rsidR="004275E5">
        <w:rPr>
          <w:szCs w:val="28"/>
        </w:rPr>
        <w:t>оветом р</w:t>
      </w:r>
      <w:r w:rsidR="009B16EC" w:rsidRPr="00207859">
        <w:rPr>
          <w:szCs w:val="28"/>
        </w:rPr>
        <w:t>азработано Положение о переводе материалов картографо-геодезических фондов из аналогового в цифровой вид.</w:t>
      </w:r>
    </w:p>
    <w:p w:rsidR="009B16EC" w:rsidRPr="00207859" w:rsidRDefault="009B16EC" w:rsidP="00222A51">
      <w:pPr>
        <w:tabs>
          <w:tab w:val="left" w:pos="709"/>
        </w:tabs>
        <w:spacing w:before="0" w:line="240" w:lineRule="auto"/>
        <w:ind w:firstLine="709"/>
        <w:contextualSpacing/>
        <w:rPr>
          <w:szCs w:val="28"/>
        </w:rPr>
      </w:pPr>
      <w:r w:rsidRPr="00207859">
        <w:rPr>
          <w:szCs w:val="28"/>
        </w:rPr>
        <w:t xml:space="preserve">14–15 августа 2018 года в г. Ташкенте (Республика Узбекистан) </w:t>
      </w:r>
      <w:r w:rsidRPr="00207859">
        <w:rPr>
          <w:szCs w:val="28"/>
        </w:rPr>
        <w:br/>
        <w:t>с участием в качестве наблюдателей представителей Азербайджана и Туркменистана состоялась 40-я сессия Межгоссовета, в рамках которой в том числе рассмотрены вопросы актуализации Электронного бюллетеня изменений географических названий государств – участников СНГ; о деятельност</w:t>
      </w:r>
      <w:r w:rsidR="004A4BA6">
        <w:rPr>
          <w:szCs w:val="28"/>
        </w:rPr>
        <w:t xml:space="preserve">и Рабочей группы по разработке </w:t>
      </w:r>
      <w:r w:rsidRPr="00207859">
        <w:rPr>
          <w:szCs w:val="28"/>
        </w:rPr>
        <w:t>Словаря современных терминов, применяемых в сфере геодезии, картографии, геоинформационных систем, кадастра и дистанционного зондирования Земли (одобрен рабочий макет, сформирована редакционная коллегия); о результатах работы базовой организации государств – участников СНГ – Московского государственного униве</w:t>
      </w:r>
      <w:r w:rsidR="004A4BA6">
        <w:rPr>
          <w:szCs w:val="28"/>
        </w:rPr>
        <w:t xml:space="preserve">рситета геодезии и картографии </w:t>
      </w:r>
      <w:r w:rsidRPr="00207859">
        <w:rPr>
          <w:szCs w:val="28"/>
        </w:rPr>
        <w:t>и использования дистанционных технологий для повышения квалификации и переподготовки специалистов, а также Рабочей группы в сфере управления геопространственной информацией; представлены лучшие инновации в области геодезии, картографии, кадастра и дистанционного зондирования Земли.</w:t>
      </w:r>
    </w:p>
    <w:p w:rsidR="009B16EC" w:rsidRPr="00207859" w:rsidRDefault="009B16EC" w:rsidP="00222A51">
      <w:pPr>
        <w:tabs>
          <w:tab w:val="left" w:pos="709"/>
        </w:tabs>
        <w:spacing w:before="0" w:line="240" w:lineRule="auto"/>
        <w:ind w:firstLine="709"/>
        <w:contextualSpacing/>
        <w:rPr>
          <w:szCs w:val="28"/>
        </w:rPr>
      </w:pPr>
      <w:r w:rsidRPr="00207859">
        <w:rPr>
          <w:szCs w:val="28"/>
        </w:rPr>
        <w:t xml:space="preserve">26–27 июля 2018 года в г. Москве </w:t>
      </w:r>
      <w:r w:rsidR="004A4BA6">
        <w:rPr>
          <w:szCs w:val="28"/>
        </w:rPr>
        <w:t xml:space="preserve">(Российская Федерация) </w:t>
      </w:r>
      <w:r w:rsidRPr="00207859">
        <w:rPr>
          <w:szCs w:val="28"/>
        </w:rPr>
        <w:t>проведены заседания Рабочей группы по инфраст</w:t>
      </w:r>
      <w:r w:rsidR="004A4BA6">
        <w:rPr>
          <w:szCs w:val="28"/>
        </w:rPr>
        <w:t>руктуре пространственных данных</w:t>
      </w:r>
      <w:r w:rsidRPr="00207859">
        <w:rPr>
          <w:szCs w:val="28"/>
        </w:rPr>
        <w:t xml:space="preserve">. Разработаны и согласованы Перечень базовых пространственных данных и Единые требования к базовым пространственным данным на пространстве СНГ. Реализован пилотный российско-белорусский проект по созданию </w:t>
      </w:r>
      <w:r w:rsidR="004A4BA6">
        <w:rPr>
          <w:szCs w:val="28"/>
        </w:rPr>
        <w:t>инфраструктуры пространственных данных</w:t>
      </w:r>
      <w:r w:rsidRPr="00207859">
        <w:rPr>
          <w:szCs w:val="28"/>
        </w:rPr>
        <w:t xml:space="preserve"> пограничных пилотных районов. </w:t>
      </w:r>
    </w:p>
    <w:p w:rsidR="009B16EC" w:rsidRPr="00207859" w:rsidRDefault="009B16EC" w:rsidP="00222A51">
      <w:pPr>
        <w:tabs>
          <w:tab w:val="left" w:pos="709"/>
        </w:tabs>
        <w:spacing w:before="0" w:line="240" w:lineRule="auto"/>
        <w:ind w:firstLine="709"/>
        <w:contextualSpacing/>
        <w:rPr>
          <w:szCs w:val="28"/>
        </w:rPr>
      </w:pPr>
      <w:r w:rsidRPr="00207859">
        <w:rPr>
          <w:szCs w:val="28"/>
        </w:rPr>
        <w:t xml:space="preserve">Также состоялось заседание Рабочей группы по географическим названиям. Участники заседания обсудили информацию о ходе проводимых в 2018 году работ по актуализации информации Электронного бюллетеня изменений наименований географических объектов государств – участников СНГ (обращено внимание на целесообразность размещения Электронного бюллетеня в открытом доступе на официальных сайтах картографо-геодезических служб сторон). </w:t>
      </w:r>
    </w:p>
    <w:p w:rsidR="00A36EA5" w:rsidRPr="00207859" w:rsidRDefault="00A36EA5" w:rsidP="00222A51">
      <w:pPr>
        <w:pStyle w:val="3"/>
      </w:pPr>
      <w:r w:rsidRPr="00207859">
        <w:t>1.5.2.</w:t>
      </w:r>
      <w:r w:rsidRPr="00207859">
        <w:tab/>
        <w:t>Охрана окружающей среды</w:t>
      </w:r>
    </w:p>
    <w:p w:rsidR="00A36EA5" w:rsidRPr="00207859" w:rsidRDefault="00A36EA5" w:rsidP="00222A51">
      <w:pPr>
        <w:pStyle w:val="3"/>
      </w:pPr>
      <w:r w:rsidRPr="00207859">
        <w:t>1.5.2.1.</w:t>
      </w:r>
      <w:r w:rsidRPr="00207859">
        <w:tab/>
        <w:t xml:space="preserve">Совершенствование нормативно-правовой базы по предотвращению и минимизации негативного воздействия химических и биологических веществ на окружающую среду государств – участников СНГ </w:t>
      </w:r>
    </w:p>
    <w:p w:rsidR="00A36EA5" w:rsidRPr="00207859" w:rsidRDefault="00A36EA5"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6EA5" w:rsidRPr="00207859" w:rsidRDefault="00A36EA5"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Исполком СНГ, МПА СНГ, ЭЭС СНГ</w:t>
      </w:r>
    </w:p>
    <w:p w:rsidR="00A36EA5" w:rsidRPr="00207859" w:rsidRDefault="00A36EA5"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6EA5" w:rsidRPr="00207859" w:rsidRDefault="00A36EA5" w:rsidP="007B60DE">
      <w:pPr>
        <w:suppressAutoHyphens/>
        <w:spacing w:before="0" w:line="240" w:lineRule="auto"/>
        <w:ind w:firstLine="709"/>
      </w:pPr>
      <w:r w:rsidRPr="00207859">
        <w:t xml:space="preserve">Правовое регулирование в сфере минимизации негативного воздействия химических и биологических веществ на окружающую среду государств – участников СНГ отражено в </w:t>
      </w:r>
      <w:r w:rsidR="00AA29A7">
        <w:t>с</w:t>
      </w:r>
      <w:r w:rsidRPr="00207859">
        <w:t>водных отчетах о мониторинге Дорожной карты по ключевым экологическим вопросам объединения электроэнергетических рынков ЕС и СНГ (части СНГ), которые разрабатываются в рамках ЭЭС СНГ один раз в два года.</w:t>
      </w:r>
    </w:p>
    <w:p w:rsidR="00A36EA5" w:rsidRPr="00207859" w:rsidRDefault="00A36EA5" w:rsidP="007B60DE">
      <w:pPr>
        <w:suppressAutoHyphens/>
        <w:spacing w:before="0" w:line="240" w:lineRule="auto"/>
        <w:ind w:firstLine="709"/>
      </w:pPr>
      <w:r w:rsidRPr="00207859">
        <w:t>Сборник нормативных правовых документов государств</w:t>
      </w:r>
      <w:r w:rsidRPr="00207859">
        <w:rPr>
          <w:lang w:val="en-US"/>
        </w:rPr>
        <w:t> </w:t>
      </w:r>
      <w:r w:rsidRPr="00207859">
        <w:rPr>
          <w:szCs w:val="28"/>
        </w:rPr>
        <w:t>–</w:t>
      </w:r>
      <w:r w:rsidRPr="00207859">
        <w:t> уча</w:t>
      </w:r>
      <w:r w:rsidR="000A27A6" w:rsidRPr="00207859">
        <w:t xml:space="preserve">стников СНГ в </w:t>
      </w:r>
      <w:r w:rsidR="00A2263D" w:rsidRPr="00207859">
        <w:t>области охраны окружающей среды размещен на интернет-портале ЭЭС СНГ.</w:t>
      </w:r>
    </w:p>
    <w:p w:rsidR="00FA2216" w:rsidRPr="00207859" w:rsidRDefault="00FA2216" w:rsidP="007B60DE">
      <w:pPr>
        <w:suppressAutoHyphens/>
        <w:spacing w:before="0" w:line="240" w:lineRule="auto"/>
        <w:ind w:firstLine="709"/>
        <w:rPr>
          <w:szCs w:val="28"/>
        </w:rPr>
      </w:pPr>
      <w:r w:rsidRPr="00207859">
        <w:rPr>
          <w:szCs w:val="28"/>
        </w:rPr>
        <w:t>1</w:t>
      </w:r>
      <w:r w:rsidR="00AA29A7">
        <w:rPr>
          <w:szCs w:val="28"/>
        </w:rPr>
        <w:t>9–20 апреля 2018 года в рамках Р</w:t>
      </w:r>
      <w:r w:rsidRPr="00207859">
        <w:rPr>
          <w:szCs w:val="28"/>
        </w:rPr>
        <w:t xml:space="preserve">абочей группы </w:t>
      </w:r>
      <w:r w:rsidR="00AA29A7">
        <w:rPr>
          <w:szCs w:val="28"/>
        </w:rPr>
        <w:t>ЭЭС</w:t>
      </w:r>
      <w:r w:rsidRPr="00207859">
        <w:rPr>
          <w:szCs w:val="28"/>
        </w:rPr>
        <w:t xml:space="preserve"> СНГ по охране окружающей среды и Рабочей группы по энергоэффективности и возобновляемой энергетике рассмотрен вопрос о разработке проекта </w:t>
      </w:r>
      <w:r w:rsidR="00AA29A7">
        <w:rPr>
          <w:szCs w:val="28"/>
        </w:rPr>
        <w:t>с</w:t>
      </w:r>
      <w:r w:rsidRPr="00207859">
        <w:rPr>
          <w:szCs w:val="28"/>
        </w:rPr>
        <w:t>водного отчета о мониторинге Дорожной карты по ключевым экологическим вопросам объединения электроэнергетических рынков ЕС и СНГ за 2017 год (в части СНГ).</w:t>
      </w:r>
    </w:p>
    <w:p w:rsidR="00A37A97" w:rsidRPr="00207859" w:rsidRDefault="00A37A97" w:rsidP="007B60DE">
      <w:pPr>
        <w:pStyle w:val="ListParagraph"/>
        <w:spacing w:before="120"/>
        <w:ind w:left="0" w:firstLine="709"/>
        <w:jc w:val="both"/>
        <w:rPr>
          <w:sz w:val="28"/>
          <w:szCs w:val="28"/>
          <w:shd w:val="clear" w:color="auto" w:fill="FFFFFF"/>
        </w:rPr>
      </w:pPr>
      <w:r w:rsidRPr="00207859">
        <w:rPr>
          <w:b/>
          <w:sz w:val="28"/>
          <w:szCs w:val="28"/>
        </w:rPr>
        <w:t xml:space="preserve">Азербайджанская Республика. </w:t>
      </w:r>
      <w:r w:rsidRPr="00207859">
        <w:rPr>
          <w:sz w:val="28"/>
          <w:szCs w:val="28"/>
        </w:rPr>
        <w:t>В соответствии с</w:t>
      </w:r>
      <w:r w:rsidRPr="00207859">
        <w:rPr>
          <w:b/>
          <w:sz w:val="28"/>
          <w:szCs w:val="28"/>
        </w:rPr>
        <w:t xml:space="preserve"> </w:t>
      </w:r>
      <w:r w:rsidRPr="00207859">
        <w:rPr>
          <w:sz w:val="28"/>
          <w:szCs w:val="28"/>
          <w:shd w:val="clear" w:color="auto" w:fill="FFFFFF"/>
        </w:rPr>
        <w:t>Порядком трансграничной перевозки опасных отходов для упорядочения импортных, экспортных и транзитных перевозок опасных отходов Министерством экологии и природных ресурсов обновляются Список опасных отходов, их ввоз, вывоз и транзитная перевозка через территорию Азербайджана и Список опасных отходов, не пригодных к безопасной обработке, запрещенных к ввозу в Азербайджан с целью транзитной перевозки, захоронения и обезвреживания. Обновления и уточнения ежегодно предоставляются Государственному таможенному комитету.</w:t>
      </w:r>
    </w:p>
    <w:p w:rsidR="003F4A78" w:rsidRPr="00AA29A7" w:rsidRDefault="00A37A97" w:rsidP="007B60DE">
      <w:pPr>
        <w:suppressAutoHyphens/>
        <w:overflowPunct/>
        <w:autoSpaceDE/>
        <w:autoSpaceDN/>
        <w:adjustRightInd/>
        <w:spacing w:before="120" w:line="240" w:lineRule="auto"/>
        <w:ind w:firstLine="709"/>
        <w:rPr>
          <w:szCs w:val="28"/>
        </w:rPr>
      </w:pPr>
      <w:r w:rsidRPr="00207859">
        <w:rPr>
          <w:b/>
          <w:szCs w:val="28"/>
        </w:rPr>
        <w:t xml:space="preserve">Республика Армения. </w:t>
      </w:r>
      <w:r w:rsidR="003F4A78" w:rsidRPr="00AA29A7">
        <w:t xml:space="preserve">Программой </w:t>
      </w:r>
      <w:r w:rsidR="00012B2B" w:rsidRPr="00AA29A7">
        <w:t>П</w:t>
      </w:r>
      <w:r w:rsidR="003F4A78" w:rsidRPr="00AA29A7">
        <w:t>равительства Р</w:t>
      </w:r>
      <w:r w:rsidR="00AA29A7">
        <w:t>еспублики Армения на 2018–</w:t>
      </w:r>
      <w:r w:rsidR="00012B2B" w:rsidRPr="00AA29A7">
        <w:t>2022 годы</w:t>
      </w:r>
      <w:r w:rsidR="003F4A78" w:rsidRPr="00AA29A7">
        <w:t xml:space="preserve"> предусмотрена разработка проекта Закона Республ</w:t>
      </w:r>
      <w:r w:rsidR="00012B2B" w:rsidRPr="00AA29A7">
        <w:t xml:space="preserve">ики Армения </w:t>
      </w:r>
      <w:r w:rsidR="00AA29A7">
        <w:t>«</w:t>
      </w:r>
      <w:r w:rsidR="003F4A78" w:rsidRPr="00AA29A7">
        <w:t>О химических веществах</w:t>
      </w:r>
      <w:r w:rsidR="00012B2B" w:rsidRPr="00AA29A7">
        <w:t>»</w:t>
      </w:r>
      <w:r w:rsidR="00AA29A7">
        <w:t xml:space="preserve"> </w:t>
      </w:r>
      <w:r w:rsidR="003F4A78" w:rsidRPr="00AA29A7">
        <w:t>со сроком выполнения в первом полугодии 2019 года.</w:t>
      </w:r>
    </w:p>
    <w:p w:rsidR="003F4A78" w:rsidRPr="00207859" w:rsidRDefault="003F4A78" w:rsidP="007B60DE">
      <w:pPr>
        <w:pStyle w:val="27"/>
        <w:widowControl/>
        <w:shd w:val="clear" w:color="auto" w:fill="auto"/>
        <w:spacing w:after="0" w:line="240" w:lineRule="auto"/>
        <w:ind w:firstLine="709"/>
        <w:jc w:val="both"/>
        <w:rPr>
          <w:b w:val="0"/>
          <w:lang w:val="ru-RU"/>
        </w:rPr>
      </w:pPr>
      <w:r w:rsidRPr="00207859">
        <w:rPr>
          <w:b w:val="0"/>
        </w:rPr>
        <w:t xml:space="preserve">Разработан и находится на стадии обсуждения проект </w:t>
      </w:r>
      <w:r w:rsidR="00AA29A7">
        <w:rPr>
          <w:b w:val="0"/>
          <w:lang w:val="ru-RU"/>
        </w:rPr>
        <w:t>п</w:t>
      </w:r>
      <w:r w:rsidRPr="00207859">
        <w:rPr>
          <w:b w:val="0"/>
        </w:rPr>
        <w:t xml:space="preserve">остановления </w:t>
      </w:r>
      <w:r w:rsidR="00012B2B" w:rsidRPr="00207859">
        <w:rPr>
          <w:b w:val="0"/>
          <w:lang w:val="ru-RU"/>
        </w:rPr>
        <w:t>П</w:t>
      </w:r>
      <w:r w:rsidRPr="00207859">
        <w:rPr>
          <w:b w:val="0"/>
        </w:rPr>
        <w:t xml:space="preserve">равительства Республики Армения </w:t>
      </w:r>
      <w:r w:rsidR="00012B2B" w:rsidRPr="00207859">
        <w:rPr>
          <w:b w:val="0"/>
          <w:lang w:val="ru-RU"/>
        </w:rPr>
        <w:t>«</w:t>
      </w:r>
      <w:r w:rsidRPr="00207859">
        <w:rPr>
          <w:b w:val="0"/>
        </w:rPr>
        <w:t>Об утверждении перечня запрещенных в Республике Армения химических веществ, регулируемых Стокгольмской конвенцией о стойких органических загрязнителях</w:t>
      </w:r>
      <w:r w:rsidR="00012B2B" w:rsidRPr="00207859">
        <w:rPr>
          <w:b w:val="0"/>
          <w:lang w:val="ru-RU"/>
        </w:rPr>
        <w:t>».</w:t>
      </w:r>
    </w:p>
    <w:p w:rsidR="00A37A97" w:rsidRPr="00207859" w:rsidRDefault="00A37A97" w:rsidP="007B60DE">
      <w:pPr>
        <w:suppressAutoHyphens/>
        <w:overflowPunct/>
        <w:autoSpaceDE/>
        <w:autoSpaceDN/>
        <w:adjustRightInd/>
        <w:spacing w:before="120" w:line="240" w:lineRule="auto"/>
        <w:ind w:firstLine="709"/>
        <w:rPr>
          <w:szCs w:val="28"/>
        </w:rPr>
      </w:pPr>
      <w:r w:rsidRPr="00207859">
        <w:rPr>
          <w:b/>
          <w:szCs w:val="28"/>
        </w:rPr>
        <w:t>Республика Беларусь.</w:t>
      </w:r>
      <w:r w:rsidRPr="00207859">
        <w:rPr>
          <w:szCs w:val="28"/>
        </w:rPr>
        <w:t xml:space="preserve"> Принята Государственная программа «Охрана окружающей среды и устойчивое использование природ</w:t>
      </w:r>
      <w:r w:rsidR="006E294A" w:rsidRPr="00207859">
        <w:rPr>
          <w:szCs w:val="28"/>
        </w:rPr>
        <w:t>ных ресурсов» на 2016–2020 годы</w:t>
      </w:r>
      <w:r w:rsidRPr="00207859">
        <w:rPr>
          <w:szCs w:val="28"/>
        </w:rPr>
        <w:t>. Стратегией развития энергетического потенциала Республики Беларусь предусмотрено сокращение доли потребления природного газа за счет применения угля и ядерного топлива, определены возможные направления вовлечения в топливный баланс Беларуси бурых углей, их прямое использование в качестве топлива, а также термохимическая переработка для получения синтезированного газа и моторного топлива.</w:t>
      </w:r>
    </w:p>
    <w:p w:rsidR="00F01AFD" w:rsidRPr="00207859" w:rsidRDefault="00F01AFD" w:rsidP="007B60DE">
      <w:pPr>
        <w:spacing w:after="120" w:line="240" w:lineRule="auto"/>
        <w:ind w:firstLine="709"/>
        <w:rPr>
          <w:b/>
        </w:rPr>
      </w:pPr>
      <w:r w:rsidRPr="00207859">
        <w:t xml:space="preserve">Постановлением Совета Министров Союзного государства от 22 февраля 2017 года </w:t>
      </w:r>
      <w:r w:rsidR="00A35D9A">
        <w:t>№ </w:t>
      </w:r>
      <w:r w:rsidRPr="00207859">
        <w:t>10 утверждена программа Союзного государства «Развитие системы гидрометеорологической безопасности Союзного государства» на 2017–2021 годы.</w:t>
      </w:r>
    </w:p>
    <w:p w:rsidR="00A37A97" w:rsidRPr="00207859" w:rsidRDefault="00A37A97" w:rsidP="00222A51">
      <w:pPr>
        <w:pStyle w:val="3"/>
      </w:pPr>
      <w:r w:rsidRPr="00207859">
        <w:t>1.5.2.2.</w:t>
      </w:r>
      <w:r w:rsidRPr="00207859">
        <w:tab/>
        <w:t>Совершенствование системы охраны трансграничных водных ресурсов и повышения качества воды государств – 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Исполком СНГ, МПА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2B192C" w:rsidRPr="00207859" w:rsidRDefault="00EC5A3F" w:rsidP="00222A51">
      <w:pPr>
        <w:spacing w:before="0" w:line="240" w:lineRule="auto"/>
        <w:ind w:firstLine="708"/>
        <w:rPr>
          <w:szCs w:val="28"/>
        </w:rPr>
      </w:pPr>
      <w:r>
        <w:rPr>
          <w:szCs w:val="28"/>
        </w:rPr>
        <w:t>20–</w:t>
      </w:r>
      <w:r w:rsidR="00AA29A7">
        <w:rPr>
          <w:szCs w:val="28"/>
        </w:rPr>
        <w:t>21 июня 2018 года в г. Душанбе (</w:t>
      </w:r>
      <w:r w:rsidR="002B192C" w:rsidRPr="00207859">
        <w:rPr>
          <w:szCs w:val="28"/>
        </w:rPr>
        <w:t>Республика Таджикистан</w:t>
      </w:r>
      <w:r w:rsidR="00AA29A7">
        <w:rPr>
          <w:szCs w:val="28"/>
        </w:rPr>
        <w:t>)</w:t>
      </w:r>
      <w:r w:rsidR="002B192C" w:rsidRPr="00207859">
        <w:rPr>
          <w:szCs w:val="28"/>
        </w:rPr>
        <w:t xml:space="preserve"> состоялась Международная конференция высокого уровня по Международному десятилетию действий </w:t>
      </w:r>
      <w:r w:rsidR="00AA29A7">
        <w:rPr>
          <w:szCs w:val="28"/>
        </w:rPr>
        <w:t>«</w:t>
      </w:r>
      <w:r w:rsidR="002B192C" w:rsidRPr="00207859">
        <w:rPr>
          <w:szCs w:val="28"/>
        </w:rPr>
        <w:t>Вода для усто</w:t>
      </w:r>
      <w:r>
        <w:rPr>
          <w:szCs w:val="28"/>
        </w:rPr>
        <w:t>йчивого развития 2018–</w:t>
      </w:r>
      <w:r w:rsidR="002B192C" w:rsidRPr="00207859">
        <w:rPr>
          <w:szCs w:val="28"/>
        </w:rPr>
        <w:t>2028 годы</w:t>
      </w:r>
      <w:r w:rsidR="00AA29A7">
        <w:rPr>
          <w:szCs w:val="28"/>
        </w:rPr>
        <w:t>»</w:t>
      </w:r>
      <w:r w:rsidR="002B192C" w:rsidRPr="00207859">
        <w:rPr>
          <w:szCs w:val="28"/>
        </w:rPr>
        <w:t xml:space="preserve">, </w:t>
      </w:r>
      <w:r>
        <w:rPr>
          <w:szCs w:val="28"/>
        </w:rPr>
        <w:br/>
      </w:r>
      <w:r w:rsidR="002B192C" w:rsidRPr="00207859">
        <w:rPr>
          <w:szCs w:val="28"/>
        </w:rPr>
        <w:t>в ходе которой была отмечена важность обеспечения доступности и устойчивого управления</w:t>
      </w:r>
      <w:r w:rsidR="00AA29A7">
        <w:rPr>
          <w:szCs w:val="28"/>
        </w:rPr>
        <w:t xml:space="preserve"> водными ресурсами и санитарии.</w:t>
      </w:r>
    </w:p>
    <w:p w:rsidR="00400357" w:rsidRPr="00AA29A7" w:rsidRDefault="00A37A97" w:rsidP="007B60DE">
      <w:pPr>
        <w:pStyle w:val="NoSpacing"/>
        <w:suppressAutoHyphens/>
        <w:spacing w:before="120"/>
        <w:ind w:firstLine="709"/>
        <w:jc w:val="both"/>
        <w:rPr>
          <w:rFonts w:ascii="Times New Roman" w:hAnsi="Times New Roman"/>
          <w:b/>
          <w:sz w:val="28"/>
          <w:szCs w:val="28"/>
        </w:rPr>
      </w:pPr>
      <w:r w:rsidRPr="00207859">
        <w:rPr>
          <w:rFonts w:ascii="Times New Roman" w:hAnsi="Times New Roman"/>
          <w:b/>
          <w:sz w:val="28"/>
          <w:szCs w:val="28"/>
        </w:rPr>
        <w:t xml:space="preserve">Республика Казахстан. </w:t>
      </w:r>
      <w:r w:rsidR="00400357" w:rsidRPr="00207859">
        <w:rPr>
          <w:rFonts w:ascii="Times New Roman" w:hAnsi="Times New Roman"/>
          <w:sz w:val="28"/>
          <w:szCs w:val="28"/>
          <w:lang w:bidi="ru-RU"/>
        </w:rPr>
        <w:t xml:space="preserve">В 2017 году состоялось первое заседание Казахстанско-Российской комиссии по вопросам окружающей среды по реализации Соглашения между Правительством Республики Казахстан и Правительством Российской Федерации о сотрудничестве в области охраны окружающей среды. </w:t>
      </w:r>
    </w:p>
    <w:p w:rsidR="00400357" w:rsidRPr="00207859" w:rsidRDefault="00EC5A3F" w:rsidP="00222A51">
      <w:pPr>
        <w:pStyle w:val="af8"/>
        <w:widowControl/>
        <w:ind w:firstLine="709"/>
        <w:jc w:val="both"/>
        <w:rPr>
          <w:rFonts w:ascii="Times New Roman" w:hAnsi="Times New Roman"/>
          <w:sz w:val="28"/>
          <w:szCs w:val="28"/>
        </w:rPr>
      </w:pPr>
      <w:r>
        <w:rPr>
          <w:rFonts w:ascii="Times New Roman" w:hAnsi="Times New Roman"/>
          <w:sz w:val="28"/>
          <w:szCs w:val="28"/>
          <w:lang w:bidi="ru-RU"/>
        </w:rPr>
        <w:t>П</w:t>
      </w:r>
      <w:r w:rsidR="00400357" w:rsidRPr="00207859">
        <w:rPr>
          <w:rFonts w:ascii="Times New Roman" w:hAnsi="Times New Roman"/>
          <w:sz w:val="28"/>
          <w:szCs w:val="28"/>
          <w:lang w:bidi="ru-RU"/>
        </w:rPr>
        <w:t>ринято решение развивать сотрудничество в части обмена опытом по государственному контролю в области охраны окружающей среды и обмена нормативными актами в части возмещения ущерба</w:t>
      </w:r>
      <w:r w:rsidR="00AA29A7">
        <w:rPr>
          <w:rFonts w:ascii="Times New Roman" w:hAnsi="Times New Roman"/>
          <w:sz w:val="28"/>
          <w:szCs w:val="28"/>
          <w:lang w:bidi="ru-RU"/>
        </w:rPr>
        <w:t>,</w:t>
      </w:r>
      <w:r w:rsidR="00400357" w:rsidRPr="00207859">
        <w:rPr>
          <w:rFonts w:ascii="Times New Roman" w:hAnsi="Times New Roman"/>
          <w:sz w:val="28"/>
          <w:szCs w:val="28"/>
          <w:lang w:bidi="ru-RU"/>
        </w:rPr>
        <w:t xml:space="preserve"> нанесенного окружающей среде.</w:t>
      </w:r>
    </w:p>
    <w:p w:rsidR="00F17D56" w:rsidRPr="00AA29A7" w:rsidRDefault="00A37A97" w:rsidP="00222A51">
      <w:pPr>
        <w:pStyle w:val="a3"/>
        <w:suppressAutoHyphens/>
        <w:overflowPunct w:val="0"/>
        <w:autoSpaceDE w:val="0"/>
        <w:autoSpaceDN w:val="0"/>
        <w:adjustRightInd w:val="0"/>
        <w:spacing w:before="120" w:beforeAutospacing="0" w:after="0" w:afterAutospacing="0"/>
        <w:ind w:firstLine="709"/>
        <w:jc w:val="both"/>
        <w:rPr>
          <w:rFonts w:ascii="Times New Roman" w:hAnsi="Times New Roman"/>
          <w:sz w:val="28"/>
          <w:szCs w:val="28"/>
        </w:rPr>
      </w:pPr>
      <w:r w:rsidRPr="00207859">
        <w:rPr>
          <w:rFonts w:ascii="Times New Roman" w:hAnsi="Times New Roman"/>
          <w:b/>
          <w:sz w:val="28"/>
          <w:szCs w:val="28"/>
        </w:rPr>
        <w:t>Российская Федерация.</w:t>
      </w:r>
      <w:r w:rsidRPr="00207859">
        <w:rPr>
          <w:rFonts w:ascii="Times New Roman" w:hAnsi="Times New Roman"/>
          <w:sz w:val="28"/>
          <w:szCs w:val="28"/>
        </w:rPr>
        <w:t xml:space="preserve"> </w:t>
      </w:r>
      <w:r w:rsidR="00F17D56" w:rsidRPr="00AA29A7">
        <w:rPr>
          <w:rFonts w:ascii="Times New Roman" w:hAnsi="Times New Roman"/>
          <w:sz w:val="28"/>
          <w:szCs w:val="28"/>
        </w:rPr>
        <w:t>В целях совершенствования системы охраны трансграничных водных ресурсов и повышения качества воды государств – участников СНГ Федеральное агентство водных ресурсов в 2018 году обеспечивал</w:t>
      </w:r>
      <w:r w:rsidR="00AA29A7">
        <w:rPr>
          <w:rFonts w:ascii="Times New Roman" w:hAnsi="Times New Roman"/>
          <w:sz w:val="28"/>
          <w:szCs w:val="28"/>
        </w:rPr>
        <w:t>о</w:t>
      </w:r>
      <w:r w:rsidR="00F17D56" w:rsidRPr="00AA29A7">
        <w:rPr>
          <w:rFonts w:ascii="Times New Roman" w:hAnsi="Times New Roman"/>
          <w:sz w:val="28"/>
          <w:szCs w:val="28"/>
        </w:rPr>
        <w:t xml:space="preserve"> реализацию межправительственных соглашений в трансграничной водной сфере с Азербайджанской Республикой, Республикой Беларусь, Республикой Казахстан и Украиной, в </w:t>
      </w:r>
      <w:r w:rsidR="00AA29A7">
        <w:rPr>
          <w:rFonts w:ascii="Times New Roman" w:hAnsi="Times New Roman"/>
          <w:sz w:val="28"/>
          <w:szCs w:val="28"/>
        </w:rPr>
        <w:t xml:space="preserve">частности </w:t>
      </w:r>
      <w:r w:rsidR="004B76E6" w:rsidRPr="00AA29A7">
        <w:rPr>
          <w:rFonts w:ascii="Times New Roman" w:hAnsi="Times New Roman"/>
          <w:sz w:val="28"/>
          <w:szCs w:val="28"/>
        </w:rPr>
        <w:t>совместный</w:t>
      </w:r>
      <w:r w:rsidR="00F17D56" w:rsidRPr="00AA29A7">
        <w:rPr>
          <w:rFonts w:ascii="Times New Roman" w:hAnsi="Times New Roman"/>
          <w:sz w:val="28"/>
          <w:szCs w:val="28"/>
        </w:rPr>
        <w:t xml:space="preserve"> мониторинг качества трансграничных водных объектов.</w:t>
      </w:r>
    </w:p>
    <w:p w:rsidR="00A37A97" w:rsidRPr="00207859" w:rsidRDefault="00A37A97" w:rsidP="00222A51">
      <w:pPr>
        <w:pStyle w:val="3"/>
      </w:pPr>
      <w:r w:rsidRPr="00207859">
        <w:t>1.5.2.3.</w:t>
      </w:r>
      <w:r w:rsidRPr="00207859">
        <w:tab/>
        <w:t xml:space="preserve">Реализация Межгосударственной целевой программы «Рекультивация территорий государств, подвергшихся воздействию уранодобывающих производств»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w:t>
      </w:r>
      <w:r w:rsidR="008D6A9B" w:rsidRPr="00207859">
        <w:rPr>
          <w:szCs w:val="28"/>
        </w:rPr>
        <w:t>2023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Программы, Комиссия государств – участников СНГ по использованию атомной энергии в мирных целях</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07C2" w:rsidRPr="00207859" w:rsidRDefault="00A307C2" w:rsidP="00222A51">
      <w:pPr>
        <w:suppressAutoHyphens/>
        <w:spacing w:before="0" w:line="240" w:lineRule="auto"/>
        <w:ind w:firstLine="709"/>
        <w:rPr>
          <w:szCs w:val="28"/>
        </w:rPr>
      </w:pPr>
      <w:r w:rsidRPr="00207859">
        <w:rPr>
          <w:szCs w:val="28"/>
        </w:rPr>
        <w:t xml:space="preserve">Текущее управление и оперативный контроль за ходом реализации Программы осуществляет Дирекция Программы, в состав которой входят представители </w:t>
      </w:r>
      <w:r w:rsidR="00035897">
        <w:rPr>
          <w:szCs w:val="28"/>
        </w:rPr>
        <w:t>Г</w:t>
      </w:r>
      <w:r w:rsidR="00AA29A7">
        <w:rPr>
          <w:szCs w:val="28"/>
        </w:rPr>
        <w:t>осударственн</w:t>
      </w:r>
      <w:r w:rsidR="00035897">
        <w:rPr>
          <w:szCs w:val="28"/>
        </w:rPr>
        <w:t>ой</w:t>
      </w:r>
      <w:r w:rsidR="00AA29A7">
        <w:rPr>
          <w:szCs w:val="28"/>
        </w:rPr>
        <w:t xml:space="preserve"> корпораци</w:t>
      </w:r>
      <w:r w:rsidR="00035897">
        <w:rPr>
          <w:szCs w:val="28"/>
        </w:rPr>
        <w:t>и</w:t>
      </w:r>
      <w:r w:rsidR="00AA29A7">
        <w:rPr>
          <w:szCs w:val="28"/>
        </w:rPr>
        <w:t xml:space="preserve"> по атомной энергии </w:t>
      </w:r>
      <w:r w:rsidRPr="00207859">
        <w:rPr>
          <w:szCs w:val="28"/>
        </w:rPr>
        <w:t>«Росатом», национальных государственных заказчиков Программы и Исполнительного комитета СНГ.</w:t>
      </w:r>
    </w:p>
    <w:p w:rsidR="00A307C2" w:rsidRPr="00207859" w:rsidRDefault="00A307C2" w:rsidP="00222A51">
      <w:pPr>
        <w:spacing w:before="0" w:line="240" w:lineRule="auto"/>
        <w:ind w:firstLine="708"/>
        <w:rPr>
          <w:szCs w:val="28"/>
        </w:rPr>
      </w:pPr>
      <w:r w:rsidRPr="00207859">
        <w:rPr>
          <w:szCs w:val="28"/>
        </w:rPr>
        <w:t xml:space="preserve">Решение </w:t>
      </w:r>
      <w:r w:rsidR="00AA29A7">
        <w:rPr>
          <w:szCs w:val="28"/>
        </w:rPr>
        <w:t>СГП</w:t>
      </w:r>
      <w:r w:rsidRPr="00207859">
        <w:rPr>
          <w:szCs w:val="28"/>
        </w:rPr>
        <w:t xml:space="preserve"> СНГ </w:t>
      </w:r>
      <w:r w:rsidR="00AA29A7">
        <w:rPr>
          <w:szCs w:val="28"/>
        </w:rPr>
        <w:t xml:space="preserve">от </w:t>
      </w:r>
      <w:r w:rsidRPr="00207859">
        <w:rPr>
          <w:szCs w:val="28"/>
        </w:rPr>
        <w:t xml:space="preserve">2 ноября 2018 года утвердило новую редакцию </w:t>
      </w:r>
      <w:r w:rsidR="00AA29A7">
        <w:rPr>
          <w:szCs w:val="28"/>
        </w:rPr>
        <w:t>П</w:t>
      </w:r>
      <w:r w:rsidRPr="00207859">
        <w:rPr>
          <w:szCs w:val="28"/>
        </w:rPr>
        <w:t>рограммы, были также утверждены долевые взносы государств, участвующих в финансировании Программы, на ее реализацию в 2019 году.</w:t>
      </w:r>
    </w:p>
    <w:p w:rsidR="00A37A97" w:rsidRPr="00207859" w:rsidRDefault="00A37A97" w:rsidP="00222A51">
      <w:pPr>
        <w:pStyle w:val="3"/>
      </w:pPr>
      <w:r w:rsidRPr="00207859">
        <w:t>1.5.2.4.</w:t>
      </w:r>
      <w:r w:rsidRPr="00207859">
        <w:tab/>
        <w:t xml:space="preserve">Совершенствование нормативно-правовой базы по внедрению ресурсосберегающих технологий, малоотходных и экологически безопасных технологических процессов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Исполком СНГ, МПА СНГ,</w:t>
      </w:r>
      <w:r w:rsidRPr="00207859">
        <w:rPr>
          <w:b/>
          <w:szCs w:val="28"/>
        </w:rPr>
        <w:t xml:space="preserve"> </w:t>
      </w:r>
      <w:r w:rsidRPr="00207859">
        <w:rPr>
          <w:szCs w:val="28"/>
        </w:rPr>
        <w:t>ЭЭС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9502BD" w:rsidRPr="00207859" w:rsidRDefault="009502BD" w:rsidP="00222A51">
      <w:pPr>
        <w:pStyle w:val="Style4"/>
        <w:widowControl/>
        <w:suppressAutoHyphens/>
        <w:ind w:firstLine="709"/>
        <w:jc w:val="both"/>
        <w:rPr>
          <w:rFonts w:ascii="Times New Roman" w:hAnsi="Times New Roman" w:cs="Times New Roman"/>
          <w:sz w:val="28"/>
          <w:szCs w:val="28"/>
        </w:rPr>
      </w:pPr>
      <w:r w:rsidRPr="00207859">
        <w:rPr>
          <w:rFonts w:ascii="Times New Roman" w:hAnsi="Times New Roman" w:cs="Times New Roman"/>
          <w:sz w:val="28"/>
          <w:szCs w:val="28"/>
        </w:rPr>
        <w:t xml:space="preserve">Правовое регулирование в сфере использования возобновляемых источников энергии отражено в </w:t>
      </w:r>
      <w:r w:rsidR="00AA29A7">
        <w:rPr>
          <w:rFonts w:ascii="Times New Roman" w:hAnsi="Times New Roman" w:cs="Times New Roman"/>
          <w:sz w:val="28"/>
          <w:szCs w:val="28"/>
        </w:rPr>
        <w:t>с</w:t>
      </w:r>
      <w:r w:rsidRPr="00207859">
        <w:rPr>
          <w:rFonts w:ascii="Times New Roman" w:hAnsi="Times New Roman" w:cs="Times New Roman"/>
          <w:sz w:val="28"/>
          <w:szCs w:val="28"/>
        </w:rPr>
        <w:t xml:space="preserve">водных отчетах о мониторинге Дорожной карты по ключевым экологическим вопросам объединения электроэнергетических рынков ЕС и СНГ, которые разрабатываются </w:t>
      </w:r>
      <w:r w:rsidR="00035897">
        <w:rPr>
          <w:rFonts w:ascii="Times New Roman" w:hAnsi="Times New Roman" w:cs="Times New Roman"/>
          <w:sz w:val="28"/>
          <w:szCs w:val="28"/>
        </w:rPr>
        <w:t>ЭЭС</w:t>
      </w:r>
      <w:r w:rsidR="00AA29A7">
        <w:rPr>
          <w:rFonts w:ascii="Times New Roman" w:hAnsi="Times New Roman" w:cs="Times New Roman"/>
          <w:sz w:val="28"/>
          <w:szCs w:val="28"/>
        </w:rPr>
        <w:t xml:space="preserve"> СНГ</w:t>
      </w:r>
      <w:r w:rsidRPr="00207859">
        <w:rPr>
          <w:rFonts w:ascii="Times New Roman" w:hAnsi="Times New Roman" w:cs="Times New Roman"/>
          <w:sz w:val="28"/>
          <w:szCs w:val="28"/>
        </w:rPr>
        <w:t xml:space="preserve"> один раз в 2 года</w:t>
      </w:r>
      <w:r w:rsidR="00D14358" w:rsidRPr="00207859">
        <w:rPr>
          <w:rFonts w:ascii="Times New Roman" w:hAnsi="Times New Roman" w:cs="Times New Roman"/>
          <w:sz w:val="28"/>
          <w:szCs w:val="28"/>
        </w:rPr>
        <w:t>.</w:t>
      </w:r>
    </w:p>
    <w:p w:rsidR="00A37A97" w:rsidRPr="00207859" w:rsidRDefault="00A37A97" w:rsidP="00222A51">
      <w:pPr>
        <w:pStyle w:val="3"/>
      </w:pPr>
      <w:r w:rsidRPr="00207859">
        <w:t>1.5.2.5.</w:t>
      </w:r>
      <w:r w:rsidRPr="00207859">
        <w:tab/>
        <w:t xml:space="preserve">Реализация Соглашения о сотрудничестве в области охраны окружающей среды государств – участников Содружества Независимых Государств от 31 мая 2013 года, выполнение совместных проектов в области охраны окружающей среды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МПА СНГ</w:t>
      </w:r>
      <w:r w:rsidRPr="00207859">
        <w:rPr>
          <w:i/>
          <w:szCs w:val="28"/>
        </w:rPr>
        <w:t>,</w:t>
      </w:r>
      <w:r w:rsidRPr="00207859">
        <w:rPr>
          <w:b/>
          <w:i/>
          <w:szCs w:val="28"/>
        </w:rPr>
        <w:t xml:space="preserve"> </w:t>
      </w:r>
      <w:r w:rsidRPr="00207859">
        <w:rPr>
          <w:szCs w:val="28"/>
        </w:rPr>
        <w:t>Межправительственный совет по разведке, использованию и охране недр, Межгосударственный экологический совет, ЭЭС СНГ,</w:t>
      </w:r>
      <w:r w:rsidRPr="00207859">
        <w:rPr>
          <w:b/>
          <w:szCs w:val="28"/>
        </w:rPr>
        <w:t xml:space="preserve"> </w:t>
      </w:r>
      <w:r w:rsidRPr="00207859">
        <w:rPr>
          <w:szCs w:val="28"/>
        </w:rPr>
        <w:t>Исполком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DC738C" w:rsidRPr="00207859" w:rsidRDefault="00DC738C" w:rsidP="00222A51">
      <w:pPr>
        <w:spacing w:before="0" w:line="240" w:lineRule="auto"/>
        <w:ind w:firstLine="708"/>
        <w:rPr>
          <w:szCs w:val="28"/>
        </w:rPr>
      </w:pPr>
      <w:r w:rsidRPr="00207859">
        <w:rPr>
          <w:szCs w:val="28"/>
        </w:rPr>
        <w:t xml:space="preserve">Рабочими группами </w:t>
      </w:r>
      <w:r w:rsidR="00AA29A7">
        <w:rPr>
          <w:szCs w:val="28"/>
        </w:rPr>
        <w:t>ЭЭС</w:t>
      </w:r>
      <w:r w:rsidRPr="00207859">
        <w:rPr>
          <w:szCs w:val="28"/>
        </w:rPr>
        <w:t xml:space="preserve"> СНГ по охране окружающей среды и по энергоэффективности и возобновляемой энергетике регулярно готовитс</w:t>
      </w:r>
      <w:r w:rsidR="00AA29A7">
        <w:rPr>
          <w:szCs w:val="28"/>
        </w:rPr>
        <w:t xml:space="preserve">я Сводный отчет по мониторингу </w:t>
      </w:r>
      <w:r w:rsidRPr="00207859">
        <w:rPr>
          <w:szCs w:val="28"/>
        </w:rPr>
        <w:t>Дорожной карты по ключевым экологическим вопросам объединения электро</w:t>
      </w:r>
      <w:r w:rsidR="00AA29A7">
        <w:rPr>
          <w:szCs w:val="28"/>
        </w:rPr>
        <w:t>энергетических рынков ЕС и СНГ.</w:t>
      </w:r>
    </w:p>
    <w:p w:rsidR="00A37A97" w:rsidRPr="00207859" w:rsidRDefault="00A37A97" w:rsidP="00222A51">
      <w:pPr>
        <w:suppressAutoHyphens/>
        <w:spacing w:before="0" w:line="240" w:lineRule="auto"/>
        <w:ind w:firstLine="709"/>
        <w:rPr>
          <w:szCs w:val="28"/>
        </w:rPr>
      </w:pPr>
      <w:r w:rsidRPr="00207859">
        <w:rPr>
          <w:szCs w:val="28"/>
        </w:rPr>
        <w:t xml:space="preserve">Исполком СНГ совместно с Центром международного промышленного сотрудничества ЮНИДО в Российской Федерации разработал проект Соглашения о сотрудничестве государств – участников СНГ в области обращения с отходами электронного и электротехнического оборудования, направленного на создание региональной системы утилизации данного вида отходов. </w:t>
      </w:r>
      <w:r w:rsidR="000310BE" w:rsidRPr="00207859">
        <w:rPr>
          <w:szCs w:val="28"/>
        </w:rPr>
        <w:t>Соглашение было подписа</w:t>
      </w:r>
      <w:r w:rsidR="00EC5A3F">
        <w:rPr>
          <w:szCs w:val="28"/>
        </w:rPr>
        <w:t xml:space="preserve">но на заседании </w:t>
      </w:r>
      <w:r w:rsidR="00B31BD6">
        <w:rPr>
          <w:szCs w:val="28"/>
        </w:rPr>
        <w:t>СГП</w:t>
      </w:r>
      <w:r w:rsidR="000310BE" w:rsidRPr="00207859">
        <w:rPr>
          <w:szCs w:val="28"/>
        </w:rPr>
        <w:t xml:space="preserve"> СНГ 1 июня 2018</w:t>
      </w:r>
      <w:r w:rsidR="007B60DE">
        <w:rPr>
          <w:szCs w:val="28"/>
        </w:rPr>
        <w:t> </w:t>
      </w:r>
      <w:r w:rsidR="000310BE" w:rsidRPr="00207859">
        <w:rPr>
          <w:szCs w:val="28"/>
        </w:rPr>
        <w:t>года. Исполнительным комитетом СНГ был разработан План мероприятий по реализации указанного Соглашения</w:t>
      </w:r>
      <w:r w:rsidR="00B31BD6">
        <w:rPr>
          <w:szCs w:val="28"/>
        </w:rPr>
        <w:t xml:space="preserve">, </w:t>
      </w:r>
      <w:r w:rsidR="000310BE" w:rsidRPr="00207859">
        <w:rPr>
          <w:szCs w:val="28"/>
        </w:rPr>
        <w:t>утвержден</w:t>
      </w:r>
      <w:r w:rsidR="00B31BD6">
        <w:rPr>
          <w:szCs w:val="28"/>
        </w:rPr>
        <w:t>ный</w:t>
      </w:r>
      <w:r w:rsidR="000310BE" w:rsidRPr="00207859">
        <w:rPr>
          <w:szCs w:val="28"/>
        </w:rPr>
        <w:t xml:space="preserve"> на заседании </w:t>
      </w:r>
      <w:r w:rsidR="00B31BD6">
        <w:rPr>
          <w:szCs w:val="28"/>
        </w:rPr>
        <w:t>СГП</w:t>
      </w:r>
      <w:r w:rsidR="000310BE" w:rsidRPr="00207859">
        <w:rPr>
          <w:szCs w:val="28"/>
        </w:rPr>
        <w:t xml:space="preserve"> СНГ </w:t>
      </w:r>
      <w:r w:rsidR="00B31BD6">
        <w:rPr>
          <w:szCs w:val="28"/>
        </w:rPr>
        <w:br/>
      </w:r>
      <w:r w:rsidR="000310BE" w:rsidRPr="00207859">
        <w:rPr>
          <w:szCs w:val="28"/>
        </w:rPr>
        <w:t>2 ноября 2018 года.</w:t>
      </w:r>
    </w:p>
    <w:p w:rsidR="00837DE2" w:rsidRPr="00D23360" w:rsidRDefault="00A37A97" w:rsidP="00222A51">
      <w:pPr>
        <w:tabs>
          <w:tab w:val="left" w:pos="180"/>
        </w:tabs>
        <w:suppressAutoHyphens/>
        <w:spacing w:before="120" w:line="240" w:lineRule="auto"/>
        <w:ind w:firstLine="709"/>
        <w:rPr>
          <w:kern w:val="26"/>
        </w:rPr>
      </w:pPr>
      <w:r w:rsidRPr="00207859">
        <w:rPr>
          <w:b/>
          <w:kern w:val="26"/>
        </w:rPr>
        <w:t xml:space="preserve">Республика Армения. </w:t>
      </w:r>
      <w:r w:rsidR="00837DE2" w:rsidRPr="00D23360">
        <w:t xml:space="preserve">Разработан и представлен на рассмотрение Правительства Республики Армения проект </w:t>
      </w:r>
      <w:r w:rsidR="00D23360">
        <w:t xml:space="preserve">Закона </w:t>
      </w:r>
      <w:r w:rsidR="00837DE2" w:rsidRPr="00D23360">
        <w:t>«О вне</w:t>
      </w:r>
      <w:r w:rsidR="00D23360">
        <w:t>сении дополнений и изменений в К</w:t>
      </w:r>
      <w:r w:rsidR="00837DE2" w:rsidRPr="00D23360">
        <w:t>одекс о недрах Республики Армения», в частности по вопросам использования средств рекультивационного фонда, внедрения процедуры обеспечения платежей в рекультивационный фонд в случае отказа недропользователей от участка недр, являющегося объектом права на разведку и добычу полезного ископаемого, по возможностям использования средств рекультивационного фонда для осуществления бизнес-проектов на территориях, нарушенных горнорудной промышленностью.</w:t>
      </w:r>
    </w:p>
    <w:p w:rsidR="00F26BE9" w:rsidRPr="00D23360" w:rsidRDefault="00F26BE9" w:rsidP="007B60DE">
      <w:pPr>
        <w:pStyle w:val="27"/>
        <w:widowControl/>
        <w:shd w:val="clear" w:color="auto" w:fill="auto"/>
        <w:spacing w:before="120" w:after="0" w:line="240" w:lineRule="auto"/>
        <w:ind w:right="-1" w:firstLine="708"/>
        <w:jc w:val="both"/>
        <w:rPr>
          <w:b w:val="0"/>
          <w:lang w:val="ru-RU"/>
        </w:rPr>
      </w:pPr>
      <w:r w:rsidRPr="00207859">
        <w:rPr>
          <w:lang w:val="ru-RU"/>
        </w:rPr>
        <w:t>Республика Казахстан.</w:t>
      </w:r>
      <w:r w:rsidR="00D23360">
        <w:rPr>
          <w:lang w:val="ru-RU"/>
        </w:rPr>
        <w:t xml:space="preserve"> </w:t>
      </w:r>
      <w:r w:rsidRPr="00D23360">
        <w:rPr>
          <w:b w:val="0"/>
        </w:rPr>
        <w:t>Министерством энергетики совместно с организациями ООН (ЕЭК ООН, ЭСКАТО, ЮНИДО, ЮНЕП, ПРООН и др.) принято Совместное заявление о поддержке Казахстана в создании Международного центра по развитию «зеленых» технологий и инвестиционных проектов «Энергия будущего». Инициатива создания Международно</w:t>
      </w:r>
      <w:r w:rsidR="00EC5A3F" w:rsidRPr="00D23360">
        <w:rPr>
          <w:b w:val="0"/>
        </w:rPr>
        <w:t xml:space="preserve">го центра «зеленых» технологий </w:t>
      </w:r>
      <w:r w:rsidR="00D23360">
        <w:rPr>
          <w:b w:val="0"/>
        </w:rPr>
        <w:t>озвучена на 70-</w:t>
      </w:r>
      <w:r w:rsidRPr="00D23360">
        <w:rPr>
          <w:b w:val="0"/>
        </w:rPr>
        <w:t>й сессии Генеральной Ассамблеи ООН.</w:t>
      </w:r>
    </w:p>
    <w:p w:rsidR="00F26BE9" w:rsidRPr="00207859" w:rsidRDefault="00F26BE9" w:rsidP="007B60DE">
      <w:pPr>
        <w:spacing w:before="0" w:line="240" w:lineRule="auto"/>
        <w:ind w:firstLine="709"/>
      </w:pPr>
      <w:r w:rsidRPr="00207859">
        <w:t xml:space="preserve">Международный </w:t>
      </w:r>
      <w:r w:rsidR="00D23360">
        <w:t>ц</w:t>
      </w:r>
      <w:r w:rsidRPr="00207859">
        <w:t xml:space="preserve">ентр «Зеленых технологий» призван решать задачи трансформации энергетического сектора, перехода к «зеленому» бизнесу, трансферту и адаптации «зеленых» технологий и лучших практик, развитие «зеленых» финансов. Деятельность </w:t>
      </w:r>
      <w:r w:rsidR="00D23360">
        <w:t>ц</w:t>
      </w:r>
      <w:r w:rsidRPr="00207859">
        <w:t xml:space="preserve">ентра будет сфокусирована в первую очередь в странах Центральной Азии (Казахстан, Таджикистан, Туркменистан, Узбекистан), а также </w:t>
      </w:r>
      <w:r w:rsidR="00D23360">
        <w:t xml:space="preserve">Азербайджане, </w:t>
      </w:r>
      <w:r w:rsidRPr="00207859">
        <w:t>Иране, Афган</w:t>
      </w:r>
      <w:r w:rsidR="00D23360">
        <w:t>истане, Монголии.</w:t>
      </w:r>
    </w:p>
    <w:p w:rsidR="00F26BE9" w:rsidRPr="00207859" w:rsidRDefault="00F26BE9" w:rsidP="00222A51">
      <w:pPr>
        <w:pStyle w:val="27"/>
        <w:widowControl/>
        <w:shd w:val="clear" w:color="auto" w:fill="auto"/>
        <w:spacing w:after="0" w:line="240" w:lineRule="auto"/>
        <w:ind w:right="-1" w:firstLine="708"/>
        <w:jc w:val="both"/>
        <w:rPr>
          <w:b w:val="0"/>
          <w:lang w:val="ru-RU"/>
        </w:rPr>
      </w:pPr>
      <w:r w:rsidRPr="00207859">
        <w:rPr>
          <w:b w:val="0"/>
        </w:rPr>
        <w:t xml:space="preserve">Центр также будет сотрудничать с </w:t>
      </w:r>
      <w:r w:rsidR="00D23360">
        <w:rPr>
          <w:b w:val="0"/>
          <w:lang w:val="ru-RU"/>
        </w:rPr>
        <w:t xml:space="preserve">Российской Федерацией, </w:t>
      </w:r>
      <w:r w:rsidRPr="00207859">
        <w:rPr>
          <w:b w:val="0"/>
        </w:rPr>
        <w:t>индустриально развитыми странами ОЭСР, Европейского союза, США, Китаем, Индией и странами Латинской Америки.</w:t>
      </w:r>
    </w:p>
    <w:p w:rsidR="00A37A97" w:rsidRPr="00207859" w:rsidRDefault="00A37A97" w:rsidP="00222A51">
      <w:pPr>
        <w:pStyle w:val="3"/>
      </w:pPr>
      <w:r w:rsidRPr="00207859">
        <w:t>1.5.2.6.</w:t>
      </w:r>
      <w:r w:rsidRPr="00207859">
        <w:tab/>
        <w:t xml:space="preserve">Совершенствование систем охраны атмосферы от вредных выбросов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Межгосударственный экологический совет, МС НТИ, ЭЭС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222A51">
      <w:pPr>
        <w:suppressAutoHyphens/>
        <w:spacing w:before="0" w:line="240" w:lineRule="auto"/>
        <w:ind w:firstLine="709"/>
        <w:rPr>
          <w:szCs w:val="28"/>
        </w:rPr>
      </w:pPr>
      <w:r w:rsidRPr="00207859">
        <w:rPr>
          <w:szCs w:val="28"/>
        </w:rPr>
        <w:t>В рамках Рабочей группы ЭЭС СНГ по охране окружающей среды осуществляется обмен информацией в части применения наилучших доступных технологий в области охраны окружающей среды от вредных выбросов.</w:t>
      </w:r>
    </w:p>
    <w:p w:rsidR="004671E4" w:rsidRPr="00207859" w:rsidRDefault="00A37A97" w:rsidP="00222A51">
      <w:pPr>
        <w:tabs>
          <w:tab w:val="left" w:pos="0"/>
        </w:tabs>
        <w:suppressAutoHyphens/>
        <w:spacing w:before="120" w:line="240" w:lineRule="auto"/>
        <w:ind w:firstLine="709"/>
      </w:pPr>
      <w:r w:rsidRPr="00207859">
        <w:rPr>
          <w:b/>
          <w:szCs w:val="28"/>
        </w:rPr>
        <w:t>Республика Армения</w:t>
      </w:r>
      <w:r w:rsidRPr="00207859">
        <w:rPr>
          <w:szCs w:val="28"/>
        </w:rPr>
        <w:t xml:space="preserve">. </w:t>
      </w:r>
      <w:r w:rsidR="004671E4" w:rsidRPr="00207859">
        <w:t xml:space="preserve">В 2017 году </w:t>
      </w:r>
      <w:r w:rsidR="005B4745" w:rsidRPr="00207859">
        <w:t>разработана новая</w:t>
      </w:r>
      <w:r w:rsidR="004671E4" w:rsidRPr="00207859">
        <w:t xml:space="preserve"> редакци</w:t>
      </w:r>
      <w:r w:rsidR="005B4745" w:rsidRPr="00207859">
        <w:t>я</w:t>
      </w:r>
      <w:r w:rsidR="004671E4" w:rsidRPr="00207859">
        <w:t xml:space="preserve"> </w:t>
      </w:r>
      <w:r w:rsidR="002949FE" w:rsidRPr="00207859">
        <w:t>З</w:t>
      </w:r>
      <w:r w:rsidR="004671E4" w:rsidRPr="00207859">
        <w:t xml:space="preserve">акона </w:t>
      </w:r>
      <w:r w:rsidR="002949FE" w:rsidRPr="00207859">
        <w:t>«О</w:t>
      </w:r>
      <w:r w:rsidR="004671E4" w:rsidRPr="00207859">
        <w:t>б охране атмосферного воздуха</w:t>
      </w:r>
      <w:r w:rsidR="002949FE" w:rsidRPr="00207859">
        <w:t>»</w:t>
      </w:r>
      <w:r w:rsidR="004671E4" w:rsidRPr="00207859">
        <w:t xml:space="preserve"> </w:t>
      </w:r>
      <w:r w:rsidR="00774612" w:rsidRPr="00207859">
        <w:t>с изменениями в</w:t>
      </w:r>
      <w:r w:rsidR="004671E4" w:rsidRPr="00207859">
        <w:t xml:space="preserve"> части оценк</w:t>
      </w:r>
      <w:r w:rsidR="00774612" w:rsidRPr="00207859">
        <w:t>и качества атмосферного воздуха (</w:t>
      </w:r>
      <w:r w:rsidR="004671E4" w:rsidRPr="00207859">
        <w:t>введение понятий о критических уровнях выбросов, методов их определения</w:t>
      </w:r>
      <w:r w:rsidR="002949FE" w:rsidRPr="00207859">
        <w:t xml:space="preserve"> </w:t>
      </w:r>
      <w:r w:rsidR="004671E4" w:rsidRPr="00207859">
        <w:t>и применения, о технических нормативах и наилучших доступных технологиях, их определений и обл</w:t>
      </w:r>
      <w:r w:rsidR="00774612" w:rsidRPr="00207859">
        <w:t xml:space="preserve">астей применения), </w:t>
      </w:r>
      <w:r w:rsidR="002949FE" w:rsidRPr="00207859">
        <w:t xml:space="preserve">а также </w:t>
      </w:r>
      <w:r w:rsidR="00774612" w:rsidRPr="00207859">
        <w:t>в</w:t>
      </w:r>
      <w:r w:rsidR="004671E4" w:rsidRPr="00207859">
        <w:t xml:space="preserve"> части </w:t>
      </w:r>
      <w:r w:rsidR="00774612" w:rsidRPr="00207859">
        <w:t>государственного учета выбросов (</w:t>
      </w:r>
      <w:r w:rsidR="004671E4" w:rsidRPr="00207859">
        <w:t>введение положения о создании единой системы сбора и архивации данных госучета выбросов вре</w:t>
      </w:r>
      <w:r w:rsidR="00774612" w:rsidRPr="00207859">
        <w:t>дных веществ</w:t>
      </w:r>
      <w:r w:rsidR="009F4F6C" w:rsidRPr="00207859">
        <w:t xml:space="preserve"> </w:t>
      </w:r>
      <w:r w:rsidR="00774612" w:rsidRPr="00207859">
        <w:t>и парниковых газов).</w:t>
      </w:r>
    </w:p>
    <w:p w:rsidR="006B41B6" w:rsidRPr="00424642" w:rsidRDefault="00A37A97" w:rsidP="007B60DE">
      <w:pPr>
        <w:suppressAutoHyphens/>
        <w:spacing w:before="120" w:line="240" w:lineRule="auto"/>
        <w:ind w:firstLine="709"/>
      </w:pPr>
      <w:r w:rsidRPr="00207859">
        <w:rPr>
          <w:b/>
        </w:rPr>
        <w:t>Республика Молдова.</w:t>
      </w:r>
      <w:r w:rsidR="00424642">
        <w:rPr>
          <w:b/>
        </w:rPr>
        <w:t xml:space="preserve"> </w:t>
      </w:r>
      <w:r w:rsidR="001C59E7">
        <w:rPr>
          <w:rStyle w:val="a6"/>
          <w:b w:val="0"/>
          <w:szCs w:val="28"/>
          <w:shd w:val="clear" w:color="auto" w:fill="FFFFFF"/>
        </w:rPr>
        <w:t>Р</w:t>
      </w:r>
      <w:r w:rsidR="006B41B6" w:rsidRPr="00207859">
        <w:rPr>
          <w:rStyle w:val="a6"/>
          <w:b w:val="0"/>
          <w:szCs w:val="28"/>
          <w:shd w:val="clear" w:color="auto" w:fill="FFFFFF"/>
        </w:rPr>
        <w:t>азработан</w:t>
      </w:r>
      <w:r w:rsidR="00424642">
        <w:rPr>
          <w:rStyle w:val="a6"/>
          <w:b w:val="0"/>
          <w:szCs w:val="28"/>
          <w:shd w:val="clear" w:color="auto" w:fill="FFFFFF"/>
        </w:rPr>
        <w:t>ы</w:t>
      </w:r>
      <w:r w:rsidR="006B41B6" w:rsidRPr="00207859">
        <w:rPr>
          <w:rStyle w:val="a6"/>
          <w:b w:val="0"/>
          <w:szCs w:val="28"/>
          <w:shd w:val="clear" w:color="auto" w:fill="FFFFFF"/>
        </w:rPr>
        <w:t xml:space="preserve"> проект</w:t>
      </w:r>
      <w:r w:rsidR="00424642">
        <w:rPr>
          <w:rStyle w:val="a6"/>
          <w:b w:val="0"/>
          <w:szCs w:val="28"/>
          <w:shd w:val="clear" w:color="auto" w:fill="FFFFFF"/>
        </w:rPr>
        <w:t>ы</w:t>
      </w:r>
      <w:r w:rsidR="006B41B6" w:rsidRPr="00207859">
        <w:rPr>
          <w:rStyle w:val="a6"/>
          <w:b w:val="0"/>
          <w:szCs w:val="28"/>
          <w:shd w:val="clear" w:color="auto" w:fill="FFFFFF"/>
        </w:rPr>
        <w:t xml:space="preserve"> </w:t>
      </w:r>
      <w:r w:rsidR="006B41B6" w:rsidRPr="00207859">
        <w:rPr>
          <w:szCs w:val="28"/>
          <w:shd w:val="clear" w:color="auto" w:fill="FFFFFF"/>
        </w:rPr>
        <w:t xml:space="preserve">Стратегии по охране атмосферного воздуха на 2019–2028 годы и </w:t>
      </w:r>
      <w:r w:rsidR="00424642">
        <w:rPr>
          <w:szCs w:val="28"/>
          <w:shd w:val="clear" w:color="auto" w:fill="FFFFFF"/>
        </w:rPr>
        <w:t>П</w:t>
      </w:r>
      <w:r w:rsidR="006B41B6" w:rsidRPr="00207859">
        <w:rPr>
          <w:szCs w:val="28"/>
          <w:shd w:val="clear" w:color="auto" w:fill="FFFFFF"/>
        </w:rPr>
        <w:t>лан</w:t>
      </w:r>
      <w:r w:rsidR="00424642">
        <w:rPr>
          <w:szCs w:val="28"/>
          <w:shd w:val="clear" w:color="auto" w:fill="FFFFFF"/>
        </w:rPr>
        <w:t>а</w:t>
      </w:r>
      <w:r w:rsidR="006B41B6" w:rsidRPr="00207859">
        <w:rPr>
          <w:szCs w:val="28"/>
          <w:shd w:val="clear" w:color="auto" w:fill="FFFFFF"/>
        </w:rPr>
        <w:t xml:space="preserve"> действий по ее внедрению. </w:t>
      </w:r>
      <w:r w:rsidR="001C59E7">
        <w:rPr>
          <w:szCs w:val="28"/>
          <w:shd w:val="clear" w:color="auto" w:fill="FFFFFF"/>
        </w:rPr>
        <w:t>Ц</w:t>
      </w:r>
      <w:r w:rsidR="006B41B6" w:rsidRPr="00207859">
        <w:rPr>
          <w:szCs w:val="28"/>
        </w:rPr>
        <w:t xml:space="preserve">ель Стратегии заключается в разработке интегрированной системы управления качеством воздуха путем гармонизации институциональной и нормативной базы со стандартами Европейского </w:t>
      </w:r>
      <w:r w:rsidR="00424642">
        <w:rPr>
          <w:szCs w:val="28"/>
        </w:rPr>
        <w:t>союза</w:t>
      </w:r>
      <w:r w:rsidR="006B41B6" w:rsidRPr="00207859">
        <w:rPr>
          <w:szCs w:val="28"/>
        </w:rPr>
        <w:t xml:space="preserve"> на основе общего подхода и разделения территории страны на зоны и агломерации.</w:t>
      </w:r>
    </w:p>
    <w:p w:rsidR="006B41B6" w:rsidRPr="00207859" w:rsidRDefault="006B41B6" w:rsidP="00222A51">
      <w:pPr>
        <w:pStyle w:val="aff9"/>
        <w:ind w:right="142" w:firstLine="709"/>
        <w:rPr>
          <w:bCs/>
          <w:sz w:val="28"/>
          <w:szCs w:val="28"/>
        </w:rPr>
      </w:pPr>
      <w:r w:rsidRPr="00207859">
        <w:rPr>
          <w:sz w:val="28"/>
          <w:szCs w:val="28"/>
        </w:rPr>
        <w:t>В результате выполнения мероприятий Стратегии предполага</w:t>
      </w:r>
      <w:r w:rsidR="00424642">
        <w:rPr>
          <w:sz w:val="28"/>
          <w:szCs w:val="28"/>
        </w:rPr>
        <w:t>ю</w:t>
      </w:r>
      <w:r w:rsidRPr="00207859">
        <w:rPr>
          <w:sz w:val="28"/>
          <w:szCs w:val="28"/>
        </w:rPr>
        <w:t>тся с</w:t>
      </w:r>
      <w:r w:rsidRPr="00207859">
        <w:rPr>
          <w:rStyle w:val="s14"/>
          <w:b w:val="0"/>
          <w:sz w:val="28"/>
          <w:szCs w:val="28"/>
        </w:rPr>
        <w:t xml:space="preserve">оздание к 2028 году интегрированной системы мониторинга качества воздуха, соответствующей директивам Европейского </w:t>
      </w:r>
      <w:r w:rsidR="00424642">
        <w:rPr>
          <w:rStyle w:val="s14"/>
          <w:b w:val="0"/>
          <w:sz w:val="28"/>
          <w:szCs w:val="28"/>
        </w:rPr>
        <w:t>с</w:t>
      </w:r>
      <w:r w:rsidRPr="00207859">
        <w:rPr>
          <w:rStyle w:val="s14"/>
          <w:b w:val="0"/>
          <w:sz w:val="28"/>
          <w:szCs w:val="28"/>
        </w:rPr>
        <w:t>оюза, путем применения стандартов и переложения европейского законодательства на национальном уровне</w:t>
      </w:r>
      <w:r w:rsidRPr="00207859">
        <w:rPr>
          <w:sz w:val="28"/>
          <w:szCs w:val="28"/>
        </w:rPr>
        <w:t>, а также сокращение выбросов загрязнителей воздуха на 50</w:t>
      </w:r>
      <w:r w:rsidR="00A35D9A">
        <w:rPr>
          <w:sz w:val="28"/>
          <w:szCs w:val="28"/>
        </w:rPr>
        <w:t> %</w:t>
      </w:r>
      <w:r w:rsidRPr="00207859">
        <w:rPr>
          <w:sz w:val="28"/>
          <w:szCs w:val="28"/>
        </w:rPr>
        <w:t>.</w:t>
      </w:r>
    </w:p>
    <w:p w:rsidR="00A37A97" w:rsidRPr="00207859" w:rsidRDefault="00A37A97" w:rsidP="00222A51">
      <w:pPr>
        <w:pStyle w:val="3"/>
      </w:pPr>
      <w:r w:rsidRPr="00207859">
        <w:t>1.5.2.7.</w:t>
      </w:r>
      <w:r w:rsidRPr="00207859">
        <w:tab/>
        <w:t>Подготовка совместных прогнозов о состоянии окружающей среды и предложений по минимизации последствий негативного воздействия на нее, совершенствование методов оценки и прогноза состояния окружающей среды</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Постоянно</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Межгосударственный экологический совет, ЭЭС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DC738C" w:rsidRPr="00207859" w:rsidRDefault="00DC738C" w:rsidP="00222A51">
      <w:pPr>
        <w:spacing w:before="0" w:line="240" w:lineRule="auto"/>
        <w:ind w:firstLine="708"/>
        <w:rPr>
          <w:szCs w:val="28"/>
        </w:rPr>
      </w:pPr>
      <w:r w:rsidRPr="00207859">
        <w:rPr>
          <w:szCs w:val="28"/>
        </w:rPr>
        <w:t xml:space="preserve">На 53-м заседании ЭЭС СНГ 2 ноября 2018 года принято решение о разработке проектов </w:t>
      </w:r>
      <w:r w:rsidR="00424642">
        <w:rPr>
          <w:szCs w:val="28"/>
        </w:rPr>
        <w:t xml:space="preserve">сводных отчетов по мониторингу </w:t>
      </w:r>
      <w:r w:rsidRPr="00207859">
        <w:rPr>
          <w:szCs w:val="28"/>
        </w:rPr>
        <w:t>Дорожной карты по ключевым экологическим вопросам объединения электроэнергети</w:t>
      </w:r>
      <w:r w:rsidR="00424642">
        <w:rPr>
          <w:szCs w:val="28"/>
        </w:rPr>
        <w:t>ческих рынков ЕС и СНГ</w:t>
      </w:r>
      <w:r w:rsidR="00EA1FC9" w:rsidRPr="00207859">
        <w:rPr>
          <w:szCs w:val="28"/>
        </w:rPr>
        <w:t xml:space="preserve"> за 2019–</w:t>
      </w:r>
      <w:r w:rsidRPr="00207859">
        <w:rPr>
          <w:szCs w:val="28"/>
        </w:rPr>
        <w:t>2020 годы в части СНГ.</w:t>
      </w:r>
    </w:p>
    <w:p w:rsidR="00A37A97" w:rsidRPr="00207859" w:rsidRDefault="00A37A97" w:rsidP="00222A51">
      <w:pPr>
        <w:pStyle w:val="3"/>
      </w:pPr>
      <w:r w:rsidRPr="00207859">
        <w:t>1.5.2.8.</w:t>
      </w:r>
      <w:r w:rsidRPr="00207859">
        <w:tab/>
        <w:t xml:space="preserve">Создание нормативно-правовой базы по оценке экосистемных услуг особо охраняемых природных территорий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 xml:space="preserve">заинтересованные государства – участники СНГ, </w:t>
      </w:r>
      <w:r w:rsidRPr="00207859">
        <w:rPr>
          <w:spacing w:val="-4"/>
          <w:szCs w:val="28"/>
        </w:rPr>
        <w:t>МПА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222A51">
      <w:pPr>
        <w:suppressAutoHyphens/>
        <w:spacing w:before="0" w:line="310" w:lineRule="exact"/>
        <w:ind w:firstLine="709"/>
        <w:rPr>
          <w:rStyle w:val="115pt0"/>
          <w:b w:val="0"/>
          <w:sz w:val="28"/>
          <w:szCs w:val="28"/>
        </w:rPr>
      </w:pPr>
      <w:r w:rsidRPr="00207859">
        <w:rPr>
          <w:rStyle w:val="115pt0"/>
          <w:b w:val="0"/>
          <w:sz w:val="28"/>
          <w:szCs w:val="28"/>
        </w:rPr>
        <w:t>МПА СНГ принят Модельный закон от 20 мая 2016 года «</w:t>
      </w:r>
      <w:r w:rsidR="000A27A6" w:rsidRPr="00207859">
        <w:rPr>
          <w:rStyle w:val="115pt0"/>
          <w:b w:val="0"/>
          <w:sz w:val="28"/>
          <w:szCs w:val="28"/>
        </w:rPr>
        <w:t xml:space="preserve">О </w:t>
      </w:r>
      <w:r w:rsidRPr="00207859">
        <w:rPr>
          <w:rStyle w:val="115pt0"/>
          <w:b w:val="0"/>
          <w:sz w:val="28"/>
          <w:szCs w:val="28"/>
        </w:rPr>
        <w:t xml:space="preserve">сохранении, устойчивом использовании и восстановлении биологического разнообразия». </w:t>
      </w:r>
    </w:p>
    <w:p w:rsidR="001C59E7" w:rsidRDefault="001C59E7" w:rsidP="00222A51">
      <w:pPr>
        <w:spacing w:before="0" w:line="240" w:lineRule="auto"/>
        <w:ind w:firstLine="708"/>
        <w:textAlignment w:val="baseline"/>
        <w:rPr>
          <w:iCs/>
          <w:color w:val="000000"/>
          <w:szCs w:val="28"/>
          <w:bdr w:val="none" w:sz="0" w:space="0" w:color="auto" w:frame="1"/>
        </w:rPr>
      </w:pPr>
      <w:r>
        <w:rPr>
          <w:szCs w:val="28"/>
        </w:rPr>
        <w:t xml:space="preserve">На заседании </w:t>
      </w:r>
      <w:r w:rsidR="00424642">
        <w:rPr>
          <w:szCs w:val="28"/>
        </w:rPr>
        <w:t>СГП</w:t>
      </w:r>
      <w:r>
        <w:rPr>
          <w:szCs w:val="28"/>
        </w:rPr>
        <w:t xml:space="preserve"> СНГ 7 июня 2016 года подписана Конвенция </w:t>
      </w:r>
      <w:r w:rsidR="00424642">
        <w:rPr>
          <w:szCs w:val="28"/>
        </w:rPr>
        <w:br/>
      </w:r>
      <w:r>
        <w:rPr>
          <w:szCs w:val="28"/>
        </w:rPr>
        <w:t>о сохранении агробиоразнообразия</w:t>
      </w:r>
      <w:r w:rsidR="00424642">
        <w:rPr>
          <w:szCs w:val="28"/>
        </w:rPr>
        <w:t xml:space="preserve">, </w:t>
      </w:r>
      <w:r w:rsidRPr="001C59E7">
        <w:rPr>
          <w:iCs/>
          <w:color w:val="000000"/>
          <w:szCs w:val="28"/>
          <w:bdr w:val="none" w:sz="0" w:space="0" w:color="auto" w:frame="1"/>
        </w:rPr>
        <w:t>направлен</w:t>
      </w:r>
      <w:r w:rsidR="00424642">
        <w:rPr>
          <w:iCs/>
          <w:color w:val="000000"/>
          <w:szCs w:val="28"/>
          <w:bdr w:val="none" w:sz="0" w:space="0" w:color="auto" w:frame="1"/>
        </w:rPr>
        <w:t>ная</w:t>
      </w:r>
      <w:r w:rsidRPr="001C59E7">
        <w:rPr>
          <w:iCs/>
          <w:color w:val="000000"/>
          <w:szCs w:val="28"/>
          <w:bdr w:val="none" w:sz="0" w:space="0" w:color="auto" w:frame="1"/>
        </w:rPr>
        <w:t xml:space="preserve"> на сохранение агробиоразнообразия государств – участников СНГ в целях обеспечения продовольственной безопасности, устойчивого экономического развития, повышения качества жизни и здоровья населения путем организации сотрудничества, управления и планирования в области сохранения и рационального использования агробиоразнообразия в рамках Содружества.</w:t>
      </w:r>
    </w:p>
    <w:p w:rsidR="001C59E7" w:rsidRDefault="001C59E7" w:rsidP="00222A51">
      <w:pPr>
        <w:spacing w:before="0" w:line="240" w:lineRule="auto"/>
        <w:ind w:firstLine="708"/>
        <w:textAlignment w:val="baseline"/>
        <w:rPr>
          <w:szCs w:val="28"/>
        </w:rPr>
      </w:pPr>
      <w:r w:rsidRPr="00207859">
        <w:rPr>
          <w:szCs w:val="28"/>
        </w:rPr>
        <w:t xml:space="preserve">Постановлением МПА СНГ от 27 марта 2017 года </w:t>
      </w:r>
      <w:r w:rsidR="00A35D9A">
        <w:rPr>
          <w:szCs w:val="28"/>
        </w:rPr>
        <w:t>№ </w:t>
      </w:r>
      <w:r w:rsidRPr="00207859">
        <w:rPr>
          <w:szCs w:val="28"/>
        </w:rPr>
        <w:t>46-17 утвержден Модельный лесной кодекс для государств – участников СНГ (в новой редакции).</w:t>
      </w:r>
    </w:p>
    <w:p w:rsidR="00E325F3" w:rsidRPr="00424642" w:rsidRDefault="00E325F3" w:rsidP="00222A51">
      <w:pPr>
        <w:suppressAutoHyphens/>
        <w:spacing w:before="120" w:line="240" w:lineRule="auto"/>
        <w:ind w:firstLine="709"/>
        <w:rPr>
          <w:b/>
        </w:rPr>
      </w:pPr>
      <w:r w:rsidRPr="00207859">
        <w:rPr>
          <w:b/>
        </w:rPr>
        <w:t>Республика Казахстан</w:t>
      </w:r>
      <w:r w:rsidR="008C6C83" w:rsidRPr="00207859">
        <w:rPr>
          <w:b/>
        </w:rPr>
        <w:t>.</w:t>
      </w:r>
      <w:r w:rsidR="00424642">
        <w:rPr>
          <w:b/>
        </w:rPr>
        <w:t xml:space="preserve"> </w:t>
      </w:r>
      <w:r w:rsidRPr="00207859">
        <w:rPr>
          <w:szCs w:val="28"/>
        </w:rPr>
        <w:t>В 2017 году Комитетом лесного хозяйства и животного мира Министерства сельского хозяйства Республики Казахстан совместно с ПРООН проведена экономическая оценка экосистемных услуг природного резервата «Иле-Балхаш».</w:t>
      </w:r>
    </w:p>
    <w:p w:rsidR="00A37A97" w:rsidRPr="00207859" w:rsidRDefault="00A37A97" w:rsidP="00222A51">
      <w:pPr>
        <w:pStyle w:val="3"/>
        <w:rPr>
          <w:i/>
        </w:rPr>
      </w:pPr>
      <w:r w:rsidRPr="00207859">
        <w:t>1.5.2.9.</w:t>
      </w:r>
      <w:r w:rsidRPr="00207859">
        <w:tab/>
        <w:t xml:space="preserve">Реализация комплекса мер, направленных на восстановление редких видов растений и диких животных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8C6C83" w:rsidRPr="00424642" w:rsidRDefault="00A37A97" w:rsidP="00222A51">
      <w:pPr>
        <w:pStyle w:val="msolistparagraph0"/>
        <w:suppressAutoHyphens/>
        <w:spacing w:before="120" w:beforeAutospacing="0" w:after="0" w:afterAutospacing="0" w:line="310" w:lineRule="exact"/>
        <w:ind w:firstLine="709"/>
        <w:jc w:val="both"/>
        <w:rPr>
          <w:sz w:val="28"/>
          <w:szCs w:val="28"/>
          <w:lang w:val="ru-RU"/>
        </w:rPr>
      </w:pPr>
      <w:r w:rsidRPr="00207859">
        <w:rPr>
          <w:b/>
          <w:sz w:val="28"/>
          <w:szCs w:val="28"/>
          <w:lang w:val="ru-RU"/>
        </w:rPr>
        <w:t xml:space="preserve">Республика Армения. </w:t>
      </w:r>
      <w:r w:rsidR="008C6C83" w:rsidRPr="00424642">
        <w:rPr>
          <w:sz w:val="28"/>
          <w:szCs w:val="28"/>
          <w:lang w:val="ru-RU"/>
        </w:rPr>
        <w:t xml:space="preserve">Завершены строительные работы по созданию центра размножения </w:t>
      </w:r>
      <w:r w:rsidR="008C5AEA" w:rsidRPr="00424642">
        <w:rPr>
          <w:sz w:val="28"/>
          <w:szCs w:val="28"/>
          <w:lang w:val="ru-RU"/>
        </w:rPr>
        <w:t>к</w:t>
      </w:r>
      <w:r w:rsidR="008C6C83" w:rsidRPr="00424642">
        <w:rPr>
          <w:sz w:val="28"/>
          <w:szCs w:val="28"/>
          <w:lang w:val="ru-RU"/>
        </w:rPr>
        <w:t xml:space="preserve">авказского благородного оленя в национальном парке «Дилижан» Республики Армения (домик для персонала, склад для корма, две кормушки, по периметру установлены ограждения, ворота, камера видеонаблюдения). Поголовье, привезенное </w:t>
      </w:r>
      <w:r w:rsidR="00424642">
        <w:rPr>
          <w:sz w:val="28"/>
          <w:szCs w:val="28"/>
          <w:lang w:val="ru-RU"/>
        </w:rPr>
        <w:t>в 2017 году</w:t>
      </w:r>
      <w:r w:rsidR="008C6C83" w:rsidRPr="00424642">
        <w:rPr>
          <w:sz w:val="28"/>
          <w:szCs w:val="28"/>
          <w:lang w:val="ru-RU"/>
        </w:rPr>
        <w:t xml:space="preserve">, хорошо прижилось </w:t>
      </w:r>
      <w:r w:rsidR="00424642">
        <w:rPr>
          <w:sz w:val="28"/>
          <w:szCs w:val="28"/>
          <w:lang w:val="ru-RU"/>
        </w:rPr>
        <w:br/>
      </w:r>
      <w:r w:rsidR="008C6C83" w:rsidRPr="00424642">
        <w:rPr>
          <w:sz w:val="28"/>
          <w:szCs w:val="28"/>
          <w:lang w:val="ru-RU"/>
        </w:rPr>
        <w:t xml:space="preserve">(3 взрослые особи) и дало потомство (1 особь). Ведутся переговоры </w:t>
      </w:r>
      <w:r w:rsidR="00424642" w:rsidRPr="00424642">
        <w:rPr>
          <w:sz w:val="28"/>
          <w:szCs w:val="28"/>
          <w:lang w:val="ru-RU"/>
        </w:rPr>
        <w:br/>
      </w:r>
      <w:r w:rsidR="008C6C83" w:rsidRPr="00424642">
        <w:rPr>
          <w:sz w:val="28"/>
          <w:szCs w:val="28"/>
          <w:lang w:val="ru-RU"/>
        </w:rPr>
        <w:t xml:space="preserve">о прибавлении в центре размножения еще нескольких особей </w:t>
      </w:r>
      <w:r w:rsidR="008C5AEA" w:rsidRPr="00424642">
        <w:rPr>
          <w:sz w:val="28"/>
          <w:szCs w:val="28"/>
          <w:lang w:val="ru-RU"/>
        </w:rPr>
        <w:t>к</w:t>
      </w:r>
      <w:r w:rsidR="008C6C83" w:rsidRPr="00424642">
        <w:rPr>
          <w:sz w:val="28"/>
          <w:szCs w:val="28"/>
          <w:lang w:val="ru-RU"/>
        </w:rPr>
        <w:t>авказского благородного оленя.</w:t>
      </w:r>
    </w:p>
    <w:p w:rsidR="00B9517B" w:rsidRPr="00207859" w:rsidRDefault="00B9517B" w:rsidP="007B60DE">
      <w:pPr>
        <w:pStyle w:val="msolistparagraph0"/>
        <w:suppressAutoHyphens/>
        <w:spacing w:before="120" w:beforeAutospacing="0" w:after="0" w:afterAutospacing="0"/>
        <w:ind w:firstLine="709"/>
        <w:jc w:val="both"/>
        <w:rPr>
          <w:sz w:val="28"/>
          <w:szCs w:val="28"/>
          <w:lang w:val="ru-RU"/>
        </w:rPr>
      </w:pPr>
      <w:r w:rsidRPr="00424642">
        <w:rPr>
          <w:rFonts w:eastAsia="Times New Roman"/>
          <w:sz w:val="28"/>
          <w:szCs w:val="28"/>
          <w:lang w:val="ru-RU" w:eastAsia="ru-RU"/>
        </w:rPr>
        <w:t>В</w:t>
      </w:r>
      <w:r w:rsidRPr="00207859">
        <w:rPr>
          <w:rFonts w:eastAsia="Times New Roman"/>
          <w:b/>
          <w:sz w:val="28"/>
          <w:szCs w:val="28"/>
          <w:lang w:val="ru-RU" w:eastAsia="ru-RU"/>
        </w:rPr>
        <w:t xml:space="preserve"> Республике Казахстан</w:t>
      </w:r>
      <w:r w:rsidRPr="00207859">
        <w:rPr>
          <w:rFonts w:eastAsia="Times New Roman"/>
          <w:sz w:val="28"/>
          <w:szCs w:val="28"/>
          <w:lang w:val="ru-RU" w:eastAsia="ru-RU"/>
        </w:rPr>
        <w:t xml:space="preserve"> утверждена дорожная карта развития центра переселения диких животных при «ПО «Охотзоопром» Жусандалинской государственной заповедной зоны. В конце 2018 года подготовлены программа развития центра и биологическое обоснование на 2019–2023 годы для отлова, переселения и использования редких, исчезающих видов животных, в том числе сайгака, а также видов диких животных, являющихся объектами охоты.</w:t>
      </w:r>
    </w:p>
    <w:p w:rsidR="00A37A97" w:rsidRPr="00207859" w:rsidRDefault="00A37A97" w:rsidP="00222A51">
      <w:pPr>
        <w:pStyle w:val="2"/>
      </w:pPr>
      <w:bookmarkStart w:id="20" w:name="_Toc470702473"/>
      <w:bookmarkStart w:id="21" w:name="_Toc422988136"/>
      <w:bookmarkStart w:id="22" w:name="_Toc481574740"/>
      <w:r w:rsidRPr="00207859">
        <w:t>1.6. Сотрудничество в области технического регулирования</w:t>
      </w:r>
      <w:bookmarkEnd w:id="20"/>
      <w:bookmarkEnd w:id="21"/>
      <w:bookmarkEnd w:id="22"/>
      <w:r w:rsidRPr="00207859">
        <w:t xml:space="preserve"> </w:t>
      </w:r>
    </w:p>
    <w:p w:rsidR="00A37A97" w:rsidRPr="00207859" w:rsidRDefault="00A37A97" w:rsidP="00222A51">
      <w:pPr>
        <w:pStyle w:val="3"/>
        <w:rPr>
          <w:strike/>
        </w:rPr>
      </w:pPr>
      <w:r w:rsidRPr="00207859">
        <w:t>1.6.1.</w:t>
      </w:r>
      <w:r w:rsidRPr="00207859">
        <w:tab/>
        <w:t>Совершенствование системы межгосударственной стандартизации</w:t>
      </w:r>
    </w:p>
    <w:p w:rsidR="00A37A97" w:rsidRPr="00207859" w:rsidRDefault="00A37A97" w:rsidP="00222A51">
      <w:pPr>
        <w:pStyle w:val="3"/>
      </w:pPr>
      <w:r w:rsidRPr="00207859">
        <w:t>1.6.1.1.</w:t>
      </w:r>
      <w:r w:rsidRPr="00207859">
        <w:tab/>
        <w:t>Формирование, актуализация и реализация Программы работ по межгосударственной стандартизации</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МГС</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E43D81" w:rsidRPr="00207859" w:rsidRDefault="00E43D81" w:rsidP="00222A51">
      <w:pPr>
        <w:suppressAutoHyphens/>
        <w:spacing w:before="0" w:line="240" w:lineRule="auto"/>
        <w:ind w:firstLine="709"/>
        <w:rPr>
          <w:szCs w:val="28"/>
        </w:rPr>
      </w:pPr>
      <w:r w:rsidRPr="00207859">
        <w:rPr>
          <w:szCs w:val="28"/>
        </w:rPr>
        <w:t>Разработка документов по межгосударственной стандартизации и изменений к ним проводятся в рамках Программы работ по межгосударственной стандартизации (ПМС) на 2016–2018 годы, утвержденной МГС в 2015 году, с учетом Перечня приоритетных направлений работ по межгосударственной стандартизации на 2016–2020 годы.</w:t>
      </w:r>
    </w:p>
    <w:p w:rsidR="00E43D81" w:rsidRPr="00207859" w:rsidRDefault="00E43D81" w:rsidP="00222A51">
      <w:pPr>
        <w:suppressAutoHyphens/>
        <w:spacing w:before="0" w:line="240" w:lineRule="auto"/>
        <w:ind w:firstLine="709"/>
        <w:rPr>
          <w:szCs w:val="28"/>
        </w:rPr>
      </w:pPr>
      <w:r w:rsidRPr="00207859">
        <w:rPr>
          <w:szCs w:val="28"/>
        </w:rPr>
        <w:t>Ежегодно по предложениям национальных органов проводится актуализация ПМС по уточнению тем и сроков разработки. В настоящее время ПМС содержит 3 591 тему.</w:t>
      </w:r>
    </w:p>
    <w:p w:rsidR="00E43D81" w:rsidRPr="00207859" w:rsidRDefault="00E43D81" w:rsidP="00222A51">
      <w:pPr>
        <w:suppressAutoHyphens/>
        <w:spacing w:before="0" w:line="240" w:lineRule="auto"/>
        <w:ind w:firstLine="709"/>
        <w:rPr>
          <w:szCs w:val="28"/>
        </w:rPr>
      </w:pPr>
      <w:r w:rsidRPr="00207859">
        <w:rPr>
          <w:szCs w:val="28"/>
        </w:rPr>
        <w:t>Государствами – разработчиками документов по межгосударственной стандартизации являются Республика Беларусь, Республика Казахстан, Кыргызская Республика, Республика Молдова, Российская Федерация и Украина. Вопросы реализации ПМС систематически</w:t>
      </w:r>
      <w:r w:rsidR="00B345D2">
        <w:rPr>
          <w:szCs w:val="28"/>
        </w:rPr>
        <w:t xml:space="preserve"> рассматриваются на заседаниях Н</w:t>
      </w:r>
      <w:r w:rsidRPr="00207859">
        <w:rPr>
          <w:szCs w:val="28"/>
        </w:rPr>
        <w:t>аучно-технической комиссии по стандартизации и МГС.</w:t>
      </w:r>
    </w:p>
    <w:p w:rsidR="00E43D81" w:rsidRPr="00207859" w:rsidRDefault="00E43D81" w:rsidP="00222A51">
      <w:pPr>
        <w:suppressAutoHyphens/>
        <w:spacing w:before="0" w:line="240" w:lineRule="auto"/>
        <w:ind w:firstLine="709"/>
        <w:rPr>
          <w:szCs w:val="28"/>
        </w:rPr>
      </w:pPr>
      <w:r w:rsidRPr="00207859">
        <w:rPr>
          <w:szCs w:val="28"/>
        </w:rPr>
        <w:t>За 2018 год МГС принято 477 документов по межгосударственной стандартизации, в том числе 29 изменений к действующим межгосударственным стандартам. По государствам-разработчикам: Республика Беларусь – 89; Республика Казахстан – 31; Российская Федерация – 356.</w:t>
      </w:r>
    </w:p>
    <w:p w:rsidR="00E43D81" w:rsidRPr="00207859" w:rsidRDefault="00E43D81" w:rsidP="00222A51">
      <w:pPr>
        <w:suppressAutoHyphens/>
        <w:spacing w:before="0" w:line="240" w:lineRule="auto"/>
        <w:ind w:firstLine="709"/>
        <w:rPr>
          <w:szCs w:val="28"/>
        </w:rPr>
      </w:pPr>
      <w:r w:rsidRPr="00207859">
        <w:rPr>
          <w:szCs w:val="28"/>
        </w:rPr>
        <w:t xml:space="preserve">Отменено 10 межгосударственных стандартов, потерявших актуальность и не применяемых в государствах – участниках СНГ. </w:t>
      </w:r>
      <w:r w:rsidR="008C5AEA">
        <w:rPr>
          <w:szCs w:val="28"/>
        </w:rPr>
        <w:t xml:space="preserve">Разработано взамен </w:t>
      </w:r>
      <w:r w:rsidRPr="00207859">
        <w:rPr>
          <w:szCs w:val="28"/>
        </w:rPr>
        <w:t>198</w:t>
      </w:r>
      <w:r w:rsidR="007B60DE">
        <w:rPr>
          <w:szCs w:val="28"/>
        </w:rPr>
        <w:t> </w:t>
      </w:r>
      <w:r w:rsidRPr="00207859">
        <w:rPr>
          <w:szCs w:val="28"/>
        </w:rPr>
        <w:t>межгосударственны</w:t>
      </w:r>
      <w:r w:rsidR="008C5AEA">
        <w:rPr>
          <w:szCs w:val="28"/>
        </w:rPr>
        <w:t>х стандартов.</w:t>
      </w:r>
    </w:p>
    <w:p w:rsidR="00E43D81" w:rsidRPr="00207859" w:rsidRDefault="00E43D81" w:rsidP="00222A51">
      <w:pPr>
        <w:suppressAutoHyphens/>
        <w:spacing w:before="0" w:line="240" w:lineRule="auto"/>
        <w:ind w:firstLine="709"/>
        <w:rPr>
          <w:szCs w:val="28"/>
        </w:rPr>
      </w:pPr>
      <w:r w:rsidRPr="00207859">
        <w:rPr>
          <w:szCs w:val="28"/>
        </w:rPr>
        <w:t xml:space="preserve">На 54-м заседании МГС в ноябре 2018 года разработана и утверждена ПМС на 2019–2021 годы, сформированная по предложениям национальных органов </w:t>
      </w:r>
      <w:r w:rsidR="008C5AEA">
        <w:rPr>
          <w:szCs w:val="28"/>
        </w:rPr>
        <w:t>по стандартизации.</w:t>
      </w:r>
    </w:p>
    <w:p w:rsidR="00A37A97" w:rsidRPr="00207859" w:rsidRDefault="00A37A97" w:rsidP="00222A51">
      <w:pPr>
        <w:pStyle w:val="3"/>
      </w:pPr>
      <w:r w:rsidRPr="00207859">
        <w:t>1.6.1.2.</w:t>
      </w:r>
      <w:r w:rsidRPr="00207859">
        <w:tab/>
        <w:t>Разработка и реализация программ по межгосударственной стандартизации в приоритетных областях экономики, предусматривающих в том числе гармонизацию межгосударственных стандартов с международными и европейскими стандартами</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МГС</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4314A8" w:rsidRPr="00207859" w:rsidRDefault="007B5488" w:rsidP="00222A51">
      <w:pPr>
        <w:suppressAutoHyphens/>
        <w:spacing w:before="0" w:line="240" w:lineRule="auto"/>
        <w:ind w:firstLine="709"/>
        <w:rPr>
          <w:szCs w:val="28"/>
        </w:rPr>
      </w:pPr>
      <w:r w:rsidRPr="00207859">
        <w:rPr>
          <w:szCs w:val="28"/>
        </w:rPr>
        <w:t>Разработка документов по межгосударственной стандартизации</w:t>
      </w:r>
      <w:r w:rsidR="009F4F6C" w:rsidRPr="00207859">
        <w:rPr>
          <w:szCs w:val="28"/>
        </w:rPr>
        <w:t xml:space="preserve"> </w:t>
      </w:r>
      <w:r w:rsidRPr="00207859">
        <w:rPr>
          <w:szCs w:val="28"/>
        </w:rPr>
        <w:t>в при</w:t>
      </w:r>
      <w:r w:rsidR="00D02CA8" w:rsidRPr="00207859">
        <w:rPr>
          <w:szCs w:val="28"/>
        </w:rPr>
        <w:t xml:space="preserve">оритетных областях экономики </w:t>
      </w:r>
      <w:r w:rsidRPr="00207859">
        <w:rPr>
          <w:szCs w:val="28"/>
        </w:rPr>
        <w:t xml:space="preserve">ведется в рамках </w:t>
      </w:r>
      <w:r w:rsidR="008C5AEA">
        <w:rPr>
          <w:szCs w:val="28"/>
        </w:rPr>
        <w:t>ПМС.</w:t>
      </w:r>
    </w:p>
    <w:p w:rsidR="004314A8" w:rsidRPr="00207859" w:rsidRDefault="004314A8" w:rsidP="00222A51">
      <w:pPr>
        <w:suppressAutoHyphens/>
        <w:spacing w:before="0" w:line="240" w:lineRule="auto"/>
        <w:ind w:firstLine="709"/>
        <w:rPr>
          <w:szCs w:val="28"/>
        </w:rPr>
      </w:pPr>
      <w:r w:rsidRPr="00207859">
        <w:rPr>
          <w:szCs w:val="28"/>
        </w:rPr>
        <w:t>В 2018</w:t>
      </w:r>
      <w:r w:rsidR="008C5AEA">
        <w:rPr>
          <w:szCs w:val="28"/>
        </w:rPr>
        <w:t xml:space="preserve"> году работы выполнялись по 18</w:t>
      </w:r>
      <w:r w:rsidRPr="00207859">
        <w:rPr>
          <w:szCs w:val="28"/>
        </w:rPr>
        <w:t xml:space="preserve"> народно-хозяйственным комплексам, в том числе машиностроительному, агропромышленному, металлургическому, топливно-энергетическому и горнорудному, электротехническому, нефтехимическому, химическому, метрологическому, здравоохранение, информационные технологии, стро</w:t>
      </w:r>
      <w:r w:rsidR="00B345D2">
        <w:rPr>
          <w:szCs w:val="28"/>
        </w:rPr>
        <w:t>ительство, социальному и др.</w:t>
      </w:r>
    </w:p>
    <w:p w:rsidR="004314A8" w:rsidRPr="00207859" w:rsidRDefault="004314A8" w:rsidP="00222A51">
      <w:pPr>
        <w:suppressAutoHyphens/>
        <w:spacing w:before="0" w:line="240" w:lineRule="auto"/>
        <w:ind w:firstLine="709"/>
        <w:rPr>
          <w:szCs w:val="28"/>
        </w:rPr>
      </w:pPr>
      <w:r w:rsidRPr="00207859">
        <w:rPr>
          <w:szCs w:val="28"/>
        </w:rPr>
        <w:t>При разработке межгосударственных документов проводилась гармонизация их требований с международными и европейскими стандартами.</w:t>
      </w:r>
    </w:p>
    <w:p w:rsidR="00ED2BC3" w:rsidRPr="00B345D2" w:rsidRDefault="00ED2BC3" w:rsidP="007B60DE">
      <w:pPr>
        <w:suppressAutoHyphens/>
        <w:spacing w:before="120" w:line="240" w:lineRule="auto"/>
        <w:ind w:firstLine="709"/>
        <w:rPr>
          <w:szCs w:val="28"/>
        </w:rPr>
      </w:pPr>
      <w:r w:rsidRPr="00207859">
        <w:rPr>
          <w:b/>
          <w:szCs w:val="28"/>
        </w:rPr>
        <w:t>Республика Казахстан.</w:t>
      </w:r>
      <w:r w:rsidR="00B345D2">
        <w:rPr>
          <w:b/>
          <w:szCs w:val="28"/>
        </w:rPr>
        <w:t xml:space="preserve"> </w:t>
      </w:r>
      <w:r w:rsidRPr="00B345D2">
        <w:t>Согласно Плану государственной стандартизации на 2018 год ведется разработка 8 межгосударственных стандартов на основе международных стандартов в областях экономики как легкая и пищевая промышленность.</w:t>
      </w:r>
    </w:p>
    <w:p w:rsidR="00275081" w:rsidRPr="00B345D2" w:rsidRDefault="00275081" w:rsidP="007B60DE">
      <w:pPr>
        <w:suppressAutoHyphens/>
        <w:spacing w:before="120" w:line="240" w:lineRule="auto"/>
        <w:ind w:firstLine="709"/>
        <w:rPr>
          <w:b/>
          <w:szCs w:val="28"/>
        </w:rPr>
      </w:pPr>
      <w:r w:rsidRPr="00207859">
        <w:rPr>
          <w:b/>
          <w:szCs w:val="28"/>
        </w:rPr>
        <w:t>Республика Молдова.</w:t>
      </w:r>
      <w:r w:rsidR="00B345D2">
        <w:rPr>
          <w:b/>
          <w:szCs w:val="28"/>
        </w:rPr>
        <w:t xml:space="preserve"> </w:t>
      </w:r>
      <w:r w:rsidRPr="00207859">
        <w:rPr>
          <w:szCs w:val="28"/>
        </w:rPr>
        <w:t xml:space="preserve">Помимо участия в реализации программ по межгосударственной стандартизации в приоритетных областях экономики, Молдавский </w:t>
      </w:r>
      <w:r w:rsidR="00B345D2">
        <w:rPr>
          <w:szCs w:val="28"/>
        </w:rPr>
        <w:t>и</w:t>
      </w:r>
      <w:r w:rsidRPr="00207859">
        <w:rPr>
          <w:szCs w:val="28"/>
        </w:rPr>
        <w:t xml:space="preserve">нститут </w:t>
      </w:r>
      <w:r w:rsidR="00B345D2">
        <w:rPr>
          <w:szCs w:val="28"/>
        </w:rPr>
        <w:t>с</w:t>
      </w:r>
      <w:r w:rsidRPr="00207859">
        <w:rPr>
          <w:szCs w:val="28"/>
        </w:rPr>
        <w:t>тандартизации продвигает принцип гармонизации межгосударственных стандартов с международными и европейскими стандартами, что соответствует принципам, заложенным в Договоре</w:t>
      </w:r>
      <w:r w:rsidRPr="00207859">
        <w:rPr>
          <w:szCs w:val="28"/>
          <w:shd w:val="clear" w:color="auto" w:fill="FFFFFF"/>
        </w:rPr>
        <w:t xml:space="preserve"> о зоне свободной торговли СНГ от </w:t>
      </w:r>
      <w:r w:rsidRPr="00207859">
        <w:rPr>
          <w:bCs/>
          <w:szCs w:val="28"/>
          <w:shd w:val="clear" w:color="auto" w:fill="FFFFFF"/>
        </w:rPr>
        <w:t>18 октября 2011 года</w:t>
      </w:r>
      <w:r w:rsidRPr="00207859">
        <w:rPr>
          <w:szCs w:val="28"/>
        </w:rPr>
        <w:t>.</w:t>
      </w:r>
    </w:p>
    <w:p w:rsidR="00B27B8F" w:rsidRPr="00B345D2" w:rsidRDefault="00B27B8F" w:rsidP="007B60DE">
      <w:pPr>
        <w:suppressAutoHyphens/>
        <w:spacing w:before="120" w:line="240" w:lineRule="auto"/>
        <w:ind w:firstLine="709"/>
        <w:rPr>
          <w:b/>
          <w:szCs w:val="28"/>
        </w:rPr>
      </w:pPr>
      <w:r w:rsidRPr="00207859">
        <w:rPr>
          <w:b/>
          <w:szCs w:val="28"/>
        </w:rPr>
        <w:t>Российская Федерация.</w:t>
      </w:r>
      <w:r w:rsidR="00B345D2">
        <w:rPr>
          <w:b/>
          <w:szCs w:val="28"/>
        </w:rPr>
        <w:t xml:space="preserve"> </w:t>
      </w:r>
      <w:r w:rsidRPr="00207859">
        <w:rPr>
          <w:szCs w:val="28"/>
        </w:rPr>
        <w:t>В 2018 году МГ</w:t>
      </w:r>
      <w:r w:rsidR="00B345D2">
        <w:rPr>
          <w:szCs w:val="28"/>
        </w:rPr>
        <w:t>С принят</w:t>
      </w:r>
      <w:r w:rsidR="008C5AEA">
        <w:rPr>
          <w:szCs w:val="28"/>
        </w:rPr>
        <w:t xml:space="preserve"> 451 межгосударственный</w:t>
      </w:r>
      <w:r w:rsidRPr="00207859">
        <w:rPr>
          <w:szCs w:val="28"/>
        </w:rPr>
        <w:t xml:space="preserve"> стандарт</w:t>
      </w:r>
      <w:r w:rsidR="008C5AEA">
        <w:rPr>
          <w:szCs w:val="28"/>
        </w:rPr>
        <w:t>, разработанный</w:t>
      </w:r>
      <w:r w:rsidRPr="00207859">
        <w:rPr>
          <w:szCs w:val="28"/>
        </w:rPr>
        <w:t xml:space="preserve"> Российской Федерацией, в том числе 206 гармонизированных с международными стандартами. Уровень гармонизации составляет 46</w:t>
      </w:r>
      <w:r w:rsidR="00A35D9A">
        <w:rPr>
          <w:szCs w:val="28"/>
        </w:rPr>
        <w:t> %</w:t>
      </w:r>
      <w:r w:rsidRPr="00207859">
        <w:rPr>
          <w:szCs w:val="28"/>
        </w:rPr>
        <w:t>.</w:t>
      </w:r>
    </w:p>
    <w:p w:rsidR="00A37A97" w:rsidRPr="00207859" w:rsidRDefault="00A37A97" w:rsidP="00222A51">
      <w:pPr>
        <w:pStyle w:val="3"/>
      </w:pPr>
      <w:r w:rsidRPr="00207859">
        <w:t>1.6.1.3.</w:t>
      </w:r>
      <w:r w:rsidRPr="00207859">
        <w:tab/>
        <w:t xml:space="preserve">Расширение практики применения межгосударственных стандартов, взаимосвязанных с техническими регламентами, в том числе с техническими регламентами других интеграционных объединений с участием государств – участников СНГ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041A96" w:rsidRPr="00B345D2" w:rsidRDefault="00F654FA" w:rsidP="00222A51">
      <w:pPr>
        <w:pStyle w:val="27"/>
        <w:widowControl/>
        <w:shd w:val="clear" w:color="auto" w:fill="auto"/>
        <w:spacing w:after="0" w:line="240" w:lineRule="auto"/>
        <w:ind w:firstLine="743"/>
        <w:jc w:val="both"/>
        <w:rPr>
          <w:b w:val="0"/>
          <w:lang w:val="ru-RU"/>
        </w:rPr>
      </w:pPr>
      <w:r w:rsidRPr="00207859">
        <w:t>Республик</w:t>
      </w:r>
      <w:r w:rsidR="00041A96" w:rsidRPr="00207859">
        <w:rPr>
          <w:lang w:val="ru-RU"/>
        </w:rPr>
        <w:t>а</w:t>
      </w:r>
      <w:r w:rsidRPr="00207859">
        <w:t xml:space="preserve"> Армения</w:t>
      </w:r>
      <w:r w:rsidR="00041A96" w:rsidRPr="00207859">
        <w:rPr>
          <w:b w:val="0"/>
        </w:rPr>
        <w:t>.</w:t>
      </w:r>
      <w:r w:rsidR="00B345D2">
        <w:rPr>
          <w:b w:val="0"/>
          <w:lang w:val="ru-RU"/>
        </w:rPr>
        <w:t xml:space="preserve"> </w:t>
      </w:r>
      <w:r w:rsidR="00041A96" w:rsidRPr="00207859">
        <w:rPr>
          <w:b w:val="0"/>
        </w:rPr>
        <w:t xml:space="preserve">За 2018 год проведены работы по организации и </w:t>
      </w:r>
      <w:r w:rsidR="00B345D2">
        <w:rPr>
          <w:b w:val="0"/>
          <w:lang w:val="ru-RU"/>
        </w:rPr>
        <w:t>в</w:t>
      </w:r>
      <w:r w:rsidR="00041A96" w:rsidRPr="00207859">
        <w:rPr>
          <w:b w:val="0"/>
        </w:rPr>
        <w:t>ведени</w:t>
      </w:r>
      <w:r w:rsidR="00B345D2">
        <w:rPr>
          <w:b w:val="0"/>
          <w:lang w:val="ru-RU"/>
        </w:rPr>
        <w:t>ю</w:t>
      </w:r>
      <w:r w:rsidR="00041A96" w:rsidRPr="00207859">
        <w:rPr>
          <w:b w:val="0"/>
        </w:rPr>
        <w:t xml:space="preserve"> в действие 353 межгосударственных стандартов, обеспечивающих выполнение требований 20 действующих технических</w:t>
      </w:r>
      <w:r w:rsidR="00041A96" w:rsidRPr="00207859">
        <w:rPr>
          <w:b w:val="0"/>
          <w:lang w:val="ru-RU"/>
        </w:rPr>
        <w:t xml:space="preserve"> </w:t>
      </w:r>
      <w:r w:rsidR="00041A96" w:rsidRPr="00207859">
        <w:rPr>
          <w:b w:val="0"/>
        </w:rPr>
        <w:t xml:space="preserve">регламентов </w:t>
      </w:r>
      <w:r w:rsidR="00B345D2">
        <w:rPr>
          <w:b w:val="0"/>
          <w:lang w:val="ru-RU"/>
        </w:rPr>
        <w:t>ЕАЭС.</w:t>
      </w:r>
    </w:p>
    <w:p w:rsidR="004C054E" w:rsidRPr="00207859" w:rsidRDefault="0022362E" w:rsidP="007B60DE">
      <w:pPr>
        <w:pStyle w:val="27"/>
        <w:widowControl/>
        <w:shd w:val="clear" w:color="auto" w:fill="auto"/>
        <w:spacing w:before="120" w:after="0" w:line="240" w:lineRule="auto"/>
        <w:ind w:firstLine="743"/>
        <w:jc w:val="both"/>
        <w:rPr>
          <w:b w:val="0"/>
        </w:rPr>
      </w:pPr>
      <w:r w:rsidRPr="00207859">
        <w:rPr>
          <w:lang w:val="ru-RU"/>
        </w:rPr>
        <w:t xml:space="preserve">Республика Беларусь. </w:t>
      </w:r>
      <w:r w:rsidR="004C054E" w:rsidRPr="00207859">
        <w:rPr>
          <w:b w:val="0"/>
          <w:lang w:eastAsia="ru-RU"/>
        </w:rPr>
        <w:t xml:space="preserve">В рамках подготовки к </w:t>
      </w:r>
      <w:r w:rsidR="00B345D2">
        <w:rPr>
          <w:b w:val="0"/>
          <w:lang w:val="ru-RU" w:eastAsia="ru-RU"/>
        </w:rPr>
        <w:t>в</w:t>
      </w:r>
      <w:r w:rsidR="004C054E" w:rsidRPr="00207859">
        <w:rPr>
          <w:b w:val="0"/>
          <w:lang w:eastAsia="ru-RU"/>
        </w:rPr>
        <w:t xml:space="preserve">ведению в действие технического регламента ЕАЭС 039/2016 «О требованиях к минеральным удобрениям» в 2017 году разработаны: </w:t>
      </w:r>
    </w:p>
    <w:p w:rsidR="004C054E" w:rsidRPr="00207859" w:rsidRDefault="00B345D2" w:rsidP="00222A51">
      <w:pPr>
        <w:pStyle w:val="27"/>
        <w:widowControl/>
        <w:shd w:val="clear" w:color="auto" w:fill="auto"/>
        <w:spacing w:after="0" w:line="240" w:lineRule="auto"/>
        <w:ind w:firstLine="743"/>
        <w:jc w:val="both"/>
        <w:rPr>
          <w:b w:val="0"/>
          <w:lang w:eastAsia="ru-RU"/>
        </w:rPr>
      </w:pPr>
      <w:r>
        <w:rPr>
          <w:b w:val="0"/>
          <w:lang w:eastAsia="ru-RU"/>
        </w:rPr>
        <w:t xml:space="preserve">проект Перечня стандартов, </w:t>
      </w:r>
      <w:r w:rsidR="004C054E" w:rsidRPr="00207859">
        <w:rPr>
          <w:b w:val="0"/>
          <w:lang w:eastAsia="ru-RU"/>
        </w:rPr>
        <w:t>в результате применения которых на добровольной основе обеспечивается соблюдение требований технического регламента ТР ЕАЭС 039/201</w:t>
      </w:r>
      <w:r w:rsidR="004C054E" w:rsidRPr="00207859">
        <w:rPr>
          <w:b w:val="0"/>
          <w:lang w:val="ru-RU" w:eastAsia="ru-RU"/>
        </w:rPr>
        <w:t xml:space="preserve"> </w:t>
      </w:r>
      <w:r w:rsidR="004C054E" w:rsidRPr="00207859">
        <w:rPr>
          <w:b w:val="0"/>
          <w:lang w:eastAsia="ru-RU"/>
        </w:rPr>
        <w:t>«О требованиях к минеральным удобрениям»;</w:t>
      </w:r>
    </w:p>
    <w:p w:rsidR="004C054E" w:rsidRPr="00207859" w:rsidRDefault="004C054E" w:rsidP="00222A51">
      <w:pPr>
        <w:pStyle w:val="27"/>
        <w:widowControl/>
        <w:shd w:val="clear" w:color="auto" w:fill="auto"/>
        <w:spacing w:after="0" w:line="240" w:lineRule="auto"/>
        <w:ind w:firstLine="743"/>
        <w:jc w:val="both"/>
        <w:rPr>
          <w:b w:val="0"/>
          <w:lang w:eastAsia="ru-RU"/>
        </w:rPr>
      </w:pPr>
      <w:r w:rsidRPr="00207859">
        <w:rPr>
          <w:b w:val="0"/>
          <w:lang w:eastAsia="ru-RU"/>
        </w:rPr>
        <w:t>проект Перечня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ТР ЕАЭС 039/2016 «О требованиях к минеральным удобрениям»;</w:t>
      </w:r>
    </w:p>
    <w:p w:rsidR="004C054E" w:rsidRPr="00207859" w:rsidRDefault="004C054E" w:rsidP="00222A51">
      <w:pPr>
        <w:pStyle w:val="27"/>
        <w:widowControl/>
        <w:shd w:val="clear" w:color="auto" w:fill="auto"/>
        <w:spacing w:after="0" w:line="240" w:lineRule="auto"/>
        <w:ind w:firstLine="743"/>
        <w:jc w:val="both"/>
        <w:rPr>
          <w:b w:val="0"/>
          <w:lang w:eastAsia="ru-RU"/>
        </w:rPr>
      </w:pPr>
      <w:r w:rsidRPr="00207859">
        <w:rPr>
          <w:b w:val="0"/>
          <w:lang w:eastAsia="ru-RU"/>
        </w:rPr>
        <w:t>проект Программы по разработке (внесению изменений, пересмотру) межгосударственных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ТР ЕАЭС 039/2016</w:t>
      </w:r>
      <w:r w:rsidR="00B345D2">
        <w:rPr>
          <w:b w:val="0"/>
          <w:lang w:val="ru-RU" w:eastAsia="ru-RU"/>
        </w:rPr>
        <w:t xml:space="preserve"> </w:t>
      </w:r>
      <w:r w:rsidRPr="00207859">
        <w:rPr>
          <w:b w:val="0"/>
          <w:lang w:eastAsia="ru-RU"/>
        </w:rPr>
        <w:t xml:space="preserve">«О требованиях к минеральным удобрениям» и осуществления оценки соответствия продукции. </w:t>
      </w:r>
    </w:p>
    <w:p w:rsidR="0022362E" w:rsidRPr="00207859" w:rsidRDefault="004C054E" w:rsidP="00222A51">
      <w:pPr>
        <w:pStyle w:val="27"/>
        <w:widowControl/>
        <w:shd w:val="clear" w:color="auto" w:fill="auto"/>
        <w:spacing w:after="0" w:line="240" w:lineRule="auto"/>
        <w:ind w:firstLine="743"/>
        <w:jc w:val="both"/>
        <w:rPr>
          <w:b w:val="0"/>
          <w:lang w:val="ru-RU"/>
        </w:rPr>
      </w:pPr>
      <w:r w:rsidRPr="00207859">
        <w:rPr>
          <w:b w:val="0"/>
          <w:lang w:eastAsia="ru-RU"/>
        </w:rPr>
        <w:t>В первом полугодие 2018 года указанные проекты документов прошли процедуру согласования с заинтересованными министерствами и ведомствами и направлены на рассмотрение в ЕЭК.</w:t>
      </w:r>
    </w:p>
    <w:p w:rsidR="00F57692" w:rsidRPr="00B345D2" w:rsidRDefault="00A37A97" w:rsidP="00222A51">
      <w:pPr>
        <w:pStyle w:val="NoSpacing"/>
        <w:suppressAutoHyphens/>
        <w:spacing w:before="120" w:line="310" w:lineRule="exact"/>
        <w:ind w:firstLine="709"/>
        <w:jc w:val="both"/>
        <w:rPr>
          <w:rFonts w:ascii="Times New Roman" w:hAnsi="Times New Roman"/>
          <w:sz w:val="28"/>
          <w:szCs w:val="28"/>
        </w:rPr>
      </w:pPr>
      <w:r w:rsidRPr="00207859">
        <w:rPr>
          <w:rFonts w:ascii="Times New Roman" w:hAnsi="Times New Roman"/>
          <w:b/>
          <w:sz w:val="28"/>
          <w:szCs w:val="28"/>
        </w:rPr>
        <w:t xml:space="preserve">Республика Казахстан. </w:t>
      </w:r>
      <w:r w:rsidR="00F57692" w:rsidRPr="00B345D2">
        <w:rPr>
          <w:rFonts w:ascii="Times New Roman" w:hAnsi="Times New Roman"/>
          <w:sz w:val="28"/>
          <w:szCs w:val="28"/>
        </w:rPr>
        <w:t xml:space="preserve">В 2018 году утверждены 37 </w:t>
      </w:r>
      <w:r w:rsidR="00B345D2">
        <w:rPr>
          <w:rFonts w:ascii="Times New Roman" w:hAnsi="Times New Roman"/>
          <w:sz w:val="28"/>
          <w:szCs w:val="28"/>
        </w:rPr>
        <w:t>п</w:t>
      </w:r>
      <w:r w:rsidR="00F57692" w:rsidRPr="00B345D2">
        <w:rPr>
          <w:rFonts w:ascii="Times New Roman" w:hAnsi="Times New Roman"/>
          <w:sz w:val="28"/>
          <w:szCs w:val="28"/>
        </w:rPr>
        <w:t>рограмм по разработке (внесению изменений, пересмотру) межгосударственных стандартов к техническим регламентам Таможенного союза (</w:t>
      </w:r>
      <w:r w:rsidR="00653E98">
        <w:rPr>
          <w:rFonts w:ascii="Times New Roman" w:hAnsi="Times New Roman"/>
          <w:sz w:val="28"/>
          <w:szCs w:val="28"/>
        </w:rPr>
        <w:t>ЕАЭС</w:t>
      </w:r>
      <w:r w:rsidR="00F57692" w:rsidRPr="00B345D2">
        <w:rPr>
          <w:rFonts w:ascii="Times New Roman" w:hAnsi="Times New Roman"/>
          <w:sz w:val="28"/>
          <w:szCs w:val="28"/>
        </w:rPr>
        <w:t xml:space="preserve">), из них Республика Казахстан задействована в 24 </w:t>
      </w:r>
      <w:r w:rsidR="00653E98">
        <w:rPr>
          <w:rFonts w:ascii="Times New Roman" w:hAnsi="Times New Roman"/>
          <w:sz w:val="28"/>
          <w:szCs w:val="28"/>
        </w:rPr>
        <w:t>п</w:t>
      </w:r>
      <w:r w:rsidR="00F57692" w:rsidRPr="00B345D2">
        <w:rPr>
          <w:rFonts w:ascii="Times New Roman" w:hAnsi="Times New Roman"/>
          <w:sz w:val="28"/>
          <w:szCs w:val="28"/>
        </w:rPr>
        <w:t>рограммах по разработке (внесению изменений, пересмотру) межгосударственных стандартов к техническим регламентам Таможенного союза (</w:t>
      </w:r>
      <w:r w:rsidR="00653E98">
        <w:rPr>
          <w:rFonts w:ascii="Times New Roman" w:hAnsi="Times New Roman"/>
          <w:sz w:val="28"/>
          <w:szCs w:val="28"/>
        </w:rPr>
        <w:t>ЕАЭС</w:t>
      </w:r>
      <w:r w:rsidR="00F57692" w:rsidRPr="00B345D2">
        <w:rPr>
          <w:rFonts w:ascii="Times New Roman" w:hAnsi="Times New Roman"/>
          <w:sz w:val="28"/>
          <w:szCs w:val="28"/>
        </w:rPr>
        <w:t>).</w:t>
      </w:r>
    </w:p>
    <w:p w:rsidR="00275081" w:rsidRPr="00653E98" w:rsidRDefault="00275081" w:rsidP="007B60DE">
      <w:pPr>
        <w:pStyle w:val="af8"/>
        <w:widowControl/>
        <w:spacing w:before="120"/>
        <w:ind w:firstLine="709"/>
        <w:jc w:val="both"/>
        <w:rPr>
          <w:rFonts w:ascii="Times New Roman" w:hAnsi="Times New Roman"/>
          <w:b/>
          <w:sz w:val="28"/>
          <w:szCs w:val="28"/>
        </w:rPr>
      </w:pPr>
      <w:r w:rsidRPr="00207859">
        <w:rPr>
          <w:rFonts w:ascii="Times New Roman" w:hAnsi="Times New Roman"/>
          <w:b/>
          <w:sz w:val="28"/>
          <w:szCs w:val="28"/>
        </w:rPr>
        <w:t>Республика Молдова.</w:t>
      </w:r>
      <w:r w:rsidR="00653E98">
        <w:rPr>
          <w:rFonts w:ascii="Times New Roman" w:hAnsi="Times New Roman"/>
          <w:b/>
          <w:sz w:val="28"/>
          <w:szCs w:val="28"/>
        </w:rPr>
        <w:t xml:space="preserve"> </w:t>
      </w:r>
      <w:r w:rsidRPr="00207859">
        <w:rPr>
          <w:rFonts w:ascii="Times New Roman" w:hAnsi="Times New Roman" w:cs="Times New Roman"/>
          <w:sz w:val="28"/>
          <w:szCs w:val="28"/>
        </w:rPr>
        <w:t xml:space="preserve">Молдавский </w:t>
      </w:r>
      <w:r w:rsidR="00653E98">
        <w:rPr>
          <w:rFonts w:ascii="Times New Roman" w:hAnsi="Times New Roman" w:cs="Times New Roman"/>
          <w:sz w:val="28"/>
          <w:szCs w:val="28"/>
        </w:rPr>
        <w:t>и</w:t>
      </w:r>
      <w:r w:rsidRPr="00207859">
        <w:rPr>
          <w:rFonts w:ascii="Times New Roman" w:hAnsi="Times New Roman" w:cs="Times New Roman"/>
          <w:sz w:val="28"/>
          <w:szCs w:val="28"/>
        </w:rPr>
        <w:t xml:space="preserve">нститут </w:t>
      </w:r>
      <w:r w:rsidR="00653E98">
        <w:rPr>
          <w:rFonts w:ascii="Times New Roman" w:hAnsi="Times New Roman" w:cs="Times New Roman"/>
          <w:sz w:val="28"/>
          <w:szCs w:val="28"/>
        </w:rPr>
        <w:t>с</w:t>
      </w:r>
      <w:r w:rsidRPr="00207859">
        <w:rPr>
          <w:rFonts w:ascii="Times New Roman" w:hAnsi="Times New Roman" w:cs="Times New Roman"/>
          <w:sz w:val="28"/>
          <w:szCs w:val="28"/>
        </w:rPr>
        <w:t>тандартизации принимает в качестве молдавских международные стандарты и публикует русскую версию на основе межгосударственных стандартов. Часть из этих стандартов включены регулирующими органами в списки гармонизированных (взаимосвязанных) с техническими регламентами.</w:t>
      </w:r>
    </w:p>
    <w:p w:rsidR="00B27B8F" w:rsidRPr="00653E98" w:rsidRDefault="00A37A97" w:rsidP="007B60DE">
      <w:pPr>
        <w:suppressAutoHyphens/>
        <w:spacing w:before="120" w:line="240" w:lineRule="auto"/>
        <w:ind w:firstLine="709"/>
        <w:rPr>
          <w:b/>
        </w:rPr>
      </w:pPr>
      <w:r w:rsidRPr="00207859">
        <w:rPr>
          <w:b/>
        </w:rPr>
        <w:t>Российская Федерация.</w:t>
      </w:r>
      <w:r w:rsidR="00653E98">
        <w:rPr>
          <w:b/>
        </w:rPr>
        <w:t xml:space="preserve"> </w:t>
      </w:r>
      <w:r w:rsidR="00B27B8F" w:rsidRPr="00207859">
        <w:rPr>
          <w:szCs w:val="28"/>
        </w:rPr>
        <w:t xml:space="preserve">В соответствии с Программой национальной стандартизации на 2018 год Росстандартом разрабатывались межгосударственные регламенты в обеспечение технических регламентов </w:t>
      </w:r>
      <w:r w:rsidR="00653E98">
        <w:rPr>
          <w:szCs w:val="28"/>
        </w:rPr>
        <w:t>ЕАЭС</w:t>
      </w:r>
      <w:r w:rsidR="00B27B8F" w:rsidRPr="00207859">
        <w:rPr>
          <w:szCs w:val="28"/>
        </w:rPr>
        <w:t xml:space="preserve">. Всего разработано 205 межгосударственных стандартов. </w:t>
      </w:r>
    </w:p>
    <w:p w:rsidR="00A37A97" w:rsidRPr="00207859" w:rsidRDefault="00A37A97" w:rsidP="00222A51">
      <w:pPr>
        <w:pStyle w:val="3"/>
        <w:rPr>
          <w:rFonts w:eastAsia="Calibri"/>
          <w:lang w:eastAsia="en-US"/>
        </w:rPr>
      </w:pPr>
      <w:r w:rsidRPr="00207859">
        <w:t>1.6.1.</w:t>
      </w:r>
      <w:r w:rsidRPr="00207859">
        <w:rPr>
          <w:rFonts w:eastAsia="Calibri"/>
          <w:lang w:eastAsia="en-US"/>
        </w:rPr>
        <w:t>4.</w:t>
      </w:r>
      <w:r w:rsidRPr="00207859">
        <w:rPr>
          <w:rFonts w:eastAsia="Calibri"/>
          <w:lang w:eastAsia="en-US"/>
        </w:rPr>
        <w:tab/>
      </w:r>
      <w:r w:rsidRPr="00207859">
        <w:t>Гармонизация нормативных документов в области пищевой безопасности на основе международных стандартов</w:t>
      </w:r>
      <w:r w:rsidRPr="00207859">
        <w:rPr>
          <w:rFonts w:eastAsia="Calibri"/>
          <w:lang w:eastAsia="en-US"/>
        </w:rPr>
        <w:t xml:space="preserve">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rFonts w:eastAsia="Calibri"/>
          <w:szCs w:val="28"/>
          <w:lang w:eastAsia="en-US"/>
        </w:rPr>
        <w:t>2016</w:t>
      </w:r>
      <w:r w:rsidRPr="00207859">
        <w:rPr>
          <w:szCs w:val="28"/>
        </w:rPr>
        <w:t>–</w:t>
      </w:r>
      <w:r w:rsidRPr="00207859">
        <w:rPr>
          <w:rFonts w:eastAsia="Calibri"/>
          <w:szCs w:val="28"/>
          <w:lang w:eastAsia="en-US"/>
        </w:rPr>
        <w:t>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w:t>
      </w:r>
      <w:r w:rsidRPr="00207859">
        <w:rPr>
          <w:b/>
          <w:szCs w:val="28"/>
        </w:rPr>
        <w:t xml:space="preserve"> </w:t>
      </w:r>
      <w:r w:rsidRPr="00207859">
        <w:rPr>
          <w:rFonts w:eastAsia="Calibri"/>
          <w:szCs w:val="28"/>
          <w:lang w:eastAsia="en-US"/>
        </w:rPr>
        <w:t>государства – участники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E24B5B" w:rsidRPr="00207859" w:rsidRDefault="00E24B5B" w:rsidP="00222A51">
      <w:pPr>
        <w:suppressAutoHyphens/>
        <w:spacing w:before="0" w:line="240" w:lineRule="auto"/>
        <w:ind w:firstLine="709"/>
        <w:rPr>
          <w:szCs w:val="28"/>
        </w:rPr>
      </w:pPr>
      <w:r w:rsidRPr="00207859">
        <w:rPr>
          <w:szCs w:val="28"/>
        </w:rPr>
        <w:t>За 2018 год гармонизация разработанных документов по межгосударственной стандартизации в области пищевой безопасности на основе международных стандартов составляет 44</w:t>
      </w:r>
      <w:r w:rsidR="00A35D9A">
        <w:rPr>
          <w:szCs w:val="28"/>
        </w:rPr>
        <w:t> %</w:t>
      </w:r>
      <w:r w:rsidRPr="00207859">
        <w:rPr>
          <w:szCs w:val="28"/>
        </w:rPr>
        <w:t>.</w:t>
      </w:r>
    </w:p>
    <w:p w:rsidR="009A5CF5" w:rsidRPr="00653E98" w:rsidRDefault="009A5CF5" w:rsidP="007B60DE">
      <w:pPr>
        <w:suppressAutoHyphens/>
        <w:spacing w:before="120" w:line="240" w:lineRule="auto"/>
        <w:ind w:firstLine="709"/>
        <w:rPr>
          <w:b/>
          <w:color w:val="000000"/>
          <w:szCs w:val="28"/>
        </w:rPr>
      </w:pPr>
      <w:r w:rsidRPr="00207859">
        <w:rPr>
          <w:b/>
          <w:color w:val="000000"/>
          <w:szCs w:val="28"/>
        </w:rPr>
        <w:t>Азербайджанская Республика.</w:t>
      </w:r>
      <w:r w:rsidR="00653E98">
        <w:rPr>
          <w:b/>
          <w:color w:val="000000"/>
          <w:szCs w:val="28"/>
        </w:rPr>
        <w:t xml:space="preserve"> </w:t>
      </w:r>
      <w:r w:rsidR="00653E98">
        <w:rPr>
          <w:szCs w:val="28"/>
        </w:rPr>
        <w:t>В целях</w:t>
      </w:r>
      <w:r w:rsidRPr="00207859">
        <w:rPr>
          <w:szCs w:val="28"/>
        </w:rPr>
        <w:t xml:space="preserve"> обеспечения населения страны безопасными и качественными продуктами питания, увеличения эффективности системы контроля за безопасностью пищевых продуктов, а также продукци</w:t>
      </w:r>
      <w:r w:rsidR="00653E98">
        <w:rPr>
          <w:szCs w:val="28"/>
        </w:rPr>
        <w:t>и, находящей</w:t>
      </w:r>
      <w:r w:rsidRPr="00207859">
        <w:rPr>
          <w:szCs w:val="28"/>
        </w:rPr>
        <w:t>ся под фитосанитарным и ветеринарным контролем, на основании Указа Президента Азербайджанской Республики от 10</w:t>
      </w:r>
      <w:r w:rsidR="007B60DE">
        <w:rPr>
          <w:szCs w:val="28"/>
        </w:rPr>
        <w:t> </w:t>
      </w:r>
      <w:r w:rsidRPr="00207859">
        <w:rPr>
          <w:szCs w:val="28"/>
        </w:rPr>
        <w:t>февраля 2017 года «О дополнительных мероприятиях для усовершенствования системы пищевой безопасности Азербайджанской Республики» было создано Агентство пищевой безопасн</w:t>
      </w:r>
      <w:r w:rsidR="00EA1FC9" w:rsidRPr="00207859">
        <w:rPr>
          <w:szCs w:val="28"/>
        </w:rPr>
        <w:t>ости Азербайджанской Республики</w:t>
      </w:r>
      <w:r w:rsidRPr="00207859">
        <w:rPr>
          <w:szCs w:val="28"/>
        </w:rPr>
        <w:t>.</w:t>
      </w:r>
    </w:p>
    <w:p w:rsidR="009A5CF5" w:rsidRPr="00207859" w:rsidRDefault="009A5CF5" w:rsidP="00222A51">
      <w:pPr>
        <w:spacing w:before="0" w:line="240" w:lineRule="auto"/>
        <w:ind w:firstLine="720"/>
        <w:rPr>
          <w:szCs w:val="28"/>
        </w:rPr>
      </w:pPr>
      <w:r w:rsidRPr="00207859">
        <w:rPr>
          <w:szCs w:val="28"/>
        </w:rPr>
        <w:t>Агентство является центральным органом исполнительной власти, осуществляющим государственную политику и регулирование в области безопасности пищевых продуктов, нормативное регулирование ветеринарного и фитосанитарного контроля, регистрацию субъектов,</w:t>
      </w:r>
      <w:r w:rsidR="00A35D9A">
        <w:rPr>
          <w:szCs w:val="28"/>
        </w:rPr>
        <w:t xml:space="preserve"> </w:t>
      </w:r>
      <w:r w:rsidRPr="00207859">
        <w:rPr>
          <w:szCs w:val="28"/>
        </w:rPr>
        <w:t>задействованных на протяжении всей пищевой цепи, выдачу ветеринарных и фитосанитарных сертификатов, а также сертификатов по пищевой безопасности, государственный контроль по защите прав потребителей пищевых продуктов, а также продукций, находящихся под государственным ветеринарным и фитосанитарным контролем на всех этапах пищевой цепи, включая первичное производство, закупку, производство, переработку, упаковку, хранение, транспортировку, обращение (включая импортно-экспортные операции).</w:t>
      </w:r>
    </w:p>
    <w:p w:rsidR="009A5CF5" w:rsidRPr="00207859" w:rsidRDefault="009A5CF5" w:rsidP="00222A51">
      <w:pPr>
        <w:pStyle w:val="aff9"/>
        <w:ind w:firstLine="630"/>
        <w:rPr>
          <w:sz w:val="28"/>
          <w:szCs w:val="28"/>
          <w:lang w:val="az-Latn-AZ"/>
        </w:rPr>
      </w:pPr>
      <w:r w:rsidRPr="00207859">
        <w:rPr>
          <w:sz w:val="28"/>
          <w:szCs w:val="28"/>
        </w:rPr>
        <w:t xml:space="preserve">Для усовершенствования системы пищевой безопасности Азербайджанской Республики и гармонизации национального законодательства с международными стандартами были внесены изменения в действующие законодательные акты в области пищевой безопасности, также </w:t>
      </w:r>
      <w:r w:rsidR="00653E98">
        <w:rPr>
          <w:sz w:val="28"/>
          <w:szCs w:val="28"/>
        </w:rPr>
        <w:t xml:space="preserve">приняты новые нормативные </w:t>
      </w:r>
      <w:r w:rsidRPr="00207859">
        <w:rPr>
          <w:sz w:val="28"/>
          <w:szCs w:val="28"/>
        </w:rPr>
        <w:t xml:space="preserve">правовые акты. </w:t>
      </w:r>
    </w:p>
    <w:p w:rsidR="009A5CF5" w:rsidRPr="00207859" w:rsidRDefault="009A5CF5" w:rsidP="00222A51">
      <w:pPr>
        <w:pStyle w:val="aff9"/>
        <w:ind w:firstLine="630"/>
        <w:rPr>
          <w:sz w:val="28"/>
          <w:szCs w:val="28"/>
        </w:rPr>
      </w:pPr>
      <w:r w:rsidRPr="00207859">
        <w:rPr>
          <w:sz w:val="28"/>
          <w:szCs w:val="28"/>
        </w:rPr>
        <w:t xml:space="preserve">В целом было принято 10 </w:t>
      </w:r>
      <w:r w:rsidR="00653E98">
        <w:rPr>
          <w:sz w:val="28"/>
          <w:szCs w:val="28"/>
        </w:rPr>
        <w:t>з</w:t>
      </w:r>
      <w:r w:rsidRPr="00207859">
        <w:rPr>
          <w:sz w:val="28"/>
          <w:szCs w:val="28"/>
        </w:rPr>
        <w:t>аконов, Президентом Азербайджанско</w:t>
      </w:r>
      <w:r w:rsidR="00653E98">
        <w:rPr>
          <w:sz w:val="28"/>
          <w:szCs w:val="28"/>
        </w:rPr>
        <w:t>й Республики было подписано 22 у</w:t>
      </w:r>
      <w:r w:rsidRPr="00207859">
        <w:rPr>
          <w:sz w:val="28"/>
          <w:szCs w:val="28"/>
        </w:rPr>
        <w:t xml:space="preserve">каза и 10 </w:t>
      </w:r>
      <w:r w:rsidR="00653E98">
        <w:rPr>
          <w:sz w:val="28"/>
          <w:szCs w:val="28"/>
        </w:rPr>
        <w:t>р</w:t>
      </w:r>
      <w:r w:rsidRPr="00207859">
        <w:rPr>
          <w:sz w:val="28"/>
          <w:szCs w:val="28"/>
        </w:rPr>
        <w:t>аспо</w:t>
      </w:r>
      <w:r w:rsidR="00653E98">
        <w:rPr>
          <w:sz w:val="28"/>
          <w:szCs w:val="28"/>
        </w:rPr>
        <w:t>ряжений. Кроме того, Кабинетом М</w:t>
      </w:r>
      <w:r w:rsidRPr="00207859">
        <w:rPr>
          <w:sz w:val="28"/>
          <w:szCs w:val="28"/>
        </w:rPr>
        <w:t>инистров Азербайджанской Республики было принято 17</w:t>
      </w:r>
      <w:r w:rsidR="007B60DE">
        <w:rPr>
          <w:sz w:val="28"/>
          <w:szCs w:val="28"/>
        </w:rPr>
        <w:t> </w:t>
      </w:r>
      <w:r w:rsidRPr="00207859">
        <w:rPr>
          <w:sz w:val="28"/>
          <w:szCs w:val="28"/>
        </w:rPr>
        <w:t>распоряжений о подтверждении новых правил по адаптации действующих законодательных актов.</w:t>
      </w:r>
    </w:p>
    <w:p w:rsidR="009A5CF5" w:rsidRPr="00207859" w:rsidRDefault="009A5CF5" w:rsidP="00222A51">
      <w:pPr>
        <w:pStyle w:val="aff9"/>
        <w:ind w:firstLine="630"/>
        <w:rPr>
          <w:sz w:val="28"/>
          <w:szCs w:val="28"/>
        </w:rPr>
      </w:pPr>
      <w:r w:rsidRPr="00207859">
        <w:rPr>
          <w:sz w:val="28"/>
          <w:szCs w:val="28"/>
        </w:rPr>
        <w:t xml:space="preserve">С целью полного формирования юридической базы, соответствующей международной практике, Агентство подготовило законопроект «О пищевой безопасности», который находится на этапе согласования с соответствующими государственными органами. </w:t>
      </w:r>
    </w:p>
    <w:p w:rsidR="009A5CF5" w:rsidRPr="00207859" w:rsidRDefault="009A5CF5" w:rsidP="00222A51">
      <w:pPr>
        <w:suppressAutoHyphens/>
        <w:spacing w:before="0" w:line="240" w:lineRule="auto"/>
        <w:ind w:firstLine="709"/>
        <w:rPr>
          <w:szCs w:val="28"/>
        </w:rPr>
      </w:pPr>
      <w:r w:rsidRPr="00207859">
        <w:rPr>
          <w:szCs w:val="28"/>
        </w:rPr>
        <w:t xml:space="preserve">Кроме того, для перехода на эффективную контрольную систему на всех этапах пищевой цепи страны, а также для системного и интенсивного осуществления успешных реформ по обеспечению населения безопасными и качественными пищевыми продуктами Агентство подготовило проект Государственной </w:t>
      </w:r>
      <w:r w:rsidR="00035897">
        <w:rPr>
          <w:szCs w:val="28"/>
        </w:rPr>
        <w:t>п</w:t>
      </w:r>
      <w:r w:rsidRPr="00207859">
        <w:rPr>
          <w:szCs w:val="28"/>
        </w:rPr>
        <w:t>рограммы по обеспечению пищевой безопасности на 2019</w:t>
      </w:r>
      <w:r w:rsidR="007B60DE">
        <w:rPr>
          <w:szCs w:val="28"/>
        </w:rPr>
        <w:t>–</w:t>
      </w:r>
      <w:r w:rsidRPr="00207859">
        <w:rPr>
          <w:szCs w:val="28"/>
        </w:rPr>
        <w:t xml:space="preserve">2025 годы, который был согласован с соответствующими органами и представлен в Кабинет </w:t>
      </w:r>
      <w:r w:rsidR="00035897">
        <w:rPr>
          <w:szCs w:val="28"/>
        </w:rPr>
        <w:t>М</w:t>
      </w:r>
      <w:r w:rsidRPr="00207859">
        <w:rPr>
          <w:szCs w:val="28"/>
        </w:rPr>
        <w:t>инистров Азербайджанской Республики.</w:t>
      </w:r>
    </w:p>
    <w:p w:rsidR="00B0706C" w:rsidRPr="00653E98" w:rsidRDefault="00275081" w:rsidP="007B60DE">
      <w:pPr>
        <w:suppressAutoHyphens/>
        <w:spacing w:before="120" w:line="240" w:lineRule="auto"/>
        <w:ind w:firstLine="709"/>
        <w:rPr>
          <w:b/>
          <w:szCs w:val="28"/>
        </w:rPr>
      </w:pPr>
      <w:r w:rsidRPr="00207859">
        <w:rPr>
          <w:b/>
          <w:szCs w:val="28"/>
        </w:rPr>
        <w:t>Республика Молдова.</w:t>
      </w:r>
      <w:r w:rsidR="00653E98">
        <w:rPr>
          <w:b/>
          <w:szCs w:val="28"/>
        </w:rPr>
        <w:t xml:space="preserve"> </w:t>
      </w:r>
      <w:r w:rsidR="00B0706C" w:rsidRPr="00207859">
        <w:rPr>
          <w:szCs w:val="28"/>
        </w:rPr>
        <w:t xml:space="preserve">В области пищевой безопасности Молдавский </w:t>
      </w:r>
      <w:r w:rsidR="00653E98">
        <w:rPr>
          <w:szCs w:val="28"/>
        </w:rPr>
        <w:t>институт с</w:t>
      </w:r>
      <w:r w:rsidR="00B0706C" w:rsidRPr="00207859">
        <w:rPr>
          <w:szCs w:val="28"/>
        </w:rPr>
        <w:t xml:space="preserve">тандартизации принял в качестве национальных </w:t>
      </w:r>
      <w:r w:rsidR="00B0706C" w:rsidRPr="00207859">
        <w:rPr>
          <w:szCs w:val="28"/>
          <w:lang w:val="ro-MD"/>
        </w:rPr>
        <w:t>443</w:t>
      </w:r>
      <w:r w:rsidR="00B0706C" w:rsidRPr="00207859">
        <w:rPr>
          <w:szCs w:val="28"/>
        </w:rPr>
        <w:t xml:space="preserve"> международных стандарта ISO. </w:t>
      </w:r>
    </w:p>
    <w:p w:rsidR="00B0706C" w:rsidRPr="00207859" w:rsidRDefault="00B0706C" w:rsidP="00222A51">
      <w:pPr>
        <w:spacing w:before="0" w:line="240" w:lineRule="auto"/>
        <w:ind w:firstLine="708"/>
        <w:rPr>
          <w:szCs w:val="28"/>
        </w:rPr>
      </w:pPr>
      <w:r w:rsidRPr="00207859">
        <w:rPr>
          <w:szCs w:val="28"/>
        </w:rPr>
        <w:t xml:space="preserve">Открытие </w:t>
      </w:r>
      <w:r w:rsidR="005A6924">
        <w:rPr>
          <w:szCs w:val="28"/>
        </w:rPr>
        <w:t>м</w:t>
      </w:r>
      <w:r w:rsidRPr="00207859">
        <w:rPr>
          <w:szCs w:val="28"/>
        </w:rPr>
        <w:t>олдавского рынка в рамках ВТО, необходимость адаптации к международным и/или региональным требованиям по безопасности и качеству пищевой продукции привела к необходимости следованию общим принципам гигиены, принятым на международном уровне. Таким образом, международные рекомендации</w:t>
      </w:r>
      <w:r w:rsidR="00653E98">
        <w:rPr>
          <w:szCs w:val="28"/>
        </w:rPr>
        <w:t>,</w:t>
      </w:r>
      <w:r w:rsidRPr="00207859">
        <w:rPr>
          <w:szCs w:val="28"/>
        </w:rPr>
        <w:t xml:space="preserve"> относящи</w:t>
      </w:r>
      <w:r w:rsidR="00653E98">
        <w:rPr>
          <w:szCs w:val="28"/>
        </w:rPr>
        <w:t>е</w:t>
      </w:r>
      <w:r w:rsidRPr="00207859">
        <w:rPr>
          <w:szCs w:val="28"/>
        </w:rPr>
        <w:t>ся к пищевым продуктам Codex Alimentarius</w:t>
      </w:r>
      <w:r w:rsidR="00653E98">
        <w:rPr>
          <w:szCs w:val="28"/>
        </w:rPr>
        <w:t>,</w:t>
      </w:r>
      <w:r w:rsidRPr="00207859">
        <w:rPr>
          <w:szCs w:val="28"/>
        </w:rPr>
        <w:t xml:space="preserve"> представляют собой основные направления, которых придерживается Республика Молдова при разработке национальных требований и правил по производству продуктов питания и защите прав потребителей.</w:t>
      </w:r>
    </w:p>
    <w:p w:rsidR="00A37A97" w:rsidRPr="00207859" w:rsidRDefault="00A37A97" w:rsidP="00222A51">
      <w:pPr>
        <w:pStyle w:val="3"/>
        <w:rPr>
          <w:rFonts w:eastAsia="Calibri"/>
          <w:lang w:eastAsia="en-US"/>
        </w:rPr>
      </w:pPr>
      <w:r w:rsidRPr="00207859">
        <w:t>1.6.1.</w:t>
      </w:r>
      <w:r w:rsidRPr="00207859">
        <w:rPr>
          <w:rFonts w:eastAsia="Calibri"/>
          <w:lang w:eastAsia="en-US"/>
        </w:rPr>
        <w:t>5.</w:t>
      </w:r>
      <w:r w:rsidRPr="00207859">
        <w:rPr>
          <w:rFonts w:eastAsia="Calibri"/>
          <w:lang w:eastAsia="en-US"/>
        </w:rPr>
        <w:tab/>
        <w:t>Совершенствование системы подготовки специалистов в области технического регулирования в государствах – участниках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rFonts w:eastAsia="Calibri"/>
          <w:szCs w:val="28"/>
          <w:lang w:eastAsia="en-US"/>
        </w:rPr>
        <w:t>2016</w:t>
      </w:r>
      <w:r w:rsidRPr="00207859">
        <w:rPr>
          <w:szCs w:val="28"/>
        </w:rPr>
        <w:t>–</w:t>
      </w:r>
      <w:r w:rsidRPr="00207859">
        <w:rPr>
          <w:rFonts w:eastAsia="Calibri"/>
          <w:szCs w:val="28"/>
          <w:lang w:eastAsia="en-US"/>
        </w:rPr>
        <w:t>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w:t>
      </w:r>
      <w:r w:rsidRPr="00207859">
        <w:rPr>
          <w:rFonts w:eastAsia="Calibri"/>
          <w:szCs w:val="28"/>
          <w:lang w:eastAsia="en-US"/>
        </w:rPr>
        <w:t>осударства – участники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2A23D4" w:rsidRPr="00207859" w:rsidRDefault="002A23D4" w:rsidP="00222A51">
      <w:pPr>
        <w:spacing w:before="0" w:line="240" w:lineRule="auto"/>
        <w:ind w:firstLine="709"/>
        <w:rPr>
          <w:szCs w:val="28"/>
        </w:rPr>
      </w:pPr>
      <w:r w:rsidRPr="00207859">
        <w:rPr>
          <w:szCs w:val="28"/>
        </w:rPr>
        <w:t>Совершенствование системы подготовки специалистов в области технического регулирования проводится в государств</w:t>
      </w:r>
      <w:r w:rsidR="00B56A49">
        <w:rPr>
          <w:szCs w:val="28"/>
        </w:rPr>
        <w:t>ах</w:t>
      </w:r>
      <w:r w:rsidRPr="00207859">
        <w:rPr>
          <w:szCs w:val="28"/>
        </w:rPr>
        <w:t xml:space="preserve"> – участник</w:t>
      </w:r>
      <w:r w:rsidR="00B56A49">
        <w:rPr>
          <w:szCs w:val="28"/>
        </w:rPr>
        <w:t>ах</w:t>
      </w:r>
      <w:r w:rsidRPr="00207859">
        <w:rPr>
          <w:szCs w:val="28"/>
        </w:rPr>
        <w:t xml:space="preserve"> СНГ в рамках обучающих семинаров и программ повышения квалификации.</w:t>
      </w:r>
    </w:p>
    <w:p w:rsidR="002A23D4" w:rsidRPr="00207859" w:rsidRDefault="002A23D4" w:rsidP="00222A51">
      <w:pPr>
        <w:spacing w:before="0" w:line="240" w:lineRule="auto"/>
        <w:ind w:firstLine="709"/>
        <w:rPr>
          <w:szCs w:val="28"/>
        </w:rPr>
      </w:pPr>
      <w:r w:rsidRPr="00207859">
        <w:rPr>
          <w:szCs w:val="28"/>
        </w:rPr>
        <w:t xml:space="preserve">На 56-м заседании Научно-технической комиссии по стандартизации (НТКС) в ноябре 2018 года рассмотрен вопрос о потребностях в организации подготовки и профессиональной подготовки кадров в сфере стандартизации. Рекомендовано направить информацию о потребностях национальных органов и рассмотреть </w:t>
      </w:r>
      <w:r w:rsidR="005A6924">
        <w:rPr>
          <w:szCs w:val="28"/>
        </w:rPr>
        <w:t xml:space="preserve">поступившие </w:t>
      </w:r>
      <w:r w:rsidRPr="00207859">
        <w:rPr>
          <w:szCs w:val="28"/>
        </w:rPr>
        <w:t>предложения на очередном заседании НТКС.</w:t>
      </w:r>
    </w:p>
    <w:p w:rsidR="00EA1FC9" w:rsidRPr="00B56A49" w:rsidRDefault="00582CF7" w:rsidP="00440235">
      <w:pPr>
        <w:spacing w:before="120" w:line="315" w:lineRule="exact"/>
        <w:ind w:firstLine="709"/>
        <w:rPr>
          <w:b/>
          <w:szCs w:val="28"/>
        </w:rPr>
      </w:pPr>
      <w:r w:rsidRPr="00207859">
        <w:rPr>
          <w:b/>
          <w:szCs w:val="28"/>
        </w:rPr>
        <w:t>Республика Молдова.</w:t>
      </w:r>
      <w:r w:rsidR="00B56A49">
        <w:rPr>
          <w:b/>
          <w:szCs w:val="28"/>
        </w:rPr>
        <w:t xml:space="preserve"> </w:t>
      </w:r>
      <w:r w:rsidR="005A6924">
        <w:rPr>
          <w:szCs w:val="28"/>
        </w:rPr>
        <w:t>Реализуется</w:t>
      </w:r>
      <w:r w:rsidRPr="00207859">
        <w:rPr>
          <w:szCs w:val="28"/>
        </w:rPr>
        <w:t xml:space="preserve"> около 10 различных программ по сотрудничеству (международных, региональных и двусторонних), которые включают подготовку государственных служащих, осуществляющих разработку и/или внедрение государственной политики в области международного и экономического сотрудничества, в том числе в области разработки норм, относящихся к техническому регулированию. Программы состоят из профессионального обучения, кратковременные курсы или обучающие семинары. Подгот</w:t>
      </w:r>
      <w:r w:rsidR="00B56A49">
        <w:rPr>
          <w:szCs w:val="28"/>
        </w:rPr>
        <w:t xml:space="preserve">овка специалистов, в том числе </w:t>
      </w:r>
      <w:r w:rsidRPr="00207859">
        <w:rPr>
          <w:szCs w:val="28"/>
        </w:rPr>
        <w:t>в области технического регулирования</w:t>
      </w:r>
      <w:r w:rsidR="00B56A49">
        <w:rPr>
          <w:szCs w:val="28"/>
        </w:rPr>
        <w:t>,</w:t>
      </w:r>
      <w:r w:rsidRPr="00207859">
        <w:rPr>
          <w:szCs w:val="28"/>
        </w:rPr>
        <w:t xml:space="preserve"> проводится на базе Академии общественного управления при Пра</w:t>
      </w:r>
      <w:r w:rsidR="00EA1FC9" w:rsidRPr="00207859">
        <w:rPr>
          <w:szCs w:val="28"/>
        </w:rPr>
        <w:t xml:space="preserve">вительстве Республики Молдова. </w:t>
      </w:r>
    </w:p>
    <w:p w:rsidR="00A52A47" w:rsidRPr="00B56A49" w:rsidRDefault="00A52A47" w:rsidP="00440235">
      <w:pPr>
        <w:spacing w:before="120" w:line="315" w:lineRule="exact"/>
        <w:ind w:firstLine="709"/>
        <w:rPr>
          <w:b/>
          <w:szCs w:val="28"/>
        </w:rPr>
      </w:pPr>
      <w:r w:rsidRPr="00207859">
        <w:rPr>
          <w:b/>
          <w:szCs w:val="28"/>
        </w:rPr>
        <w:t>Российская Федерация.</w:t>
      </w:r>
      <w:r w:rsidR="00B56A49">
        <w:rPr>
          <w:b/>
          <w:szCs w:val="28"/>
        </w:rPr>
        <w:t xml:space="preserve"> </w:t>
      </w:r>
      <w:r w:rsidRPr="00207859">
        <w:rPr>
          <w:szCs w:val="28"/>
        </w:rPr>
        <w:t xml:space="preserve">Подготовку специалистов по техническому регулированию осуществляет </w:t>
      </w:r>
      <w:r w:rsidR="00B56A49">
        <w:rPr>
          <w:szCs w:val="28"/>
        </w:rPr>
        <w:t>ф</w:t>
      </w:r>
      <w:r w:rsidRPr="00207859">
        <w:rPr>
          <w:szCs w:val="28"/>
        </w:rPr>
        <w:t>едеральное государственное автономное образовательное учреждение дополнительного профессионального образования «Академия стандартизации, метрологии и сертификации (учебная)» Росстандарта по более 120 программам повышения квалификации и 10</w:t>
      </w:r>
      <w:r w:rsidR="007B60DE">
        <w:rPr>
          <w:szCs w:val="28"/>
        </w:rPr>
        <w:t> </w:t>
      </w:r>
      <w:r w:rsidRPr="00207859">
        <w:rPr>
          <w:szCs w:val="28"/>
        </w:rPr>
        <w:t xml:space="preserve">программам профессиональной переподготовки. </w:t>
      </w:r>
    </w:p>
    <w:p w:rsidR="00A37A97" w:rsidRPr="00207859" w:rsidRDefault="00A37A97" w:rsidP="00440235">
      <w:pPr>
        <w:pStyle w:val="3"/>
        <w:spacing w:line="315" w:lineRule="exact"/>
        <w:rPr>
          <w:rFonts w:eastAsia="Calibri"/>
          <w:lang w:eastAsia="en-US"/>
        </w:rPr>
      </w:pPr>
      <w:r w:rsidRPr="00207859">
        <w:t>1.6.1.</w:t>
      </w:r>
      <w:r w:rsidRPr="00207859">
        <w:rPr>
          <w:rFonts w:eastAsia="Calibri"/>
          <w:lang w:eastAsia="en-US"/>
        </w:rPr>
        <w:t>6.</w:t>
      </w:r>
      <w:r w:rsidRPr="00207859">
        <w:rPr>
          <w:rFonts w:eastAsia="Calibri"/>
          <w:lang w:eastAsia="en-US"/>
        </w:rPr>
        <w:tab/>
        <w:t>Совершенствование работы по внедрению информационных технологий в области технического регулирования</w:t>
      </w:r>
    </w:p>
    <w:p w:rsidR="00A37A97" w:rsidRPr="00207859" w:rsidRDefault="00A37A97" w:rsidP="00440235">
      <w:pPr>
        <w:keepNext/>
        <w:keepLines/>
        <w:tabs>
          <w:tab w:val="left" w:pos="2835"/>
        </w:tabs>
        <w:suppressAutoHyphens/>
        <w:spacing w:before="0" w:after="120" w:line="315" w:lineRule="exact"/>
        <w:ind w:left="2835" w:hanging="2835"/>
        <w:jc w:val="left"/>
        <w:rPr>
          <w:b/>
          <w:szCs w:val="28"/>
        </w:rPr>
      </w:pPr>
      <w:r w:rsidRPr="00207859">
        <w:rPr>
          <w:b/>
          <w:szCs w:val="28"/>
        </w:rPr>
        <w:t>Срок исполнения:</w:t>
      </w:r>
      <w:r w:rsidRPr="00207859">
        <w:rPr>
          <w:b/>
          <w:szCs w:val="28"/>
        </w:rPr>
        <w:tab/>
      </w:r>
      <w:r w:rsidRPr="00207859">
        <w:rPr>
          <w:rFonts w:eastAsia="Calibri"/>
          <w:szCs w:val="28"/>
          <w:lang w:eastAsia="en-US"/>
        </w:rPr>
        <w:t>2016</w:t>
      </w:r>
      <w:r w:rsidRPr="00207859">
        <w:rPr>
          <w:szCs w:val="28"/>
        </w:rPr>
        <w:t>–</w:t>
      </w:r>
      <w:r w:rsidRPr="00207859">
        <w:rPr>
          <w:rFonts w:eastAsia="Calibri"/>
          <w:szCs w:val="28"/>
          <w:lang w:eastAsia="en-US"/>
        </w:rPr>
        <w:t>2020 гг.</w:t>
      </w:r>
    </w:p>
    <w:p w:rsidR="00A37A97" w:rsidRPr="00207859" w:rsidRDefault="00A37A97" w:rsidP="00440235">
      <w:pPr>
        <w:keepNext/>
        <w:keepLines/>
        <w:tabs>
          <w:tab w:val="left" w:pos="1985"/>
        </w:tabs>
        <w:suppressAutoHyphens/>
        <w:spacing w:before="0" w:after="120" w:line="315" w:lineRule="exact"/>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w:t>
      </w:r>
      <w:r w:rsidRPr="00207859">
        <w:rPr>
          <w:rFonts w:eastAsia="Calibri"/>
          <w:szCs w:val="28"/>
          <w:lang w:eastAsia="en-US"/>
        </w:rPr>
        <w:t>осударства – участники СНГ</w:t>
      </w:r>
    </w:p>
    <w:p w:rsidR="00A37A97" w:rsidRPr="00207859" w:rsidRDefault="00A37A97" w:rsidP="00440235">
      <w:pPr>
        <w:keepNext/>
        <w:keepLines/>
        <w:tabs>
          <w:tab w:val="left" w:pos="2835"/>
        </w:tabs>
        <w:suppressAutoHyphens/>
        <w:spacing w:before="0" w:after="120" w:line="315" w:lineRule="exact"/>
        <w:ind w:left="2835" w:hanging="2835"/>
        <w:jc w:val="left"/>
        <w:rPr>
          <w:b/>
          <w:szCs w:val="28"/>
        </w:rPr>
      </w:pPr>
      <w:r w:rsidRPr="00207859">
        <w:rPr>
          <w:b/>
          <w:szCs w:val="28"/>
        </w:rPr>
        <w:t>Ход выполнения:</w:t>
      </w:r>
      <w:r w:rsidRPr="00207859">
        <w:rPr>
          <w:b/>
          <w:szCs w:val="28"/>
        </w:rPr>
        <w:tab/>
        <w:t>Выполняется.</w:t>
      </w:r>
    </w:p>
    <w:p w:rsidR="005A6924" w:rsidRPr="00207859" w:rsidRDefault="005A6924" w:rsidP="00440235">
      <w:pPr>
        <w:spacing w:before="0" w:line="315" w:lineRule="exact"/>
        <w:ind w:firstLine="709"/>
        <w:rPr>
          <w:szCs w:val="28"/>
        </w:rPr>
      </w:pPr>
      <w:r w:rsidRPr="00207859">
        <w:rPr>
          <w:szCs w:val="28"/>
        </w:rPr>
        <w:t>МГС в</w:t>
      </w:r>
      <w:r w:rsidR="00B56A49">
        <w:rPr>
          <w:szCs w:val="28"/>
        </w:rPr>
        <w:t xml:space="preserve">едется разработка новой версии автоматизированной информационной системы </w:t>
      </w:r>
      <w:r w:rsidRPr="00207859">
        <w:rPr>
          <w:szCs w:val="28"/>
        </w:rPr>
        <w:t>МГС на основе проекта федеральной государственной информационной системы Росстандарта.</w:t>
      </w:r>
    </w:p>
    <w:p w:rsidR="002A77C4" w:rsidRPr="00B56A49" w:rsidRDefault="002A77C4" w:rsidP="00440235">
      <w:pPr>
        <w:suppressAutoHyphens/>
        <w:spacing w:before="120" w:line="315" w:lineRule="exact"/>
        <w:ind w:firstLine="709"/>
        <w:rPr>
          <w:b/>
          <w:szCs w:val="28"/>
        </w:rPr>
      </w:pPr>
      <w:r w:rsidRPr="00207859">
        <w:rPr>
          <w:b/>
          <w:szCs w:val="28"/>
        </w:rPr>
        <w:t>Республика Молдова.</w:t>
      </w:r>
      <w:r w:rsidR="00B56A49">
        <w:rPr>
          <w:b/>
          <w:szCs w:val="28"/>
        </w:rPr>
        <w:t xml:space="preserve"> </w:t>
      </w:r>
      <w:r w:rsidRPr="00207859">
        <w:rPr>
          <w:szCs w:val="28"/>
        </w:rPr>
        <w:t>Для обеспечения прозрачности и доступности экономических операторов к информации о нормах, требованиях и правилах, действующих в стране, на сайте Министерства экономики и инфраструктуры публику</w:t>
      </w:r>
      <w:r w:rsidR="00B56A49">
        <w:rPr>
          <w:szCs w:val="28"/>
        </w:rPr>
        <w:t>ю</w:t>
      </w:r>
      <w:r w:rsidRPr="00207859">
        <w:rPr>
          <w:szCs w:val="28"/>
        </w:rPr>
        <w:t>тся список технических регламентов, а также перечни взаимосвязанных с ними молдавских стандартов. Вместе с тем</w:t>
      </w:r>
      <w:r w:rsidR="00B56A49">
        <w:rPr>
          <w:szCs w:val="28"/>
        </w:rPr>
        <w:t xml:space="preserve"> </w:t>
      </w:r>
      <w:r w:rsidRPr="00207859">
        <w:rPr>
          <w:szCs w:val="28"/>
        </w:rPr>
        <w:t>национальные регулирующие органы управления при разработке технических ре</w:t>
      </w:r>
      <w:r w:rsidR="00B56A49">
        <w:rPr>
          <w:szCs w:val="28"/>
        </w:rPr>
        <w:t xml:space="preserve">гламентов для уведомления стран – </w:t>
      </w:r>
      <w:r w:rsidRPr="00207859">
        <w:rPr>
          <w:szCs w:val="28"/>
        </w:rPr>
        <w:t>членов ВТО применяют</w:t>
      </w:r>
      <w:r w:rsidR="00794014">
        <w:rPr>
          <w:szCs w:val="28"/>
        </w:rPr>
        <w:t xml:space="preserve"> Национальную с</w:t>
      </w:r>
      <w:r w:rsidRPr="00207859">
        <w:rPr>
          <w:szCs w:val="28"/>
        </w:rPr>
        <w:t xml:space="preserve">истему </w:t>
      </w:r>
      <w:r w:rsidR="00794014">
        <w:rPr>
          <w:szCs w:val="28"/>
        </w:rPr>
        <w:t xml:space="preserve">сертификации в отношении технических барьеров в торговле </w:t>
      </w:r>
      <w:r w:rsidRPr="00207859">
        <w:rPr>
          <w:szCs w:val="28"/>
        </w:rPr>
        <w:t xml:space="preserve">(TBT NSS) для заполнения и отправки </w:t>
      </w:r>
      <w:r w:rsidR="00794014">
        <w:rPr>
          <w:szCs w:val="28"/>
        </w:rPr>
        <w:t>онлайн-уведомлений о технических барьерах</w:t>
      </w:r>
      <w:r w:rsidRPr="00207859">
        <w:rPr>
          <w:szCs w:val="28"/>
        </w:rPr>
        <w:t xml:space="preserve">. TBT NSS заменяет традиционные средства отправки нотификаций (электронная почта, факс, почта) простой онлайн-формой, которая предназначена для облегчения подготовки и представления </w:t>
      </w:r>
      <w:r w:rsidR="00794014">
        <w:rPr>
          <w:szCs w:val="28"/>
        </w:rPr>
        <w:t>уведомлений о технических барьерах</w:t>
      </w:r>
      <w:r w:rsidRPr="00207859">
        <w:rPr>
          <w:szCs w:val="28"/>
        </w:rPr>
        <w:t xml:space="preserve"> и позволяет ускорить их обработку.</w:t>
      </w:r>
    </w:p>
    <w:p w:rsidR="00E15070" w:rsidRPr="00B56A49" w:rsidRDefault="00E15070" w:rsidP="00440235">
      <w:pPr>
        <w:suppressAutoHyphens/>
        <w:spacing w:before="120" w:line="315" w:lineRule="exact"/>
        <w:ind w:firstLine="709"/>
        <w:rPr>
          <w:b/>
          <w:szCs w:val="28"/>
        </w:rPr>
      </w:pPr>
      <w:r w:rsidRPr="00207859">
        <w:rPr>
          <w:b/>
          <w:szCs w:val="28"/>
        </w:rPr>
        <w:t>Российская Федерация.</w:t>
      </w:r>
      <w:r w:rsidR="00B56A49">
        <w:rPr>
          <w:b/>
          <w:szCs w:val="28"/>
        </w:rPr>
        <w:t xml:space="preserve"> </w:t>
      </w:r>
      <w:r w:rsidRPr="00207859">
        <w:rPr>
          <w:szCs w:val="28"/>
        </w:rPr>
        <w:t xml:space="preserve">До разработки и внедрения новой информационной системы для обеспечения деятельности МГС в области стандартизации Росстандарт обеспечивает поддержку работоспособности действующей версии АИС МГС и представление органам государств – участников СНГ доступа в АИС МГС для внесения необходимых изменений. </w:t>
      </w:r>
    </w:p>
    <w:p w:rsidR="00A37A97" w:rsidRPr="00207859" w:rsidRDefault="00A37A97" w:rsidP="00222A51">
      <w:pPr>
        <w:pStyle w:val="3"/>
      </w:pPr>
      <w:r w:rsidRPr="00207859">
        <w:t>1.6.1.7.</w:t>
      </w:r>
      <w:r w:rsidRPr="00207859">
        <w:tab/>
        <w:t>Проведение работ по совершенствованию структуры МГС, в том числе подготовка и подписание Протокола о внесении соответствующих изменений в Соглашение о проведении согласованной политики в области стандартизации, метрологии и сертификации от 13 марта 1992 года</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МГС, органы по стандартизации государств – участников МГС</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1D2901" w:rsidRDefault="001D2901" w:rsidP="00222A51">
      <w:pPr>
        <w:pStyle w:val="NoSpacing"/>
        <w:suppressAutoHyphens/>
        <w:ind w:firstLine="709"/>
        <w:jc w:val="both"/>
        <w:rPr>
          <w:rFonts w:ascii="Times New Roman" w:hAnsi="Times New Roman"/>
          <w:sz w:val="28"/>
          <w:szCs w:val="28"/>
        </w:rPr>
      </w:pPr>
      <w:r w:rsidRPr="00207859">
        <w:rPr>
          <w:rFonts w:ascii="Times New Roman" w:hAnsi="Times New Roman"/>
          <w:sz w:val="28"/>
          <w:szCs w:val="28"/>
        </w:rPr>
        <w:t>МГС проводит работы по совершенствованию структуры и механизмо</w:t>
      </w:r>
      <w:r w:rsidR="00F35A1B">
        <w:rPr>
          <w:rFonts w:ascii="Times New Roman" w:hAnsi="Times New Roman"/>
          <w:sz w:val="28"/>
          <w:szCs w:val="28"/>
        </w:rPr>
        <w:t xml:space="preserve">в </w:t>
      </w:r>
      <w:r w:rsidR="000F7AE5">
        <w:rPr>
          <w:rFonts w:ascii="Times New Roman" w:hAnsi="Times New Roman"/>
          <w:sz w:val="28"/>
          <w:szCs w:val="28"/>
        </w:rPr>
        <w:t xml:space="preserve">своей </w:t>
      </w:r>
      <w:r w:rsidR="00F35A1B">
        <w:rPr>
          <w:rFonts w:ascii="Times New Roman" w:hAnsi="Times New Roman"/>
          <w:sz w:val="28"/>
          <w:szCs w:val="28"/>
        </w:rPr>
        <w:t xml:space="preserve">работы во всех областях </w:t>
      </w:r>
      <w:r w:rsidR="000F7AE5">
        <w:rPr>
          <w:rFonts w:ascii="Times New Roman" w:hAnsi="Times New Roman"/>
          <w:sz w:val="28"/>
          <w:szCs w:val="28"/>
        </w:rPr>
        <w:t>деятельности с уче</w:t>
      </w:r>
      <w:r w:rsidRPr="00207859">
        <w:rPr>
          <w:rFonts w:ascii="Times New Roman" w:hAnsi="Times New Roman"/>
          <w:sz w:val="28"/>
          <w:szCs w:val="28"/>
        </w:rPr>
        <w:t xml:space="preserve">том действующих соглашений. </w:t>
      </w:r>
    </w:p>
    <w:p w:rsidR="00F35A1B" w:rsidRPr="00207859" w:rsidRDefault="00F35A1B" w:rsidP="00222A51">
      <w:pPr>
        <w:pStyle w:val="NoSpacing"/>
        <w:suppressAutoHyphens/>
        <w:ind w:firstLine="709"/>
        <w:jc w:val="both"/>
        <w:rPr>
          <w:rFonts w:ascii="Times New Roman" w:hAnsi="Times New Roman"/>
          <w:sz w:val="28"/>
          <w:szCs w:val="28"/>
        </w:rPr>
      </w:pPr>
      <w:r w:rsidRPr="00207859">
        <w:rPr>
          <w:rFonts w:ascii="Times New Roman" w:hAnsi="Times New Roman"/>
          <w:sz w:val="28"/>
          <w:szCs w:val="28"/>
        </w:rPr>
        <w:t>На 52-м заседании МГС в ноябре 2017 года принято решение считать целесообразным подготовку проекта Протокола о внесении изменений в Соглашение о проведении согласованной политики в области стандартизации, метрологии и сертификации от 13 марта 1992 года не ранее 2020 года в связи с тем, что в настоящее время на</w:t>
      </w:r>
      <w:r w:rsidR="000F7AE5">
        <w:rPr>
          <w:rFonts w:ascii="Times New Roman" w:hAnsi="Times New Roman"/>
          <w:sz w:val="28"/>
          <w:szCs w:val="28"/>
        </w:rPr>
        <w:t>циональными органами осуществляю</w:t>
      </w:r>
      <w:r w:rsidRPr="00207859">
        <w:rPr>
          <w:rFonts w:ascii="Times New Roman" w:hAnsi="Times New Roman"/>
          <w:sz w:val="28"/>
          <w:szCs w:val="28"/>
        </w:rPr>
        <w:t xml:space="preserve">тся формирование и реализация предложений по совершенствованию и реформированию деятельности МГС. </w:t>
      </w:r>
    </w:p>
    <w:p w:rsidR="001D2901" w:rsidRPr="00207859" w:rsidRDefault="001D2901" w:rsidP="00222A51">
      <w:pPr>
        <w:pStyle w:val="NoSpacing"/>
        <w:suppressAutoHyphens/>
        <w:ind w:firstLine="709"/>
        <w:jc w:val="both"/>
        <w:rPr>
          <w:rFonts w:ascii="Times New Roman" w:hAnsi="Times New Roman"/>
          <w:sz w:val="28"/>
          <w:szCs w:val="28"/>
        </w:rPr>
      </w:pPr>
      <w:r w:rsidRPr="00207859">
        <w:rPr>
          <w:rFonts w:ascii="Times New Roman" w:hAnsi="Times New Roman"/>
          <w:sz w:val="28"/>
          <w:szCs w:val="28"/>
        </w:rPr>
        <w:t xml:space="preserve">На 54-м заседании МГС в ноябре 2018 года рассмотрены вопросы </w:t>
      </w:r>
      <w:r w:rsidR="0031064C">
        <w:rPr>
          <w:rFonts w:ascii="Times New Roman" w:hAnsi="Times New Roman"/>
          <w:sz w:val="28"/>
          <w:szCs w:val="28"/>
        </w:rPr>
        <w:t>перспективы развития МГС и</w:t>
      </w:r>
      <w:r w:rsidRPr="00207859">
        <w:rPr>
          <w:rFonts w:ascii="Times New Roman" w:hAnsi="Times New Roman"/>
          <w:sz w:val="28"/>
          <w:szCs w:val="28"/>
        </w:rPr>
        <w:t xml:space="preserve"> совершенствования </w:t>
      </w:r>
      <w:r w:rsidR="0031064C">
        <w:rPr>
          <w:rFonts w:ascii="Times New Roman" w:hAnsi="Times New Roman"/>
          <w:sz w:val="28"/>
          <w:szCs w:val="28"/>
        </w:rPr>
        <w:t>его структуры</w:t>
      </w:r>
      <w:r w:rsidRPr="00207859">
        <w:rPr>
          <w:rFonts w:ascii="Times New Roman" w:hAnsi="Times New Roman"/>
          <w:sz w:val="28"/>
          <w:szCs w:val="28"/>
        </w:rPr>
        <w:t xml:space="preserve">. </w:t>
      </w:r>
    </w:p>
    <w:p w:rsidR="001D2901" w:rsidRPr="00207859" w:rsidRDefault="001D2901" w:rsidP="00222A51">
      <w:pPr>
        <w:pStyle w:val="NoSpacing"/>
        <w:suppressAutoHyphens/>
        <w:ind w:firstLine="709"/>
        <w:jc w:val="both"/>
        <w:rPr>
          <w:rFonts w:ascii="Times New Roman" w:hAnsi="Times New Roman"/>
          <w:sz w:val="28"/>
          <w:szCs w:val="28"/>
        </w:rPr>
      </w:pPr>
      <w:r w:rsidRPr="00207859">
        <w:rPr>
          <w:rFonts w:ascii="Times New Roman" w:hAnsi="Times New Roman"/>
          <w:sz w:val="28"/>
          <w:szCs w:val="28"/>
        </w:rPr>
        <w:t xml:space="preserve">Росстандартом в национальные органы направлено для рассмотрения обоснование предлагаемых изменений в структуре МГС, описание функций и полномочий предлагаемых структурных подразделений. Предложения и отзывы национальных органов по предлагаемым изменениям </w:t>
      </w:r>
      <w:r w:rsidR="000F7AE5">
        <w:rPr>
          <w:rFonts w:ascii="Times New Roman" w:hAnsi="Times New Roman"/>
          <w:sz w:val="28"/>
          <w:szCs w:val="28"/>
        </w:rPr>
        <w:t xml:space="preserve">обсуждались в ходе </w:t>
      </w:r>
      <w:r w:rsidR="003A2623">
        <w:rPr>
          <w:rFonts w:ascii="Times New Roman" w:hAnsi="Times New Roman"/>
          <w:sz w:val="28"/>
          <w:szCs w:val="28"/>
        </w:rPr>
        <w:t xml:space="preserve">3-го, </w:t>
      </w:r>
      <w:r w:rsidRPr="00207859">
        <w:rPr>
          <w:rFonts w:ascii="Times New Roman" w:hAnsi="Times New Roman"/>
          <w:sz w:val="28"/>
          <w:szCs w:val="28"/>
        </w:rPr>
        <w:t>внеочередного</w:t>
      </w:r>
      <w:r w:rsidR="000F7AE5">
        <w:rPr>
          <w:rFonts w:ascii="Times New Roman" w:hAnsi="Times New Roman"/>
          <w:sz w:val="28"/>
          <w:szCs w:val="28"/>
        </w:rPr>
        <w:t xml:space="preserve">, </w:t>
      </w:r>
      <w:r w:rsidRPr="00207859">
        <w:rPr>
          <w:rFonts w:ascii="Times New Roman" w:hAnsi="Times New Roman"/>
          <w:sz w:val="28"/>
          <w:szCs w:val="28"/>
        </w:rPr>
        <w:t>заседания МГС 1–3 апреля 2019 года.</w:t>
      </w:r>
    </w:p>
    <w:p w:rsidR="001D2901" w:rsidRPr="00207859" w:rsidRDefault="00EC318F" w:rsidP="00222A51">
      <w:pPr>
        <w:pStyle w:val="NoSpacing"/>
        <w:suppressAutoHyphens/>
        <w:ind w:firstLine="709"/>
        <w:jc w:val="both"/>
        <w:rPr>
          <w:rFonts w:ascii="Times New Roman" w:hAnsi="Times New Roman"/>
          <w:sz w:val="28"/>
          <w:szCs w:val="28"/>
        </w:rPr>
      </w:pPr>
      <w:r w:rsidRPr="00207859">
        <w:rPr>
          <w:rFonts w:ascii="Times New Roman" w:hAnsi="Times New Roman"/>
          <w:sz w:val="28"/>
          <w:szCs w:val="28"/>
        </w:rPr>
        <w:t>Пересмотр уставных документов</w:t>
      </w:r>
      <w:r w:rsidR="00F35A1B">
        <w:rPr>
          <w:rFonts w:ascii="Times New Roman" w:hAnsi="Times New Roman"/>
          <w:sz w:val="28"/>
          <w:szCs w:val="28"/>
        </w:rPr>
        <w:t xml:space="preserve"> МГС целесообразно </w:t>
      </w:r>
      <w:r w:rsidR="001D2901" w:rsidRPr="00207859">
        <w:rPr>
          <w:rFonts w:ascii="Times New Roman" w:hAnsi="Times New Roman"/>
          <w:sz w:val="28"/>
          <w:szCs w:val="28"/>
        </w:rPr>
        <w:t>провести не ранее 2020 года.</w:t>
      </w:r>
    </w:p>
    <w:p w:rsidR="00A37A97" w:rsidRPr="00207859" w:rsidRDefault="00A37A97" w:rsidP="00222A51">
      <w:pPr>
        <w:pStyle w:val="3"/>
      </w:pPr>
      <w:r w:rsidRPr="00207859">
        <w:t>1.6.1.8.</w:t>
      </w:r>
      <w:r w:rsidRPr="00207859">
        <w:tab/>
        <w:t>Совершенствование процесса разработки межгосударственных стандартов, в том числе усиление роли межгосударственных технических комитетов по стандартизации (МТК) МГС в планировании и разработке стандартов, привлечение промышленности и бизнеса к работе в МТК</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smartTag w:uri="urn:schemas-microsoft-com:office:smarttags" w:element="metricconverter">
        <w:smartTagPr>
          <w:attr w:name="ProductID" w:val="2016 г"/>
        </w:smartTagPr>
        <w:r w:rsidRPr="00207859">
          <w:rPr>
            <w:szCs w:val="28"/>
          </w:rPr>
          <w:t>2016 г</w:t>
        </w:r>
      </w:smartTag>
      <w:r w:rsidRPr="00207859">
        <w:rPr>
          <w:szCs w:val="28"/>
        </w:rPr>
        <w:t>.</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органы по стандартизации государств – участников МГС</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8D5537">
      <w:pPr>
        <w:suppressAutoHyphens/>
        <w:spacing w:before="0" w:line="240" w:lineRule="auto"/>
        <w:ind w:firstLine="709"/>
        <w:rPr>
          <w:color w:val="000000"/>
          <w:szCs w:val="28"/>
        </w:rPr>
      </w:pPr>
      <w:r w:rsidRPr="00207859">
        <w:rPr>
          <w:color w:val="000000"/>
          <w:szCs w:val="28"/>
        </w:rPr>
        <w:t xml:space="preserve">Основными задачами </w:t>
      </w:r>
      <w:r w:rsidR="00E130B9">
        <w:rPr>
          <w:color w:val="000000"/>
          <w:szCs w:val="28"/>
        </w:rPr>
        <w:t>межгосударственных технических комитетов по стандартизации (</w:t>
      </w:r>
      <w:r w:rsidRPr="00207859">
        <w:rPr>
          <w:color w:val="000000"/>
          <w:szCs w:val="28"/>
        </w:rPr>
        <w:t>МТК</w:t>
      </w:r>
      <w:r w:rsidR="00E130B9">
        <w:rPr>
          <w:color w:val="000000"/>
          <w:szCs w:val="28"/>
        </w:rPr>
        <w:t>)</w:t>
      </w:r>
      <w:r w:rsidRPr="00207859">
        <w:rPr>
          <w:color w:val="000000"/>
          <w:szCs w:val="28"/>
        </w:rPr>
        <w:t xml:space="preserve"> </w:t>
      </w:r>
      <w:r w:rsidR="002F49FB" w:rsidRPr="00207859">
        <w:rPr>
          <w:color w:val="000000"/>
          <w:szCs w:val="28"/>
        </w:rPr>
        <w:t>в соответствии с основополагающим ГОСТ</w:t>
      </w:r>
      <w:r w:rsidR="00D54C16" w:rsidRPr="00207859">
        <w:rPr>
          <w:color w:val="000000"/>
          <w:szCs w:val="28"/>
        </w:rPr>
        <w:t> </w:t>
      </w:r>
      <w:r w:rsidR="002F49FB" w:rsidRPr="00207859">
        <w:rPr>
          <w:color w:val="000000"/>
          <w:szCs w:val="28"/>
        </w:rPr>
        <w:t xml:space="preserve">1.4-2015 </w:t>
      </w:r>
      <w:r w:rsidRPr="00207859">
        <w:rPr>
          <w:color w:val="000000"/>
          <w:szCs w:val="28"/>
        </w:rPr>
        <w:t>являются разработка и пересмотр межгосударственных стандартов</w:t>
      </w:r>
      <w:r w:rsidR="00E130B9">
        <w:rPr>
          <w:color w:val="000000"/>
          <w:szCs w:val="28"/>
        </w:rPr>
        <w:t xml:space="preserve">, </w:t>
      </w:r>
      <w:r w:rsidRPr="00207859">
        <w:rPr>
          <w:color w:val="000000"/>
          <w:szCs w:val="28"/>
        </w:rPr>
        <w:t xml:space="preserve">разработка изменений к ним, подготовка предложений в Программу работ по межгосударственной стандартизации в части закрепленных за МТК областей деятельности и объектов стандартизации, рассмотрение предложений по применению международных, региональных и национальных стандартов на межгосударственном уровне в закрепленной за МТК области деятельности и др. </w:t>
      </w:r>
    </w:p>
    <w:p w:rsidR="004905A2" w:rsidRPr="00207859" w:rsidRDefault="004905A2" w:rsidP="008D5537">
      <w:pPr>
        <w:suppressAutoHyphens/>
        <w:spacing w:before="0" w:line="240" w:lineRule="auto"/>
        <w:ind w:firstLine="709"/>
        <w:rPr>
          <w:rFonts w:eastAsia="Calibri"/>
          <w:szCs w:val="28"/>
          <w:lang w:eastAsia="en-US"/>
        </w:rPr>
      </w:pPr>
      <w:r w:rsidRPr="00207859">
        <w:rPr>
          <w:rFonts w:eastAsia="Calibri"/>
          <w:szCs w:val="28"/>
          <w:lang w:eastAsia="en-US"/>
        </w:rPr>
        <w:t xml:space="preserve">В 2018 году проводились работы по усилению роли МТК в планировании и разработке стандартов. Включение новых тем в ПМС осуществлялось после согласования их в профильном МТК. </w:t>
      </w:r>
    </w:p>
    <w:p w:rsidR="004905A2" w:rsidRPr="00207859" w:rsidRDefault="004905A2" w:rsidP="008D5537">
      <w:pPr>
        <w:suppressAutoHyphens/>
        <w:spacing w:before="0" w:line="240" w:lineRule="auto"/>
        <w:ind w:firstLine="709"/>
        <w:rPr>
          <w:rFonts w:eastAsia="Calibri"/>
          <w:szCs w:val="28"/>
          <w:lang w:eastAsia="en-US"/>
        </w:rPr>
      </w:pPr>
      <w:r w:rsidRPr="00207859">
        <w:rPr>
          <w:rFonts w:eastAsia="Calibri"/>
          <w:szCs w:val="28"/>
          <w:lang w:eastAsia="en-US"/>
        </w:rPr>
        <w:t>В 2017–2018 году, учитывая возросшую значимость МТК при проведении работ по межгосударственной стандартизации, признавая, что регулирование деятельности МТК требует комплексного подхода и совместной отработки механизмов по координации деятельности МТК, проведено три заседания рабочей группы при НТКС по организации работы МТК, разработан проект Плана работ рабочей группы МТК. Продолжены работы по актуализации и реформированию МТК.</w:t>
      </w:r>
    </w:p>
    <w:p w:rsidR="00A37A97" w:rsidRPr="00207859" w:rsidRDefault="00A37A97" w:rsidP="00222A51">
      <w:pPr>
        <w:pStyle w:val="3"/>
      </w:pPr>
      <w:r w:rsidRPr="00207859">
        <w:t>1.6.1.9.</w:t>
      </w:r>
      <w:r w:rsidRPr="00207859">
        <w:tab/>
        <w:t>Создание информационной системы «Межгосударственный каталог продукции» государств – участников СНГ и ее развитие</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МГС</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CF26F0" w:rsidRPr="00207859" w:rsidRDefault="00CF26F0" w:rsidP="00222A51">
      <w:pPr>
        <w:suppressAutoHyphens/>
        <w:spacing w:before="0" w:line="240" w:lineRule="auto"/>
        <w:ind w:firstLine="709"/>
        <w:rPr>
          <w:color w:val="000000"/>
          <w:szCs w:val="28"/>
        </w:rPr>
      </w:pPr>
      <w:r w:rsidRPr="00207859">
        <w:rPr>
          <w:color w:val="000000"/>
          <w:szCs w:val="28"/>
        </w:rPr>
        <w:t>В настоящее время разработка информационной системы «Межгосударственный каталог продукции» государств – участников СНГ приостановлена.</w:t>
      </w:r>
    </w:p>
    <w:p w:rsidR="00A37A97" w:rsidRPr="00207859" w:rsidRDefault="00A37A97" w:rsidP="00222A51">
      <w:pPr>
        <w:pStyle w:val="3"/>
      </w:pPr>
      <w:r w:rsidRPr="00207859">
        <w:t>1.6.1.10.</w:t>
      </w:r>
      <w:r w:rsidRPr="00207859">
        <w:tab/>
        <w:t>Создание и обеспечение функционирования Системы информационного обеспечения МГС</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МГС</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2328BA" w:rsidP="00222A51">
      <w:pPr>
        <w:suppressAutoHyphens/>
        <w:spacing w:before="0" w:line="240" w:lineRule="auto"/>
        <w:ind w:firstLine="709"/>
        <w:rPr>
          <w:szCs w:val="28"/>
        </w:rPr>
      </w:pPr>
      <w:r w:rsidRPr="00207859">
        <w:rPr>
          <w:szCs w:val="28"/>
        </w:rPr>
        <w:t>На заседаниях МГС в 2017</w:t>
      </w:r>
      <w:r w:rsidR="00A37A97" w:rsidRPr="00207859">
        <w:rPr>
          <w:szCs w:val="28"/>
        </w:rPr>
        <w:t xml:space="preserve"> год</w:t>
      </w:r>
      <w:r w:rsidRPr="00207859">
        <w:rPr>
          <w:szCs w:val="28"/>
        </w:rPr>
        <w:t>у рассматривалась</w:t>
      </w:r>
      <w:r w:rsidR="00A37A97" w:rsidRPr="00207859">
        <w:rPr>
          <w:szCs w:val="28"/>
        </w:rPr>
        <w:t xml:space="preserve"> информация</w:t>
      </w:r>
      <w:r w:rsidR="009F4F6C" w:rsidRPr="00207859">
        <w:rPr>
          <w:szCs w:val="28"/>
        </w:rPr>
        <w:t xml:space="preserve"> </w:t>
      </w:r>
      <w:r w:rsidR="00E3592B" w:rsidRPr="00207859">
        <w:rPr>
          <w:szCs w:val="28"/>
        </w:rPr>
        <w:br/>
      </w:r>
      <w:r w:rsidR="00A37A97" w:rsidRPr="00207859">
        <w:rPr>
          <w:color w:val="000000"/>
          <w:szCs w:val="28"/>
        </w:rPr>
        <w:t xml:space="preserve">о </w:t>
      </w:r>
      <w:r w:rsidR="00A37A97" w:rsidRPr="00207859">
        <w:rPr>
          <w:szCs w:val="28"/>
        </w:rPr>
        <w:t xml:space="preserve">прототипе Федеральной государственной информационной системы (ФГИС) Росстандарта и опыте ее эксплуатации в рамках национальной системы стандартизации Российской Федерации. Признано целесообразным внедрение технических решений на основе реализованного проекта </w:t>
      </w:r>
      <w:r w:rsidR="00E130B9">
        <w:rPr>
          <w:szCs w:val="28"/>
        </w:rPr>
        <w:t>федеральной государственной информационной системы</w:t>
      </w:r>
      <w:r w:rsidR="00A37A97" w:rsidRPr="00207859">
        <w:rPr>
          <w:szCs w:val="28"/>
        </w:rPr>
        <w:t xml:space="preserve"> Росстандарта для комплексной автоматизации деятельности МГС в области стандартизации.</w:t>
      </w:r>
    </w:p>
    <w:p w:rsidR="00E3592B" w:rsidRPr="00207859" w:rsidRDefault="00E130B9" w:rsidP="00222A51">
      <w:pPr>
        <w:suppressAutoHyphens/>
        <w:spacing w:before="0" w:line="240" w:lineRule="auto"/>
        <w:ind w:firstLine="709"/>
        <w:rPr>
          <w:szCs w:val="28"/>
        </w:rPr>
      </w:pPr>
      <w:r>
        <w:rPr>
          <w:szCs w:val="28"/>
        </w:rPr>
        <w:t>На 37-м заседании Р</w:t>
      </w:r>
      <w:r w:rsidR="00E3592B" w:rsidRPr="00207859">
        <w:rPr>
          <w:szCs w:val="28"/>
        </w:rPr>
        <w:t xml:space="preserve">абочей группы по применению информационных технологий в сфере стандартизации, метрологии и оценке соответствия в октябре 2017 года представлена информация Госстандарта Республики Казахстан о невозможности выполнения Республикой Казахстан функций Центра управления </w:t>
      </w:r>
      <w:r>
        <w:rPr>
          <w:szCs w:val="28"/>
        </w:rPr>
        <w:t>Системы информационного обеспечения</w:t>
      </w:r>
      <w:r w:rsidR="00E3592B" w:rsidRPr="00207859">
        <w:rPr>
          <w:szCs w:val="28"/>
        </w:rPr>
        <w:t xml:space="preserve"> МГС в связи с отсутствием финансирования. </w:t>
      </w:r>
    </w:p>
    <w:p w:rsidR="00E3592B" w:rsidRPr="00207859" w:rsidRDefault="00E3592B" w:rsidP="00222A51">
      <w:pPr>
        <w:suppressAutoHyphens/>
        <w:spacing w:before="0" w:line="240" w:lineRule="auto"/>
        <w:ind w:firstLine="709"/>
        <w:rPr>
          <w:szCs w:val="28"/>
        </w:rPr>
      </w:pPr>
      <w:r w:rsidRPr="00207859">
        <w:rPr>
          <w:szCs w:val="28"/>
        </w:rPr>
        <w:t>В настоящее время работы по развитию системы комплексного информационно</w:t>
      </w:r>
      <w:r w:rsidR="00F35A1B">
        <w:rPr>
          <w:szCs w:val="28"/>
        </w:rPr>
        <w:t>го обеспечения деятельности МГС начаты Росстандартом.</w:t>
      </w:r>
    </w:p>
    <w:p w:rsidR="00A37A97" w:rsidRPr="00207859" w:rsidRDefault="00A37A97" w:rsidP="00222A51">
      <w:pPr>
        <w:pStyle w:val="3"/>
      </w:pPr>
      <w:r w:rsidRPr="00207859">
        <w:t>1.6.1.11.</w:t>
      </w:r>
      <w:r w:rsidRPr="00207859">
        <w:tab/>
        <w:t>Осуществление сотрудничества с Евразийской экономической комиссией (ЕЭК) в рамках Меморандума о сотрудничестве между МГС и ЕЭК в области стандартизации и обеспечения единства измерений</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w:t>
      </w:r>
      <w:r w:rsidRPr="00207859">
        <w:rPr>
          <w:b/>
          <w:szCs w:val="28"/>
        </w:rPr>
        <w:t xml:space="preserve"> </w:t>
      </w:r>
      <w:r w:rsidRPr="00207859">
        <w:rPr>
          <w:szCs w:val="28"/>
        </w:rPr>
        <w:t>ЕЭК, МГС</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E3592B" w:rsidRPr="00207859" w:rsidRDefault="00E3592B" w:rsidP="00222A51">
      <w:pPr>
        <w:pStyle w:val="27"/>
        <w:widowControl/>
        <w:shd w:val="clear" w:color="auto" w:fill="auto"/>
        <w:spacing w:after="0" w:line="240" w:lineRule="auto"/>
        <w:ind w:firstLine="743"/>
        <w:jc w:val="both"/>
        <w:rPr>
          <w:b w:val="0"/>
        </w:rPr>
      </w:pPr>
      <w:r w:rsidRPr="00207859">
        <w:rPr>
          <w:b w:val="0"/>
        </w:rPr>
        <w:t xml:space="preserve">Разработан проект Плана мероприятий по реализации положений Меморандума о сотрудничестве между МГС и ЕЭК в области стандартизации и обеспечения единства измерений. </w:t>
      </w:r>
      <w:r w:rsidR="00F35A1B">
        <w:rPr>
          <w:b w:val="0"/>
          <w:lang w:val="ru-RU"/>
        </w:rPr>
        <w:t>П</w:t>
      </w:r>
      <w:r w:rsidRPr="00207859">
        <w:rPr>
          <w:b w:val="0"/>
        </w:rPr>
        <w:t xml:space="preserve">редложения </w:t>
      </w:r>
      <w:r w:rsidR="00F35A1B">
        <w:rPr>
          <w:b w:val="0"/>
          <w:lang w:val="ru-RU"/>
        </w:rPr>
        <w:t xml:space="preserve">ЕЭК </w:t>
      </w:r>
      <w:r w:rsidRPr="00207859">
        <w:rPr>
          <w:b w:val="0"/>
        </w:rPr>
        <w:t>по проекту Плана направлены для рассмотрения членам Совета руководителей государственных (национальных) органов по стандартизации государств</w:t>
      </w:r>
      <w:r w:rsidRPr="00207859">
        <w:rPr>
          <w:b w:val="0"/>
          <w:lang w:val="ru-RU"/>
        </w:rPr>
        <w:t xml:space="preserve"> – </w:t>
      </w:r>
      <w:r w:rsidRPr="00207859">
        <w:rPr>
          <w:b w:val="0"/>
        </w:rPr>
        <w:t xml:space="preserve">членов ЕЭК. </w:t>
      </w:r>
      <w:r w:rsidR="00F35A1B">
        <w:rPr>
          <w:b w:val="0"/>
        </w:rPr>
        <w:br/>
      </w:r>
      <w:r w:rsidRPr="00207859">
        <w:rPr>
          <w:b w:val="0"/>
        </w:rPr>
        <w:t xml:space="preserve">По итогам согласования проект </w:t>
      </w:r>
      <w:r w:rsidRPr="00207859">
        <w:rPr>
          <w:b w:val="0"/>
          <w:lang w:val="ru-RU"/>
        </w:rPr>
        <w:t>П</w:t>
      </w:r>
      <w:r w:rsidRPr="00207859">
        <w:rPr>
          <w:b w:val="0"/>
        </w:rPr>
        <w:t>лана будет представлен на рассмотрение МГС в установленном порядке.</w:t>
      </w:r>
    </w:p>
    <w:p w:rsidR="00A37A97" w:rsidRPr="00207859" w:rsidRDefault="00A37A97" w:rsidP="00222A51">
      <w:pPr>
        <w:pStyle w:val="3"/>
      </w:pPr>
      <w:r w:rsidRPr="00207859">
        <w:t>1.6.1.12.</w:t>
      </w:r>
      <w:r w:rsidRPr="00207859">
        <w:tab/>
        <w:t xml:space="preserve">Развитие национальных информационных центров по оперативному обеспечению заинтересованных структур информацией о технических регламентах, стандартах, нормах и правилах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t>з</w:t>
      </w:r>
      <w:r w:rsidRPr="00207859">
        <w:rPr>
          <w:szCs w:val="28"/>
        </w:rPr>
        <w:t>аинтересованные</w:t>
      </w:r>
      <w:r w:rsidR="00AB3B52" w:rsidRPr="00207859">
        <w:rPr>
          <w:noProof/>
        </w:rPr>
        <mc:AlternateContent>
          <mc:Choice Requires="wps">
            <w:drawing>
              <wp:anchor distT="0" distB="0" distL="114300" distR="114300" simplePos="0" relativeHeight="251657216" behindDoc="0" locked="0" layoutInCell="1" allowOverlap="1">
                <wp:simplePos x="0" y="0"/>
                <wp:positionH relativeFrom="column">
                  <wp:posOffset>2730500</wp:posOffset>
                </wp:positionH>
                <wp:positionV relativeFrom="paragraph">
                  <wp:posOffset>880110</wp:posOffset>
                </wp:positionV>
                <wp:extent cx="0" cy="635"/>
                <wp:effectExtent l="6350" t="13335" r="12700"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78911C" id="_x0000_t32" coordsize="21600,21600" o:spt="32" o:oned="t" path="m,l21600,21600e" filled="f">
                <v:path arrowok="t" fillok="f" o:connecttype="none"/>
                <o:lock v:ext="edit" shapetype="t"/>
              </v:shapetype>
              <v:shape id="AutoShape 2" o:spid="_x0000_s1026" type="#_x0000_t32" style="position:absolute;margin-left:215pt;margin-top:69.3pt;width:0;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h9GQIAADc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"/>
            </w:pict>
          </mc:Fallback>
        </mc:AlternateContent>
      </w:r>
      <w:r w:rsidRPr="00207859">
        <w:rPr>
          <w:szCs w:val="28"/>
        </w:rPr>
        <w:t xml:space="preserve"> государства – участники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F163A1" w:rsidRPr="00207859" w:rsidRDefault="00F163A1" w:rsidP="00222A51">
      <w:pPr>
        <w:spacing w:before="0" w:line="310" w:lineRule="exact"/>
        <w:ind w:firstLine="709"/>
        <w:textAlignment w:val="baseline"/>
        <w:rPr>
          <w:szCs w:val="28"/>
        </w:rPr>
      </w:pPr>
      <w:r w:rsidRPr="00207859">
        <w:rPr>
          <w:szCs w:val="28"/>
        </w:rPr>
        <w:t>Развитие национальных информационных центров по оперативному обеспечению заинтересованных структур информацией о технических регламентах, стандартах, нормах и правилах осуществляется в соответствии с законодательством государств – участников СНГ.</w:t>
      </w:r>
    </w:p>
    <w:p w:rsidR="00E91F81" w:rsidRPr="00207859" w:rsidRDefault="00A37A97" w:rsidP="008D5537">
      <w:pPr>
        <w:pStyle w:val="NoSpacing"/>
        <w:suppressAutoHyphens/>
        <w:spacing w:before="120" w:line="310" w:lineRule="exact"/>
        <w:ind w:firstLine="709"/>
        <w:jc w:val="both"/>
        <w:rPr>
          <w:rFonts w:ascii="Times New Roman" w:hAnsi="Times New Roman"/>
          <w:b/>
          <w:sz w:val="28"/>
          <w:szCs w:val="28"/>
        </w:rPr>
      </w:pPr>
      <w:r w:rsidRPr="00207859">
        <w:rPr>
          <w:rFonts w:ascii="Times New Roman" w:hAnsi="Times New Roman"/>
          <w:b/>
          <w:sz w:val="28"/>
          <w:szCs w:val="28"/>
        </w:rPr>
        <w:t xml:space="preserve">Азербайджанская Республика. </w:t>
      </w:r>
      <w:r w:rsidR="00E91F81" w:rsidRPr="00207859">
        <w:rPr>
          <w:rFonts w:ascii="Times New Roman" w:hAnsi="Times New Roman"/>
          <w:sz w:val="28"/>
          <w:szCs w:val="28"/>
        </w:rPr>
        <w:t xml:space="preserve">Согласно Указу Президента Азербайджанской Республики от 10 февраля 2017 года </w:t>
      </w:r>
      <w:r w:rsidR="00A35D9A">
        <w:rPr>
          <w:rFonts w:ascii="Times New Roman" w:hAnsi="Times New Roman"/>
          <w:sz w:val="28"/>
          <w:szCs w:val="28"/>
        </w:rPr>
        <w:t>№ </w:t>
      </w:r>
      <w:r w:rsidR="00E91F81" w:rsidRPr="00207859">
        <w:rPr>
          <w:rFonts w:ascii="Times New Roman" w:hAnsi="Times New Roman"/>
          <w:sz w:val="28"/>
          <w:szCs w:val="28"/>
        </w:rPr>
        <w:t>1234 создано юридическое лицо публичного права «Институт Стандартизации Азербайджана», являющееся национальным органом по стандартизации.</w:t>
      </w:r>
    </w:p>
    <w:p w:rsidR="00A37A97" w:rsidRPr="00207859" w:rsidRDefault="00A37A97" w:rsidP="00222A51">
      <w:pPr>
        <w:pStyle w:val="NoSpacing"/>
        <w:suppressAutoHyphens/>
        <w:spacing w:line="310" w:lineRule="exact"/>
        <w:ind w:firstLine="709"/>
        <w:jc w:val="both"/>
        <w:rPr>
          <w:rFonts w:ascii="Times New Roman" w:hAnsi="Times New Roman"/>
          <w:sz w:val="28"/>
          <w:szCs w:val="28"/>
          <w:shd w:val="clear" w:color="auto" w:fill="FFFFFF"/>
        </w:rPr>
      </w:pPr>
      <w:r w:rsidRPr="00207859">
        <w:rPr>
          <w:rFonts w:ascii="Times New Roman" w:hAnsi="Times New Roman"/>
          <w:sz w:val="28"/>
          <w:szCs w:val="28"/>
          <w:shd w:val="clear" w:color="auto" w:fill="FFFFFF"/>
        </w:rPr>
        <w:t>Функционирует Центр запросов при Государственном комитете по стандартизации, метрологии и патентам Азербайджана, охватывающий все действующие в стране стандарты, правила оценки соответствий, международные соглашения и нормативные документы в сфере технического регулирования. Центр отвечает на запросы местных производителей и экспортеров по действующему законодательству зарубежных стран в этой области.</w:t>
      </w:r>
    </w:p>
    <w:p w:rsidR="00EC318F" w:rsidRPr="00207859" w:rsidRDefault="00EC318F" w:rsidP="008D5537">
      <w:pPr>
        <w:pStyle w:val="27"/>
        <w:widowControl/>
        <w:shd w:val="clear" w:color="auto" w:fill="auto"/>
        <w:spacing w:before="120" w:after="0" w:line="240" w:lineRule="auto"/>
        <w:ind w:left="159" w:firstLine="641"/>
        <w:jc w:val="both"/>
        <w:rPr>
          <w:b w:val="0"/>
        </w:rPr>
      </w:pPr>
      <w:r w:rsidRPr="00207859">
        <w:t>В Республике Казахстан</w:t>
      </w:r>
      <w:r w:rsidRPr="00207859">
        <w:rPr>
          <w:b w:val="0"/>
        </w:rPr>
        <w:t xml:space="preserve"> функционирует Единый государственный фонд нормативных технических документов, который предоставляет заинтересованным сторонам и организациям </w:t>
      </w:r>
      <w:r w:rsidRPr="00207859">
        <w:rPr>
          <w:b w:val="0"/>
          <w:lang w:val="ru-RU"/>
        </w:rPr>
        <w:t>Казахстана</w:t>
      </w:r>
      <w:r w:rsidRPr="00207859">
        <w:rPr>
          <w:b w:val="0"/>
        </w:rPr>
        <w:t xml:space="preserve"> информацию </w:t>
      </w:r>
      <w:r w:rsidRPr="00207859">
        <w:rPr>
          <w:b w:val="0"/>
        </w:rPr>
        <w:br/>
        <w:t xml:space="preserve">о действующих международных, региональных и национальных стандартах и других нормативных технических документах </w:t>
      </w:r>
      <w:r w:rsidRPr="00207859">
        <w:rPr>
          <w:b w:val="0"/>
          <w:lang w:val="ru-RU" w:eastAsia="en-US" w:bidi="en-US"/>
        </w:rPr>
        <w:t>(</w:t>
      </w:r>
      <w:r w:rsidRPr="00207859">
        <w:rPr>
          <w:rFonts w:eastAsia="MS Mincho"/>
          <w:b w:val="0"/>
          <w:lang w:val="en-US" w:eastAsia="en-US" w:bidi="en-US"/>
        </w:rPr>
        <w:t>www</w:t>
      </w:r>
      <w:r w:rsidRPr="00207859">
        <w:rPr>
          <w:rFonts w:eastAsia="MS Mincho"/>
          <w:b w:val="0"/>
          <w:lang w:val="ru-RU" w:eastAsia="en-US" w:bidi="en-US"/>
        </w:rPr>
        <w:t>.</w:t>
      </w:r>
      <w:r w:rsidRPr="00207859">
        <w:rPr>
          <w:rFonts w:eastAsia="MS Mincho"/>
          <w:b w:val="0"/>
          <w:lang w:val="en-US" w:eastAsia="en-US" w:bidi="en-US"/>
        </w:rPr>
        <w:t>egfiitd</w:t>
      </w:r>
      <w:r w:rsidRPr="00207859">
        <w:rPr>
          <w:rFonts w:eastAsia="MS Mincho"/>
          <w:b w:val="0"/>
          <w:lang w:val="ru-RU" w:eastAsia="en-US" w:bidi="en-US"/>
        </w:rPr>
        <w:t>.</w:t>
      </w:r>
      <w:r w:rsidRPr="00207859">
        <w:rPr>
          <w:rFonts w:eastAsia="MS Mincho"/>
          <w:b w:val="0"/>
          <w:lang w:val="en-US" w:eastAsia="en-US" w:bidi="en-US"/>
        </w:rPr>
        <w:t>kz</w:t>
      </w:r>
      <w:r w:rsidRPr="00207859">
        <w:rPr>
          <w:b w:val="0"/>
          <w:lang w:val="ru-RU" w:eastAsia="en-US" w:bidi="en-US"/>
        </w:rPr>
        <w:t>).</w:t>
      </w:r>
    </w:p>
    <w:p w:rsidR="00EC318F" w:rsidRPr="00207859" w:rsidRDefault="00C00F02" w:rsidP="00222A51">
      <w:pPr>
        <w:pStyle w:val="27"/>
        <w:widowControl/>
        <w:shd w:val="clear" w:color="auto" w:fill="auto"/>
        <w:spacing w:after="0" w:line="240" w:lineRule="auto"/>
        <w:ind w:left="159" w:firstLine="641"/>
        <w:jc w:val="both"/>
        <w:rPr>
          <w:b w:val="0"/>
        </w:rPr>
      </w:pPr>
      <w:r>
        <w:rPr>
          <w:b w:val="0"/>
          <w:lang w:val="ru-RU"/>
        </w:rPr>
        <w:t>И</w:t>
      </w:r>
      <w:r w:rsidR="00EC318F" w:rsidRPr="00207859">
        <w:rPr>
          <w:b w:val="0"/>
        </w:rPr>
        <w:t xml:space="preserve">нформация о действующих Технических регламентах ЕАЭС и Республики Казахстан представлена на сайте Комитета технического регулирования и метрологии </w:t>
      </w:r>
      <w:r w:rsidR="00EC318F" w:rsidRPr="00207859">
        <w:rPr>
          <w:b w:val="0"/>
          <w:lang w:val="ru-RU"/>
        </w:rPr>
        <w:t>Министерства по инвестициям и развитию</w:t>
      </w:r>
      <w:r w:rsidR="00EC318F" w:rsidRPr="00207859">
        <w:rPr>
          <w:b w:val="0"/>
        </w:rPr>
        <w:t xml:space="preserve"> </w:t>
      </w:r>
      <w:r w:rsidR="00EC318F" w:rsidRPr="00207859">
        <w:rPr>
          <w:b w:val="0"/>
          <w:lang w:val="ru-RU" w:eastAsia="en-US" w:bidi="en-US"/>
        </w:rPr>
        <w:t>(</w:t>
      </w:r>
      <w:r w:rsidR="0027198D">
        <w:rPr>
          <w:b w:val="0"/>
          <w:lang w:val="en-US" w:eastAsia="en-US" w:bidi="en-US"/>
        </w:rPr>
        <w:t>www</w:t>
      </w:r>
      <w:r w:rsidR="0027198D" w:rsidRPr="0027198D">
        <w:rPr>
          <w:b w:val="0"/>
          <w:lang w:val="ru-RU" w:eastAsia="en-US" w:bidi="en-US"/>
        </w:rPr>
        <w:t>.</w:t>
      </w:r>
      <w:r w:rsidR="00EC318F" w:rsidRPr="00207859">
        <w:rPr>
          <w:rFonts w:eastAsia="MS Mincho"/>
          <w:b w:val="0"/>
          <w:lang w:val="en-US" w:eastAsia="en-US" w:bidi="en-US"/>
        </w:rPr>
        <w:t>memst</w:t>
      </w:r>
      <w:r w:rsidR="00EC318F" w:rsidRPr="00207859">
        <w:rPr>
          <w:rFonts w:eastAsia="MS Mincho"/>
          <w:b w:val="0"/>
          <w:lang w:val="ru-RU" w:eastAsia="en-US" w:bidi="en-US"/>
        </w:rPr>
        <w:t>.</w:t>
      </w:r>
      <w:r w:rsidR="00EC318F" w:rsidRPr="00207859">
        <w:rPr>
          <w:rFonts w:eastAsia="MS Mincho"/>
          <w:b w:val="0"/>
          <w:lang w:val="en-US" w:eastAsia="en-US" w:bidi="en-US"/>
        </w:rPr>
        <w:t>mid</w:t>
      </w:r>
      <w:r w:rsidR="00EC318F" w:rsidRPr="00207859">
        <w:rPr>
          <w:rFonts w:eastAsia="MS Mincho"/>
          <w:b w:val="0"/>
          <w:lang w:val="ru-RU" w:eastAsia="en-US" w:bidi="en-US"/>
        </w:rPr>
        <w:t>.</w:t>
      </w:r>
      <w:r w:rsidR="00EC318F" w:rsidRPr="00207859">
        <w:rPr>
          <w:rFonts w:eastAsia="MS Mincho"/>
          <w:b w:val="0"/>
          <w:lang w:val="en-US" w:eastAsia="en-US" w:bidi="en-US"/>
        </w:rPr>
        <w:t>gov</w:t>
      </w:r>
      <w:r w:rsidR="00EC318F" w:rsidRPr="00207859">
        <w:rPr>
          <w:rFonts w:eastAsia="MS Mincho"/>
          <w:b w:val="0"/>
          <w:lang w:val="ru-RU" w:eastAsia="en-US" w:bidi="en-US"/>
        </w:rPr>
        <w:t>.</w:t>
      </w:r>
      <w:r w:rsidR="00EC318F" w:rsidRPr="00207859">
        <w:rPr>
          <w:rFonts w:eastAsia="MS Mincho"/>
          <w:b w:val="0"/>
          <w:lang w:val="en-US" w:eastAsia="en-US" w:bidi="en-US"/>
        </w:rPr>
        <w:t>kz</w:t>
      </w:r>
      <w:r w:rsidR="00EC318F" w:rsidRPr="00207859">
        <w:rPr>
          <w:rFonts w:eastAsia="MS Mincho"/>
          <w:b w:val="0"/>
          <w:lang w:val="ru-RU" w:eastAsia="en-US" w:bidi="en-US"/>
        </w:rPr>
        <w:t>/</w:t>
      </w:r>
      <w:r w:rsidR="00EC318F" w:rsidRPr="00207859">
        <w:rPr>
          <w:rFonts w:eastAsia="MS Mincho"/>
          <w:b w:val="0"/>
          <w:lang w:val="en-US" w:eastAsia="en-US" w:bidi="en-US"/>
        </w:rPr>
        <w:t>ru</w:t>
      </w:r>
      <w:r w:rsidR="00EC318F" w:rsidRPr="00207859">
        <w:rPr>
          <w:rFonts w:eastAsia="MS Mincho"/>
          <w:b w:val="0"/>
          <w:lang w:val="ru-RU" w:eastAsia="en-US" w:bidi="en-US"/>
        </w:rPr>
        <w:t>/</w:t>
      </w:r>
      <w:r w:rsidR="00EC318F" w:rsidRPr="00207859">
        <w:rPr>
          <w:rFonts w:eastAsia="MS Mincho"/>
          <w:b w:val="0"/>
          <w:lang w:val="en-US" w:eastAsia="en-US" w:bidi="en-US"/>
        </w:rPr>
        <w:t>kategorii</w:t>
      </w:r>
      <w:r w:rsidR="00EC318F" w:rsidRPr="00207859">
        <w:rPr>
          <w:rFonts w:eastAsia="MS Mincho"/>
          <w:b w:val="0"/>
          <w:lang w:val="ru-RU" w:eastAsia="en-US" w:bidi="en-US"/>
        </w:rPr>
        <w:t>/</w:t>
      </w:r>
      <w:r w:rsidR="00EC318F" w:rsidRPr="00207859">
        <w:rPr>
          <w:rFonts w:eastAsia="MS Mincho"/>
          <w:b w:val="0"/>
          <w:lang w:val="en-US" w:eastAsia="en-US" w:bidi="en-US"/>
        </w:rPr>
        <w:t>tehnicheskoe</w:t>
      </w:r>
      <w:r w:rsidR="00EC318F" w:rsidRPr="00207859">
        <w:rPr>
          <w:rFonts w:eastAsia="MS Mincho"/>
          <w:b w:val="0"/>
          <w:lang w:val="ru-RU" w:eastAsia="en-US" w:bidi="en-US"/>
        </w:rPr>
        <w:t>-</w:t>
      </w:r>
      <w:r w:rsidR="00EC318F" w:rsidRPr="00207859">
        <w:rPr>
          <w:rFonts w:eastAsia="MS Mincho"/>
          <w:b w:val="0"/>
          <w:lang w:val="en-US" w:eastAsia="en-US" w:bidi="en-US"/>
        </w:rPr>
        <w:t>regulirovanie</w:t>
      </w:r>
      <w:r w:rsidR="00EC318F" w:rsidRPr="00207859">
        <w:rPr>
          <w:rFonts w:eastAsia="MS Mincho"/>
          <w:b w:val="0"/>
          <w:lang w:val="ru-RU" w:eastAsia="en-US" w:bidi="en-US"/>
        </w:rPr>
        <w:t>)</w:t>
      </w:r>
      <w:r w:rsidR="00EC318F" w:rsidRPr="00207859">
        <w:rPr>
          <w:b w:val="0"/>
          <w:lang w:val="ru-RU" w:eastAsia="en-US" w:bidi="en-US"/>
        </w:rPr>
        <w:t>.</w:t>
      </w:r>
    </w:p>
    <w:p w:rsidR="00CD5650" w:rsidRPr="0027198D" w:rsidRDefault="00CD5650" w:rsidP="008D5537">
      <w:pPr>
        <w:pStyle w:val="NoSpacing"/>
        <w:suppressAutoHyphens/>
        <w:spacing w:before="120" w:line="310" w:lineRule="exact"/>
        <w:ind w:firstLine="709"/>
        <w:jc w:val="both"/>
        <w:rPr>
          <w:rFonts w:ascii="Times New Roman" w:hAnsi="Times New Roman"/>
          <w:b/>
          <w:sz w:val="28"/>
          <w:szCs w:val="28"/>
          <w:shd w:val="clear" w:color="auto" w:fill="FFFFFF"/>
        </w:rPr>
      </w:pPr>
      <w:r w:rsidRPr="00207859">
        <w:rPr>
          <w:rFonts w:ascii="Times New Roman" w:hAnsi="Times New Roman"/>
          <w:b/>
          <w:sz w:val="28"/>
          <w:szCs w:val="28"/>
          <w:shd w:val="clear" w:color="auto" w:fill="FFFFFF"/>
        </w:rPr>
        <w:t>Республика Молдова.</w:t>
      </w:r>
      <w:r w:rsidR="0027198D">
        <w:rPr>
          <w:rFonts w:ascii="Times New Roman" w:hAnsi="Times New Roman"/>
          <w:b/>
          <w:sz w:val="28"/>
          <w:szCs w:val="28"/>
          <w:shd w:val="clear" w:color="auto" w:fill="FFFFFF"/>
        </w:rPr>
        <w:t xml:space="preserve"> </w:t>
      </w:r>
      <w:r w:rsidRPr="00207859">
        <w:rPr>
          <w:rFonts w:ascii="Times New Roman" w:hAnsi="Times New Roman"/>
          <w:sz w:val="28"/>
          <w:szCs w:val="28"/>
        </w:rPr>
        <w:t xml:space="preserve">Постановлением Правительства </w:t>
      </w:r>
      <w:r w:rsidR="003A2623">
        <w:rPr>
          <w:rFonts w:ascii="Times New Roman" w:hAnsi="Times New Roman"/>
          <w:sz w:val="28"/>
          <w:szCs w:val="28"/>
        </w:rPr>
        <w:t>Республики М</w:t>
      </w:r>
      <w:r w:rsidR="0027198D">
        <w:rPr>
          <w:rFonts w:ascii="Times New Roman" w:hAnsi="Times New Roman"/>
          <w:sz w:val="28"/>
          <w:szCs w:val="28"/>
        </w:rPr>
        <w:t xml:space="preserve">олдова </w:t>
      </w:r>
      <w:r w:rsidRPr="00207859">
        <w:rPr>
          <w:rFonts w:ascii="Times New Roman" w:hAnsi="Times New Roman"/>
          <w:sz w:val="28"/>
          <w:szCs w:val="28"/>
        </w:rPr>
        <w:t xml:space="preserve">утверждено Положение о функционировании центров по уведомлению и информированию ВТО, в соответствии с которым </w:t>
      </w:r>
      <w:r w:rsidR="0027198D">
        <w:rPr>
          <w:rFonts w:ascii="Times New Roman" w:hAnsi="Times New Roman"/>
          <w:sz w:val="28"/>
          <w:szCs w:val="28"/>
        </w:rPr>
        <w:t>ц</w:t>
      </w:r>
      <w:r w:rsidRPr="00207859">
        <w:rPr>
          <w:rFonts w:ascii="Times New Roman" w:hAnsi="Times New Roman"/>
          <w:sz w:val="28"/>
          <w:szCs w:val="28"/>
        </w:rPr>
        <w:t xml:space="preserve">ентры, созданные в рамках министерств и центральных административных органов, призваны обеспечить выполнение принятых Республикой Молдова обязательств и соблюдение принципов </w:t>
      </w:r>
      <w:r w:rsidR="0027198D">
        <w:rPr>
          <w:rFonts w:ascii="Times New Roman" w:hAnsi="Times New Roman"/>
          <w:sz w:val="28"/>
          <w:szCs w:val="28"/>
        </w:rPr>
        <w:t>Генерального соглашения по тарифам и торговле</w:t>
      </w:r>
      <w:r w:rsidRPr="00207859">
        <w:rPr>
          <w:rFonts w:ascii="Times New Roman" w:hAnsi="Times New Roman"/>
          <w:sz w:val="28"/>
          <w:szCs w:val="28"/>
        </w:rPr>
        <w:t>. Финансирование деятельности центров осуществляется за счет бюджета ответственных министерств и центральных административных органов.</w:t>
      </w:r>
    </w:p>
    <w:p w:rsidR="009E0DE5" w:rsidRPr="00207859" w:rsidRDefault="009E0DE5" w:rsidP="008D5537">
      <w:pPr>
        <w:spacing w:before="120" w:line="240" w:lineRule="auto"/>
        <w:ind w:firstLine="709"/>
        <w:textAlignment w:val="baseline"/>
        <w:rPr>
          <w:szCs w:val="28"/>
        </w:rPr>
      </w:pPr>
      <w:r w:rsidRPr="00207859">
        <w:rPr>
          <w:b/>
          <w:szCs w:val="28"/>
        </w:rPr>
        <w:t>В Российской Федерации</w:t>
      </w:r>
      <w:r w:rsidRPr="00207859">
        <w:rPr>
          <w:szCs w:val="28"/>
        </w:rPr>
        <w:t xml:space="preserve"> функции информационного центра </w:t>
      </w:r>
      <w:r w:rsidRPr="00207859">
        <w:rPr>
          <w:szCs w:val="28"/>
        </w:rPr>
        <w:br/>
        <w:t>по обеспечению заинтересованных структур информацией в сфере технического регулирования, стандартизации, метрологии и оценки соответствия осуществляет ФГУП «СТАНДАРТИНФОРМ».</w:t>
      </w:r>
    </w:p>
    <w:p w:rsidR="009E0DE5" w:rsidRPr="00207859" w:rsidRDefault="009E0DE5" w:rsidP="00222A51">
      <w:pPr>
        <w:pStyle w:val="Style4"/>
        <w:widowControl/>
        <w:ind w:firstLine="713"/>
        <w:jc w:val="both"/>
        <w:rPr>
          <w:rFonts w:ascii="Times New Roman" w:hAnsi="Times New Roman"/>
          <w:iCs/>
          <w:sz w:val="28"/>
          <w:szCs w:val="28"/>
        </w:rPr>
      </w:pPr>
      <w:r w:rsidRPr="00207859">
        <w:rPr>
          <w:rFonts w:ascii="Times New Roman" w:hAnsi="Times New Roman"/>
          <w:iCs/>
          <w:sz w:val="28"/>
          <w:szCs w:val="28"/>
        </w:rPr>
        <w:t xml:space="preserve">По запросам федеральных органов </w:t>
      </w:r>
      <w:r w:rsidRPr="00207859">
        <w:rPr>
          <w:rFonts w:ascii="Times New Roman" w:hAnsi="Times New Roman"/>
          <w:sz w:val="28"/>
          <w:szCs w:val="28"/>
        </w:rPr>
        <w:t xml:space="preserve">законодательной, исполнительной </w:t>
      </w:r>
      <w:r w:rsidRPr="00207859">
        <w:rPr>
          <w:rFonts w:ascii="Times New Roman" w:hAnsi="Times New Roman"/>
          <w:sz w:val="28"/>
          <w:szCs w:val="28"/>
        </w:rPr>
        <w:br/>
        <w:t xml:space="preserve">и судебной власти, а также Росстандарта и технических комитетов </w:t>
      </w:r>
      <w:r w:rsidRPr="00207859">
        <w:rPr>
          <w:rFonts w:ascii="Times New Roman" w:hAnsi="Times New Roman"/>
          <w:sz w:val="28"/>
          <w:szCs w:val="28"/>
        </w:rPr>
        <w:br/>
        <w:t xml:space="preserve">по стандартизации осуществлялось представление информации и копий документов Федерального информационного фонда технических регламентов </w:t>
      </w:r>
      <w:r w:rsidRPr="00207859">
        <w:rPr>
          <w:rFonts w:ascii="Times New Roman" w:hAnsi="Times New Roman"/>
          <w:sz w:val="28"/>
          <w:szCs w:val="28"/>
        </w:rPr>
        <w:br/>
        <w:t>и стандартов.</w:t>
      </w:r>
      <w:r w:rsidRPr="00207859">
        <w:rPr>
          <w:rFonts w:ascii="Times New Roman" w:hAnsi="Times New Roman"/>
          <w:iCs/>
          <w:sz w:val="28"/>
          <w:szCs w:val="28"/>
        </w:rPr>
        <w:t xml:space="preserve"> </w:t>
      </w:r>
    </w:p>
    <w:p w:rsidR="009E0DE5" w:rsidRPr="00207859" w:rsidRDefault="009E0DE5" w:rsidP="00222A51">
      <w:pPr>
        <w:pStyle w:val="affc"/>
        <w:suppressAutoHyphens/>
        <w:ind w:firstLine="709"/>
        <w:jc w:val="both"/>
        <w:rPr>
          <w:b/>
          <w:szCs w:val="28"/>
        </w:rPr>
      </w:pPr>
      <w:r w:rsidRPr="00207859">
        <w:rPr>
          <w:iCs/>
          <w:szCs w:val="28"/>
        </w:rPr>
        <w:t>Кроме того, Росстандарт обеспечивает функционирование Единой информационной системы по техническому регулированию, в состав которой входит Справочная служба, обеспечивающая выполнение положений Соглашения по т</w:t>
      </w:r>
      <w:r w:rsidR="0027198D">
        <w:rPr>
          <w:iCs/>
          <w:szCs w:val="28"/>
        </w:rPr>
        <w:t xml:space="preserve">ехническим барьерам в торговле </w:t>
      </w:r>
      <w:r w:rsidRPr="00207859">
        <w:rPr>
          <w:iCs/>
          <w:szCs w:val="28"/>
        </w:rPr>
        <w:t>и Соглашения по применению с</w:t>
      </w:r>
      <w:r w:rsidR="0027198D">
        <w:rPr>
          <w:iCs/>
          <w:szCs w:val="28"/>
        </w:rPr>
        <w:t xml:space="preserve">анитарных и фитосанитарных мер </w:t>
      </w:r>
      <w:r w:rsidRPr="00207859">
        <w:rPr>
          <w:iCs/>
          <w:szCs w:val="28"/>
        </w:rPr>
        <w:t>Всемирной торговой организации.</w:t>
      </w:r>
    </w:p>
    <w:p w:rsidR="00A37A97" w:rsidRPr="00207859" w:rsidRDefault="00A37A97" w:rsidP="006D78B4">
      <w:pPr>
        <w:pStyle w:val="3"/>
      </w:pPr>
      <w:r w:rsidRPr="00207859">
        <w:t>1.6.2.</w:t>
      </w:r>
      <w:r w:rsidRPr="00207859">
        <w:tab/>
        <w:t xml:space="preserve">Обеспечение единства измерений на межгосударственном уровне </w:t>
      </w:r>
    </w:p>
    <w:p w:rsidR="00A37A97" w:rsidRPr="00207859" w:rsidRDefault="00A37A97" w:rsidP="006D78B4">
      <w:pPr>
        <w:pStyle w:val="3"/>
      </w:pPr>
      <w:r w:rsidRPr="00207859">
        <w:t>1.6.2.1.</w:t>
      </w:r>
      <w:r w:rsidRPr="00207859">
        <w:tab/>
        <w:t>Реализация Соглашения о взаимном признании результатов испытаний с целью утверждения типа, метрологической аттестации, поверки и калибровки средств измерений от 29 мая 2015 года</w:t>
      </w:r>
    </w:p>
    <w:p w:rsidR="00A37A97" w:rsidRPr="00207859" w:rsidRDefault="00A37A97" w:rsidP="006D78B4">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6D78B4">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МГС</w:t>
      </w:r>
    </w:p>
    <w:p w:rsidR="00A37A97" w:rsidRPr="00207859" w:rsidRDefault="00A37A97" w:rsidP="006D78B4">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346348" w:rsidP="00222A51">
      <w:pPr>
        <w:suppressAutoHyphens/>
        <w:spacing w:before="0" w:line="240" w:lineRule="auto"/>
        <w:ind w:firstLine="709"/>
        <w:rPr>
          <w:szCs w:val="28"/>
        </w:rPr>
      </w:pPr>
      <w:r w:rsidRPr="00207859">
        <w:rPr>
          <w:szCs w:val="28"/>
        </w:rPr>
        <w:t>На заседан</w:t>
      </w:r>
      <w:r w:rsidR="004E10E3" w:rsidRPr="00207859">
        <w:rPr>
          <w:szCs w:val="28"/>
        </w:rPr>
        <w:t>ии МГС принят План мероприятий по</w:t>
      </w:r>
      <w:r w:rsidRPr="00207859">
        <w:rPr>
          <w:szCs w:val="28"/>
        </w:rPr>
        <w:t xml:space="preserve"> реализации положений межгосударственного Соглашения о взаимном признании результатов испытаний с целью утверждения типа, метрологической аттестации, поверки</w:t>
      </w:r>
      <w:r w:rsidR="009F4F6C" w:rsidRPr="00207859">
        <w:rPr>
          <w:szCs w:val="28"/>
        </w:rPr>
        <w:t xml:space="preserve"> </w:t>
      </w:r>
      <w:r w:rsidRPr="00207859">
        <w:rPr>
          <w:szCs w:val="28"/>
        </w:rPr>
        <w:t>и калибровки средств измерений от 29 мая 2015 года.</w:t>
      </w:r>
    </w:p>
    <w:p w:rsidR="00A37A97" w:rsidRPr="00207859" w:rsidRDefault="00A37A97" w:rsidP="00222A51">
      <w:pPr>
        <w:pStyle w:val="3"/>
      </w:pPr>
      <w:r w:rsidRPr="00207859">
        <w:t>1.6.2.2.</w:t>
      </w:r>
      <w:r w:rsidRPr="00207859">
        <w:tab/>
        <w:t>Актуализация и реализация Программы создания и применения межгосударственных стандартных образцов состава и свойств веществ и материалов</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МГС</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826263" w:rsidRPr="00207859" w:rsidRDefault="00826263" w:rsidP="00222A51">
      <w:pPr>
        <w:suppressAutoHyphens/>
        <w:spacing w:before="0" w:line="240" w:lineRule="auto"/>
        <w:ind w:firstLine="709"/>
        <w:rPr>
          <w:szCs w:val="28"/>
        </w:rPr>
      </w:pPr>
      <w:r w:rsidRPr="00207859">
        <w:rPr>
          <w:szCs w:val="28"/>
        </w:rPr>
        <w:t>Программа по созданию и применению межгосударственных стандартных образцов состава и свойств веществ и материалов на 2016–2020</w:t>
      </w:r>
      <w:r w:rsidR="006D78B4">
        <w:rPr>
          <w:szCs w:val="28"/>
        </w:rPr>
        <w:t> </w:t>
      </w:r>
      <w:r w:rsidRPr="00207859">
        <w:rPr>
          <w:szCs w:val="28"/>
        </w:rPr>
        <w:t>годы (Программа) разработана Росстандартом по предложению МГС и его рабочего органа – Научно-технической комиссии по метрологии и принята на 48-м заседании МГС. Программа</w:t>
      </w:r>
      <w:r w:rsidR="0027198D">
        <w:rPr>
          <w:szCs w:val="28"/>
        </w:rPr>
        <w:t xml:space="preserve"> состоит из 13</w:t>
      </w:r>
      <w:r w:rsidRPr="00207859">
        <w:rPr>
          <w:szCs w:val="28"/>
        </w:rPr>
        <w:t xml:space="preserve"> разделов (109 заданий) и представляет собой комплекс работ по разработке, принятию и применению в качестве межгосударственных стандартных образцов состава и свойств веществ и материалов (МСО).</w:t>
      </w:r>
    </w:p>
    <w:p w:rsidR="00826263" w:rsidRPr="00207859" w:rsidRDefault="00826263" w:rsidP="00222A51">
      <w:pPr>
        <w:suppressAutoHyphens/>
        <w:spacing w:before="0" w:line="240" w:lineRule="auto"/>
        <w:ind w:firstLine="709"/>
        <w:rPr>
          <w:szCs w:val="28"/>
        </w:rPr>
      </w:pPr>
      <w:r w:rsidRPr="00207859">
        <w:rPr>
          <w:szCs w:val="28"/>
        </w:rPr>
        <w:t xml:space="preserve">В соответствии с заданиями Программы в 2016–2020 годах планируется разработать и принять в качестве межгосударственных 172 </w:t>
      </w:r>
      <w:r w:rsidR="0027198D">
        <w:rPr>
          <w:szCs w:val="28"/>
        </w:rPr>
        <w:t>стандартных образца</w:t>
      </w:r>
      <w:r w:rsidRPr="00207859">
        <w:rPr>
          <w:szCs w:val="28"/>
        </w:rPr>
        <w:t>. Государствами – участниками Программы являются Республика Казахстан, Российская Федерация, Республика Узбекистан и Украина. Результатами работ по Программе в равной мере пользуются все участники Соглашение о проведении согласованной политики в области стандартизации, метрологии и сертификации от 13 марта 1992 года.</w:t>
      </w:r>
    </w:p>
    <w:p w:rsidR="00826263" w:rsidRPr="00207859" w:rsidRDefault="00826263" w:rsidP="00222A51">
      <w:pPr>
        <w:suppressAutoHyphens/>
        <w:spacing w:before="0" w:line="240" w:lineRule="auto"/>
        <w:ind w:firstLine="709"/>
        <w:rPr>
          <w:szCs w:val="28"/>
        </w:rPr>
      </w:pPr>
      <w:r w:rsidRPr="00207859">
        <w:rPr>
          <w:szCs w:val="28"/>
        </w:rPr>
        <w:t>За время, прошедшее после 48-го заседания МГС</w:t>
      </w:r>
      <w:r w:rsidR="0027198D">
        <w:rPr>
          <w:szCs w:val="28"/>
        </w:rPr>
        <w:t>,</w:t>
      </w:r>
      <w:r w:rsidRPr="00207859">
        <w:rPr>
          <w:szCs w:val="28"/>
        </w:rPr>
        <w:t xml:space="preserve"> принято 174 МСО, в том числе 44 МСО в соответствии с Программой.</w:t>
      </w:r>
    </w:p>
    <w:p w:rsidR="00826263" w:rsidRPr="00207859" w:rsidRDefault="00826263" w:rsidP="00222A51">
      <w:pPr>
        <w:suppressAutoHyphens/>
        <w:spacing w:before="0" w:line="240" w:lineRule="auto"/>
        <w:ind w:firstLine="709"/>
        <w:rPr>
          <w:szCs w:val="28"/>
        </w:rPr>
      </w:pPr>
      <w:r w:rsidRPr="00207859">
        <w:rPr>
          <w:szCs w:val="28"/>
        </w:rPr>
        <w:t>На 54-м заседании МГС признано в качестве МСО 49 стандартных образцов (5 – Республики Беларусь, 18 – Республики Казахстан, 26 – Российской Федерации).</w:t>
      </w:r>
    </w:p>
    <w:p w:rsidR="00826263" w:rsidRPr="00207859" w:rsidRDefault="00826263" w:rsidP="00222A51">
      <w:pPr>
        <w:suppressAutoHyphens/>
        <w:spacing w:before="0" w:line="240" w:lineRule="auto"/>
        <w:ind w:firstLine="709"/>
        <w:rPr>
          <w:szCs w:val="28"/>
        </w:rPr>
      </w:pPr>
      <w:r w:rsidRPr="00207859">
        <w:rPr>
          <w:szCs w:val="28"/>
        </w:rPr>
        <w:t xml:space="preserve">С учетом МСО, признанных на 54-м заседании МГС, Реестр </w:t>
      </w:r>
      <w:r w:rsidR="0027198D">
        <w:rPr>
          <w:szCs w:val="28"/>
        </w:rPr>
        <w:t xml:space="preserve">межгосударственных стандартных образцов состава и свойств веществ и материалов </w:t>
      </w:r>
      <w:r w:rsidRPr="00207859">
        <w:rPr>
          <w:szCs w:val="28"/>
        </w:rPr>
        <w:t>включает 2</w:t>
      </w:r>
      <w:r w:rsidR="003A2623">
        <w:rPr>
          <w:szCs w:val="28"/>
        </w:rPr>
        <w:t xml:space="preserve"> </w:t>
      </w:r>
      <w:r w:rsidRPr="00207859">
        <w:rPr>
          <w:szCs w:val="28"/>
        </w:rPr>
        <w:t>211 МСО.</w:t>
      </w:r>
    </w:p>
    <w:p w:rsidR="00826263" w:rsidRPr="00207859" w:rsidRDefault="00826263" w:rsidP="00222A51">
      <w:pPr>
        <w:suppressAutoHyphens/>
        <w:spacing w:before="0" w:line="240" w:lineRule="auto"/>
        <w:ind w:firstLine="709"/>
        <w:rPr>
          <w:szCs w:val="28"/>
        </w:rPr>
      </w:pPr>
      <w:r w:rsidRPr="00207859">
        <w:rPr>
          <w:szCs w:val="28"/>
        </w:rPr>
        <w:t>В г. Екатерин</w:t>
      </w:r>
      <w:r w:rsidR="0027198D">
        <w:rPr>
          <w:szCs w:val="28"/>
        </w:rPr>
        <w:t>бурге (</w:t>
      </w:r>
      <w:r w:rsidR="00C00F02">
        <w:rPr>
          <w:szCs w:val="28"/>
        </w:rPr>
        <w:t>Российская Федерация</w:t>
      </w:r>
      <w:r w:rsidR="0027198D">
        <w:rPr>
          <w:szCs w:val="28"/>
        </w:rPr>
        <w:t>)</w:t>
      </w:r>
      <w:r w:rsidR="00C00F02">
        <w:rPr>
          <w:szCs w:val="28"/>
        </w:rPr>
        <w:t xml:space="preserve"> 11–</w:t>
      </w:r>
      <w:r w:rsidRPr="00207859">
        <w:rPr>
          <w:szCs w:val="28"/>
        </w:rPr>
        <w:t>14 сентября 2018 года проведена III Международная научная конференция «Стандартные образцы в измерениях и технологиях».</w:t>
      </w:r>
    </w:p>
    <w:p w:rsidR="00703572" w:rsidRPr="0027198D" w:rsidRDefault="00703572" w:rsidP="006D78B4">
      <w:pPr>
        <w:suppressAutoHyphens/>
        <w:spacing w:before="120" w:line="240" w:lineRule="auto"/>
        <w:ind w:firstLine="709"/>
        <w:rPr>
          <w:b/>
          <w:szCs w:val="28"/>
        </w:rPr>
      </w:pPr>
      <w:r w:rsidRPr="00207859">
        <w:rPr>
          <w:szCs w:val="28"/>
        </w:rPr>
        <w:t xml:space="preserve">В </w:t>
      </w:r>
      <w:r w:rsidRPr="0027198D">
        <w:rPr>
          <w:b/>
          <w:szCs w:val="28"/>
        </w:rPr>
        <w:t>Республике Молдова</w:t>
      </w:r>
      <w:r w:rsidRPr="00207859">
        <w:rPr>
          <w:szCs w:val="28"/>
        </w:rPr>
        <w:t xml:space="preserve"> стандартные образцы состава и свойств веществ и материалов не подлежат государственному метрологическому контролю, соответственно, могут использоваться различные сертифицированные стандартные образцы.</w:t>
      </w:r>
    </w:p>
    <w:p w:rsidR="00A37A97" w:rsidRPr="00207859" w:rsidRDefault="00A37A97" w:rsidP="00222A51">
      <w:pPr>
        <w:pStyle w:val="3"/>
      </w:pPr>
      <w:r w:rsidRPr="00207859">
        <w:t>1.6.2.3.</w:t>
      </w:r>
      <w:r w:rsidRPr="00207859">
        <w:tab/>
        <w:t>Актуализация и реализация Программы разработок аттестованных данных о физических константах и свойствах веществ и материалов</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МГС</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5842F9" w:rsidRPr="00207859" w:rsidRDefault="005842F9" w:rsidP="00222A51">
      <w:pPr>
        <w:overflowPunct/>
        <w:autoSpaceDE/>
        <w:autoSpaceDN/>
        <w:adjustRightInd/>
        <w:spacing w:before="0" w:line="240" w:lineRule="auto"/>
        <w:ind w:firstLine="567"/>
        <w:rPr>
          <w:szCs w:val="28"/>
        </w:rPr>
      </w:pPr>
      <w:r w:rsidRPr="00207859">
        <w:rPr>
          <w:szCs w:val="28"/>
        </w:rPr>
        <w:t>На 54-м заседании МГС принята Программа работ по разработке аттестованных данных о физических константах и свойствах веществ и материалов по конкретным тематическим направлениям на 2019–2021 годы, разработанная специалистами Азербайджанской Республики</w:t>
      </w:r>
      <w:r w:rsidR="00B7776D">
        <w:rPr>
          <w:szCs w:val="28"/>
        </w:rPr>
        <w:t>, Российской Федерации</w:t>
      </w:r>
      <w:r w:rsidRPr="00207859">
        <w:rPr>
          <w:szCs w:val="28"/>
        </w:rPr>
        <w:t xml:space="preserve"> и Украины. В основу предлагаемых тем заложены результаты национальных разработок таблиц достоверных данных о свойствах ве</w:t>
      </w:r>
      <w:r w:rsidR="00B7776D">
        <w:rPr>
          <w:szCs w:val="28"/>
        </w:rPr>
        <w:t xml:space="preserve">ществ и материалов, полученные </w:t>
      </w:r>
      <w:r w:rsidRPr="00207859">
        <w:rPr>
          <w:szCs w:val="28"/>
        </w:rPr>
        <w:t xml:space="preserve">в том числе с учетом рекомендаций международных организаций, специализирующихся на выработке рекомендаций в рассматриваемой </w:t>
      </w:r>
      <w:r w:rsidR="00B7776D">
        <w:rPr>
          <w:szCs w:val="28"/>
        </w:rPr>
        <w:t>области.</w:t>
      </w:r>
    </w:p>
    <w:p w:rsidR="005842F9" w:rsidRPr="00207859" w:rsidRDefault="005842F9" w:rsidP="00222A51">
      <w:pPr>
        <w:overflowPunct/>
        <w:autoSpaceDE/>
        <w:autoSpaceDN/>
        <w:adjustRightInd/>
        <w:spacing w:before="0" w:line="240" w:lineRule="auto"/>
        <w:ind w:firstLine="567"/>
        <w:rPr>
          <w:szCs w:val="28"/>
        </w:rPr>
      </w:pPr>
      <w:r w:rsidRPr="00207859">
        <w:rPr>
          <w:szCs w:val="28"/>
        </w:rPr>
        <w:t xml:space="preserve">Программа включает 3 тематических раздела, общее число тем в проекте – 28, из них 20 тем Российской Федерации, 4 </w:t>
      </w:r>
      <w:r w:rsidR="00B7776D">
        <w:rPr>
          <w:szCs w:val="28"/>
        </w:rPr>
        <w:t xml:space="preserve">– </w:t>
      </w:r>
      <w:r w:rsidRPr="00207859">
        <w:rPr>
          <w:szCs w:val="28"/>
        </w:rPr>
        <w:t xml:space="preserve">Азербайджанской Республики и </w:t>
      </w:r>
      <w:r w:rsidR="006D78B4">
        <w:rPr>
          <w:szCs w:val="28"/>
        </w:rPr>
        <w:br/>
      </w:r>
      <w:r w:rsidRPr="00207859">
        <w:rPr>
          <w:szCs w:val="28"/>
        </w:rPr>
        <w:t xml:space="preserve">4 </w:t>
      </w:r>
      <w:r w:rsidR="00B7776D">
        <w:rPr>
          <w:szCs w:val="28"/>
        </w:rPr>
        <w:t>–</w:t>
      </w:r>
      <w:r w:rsidRPr="00207859">
        <w:rPr>
          <w:szCs w:val="28"/>
        </w:rPr>
        <w:t xml:space="preserve"> Украины.</w:t>
      </w:r>
    </w:p>
    <w:p w:rsidR="005842F9" w:rsidRPr="00207859" w:rsidRDefault="005842F9" w:rsidP="00222A51">
      <w:pPr>
        <w:suppressAutoHyphens/>
        <w:spacing w:before="0" w:line="240" w:lineRule="auto"/>
        <w:ind w:firstLine="709"/>
        <w:rPr>
          <w:strike/>
          <w:szCs w:val="28"/>
        </w:rPr>
      </w:pPr>
      <w:r w:rsidRPr="00207859">
        <w:rPr>
          <w:szCs w:val="28"/>
        </w:rPr>
        <w:t xml:space="preserve">Программа должна содействовать согласованному развитию и совершенствованию работ по обеспечению науки, техники и технологий в </w:t>
      </w:r>
      <w:r w:rsidR="00B7776D">
        <w:rPr>
          <w:szCs w:val="28"/>
        </w:rPr>
        <w:t xml:space="preserve">государствах – участниках </w:t>
      </w:r>
      <w:r w:rsidRPr="00207859">
        <w:rPr>
          <w:szCs w:val="28"/>
        </w:rPr>
        <w:t>СНГ достоверными данными о физических константах и свойствах веществ и материалов на основе измерений высшей точности; повышению эффективности сотрудничеств</w:t>
      </w:r>
      <w:r w:rsidR="00C00F02">
        <w:rPr>
          <w:szCs w:val="28"/>
        </w:rPr>
        <w:t>а</w:t>
      </w:r>
      <w:r w:rsidRPr="00207859">
        <w:rPr>
          <w:szCs w:val="28"/>
        </w:rPr>
        <w:t xml:space="preserve"> государств – участников СНГ.</w:t>
      </w:r>
    </w:p>
    <w:p w:rsidR="00A37A97" w:rsidRPr="00207859" w:rsidRDefault="00A37A97" w:rsidP="00222A51">
      <w:pPr>
        <w:pStyle w:val="3"/>
      </w:pPr>
      <w:r w:rsidRPr="00207859">
        <w:t>1.6.2.4.</w:t>
      </w:r>
      <w:r w:rsidRPr="00207859">
        <w:tab/>
        <w:t xml:space="preserve">Совершенствование нормативно-правовой базы в сфере обеспечении единства измерений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2017–2019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МГС, МПА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9C6799" w:rsidRPr="00207859" w:rsidRDefault="009C6799" w:rsidP="00222A51">
      <w:pPr>
        <w:spacing w:before="0" w:line="240" w:lineRule="auto"/>
        <w:ind w:firstLine="459"/>
        <w:textAlignment w:val="baseline"/>
        <w:rPr>
          <w:szCs w:val="28"/>
        </w:rPr>
      </w:pPr>
      <w:r w:rsidRPr="00207859">
        <w:rPr>
          <w:szCs w:val="28"/>
        </w:rPr>
        <w:t xml:space="preserve">Одобренный на 49-м заседании МГС проект Соглашения о сотрудничестве по созданию и применению стандартных образцов состава и свойств веществ и материалов </w:t>
      </w:r>
      <w:r w:rsidR="00B7776D">
        <w:rPr>
          <w:szCs w:val="28"/>
        </w:rPr>
        <w:t xml:space="preserve">будет </w:t>
      </w:r>
      <w:r w:rsidR="00EA1AAC">
        <w:rPr>
          <w:szCs w:val="28"/>
        </w:rPr>
        <w:t xml:space="preserve">представлен на рассмотрение </w:t>
      </w:r>
      <w:r w:rsidR="00B7776D">
        <w:rPr>
          <w:szCs w:val="28"/>
        </w:rPr>
        <w:t>ЭС</w:t>
      </w:r>
      <w:r w:rsidR="00EA1AAC">
        <w:rPr>
          <w:szCs w:val="28"/>
        </w:rPr>
        <w:t xml:space="preserve"> СНГ 21 июня 2019 года.</w:t>
      </w:r>
    </w:p>
    <w:p w:rsidR="009C6799" w:rsidRPr="00207859" w:rsidRDefault="009C6799" w:rsidP="00222A51">
      <w:pPr>
        <w:suppressAutoHyphens/>
        <w:spacing w:before="0" w:line="240" w:lineRule="auto"/>
        <w:ind w:firstLine="709"/>
        <w:rPr>
          <w:szCs w:val="28"/>
        </w:rPr>
      </w:pPr>
      <w:r w:rsidRPr="00207859">
        <w:rPr>
          <w:szCs w:val="28"/>
        </w:rPr>
        <w:t>На заседаниях рабочих групп Научно-технической комиссии по метрологии и МГС рассматривается ход реализации программ и планов по разработке и пересмотру нормативно-правовой базы в области обеспечении единства измерений.</w:t>
      </w:r>
    </w:p>
    <w:p w:rsidR="00304C7A" w:rsidRPr="00B7776D" w:rsidRDefault="00304C7A" w:rsidP="006D78B4">
      <w:pPr>
        <w:suppressAutoHyphens/>
        <w:spacing w:before="120" w:line="240" w:lineRule="auto"/>
        <w:ind w:firstLine="709"/>
        <w:rPr>
          <w:szCs w:val="28"/>
        </w:rPr>
      </w:pPr>
      <w:r w:rsidRPr="00207859">
        <w:rPr>
          <w:b/>
          <w:szCs w:val="28"/>
        </w:rPr>
        <w:t>Республика Казахстан.</w:t>
      </w:r>
      <w:r w:rsidR="00B7776D">
        <w:rPr>
          <w:b/>
          <w:szCs w:val="28"/>
        </w:rPr>
        <w:t xml:space="preserve"> </w:t>
      </w:r>
      <w:r w:rsidRPr="00B7776D">
        <w:t xml:space="preserve">РГП «Казахстанский институт метрологии» ежегодно </w:t>
      </w:r>
      <w:r w:rsidR="00B7776D">
        <w:t>разрабатывает</w:t>
      </w:r>
      <w:r w:rsidRPr="00B7776D">
        <w:t xml:space="preserve"> национальны</w:t>
      </w:r>
      <w:r w:rsidR="00B7776D">
        <w:t>е</w:t>
      </w:r>
      <w:r w:rsidRPr="00B7776D">
        <w:t xml:space="preserve"> стандарт</w:t>
      </w:r>
      <w:r w:rsidR="00B7776D">
        <w:t>ы</w:t>
      </w:r>
      <w:r w:rsidRPr="00B7776D">
        <w:t>. В 2018 году разработано 145</w:t>
      </w:r>
      <w:r w:rsidR="006D78B4">
        <w:t> </w:t>
      </w:r>
      <w:r w:rsidRPr="00B7776D">
        <w:t xml:space="preserve">национальных стандартов. Всего в области обеспечения единства измерений действует 485 национальных стандартов. </w:t>
      </w:r>
    </w:p>
    <w:p w:rsidR="00FB0384" w:rsidRPr="00B7776D" w:rsidRDefault="00FB0384" w:rsidP="006D78B4">
      <w:pPr>
        <w:suppressAutoHyphens/>
        <w:spacing w:before="120" w:line="240" w:lineRule="auto"/>
        <w:ind w:firstLine="709"/>
        <w:rPr>
          <w:b/>
          <w:szCs w:val="28"/>
        </w:rPr>
      </w:pPr>
      <w:r w:rsidRPr="00207859">
        <w:rPr>
          <w:b/>
          <w:szCs w:val="28"/>
        </w:rPr>
        <w:t>Республика Молдова.</w:t>
      </w:r>
      <w:r w:rsidR="00B7776D">
        <w:rPr>
          <w:b/>
          <w:szCs w:val="28"/>
        </w:rPr>
        <w:t xml:space="preserve"> </w:t>
      </w:r>
      <w:r w:rsidRPr="00207859">
        <w:rPr>
          <w:szCs w:val="28"/>
        </w:rPr>
        <w:t xml:space="preserve">Средства измерения, находящиеся в эксплуатации, подлежат законодательному метрологическому контролю в соответствии с </w:t>
      </w:r>
      <w:r w:rsidR="00B7776D">
        <w:rPr>
          <w:szCs w:val="28"/>
        </w:rPr>
        <w:t>п</w:t>
      </w:r>
      <w:r w:rsidRPr="00207859">
        <w:rPr>
          <w:szCs w:val="28"/>
        </w:rPr>
        <w:t xml:space="preserve">остановлением </w:t>
      </w:r>
      <w:r w:rsidR="00B7776D">
        <w:rPr>
          <w:szCs w:val="28"/>
        </w:rPr>
        <w:t>П</w:t>
      </w:r>
      <w:r w:rsidRPr="00207859">
        <w:rPr>
          <w:szCs w:val="28"/>
        </w:rPr>
        <w:t>равительства</w:t>
      </w:r>
      <w:r w:rsidR="00B7776D">
        <w:rPr>
          <w:szCs w:val="28"/>
        </w:rPr>
        <w:t xml:space="preserve"> Республики Молдова</w:t>
      </w:r>
      <w:r w:rsidRPr="00207859">
        <w:rPr>
          <w:szCs w:val="28"/>
        </w:rPr>
        <w:t>, которое устанавливает перечень средств измерений, формы законодательного метрологического контроля, применяемые для каждого ассортимента средств измерений, максимально допустимый интервал между двумя последовательными поверками, а также предусматривает категории измерений, осуществляемых в областях общественного интереса (регулируемой области).</w:t>
      </w:r>
    </w:p>
    <w:p w:rsidR="00FB0384" w:rsidRPr="00207859" w:rsidRDefault="00FB0384" w:rsidP="00222A51">
      <w:pPr>
        <w:spacing w:before="0" w:line="240" w:lineRule="auto"/>
        <w:ind w:firstLine="708"/>
        <w:rPr>
          <w:szCs w:val="28"/>
        </w:rPr>
      </w:pPr>
      <w:r w:rsidRPr="00207859">
        <w:rPr>
          <w:szCs w:val="28"/>
        </w:rPr>
        <w:t>Для каждой категории средств измерения, подлежащих законодательному метрологическому контролю</w:t>
      </w:r>
      <w:r w:rsidR="00EA1AAC">
        <w:rPr>
          <w:szCs w:val="28"/>
        </w:rPr>
        <w:t>,</w:t>
      </w:r>
      <w:r w:rsidRPr="00207859">
        <w:rPr>
          <w:szCs w:val="28"/>
        </w:rPr>
        <w:t xml:space="preserve"> разрабатываются нормы законодательной метрологии, устанавливающие технические и метрологические требования для конкретной категории, а также процедуры поверки.</w:t>
      </w:r>
    </w:p>
    <w:p w:rsidR="00FB0384" w:rsidRPr="00207859" w:rsidRDefault="00FB0384" w:rsidP="00222A51">
      <w:pPr>
        <w:spacing w:before="0" w:line="240" w:lineRule="auto"/>
        <w:ind w:firstLine="708"/>
        <w:rPr>
          <w:szCs w:val="28"/>
        </w:rPr>
      </w:pPr>
      <w:r w:rsidRPr="00207859">
        <w:rPr>
          <w:szCs w:val="28"/>
        </w:rPr>
        <w:t>Для каждой категории измерений, осуществляемых в областях общественного интереса</w:t>
      </w:r>
      <w:r w:rsidR="00EA1AAC">
        <w:rPr>
          <w:szCs w:val="28"/>
        </w:rPr>
        <w:t>,</w:t>
      </w:r>
      <w:r w:rsidRPr="00207859">
        <w:rPr>
          <w:szCs w:val="28"/>
        </w:rPr>
        <w:t xml:space="preserve"> разрабатываются законодательные методика выполнения измерений, которые устанавливает подробно описанные операции.</w:t>
      </w:r>
    </w:p>
    <w:p w:rsidR="00FB0384" w:rsidRPr="00207859" w:rsidRDefault="00FB0384" w:rsidP="00222A51">
      <w:pPr>
        <w:suppressAutoHyphens/>
        <w:spacing w:before="0" w:line="240" w:lineRule="auto"/>
        <w:ind w:firstLine="709"/>
        <w:rPr>
          <w:szCs w:val="28"/>
        </w:rPr>
      </w:pPr>
      <w:r w:rsidRPr="00207859">
        <w:rPr>
          <w:szCs w:val="28"/>
        </w:rPr>
        <w:t>За 2016–2018 годы разработаны 28 норм законодательной метрологии и законодательных методик, утвержденных приказом Министерства экономики и инфраструктуры, выполняющего функции центрально</w:t>
      </w:r>
      <w:r w:rsidR="00B7776D">
        <w:rPr>
          <w:szCs w:val="28"/>
        </w:rPr>
        <w:t>го</w:t>
      </w:r>
      <w:r w:rsidRPr="00207859">
        <w:rPr>
          <w:szCs w:val="28"/>
        </w:rPr>
        <w:t xml:space="preserve"> органа по метрологии.</w:t>
      </w:r>
    </w:p>
    <w:p w:rsidR="00A37A97" w:rsidRPr="00207859" w:rsidRDefault="00A37A97" w:rsidP="00222A51">
      <w:pPr>
        <w:pStyle w:val="3"/>
      </w:pPr>
      <w:r w:rsidRPr="00207859">
        <w:t>1.6.3.</w:t>
      </w:r>
      <w:r w:rsidRPr="00207859">
        <w:tab/>
        <w:t>Аккредитация</w:t>
      </w:r>
    </w:p>
    <w:p w:rsidR="00A37A97" w:rsidRPr="00207859" w:rsidRDefault="00A37A97" w:rsidP="00222A51">
      <w:pPr>
        <w:pStyle w:val="3"/>
      </w:pPr>
      <w:r w:rsidRPr="00207859">
        <w:t>1.6.3.1.</w:t>
      </w:r>
      <w:r w:rsidRPr="00207859">
        <w:tab/>
        <w:t>Проработка вопросов, связанных с созданием Региональной ассоциации органов по аккредитации, включая проект Положения о ней</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2016–2018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w:t>
      </w:r>
      <w:r w:rsidRPr="00207859">
        <w:rPr>
          <w:b/>
          <w:szCs w:val="28"/>
        </w:rPr>
        <w:t xml:space="preserve"> </w:t>
      </w:r>
      <w:r w:rsidRPr="00207859">
        <w:rPr>
          <w:szCs w:val="28"/>
        </w:rPr>
        <w:t>государства – участники СНГ, МГС</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222A51">
      <w:pPr>
        <w:suppressAutoHyphens/>
        <w:spacing w:before="0" w:line="240" w:lineRule="auto"/>
        <w:ind w:firstLine="709"/>
        <w:rPr>
          <w:szCs w:val="28"/>
        </w:rPr>
      </w:pPr>
      <w:r w:rsidRPr="00207859">
        <w:rPr>
          <w:szCs w:val="28"/>
        </w:rPr>
        <w:t xml:space="preserve">Проработка вопросов выполняется в рамках Программы работ Рабочей группы МГС по вопросу создания Региональной организации (ассоциации) органов по аккредитации (РОА). </w:t>
      </w:r>
      <w:r w:rsidR="00A74911" w:rsidRPr="00207859">
        <w:rPr>
          <w:szCs w:val="28"/>
        </w:rPr>
        <w:t>За</w:t>
      </w:r>
      <w:r w:rsidRPr="00207859">
        <w:rPr>
          <w:szCs w:val="28"/>
        </w:rPr>
        <w:t xml:space="preserve"> 2016</w:t>
      </w:r>
      <w:r w:rsidR="001A4365" w:rsidRPr="00207859">
        <w:rPr>
          <w:szCs w:val="28"/>
        </w:rPr>
        <w:t>–</w:t>
      </w:r>
      <w:r w:rsidR="00A74911" w:rsidRPr="00207859">
        <w:rPr>
          <w:szCs w:val="28"/>
        </w:rPr>
        <w:t>201</w:t>
      </w:r>
      <w:r w:rsidR="00B56A4D" w:rsidRPr="00207859">
        <w:rPr>
          <w:szCs w:val="28"/>
        </w:rPr>
        <w:t>8</w:t>
      </w:r>
      <w:r w:rsidRPr="00207859">
        <w:rPr>
          <w:szCs w:val="28"/>
        </w:rPr>
        <w:t xml:space="preserve"> год</w:t>
      </w:r>
      <w:r w:rsidR="00A74911" w:rsidRPr="00207859">
        <w:rPr>
          <w:szCs w:val="28"/>
        </w:rPr>
        <w:t>ы</w:t>
      </w:r>
      <w:r w:rsidRPr="00207859">
        <w:rPr>
          <w:szCs w:val="28"/>
        </w:rPr>
        <w:t xml:space="preserve"> разработаны ряд проектов документов: Перечень документов, устанавливающих требования к органам по аккредитации – членам РОА, Перечень документов системы менеджмента РОА, проект Порядка осуществления взаимных сравнительных оценок органов по аккредитации, проекты Порядка выбора оценщиков, задействованных во взаимных сравнительных оценках, и формы личной карты оценщика, проект документа РОА по обеспечению конфиденциальности информации в ходе взаимных оценок и др.</w:t>
      </w:r>
      <w:r w:rsidR="00A74911" w:rsidRPr="00207859">
        <w:rPr>
          <w:szCs w:val="28"/>
        </w:rPr>
        <w:t xml:space="preserve"> Проводится доработка проектов документов с учетом новых редакций международных документов.</w:t>
      </w:r>
    </w:p>
    <w:p w:rsidR="002C51A1" w:rsidRPr="00207859" w:rsidRDefault="002C51A1" w:rsidP="006D78B4">
      <w:pPr>
        <w:suppressAutoHyphens/>
        <w:spacing w:before="120" w:line="240" w:lineRule="auto"/>
        <w:ind w:firstLine="709"/>
        <w:rPr>
          <w:szCs w:val="28"/>
        </w:rPr>
      </w:pPr>
      <w:r w:rsidRPr="00207859">
        <w:rPr>
          <w:b/>
          <w:szCs w:val="28"/>
        </w:rPr>
        <w:t>Республика Армения</w:t>
      </w:r>
      <w:r w:rsidRPr="00207859">
        <w:rPr>
          <w:szCs w:val="28"/>
        </w:rPr>
        <w:t xml:space="preserve"> </w:t>
      </w:r>
      <w:r w:rsidRPr="00207859">
        <w:t>участвует в формировании документации по созданию Региональной ассоциации органов по аккредитации. В частности, представитель национального органа по аккредитации Республики Армения включен в состав Рабочей группы МГС по вопросу создания Региональной организации (ассоциации) органов по аккредитации. Работы ведутся согласно программе работ Рабочей группы МГС на 2016 – 2017 годы.</w:t>
      </w:r>
    </w:p>
    <w:p w:rsidR="002C51A1" w:rsidRPr="00207859" w:rsidRDefault="002C51A1" w:rsidP="00222A51">
      <w:pPr>
        <w:pStyle w:val="27"/>
        <w:widowControl/>
        <w:shd w:val="clear" w:color="auto" w:fill="auto"/>
        <w:spacing w:after="0" w:line="240" w:lineRule="auto"/>
        <w:ind w:left="159" w:firstLine="680"/>
        <w:jc w:val="both"/>
        <w:rPr>
          <w:b w:val="0"/>
        </w:rPr>
      </w:pPr>
      <w:r w:rsidRPr="00207859">
        <w:rPr>
          <w:b w:val="0"/>
        </w:rPr>
        <w:t>Национальный орган по аккредитации Республики Армения готов принимать участие на заседаниях Региональной ассоциации в качестве наблюдателя.</w:t>
      </w:r>
    </w:p>
    <w:p w:rsidR="00017144" w:rsidRPr="005104E2" w:rsidRDefault="00017144" w:rsidP="006D78B4">
      <w:pPr>
        <w:pStyle w:val="27"/>
        <w:widowControl/>
        <w:shd w:val="clear" w:color="auto" w:fill="auto"/>
        <w:spacing w:before="120" w:after="0" w:line="240" w:lineRule="auto"/>
        <w:ind w:firstLine="708"/>
        <w:jc w:val="both"/>
        <w:rPr>
          <w:b w:val="0"/>
          <w:lang w:val="ru-RU"/>
        </w:rPr>
      </w:pPr>
      <w:r w:rsidRPr="00207859">
        <w:rPr>
          <w:lang w:val="ru-RU"/>
        </w:rPr>
        <w:t>Российская Федерация.</w:t>
      </w:r>
      <w:r w:rsidR="005104E2">
        <w:rPr>
          <w:lang w:val="ru-RU"/>
        </w:rPr>
        <w:t xml:space="preserve"> </w:t>
      </w:r>
      <w:r w:rsidRPr="005104E2">
        <w:rPr>
          <w:b w:val="0"/>
        </w:rPr>
        <w:t xml:space="preserve">На площадке </w:t>
      </w:r>
      <w:r w:rsidR="005104E2">
        <w:rPr>
          <w:b w:val="0"/>
          <w:lang w:val="ru-RU"/>
        </w:rPr>
        <w:t xml:space="preserve">МГС Федеральная </w:t>
      </w:r>
      <w:r w:rsidR="003A2623">
        <w:rPr>
          <w:b w:val="0"/>
          <w:lang w:val="ru-RU"/>
        </w:rPr>
        <w:t>с</w:t>
      </w:r>
      <w:r w:rsidR="005104E2">
        <w:rPr>
          <w:b w:val="0"/>
          <w:lang w:val="ru-RU"/>
        </w:rPr>
        <w:t>лужба по Аккредитации</w:t>
      </w:r>
      <w:r w:rsidRPr="005104E2">
        <w:rPr>
          <w:b w:val="0"/>
        </w:rPr>
        <w:t xml:space="preserve"> (Росаккредитация) участвовала в проработке вопросов, связанных с формированием Региональной ассоциации органов по аккредитации, рассматриваемых как в рамках пленарных заседаний, так и Рабочей группой по созданию Региональной организации </w:t>
      </w:r>
      <w:r w:rsidR="005104E2">
        <w:rPr>
          <w:b w:val="0"/>
        </w:rPr>
        <w:t>(ассоциации) по аккредитации (</w:t>
      </w:r>
      <w:r w:rsidRPr="005104E2">
        <w:rPr>
          <w:b w:val="0"/>
        </w:rPr>
        <w:t xml:space="preserve">РОА). </w:t>
      </w:r>
    </w:p>
    <w:p w:rsidR="00017144" w:rsidRPr="00207859" w:rsidRDefault="00017144" w:rsidP="00222A51">
      <w:pPr>
        <w:pStyle w:val="aff3"/>
        <w:tabs>
          <w:tab w:val="left" w:pos="0"/>
        </w:tabs>
        <w:adjustRightInd w:val="0"/>
        <w:spacing w:after="0" w:line="240" w:lineRule="auto"/>
        <w:ind w:left="0" w:firstLine="709"/>
        <w:contextualSpacing w:val="0"/>
        <w:jc w:val="both"/>
        <w:rPr>
          <w:rFonts w:ascii="Times New Roman" w:hAnsi="Times New Roman"/>
          <w:sz w:val="28"/>
          <w:szCs w:val="28"/>
        </w:rPr>
      </w:pPr>
      <w:r w:rsidRPr="00207859">
        <w:rPr>
          <w:rFonts w:ascii="Times New Roman" w:hAnsi="Times New Roman"/>
          <w:sz w:val="28"/>
          <w:szCs w:val="28"/>
        </w:rPr>
        <w:t>На заседании МГС 26–28 июня 2018 года в г. Ташкенте (Республика Узбекистан) принята и реализуется П</w:t>
      </w:r>
      <w:r w:rsidR="005104E2">
        <w:rPr>
          <w:rFonts w:ascii="Times New Roman" w:hAnsi="Times New Roman"/>
          <w:sz w:val="28"/>
          <w:szCs w:val="28"/>
        </w:rPr>
        <w:t xml:space="preserve">рограмма работ </w:t>
      </w:r>
      <w:r w:rsidR="003A2623">
        <w:rPr>
          <w:rFonts w:ascii="Times New Roman" w:hAnsi="Times New Roman"/>
          <w:sz w:val="28"/>
          <w:szCs w:val="28"/>
        </w:rPr>
        <w:t>Рабочей группы</w:t>
      </w:r>
      <w:r w:rsidR="00EA1AAC">
        <w:rPr>
          <w:rFonts w:ascii="Times New Roman" w:hAnsi="Times New Roman"/>
          <w:sz w:val="28"/>
          <w:szCs w:val="28"/>
        </w:rPr>
        <w:t xml:space="preserve"> РОА на 2018–</w:t>
      </w:r>
      <w:r w:rsidRPr="00207859">
        <w:rPr>
          <w:rFonts w:ascii="Times New Roman" w:hAnsi="Times New Roman"/>
          <w:sz w:val="28"/>
          <w:szCs w:val="28"/>
        </w:rPr>
        <w:t>2019 годы.</w:t>
      </w:r>
    </w:p>
    <w:p w:rsidR="00A37A97" w:rsidRPr="00207859" w:rsidRDefault="00A37A97" w:rsidP="00222A51">
      <w:pPr>
        <w:pStyle w:val="3"/>
      </w:pPr>
      <w:r w:rsidRPr="00207859">
        <w:t>1.6.3.2.</w:t>
      </w:r>
      <w:r w:rsidRPr="00207859">
        <w:tab/>
      </w:r>
      <w:r w:rsidRPr="00207859">
        <w:rPr>
          <w:lang w:val="kk-KZ"/>
        </w:rPr>
        <w:t xml:space="preserve">Согласование и утверждение порядка осуществления взаимных сравнительных оценок, </w:t>
      </w:r>
      <w:r w:rsidRPr="00207859">
        <w:t>утверждение перспективного (трехлетнего) плана осуществления взаимных сравнительных оценок</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2018–2020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МГС</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r w:rsidR="00A74911" w:rsidRPr="00207859">
        <w:rPr>
          <w:b/>
          <w:szCs w:val="28"/>
        </w:rPr>
        <w:t xml:space="preserve"> </w:t>
      </w:r>
    </w:p>
    <w:p w:rsidR="00B56A4D" w:rsidRPr="00207859" w:rsidRDefault="00B56A4D" w:rsidP="00222A51">
      <w:pPr>
        <w:tabs>
          <w:tab w:val="left" w:pos="993"/>
        </w:tabs>
        <w:suppressAutoHyphens/>
        <w:spacing w:before="0" w:line="240" w:lineRule="auto"/>
        <w:ind w:firstLine="709"/>
        <w:rPr>
          <w:szCs w:val="28"/>
        </w:rPr>
      </w:pPr>
      <w:r w:rsidRPr="00207859">
        <w:rPr>
          <w:szCs w:val="28"/>
        </w:rPr>
        <w:t xml:space="preserve">Деятельность по согласованию выполняется в рамках программы работ рабочей группы по вопросу создания </w:t>
      </w:r>
      <w:r w:rsidR="005104E2">
        <w:rPr>
          <w:szCs w:val="28"/>
        </w:rPr>
        <w:t>РОА</w:t>
      </w:r>
      <w:r w:rsidRPr="00207859">
        <w:rPr>
          <w:szCs w:val="28"/>
        </w:rPr>
        <w:t>.</w:t>
      </w:r>
    </w:p>
    <w:p w:rsidR="00A37A97" w:rsidRPr="00207859" w:rsidRDefault="00A37A97" w:rsidP="00222A51">
      <w:pPr>
        <w:pStyle w:val="3"/>
      </w:pPr>
      <w:r w:rsidRPr="00207859">
        <w:t>1.6.3.3.</w:t>
      </w:r>
      <w:r w:rsidRPr="00207859">
        <w:tab/>
      </w:r>
      <w:r w:rsidRPr="00207859">
        <w:rPr>
          <w:lang w:val="kk-KZ"/>
        </w:rPr>
        <w:t xml:space="preserve">Обмен информацией по вопросам аккредитации между государствами </w:t>
      </w:r>
      <w:r w:rsidRPr="00207859">
        <w:t>–</w:t>
      </w:r>
      <w:r w:rsidRPr="00207859">
        <w:rPr>
          <w:lang w:val="kk-KZ"/>
        </w:rPr>
        <w:t xml:space="preserve"> участниками СНГ, сотрудничество в сфере организации</w:t>
      </w:r>
      <w:r w:rsidRPr="00207859">
        <w:t xml:space="preserve"> дополнительного профессионального образования</w:t>
      </w:r>
      <w:r w:rsidRPr="00207859">
        <w:rPr>
          <w:lang w:val="kk-KZ"/>
        </w:rPr>
        <w:t xml:space="preserve"> оценщиков и технических экспертов</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МГС</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154948" w:rsidRPr="00207859" w:rsidRDefault="00154948" w:rsidP="00222A51">
      <w:pPr>
        <w:pStyle w:val="NoSpacing"/>
        <w:suppressAutoHyphens/>
        <w:ind w:firstLine="709"/>
        <w:jc w:val="both"/>
        <w:rPr>
          <w:rFonts w:ascii="Times New Roman" w:hAnsi="Times New Roman"/>
          <w:sz w:val="28"/>
          <w:szCs w:val="28"/>
        </w:rPr>
      </w:pPr>
      <w:r w:rsidRPr="00207859">
        <w:rPr>
          <w:rFonts w:ascii="Times New Roman" w:hAnsi="Times New Roman"/>
          <w:sz w:val="28"/>
          <w:szCs w:val="28"/>
        </w:rPr>
        <w:t xml:space="preserve">Вопрос рассмотрен на заседании Рабочей группы РОА и принято решение о создании информационного ресурса для надлежащего функционирования РОА, в котором будет осуществляться обмен информацией по вопросам аккредитации между государствами – участниками СНГ. </w:t>
      </w:r>
    </w:p>
    <w:p w:rsidR="00154948" w:rsidRPr="00207859" w:rsidRDefault="00154948" w:rsidP="00222A51">
      <w:pPr>
        <w:pStyle w:val="NoSpacing"/>
        <w:suppressAutoHyphens/>
        <w:ind w:firstLine="709"/>
        <w:jc w:val="both"/>
        <w:rPr>
          <w:rFonts w:ascii="Times New Roman" w:hAnsi="Times New Roman"/>
          <w:sz w:val="28"/>
          <w:szCs w:val="28"/>
        </w:rPr>
      </w:pPr>
      <w:r w:rsidRPr="00207859">
        <w:rPr>
          <w:rFonts w:ascii="Times New Roman" w:hAnsi="Times New Roman"/>
          <w:sz w:val="28"/>
          <w:szCs w:val="28"/>
        </w:rPr>
        <w:t>На 53-м заседании МГС было принято решение о необходимости подготовки национальными органами предложений в проект технического задания по созданию региональной информационной базы данных в области аккредитации.</w:t>
      </w:r>
    </w:p>
    <w:p w:rsidR="00A37A97" w:rsidRPr="00207859" w:rsidRDefault="00A37A97" w:rsidP="00222A51">
      <w:pPr>
        <w:pStyle w:val="3"/>
      </w:pPr>
      <w:r w:rsidRPr="00207859">
        <w:t>1.6.3.</w:t>
      </w:r>
      <w:r w:rsidRPr="00207859">
        <w:rPr>
          <w:rFonts w:eastAsia="Calibri"/>
          <w:lang w:eastAsia="en-US"/>
        </w:rPr>
        <w:t>4.</w:t>
      </w:r>
      <w:r w:rsidRPr="00207859">
        <w:rPr>
          <w:rFonts w:eastAsia="Calibri"/>
          <w:lang w:eastAsia="en-US"/>
        </w:rPr>
        <w:tab/>
        <w:t xml:space="preserve">Подготовка и подписание Соглашения </w:t>
      </w:r>
      <w:r w:rsidRPr="00207859">
        <w:t>о взаимном признании аккредитации органов по оценке (подтверждению) соответствия</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smartTag w:uri="urn:schemas-microsoft-com:office:smarttags" w:element="metricconverter">
        <w:smartTagPr>
          <w:attr w:name="ProductID" w:val="2018 г"/>
        </w:smartTagPr>
        <w:r w:rsidRPr="00207859">
          <w:rPr>
            <w:szCs w:val="28"/>
          </w:rPr>
          <w:t>2018 г</w:t>
        </w:r>
      </w:smartTag>
      <w:r w:rsidRPr="00207859">
        <w:rPr>
          <w:szCs w:val="28"/>
        </w:rPr>
        <w:t>.</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w:t>
      </w:r>
      <w:r w:rsidRPr="00207859">
        <w:rPr>
          <w:b/>
          <w:szCs w:val="28"/>
        </w:rPr>
        <w:t xml:space="preserve"> </w:t>
      </w:r>
      <w:r w:rsidRPr="00207859">
        <w:rPr>
          <w:szCs w:val="28"/>
        </w:rPr>
        <w:t>государства – участники СНГ, МГС, Исполком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r>
      <w:r w:rsidR="003E53BC" w:rsidRPr="00207859">
        <w:rPr>
          <w:b/>
          <w:szCs w:val="28"/>
        </w:rPr>
        <w:t>Выполняется.</w:t>
      </w:r>
    </w:p>
    <w:p w:rsidR="00AB4B32" w:rsidRPr="00207859" w:rsidRDefault="00AB4B32" w:rsidP="006D78B4">
      <w:pPr>
        <w:suppressAutoHyphens/>
        <w:spacing w:before="0" w:line="300" w:lineRule="exact"/>
        <w:ind w:firstLine="709"/>
        <w:rPr>
          <w:rStyle w:val="115pt0"/>
          <w:b w:val="0"/>
          <w:sz w:val="28"/>
          <w:szCs w:val="28"/>
        </w:rPr>
      </w:pPr>
      <w:r w:rsidRPr="00207859">
        <w:rPr>
          <w:rStyle w:val="115pt0"/>
          <w:b w:val="0"/>
          <w:sz w:val="28"/>
          <w:szCs w:val="28"/>
        </w:rPr>
        <w:t xml:space="preserve">В соответствии с протоколом МГС проект Соглашения одобрен и направлен </w:t>
      </w:r>
      <w:r w:rsidR="005104E2">
        <w:rPr>
          <w:rStyle w:val="115pt0"/>
          <w:b w:val="0"/>
          <w:sz w:val="28"/>
          <w:szCs w:val="28"/>
        </w:rPr>
        <w:t>в Исполнительный комитет СНГ для рассмотрения в установленном порядке.</w:t>
      </w:r>
    </w:p>
    <w:p w:rsidR="00AB4B32" w:rsidRPr="00207859" w:rsidRDefault="00AB4B32" w:rsidP="006D78B4">
      <w:pPr>
        <w:suppressAutoHyphens/>
        <w:spacing w:before="0" w:line="300" w:lineRule="exact"/>
        <w:ind w:firstLine="709"/>
        <w:rPr>
          <w:rStyle w:val="115pt0"/>
          <w:b w:val="0"/>
          <w:sz w:val="28"/>
          <w:szCs w:val="28"/>
        </w:rPr>
      </w:pPr>
      <w:r w:rsidRPr="00207859">
        <w:rPr>
          <w:rStyle w:val="115pt0"/>
          <w:b w:val="0"/>
          <w:sz w:val="28"/>
          <w:szCs w:val="28"/>
        </w:rPr>
        <w:t>14 февраля 2019 года проведено заседание экспертной группы по согласованию проекта Соглашения. Доработанный с учетом поступивших замечаний государств – участников СНГ и состоявшегося обсуждения проект Соглашения был одобрен и направлен на согласование в правительства государств – участников СНГ в целях последующего внесения на рассмотрение высших органов Содружества в установленном порядке.</w:t>
      </w:r>
    </w:p>
    <w:p w:rsidR="00A37A97" w:rsidRPr="00207859" w:rsidRDefault="00A37A97" w:rsidP="00222A51">
      <w:pPr>
        <w:pStyle w:val="3"/>
      </w:pPr>
      <w:r w:rsidRPr="00207859">
        <w:t>1.6.3.5.</w:t>
      </w:r>
      <w:r w:rsidRPr="00207859">
        <w:tab/>
        <w:t xml:space="preserve">Пересмотр межгосударственных стандартов, гармонизированных с международными стандартами </w:t>
      </w:r>
      <w:r w:rsidRPr="00207859">
        <w:rPr>
          <w:lang w:val="en-US"/>
        </w:rPr>
        <w:t>ISO</w:t>
      </w:r>
      <w:r w:rsidRPr="00207859">
        <w:t>/</w:t>
      </w:r>
      <w:r w:rsidRPr="00207859">
        <w:rPr>
          <w:lang w:val="en-US"/>
        </w:rPr>
        <w:t>IEC</w:t>
      </w:r>
      <w:r w:rsidRPr="00207859">
        <w:t xml:space="preserve"> серии 17 000, по мере изменения международных стандартов</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МГС</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EF5B88" w:rsidRPr="005104E2" w:rsidRDefault="00A37A97" w:rsidP="00222A51">
      <w:pPr>
        <w:suppressAutoHyphens/>
        <w:spacing w:before="120" w:line="310" w:lineRule="exact"/>
        <w:ind w:firstLine="709"/>
        <w:rPr>
          <w:szCs w:val="28"/>
        </w:rPr>
      </w:pPr>
      <w:r w:rsidRPr="00207859">
        <w:rPr>
          <w:b/>
          <w:szCs w:val="28"/>
        </w:rPr>
        <w:t>Республика Армения</w:t>
      </w:r>
      <w:r w:rsidR="001A2B96" w:rsidRPr="00207859">
        <w:rPr>
          <w:b/>
          <w:szCs w:val="28"/>
        </w:rPr>
        <w:t xml:space="preserve">. </w:t>
      </w:r>
      <w:r w:rsidR="00EF5B88" w:rsidRPr="005104E2">
        <w:t xml:space="preserve">Проводятся работы по гармонизации национальных стандартов с международными стандартами </w:t>
      </w:r>
      <w:r w:rsidR="00C84572">
        <w:t>Международной организации по стандартизации (</w:t>
      </w:r>
      <w:r w:rsidR="00EF5B88" w:rsidRPr="005104E2">
        <w:t>ИСО</w:t>
      </w:r>
      <w:r w:rsidR="00C84572">
        <w:t>)</w:t>
      </w:r>
      <w:r w:rsidR="00EF5B88" w:rsidRPr="005104E2">
        <w:t xml:space="preserve"> в области аккредитации. В частности, в качестве национальных стандартов были приняты и введены в действие международные стандарты по оценке соответствия серии 17000. В результате этих работ национальная система аккредитации была гармонизирована с международными требованиями.</w:t>
      </w:r>
    </w:p>
    <w:p w:rsidR="00EF5B88" w:rsidRPr="00207859" w:rsidRDefault="00EF5B88" w:rsidP="00222A51">
      <w:pPr>
        <w:pStyle w:val="27"/>
        <w:widowControl/>
        <w:shd w:val="clear" w:color="auto" w:fill="auto"/>
        <w:spacing w:after="0" w:line="240" w:lineRule="auto"/>
        <w:ind w:firstLine="708"/>
        <w:jc w:val="both"/>
        <w:rPr>
          <w:b w:val="0"/>
        </w:rPr>
      </w:pPr>
      <w:r w:rsidRPr="00207859">
        <w:rPr>
          <w:b w:val="0"/>
        </w:rPr>
        <w:t>В</w:t>
      </w:r>
      <w:r w:rsidR="00C84572">
        <w:rPr>
          <w:b w:val="0"/>
        </w:rPr>
        <w:t xml:space="preserve"> 2018 году в Республике</w:t>
      </w:r>
      <w:r w:rsidRPr="00207859">
        <w:rPr>
          <w:b w:val="0"/>
        </w:rPr>
        <w:t xml:space="preserve"> Армения в качестве национальных стандартов были приняты международные стандарты по оценке соответствия: </w:t>
      </w:r>
      <w:r w:rsidRPr="00207859">
        <w:rPr>
          <w:b w:val="0"/>
          <w:lang w:val="en-US" w:eastAsia="en-US" w:bidi="en-US"/>
        </w:rPr>
        <w:t>ACT</w:t>
      </w:r>
      <w:r w:rsidRPr="00207859">
        <w:rPr>
          <w:b w:val="0"/>
          <w:lang w:eastAsia="en-US" w:bidi="en-US"/>
        </w:rPr>
        <w:t xml:space="preserve"> </w:t>
      </w:r>
      <w:r w:rsidRPr="00207859">
        <w:rPr>
          <w:b w:val="0"/>
        </w:rPr>
        <w:t xml:space="preserve">ИСО/МЭК 17011- 2018 </w:t>
      </w:r>
      <w:r w:rsidRPr="00207859">
        <w:rPr>
          <w:b w:val="0"/>
          <w:lang w:eastAsia="en-US" w:bidi="en-US"/>
        </w:rPr>
        <w:t>(</w:t>
      </w:r>
      <w:r w:rsidRPr="00207859">
        <w:rPr>
          <w:b w:val="0"/>
          <w:lang w:val="en-US" w:eastAsia="en-US" w:bidi="en-US"/>
        </w:rPr>
        <w:t>ISO</w:t>
      </w:r>
      <w:r w:rsidRPr="00207859">
        <w:rPr>
          <w:b w:val="0"/>
          <w:lang w:eastAsia="en-US" w:bidi="en-US"/>
        </w:rPr>
        <w:t>/</w:t>
      </w:r>
      <w:r w:rsidRPr="00207859">
        <w:rPr>
          <w:b w:val="0"/>
          <w:lang w:val="en-US" w:eastAsia="en-US" w:bidi="en-US"/>
        </w:rPr>
        <w:t>IEC</w:t>
      </w:r>
      <w:r w:rsidRPr="00207859">
        <w:rPr>
          <w:b w:val="0"/>
          <w:lang w:eastAsia="en-US" w:bidi="en-US"/>
        </w:rPr>
        <w:t xml:space="preserve"> </w:t>
      </w:r>
      <w:r w:rsidRPr="00207859">
        <w:rPr>
          <w:b w:val="0"/>
        </w:rPr>
        <w:t xml:space="preserve">17011:2017) и </w:t>
      </w:r>
      <w:r w:rsidRPr="00207859">
        <w:rPr>
          <w:b w:val="0"/>
          <w:lang w:val="en-US" w:eastAsia="en-US" w:bidi="en-US"/>
        </w:rPr>
        <w:t>ACT</w:t>
      </w:r>
      <w:r w:rsidRPr="00207859">
        <w:rPr>
          <w:b w:val="0"/>
          <w:lang w:eastAsia="en-US" w:bidi="en-US"/>
        </w:rPr>
        <w:t xml:space="preserve"> </w:t>
      </w:r>
      <w:r w:rsidRPr="00207859">
        <w:rPr>
          <w:b w:val="0"/>
        </w:rPr>
        <w:t xml:space="preserve">ИСО/МЭК 17025-2018 </w:t>
      </w:r>
      <w:r w:rsidRPr="00207859">
        <w:rPr>
          <w:b w:val="0"/>
          <w:lang w:eastAsia="en-US" w:bidi="en-US"/>
        </w:rPr>
        <w:t>(</w:t>
      </w:r>
      <w:r w:rsidRPr="00207859">
        <w:rPr>
          <w:b w:val="0"/>
          <w:lang w:val="en-US" w:eastAsia="en-US" w:bidi="en-US"/>
        </w:rPr>
        <w:t>ISO</w:t>
      </w:r>
      <w:r w:rsidRPr="00207859">
        <w:rPr>
          <w:b w:val="0"/>
          <w:lang w:eastAsia="en-US" w:bidi="en-US"/>
        </w:rPr>
        <w:t>/</w:t>
      </w:r>
      <w:r w:rsidRPr="00207859">
        <w:rPr>
          <w:b w:val="0"/>
          <w:lang w:val="en-US" w:eastAsia="en-US" w:bidi="en-US"/>
        </w:rPr>
        <w:t>IEC</w:t>
      </w:r>
      <w:r w:rsidRPr="00207859">
        <w:rPr>
          <w:b w:val="0"/>
          <w:lang w:eastAsia="en-US" w:bidi="en-US"/>
        </w:rPr>
        <w:t xml:space="preserve"> </w:t>
      </w:r>
      <w:r w:rsidRPr="00207859">
        <w:rPr>
          <w:b w:val="0"/>
        </w:rPr>
        <w:t>17025:2017).</w:t>
      </w:r>
    </w:p>
    <w:p w:rsidR="00BC6000" w:rsidRPr="00C84572" w:rsidRDefault="00BC6000" w:rsidP="006D78B4">
      <w:pPr>
        <w:pStyle w:val="27"/>
        <w:widowControl/>
        <w:shd w:val="clear" w:color="auto" w:fill="auto"/>
        <w:spacing w:before="120" w:after="0" w:line="240" w:lineRule="auto"/>
        <w:ind w:firstLine="708"/>
        <w:jc w:val="both"/>
        <w:rPr>
          <w:lang w:val="ru-RU"/>
        </w:rPr>
      </w:pPr>
      <w:r w:rsidRPr="00207859">
        <w:rPr>
          <w:lang w:val="ru-RU"/>
        </w:rPr>
        <w:t>Республика Казахстан.</w:t>
      </w:r>
      <w:r w:rsidR="00C84572">
        <w:rPr>
          <w:lang w:val="ru-RU"/>
        </w:rPr>
        <w:t xml:space="preserve"> </w:t>
      </w:r>
      <w:r w:rsidRPr="00207859">
        <w:rPr>
          <w:b w:val="0"/>
        </w:rPr>
        <w:t xml:space="preserve">В 2018 году была принята новая версия стандарта ГОСТ ИСО/МЭК 17011-2018 «Оценка соответствия. Требования </w:t>
      </w:r>
      <w:r w:rsidR="00C84572">
        <w:rPr>
          <w:b w:val="0"/>
        </w:rPr>
        <w:br/>
      </w:r>
      <w:r w:rsidRPr="00207859">
        <w:rPr>
          <w:b w:val="0"/>
        </w:rPr>
        <w:t xml:space="preserve">к органам по аккредитации, аккредитующим органы по оценке соответствия», которая была разработана на основе новой версии стандарта </w:t>
      </w:r>
      <w:r w:rsidRPr="00207859">
        <w:rPr>
          <w:b w:val="0"/>
          <w:lang w:val="en-US" w:eastAsia="en-US" w:bidi="en-US"/>
        </w:rPr>
        <w:t>ISO</w:t>
      </w:r>
      <w:r w:rsidRPr="00207859">
        <w:rPr>
          <w:b w:val="0"/>
          <w:lang w:val="ru-RU" w:eastAsia="en-US" w:bidi="en-US"/>
        </w:rPr>
        <w:t>/</w:t>
      </w:r>
      <w:r w:rsidRPr="00207859">
        <w:rPr>
          <w:b w:val="0"/>
          <w:lang w:val="en-US" w:eastAsia="en-US" w:bidi="en-US"/>
        </w:rPr>
        <w:t>IEC</w:t>
      </w:r>
      <w:r w:rsidRPr="00207859">
        <w:rPr>
          <w:b w:val="0"/>
          <w:lang w:val="ru-RU" w:eastAsia="en-US" w:bidi="en-US"/>
        </w:rPr>
        <w:t xml:space="preserve"> </w:t>
      </w:r>
      <w:r w:rsidR="00C84572">
        <w:rPr>
          <w:b w:val="0"/>
          <w:lang w:val="ru-RU" w:eastAsia="en-US" w:bidi="en-US"/>
        </w:rPr>
        <w:br/>
      </w:r>
      <w:r w:rsidRPr="00207859">
        <w:rPr>
          <w:b w:val="0"/>
        </w:rPr>
        <w:t>17011-2017.</w:t>
      </w:r>
    </w:p>
    <w:p w:rsidR="00BC6000" w:rsidRPr="00207859" w:rsidRDefault="00BC6000" w:rsidP="00222A51">
      <w:pPr>
        <w:pStyle w:val="27"/>
        <w:widowControl/>
        <w:shd w:val="clear" w:color="auto" w:fill="auto"/>
        <w:spacing w:after="0" w:line="240" w:lineRule="auto"/>
        <w:ind w:firstLine="782"/>
        <w:jc w:val="both"/>
        <w:rPr>
          <w:b w:val="0"/>
        </w:rPr>
      </w:pPr>
      <w:r w:rsidRPr="00207859">
        <w:rPr>
          <w:b w:val="0"/>
        </w:rPr>
        <w:t xml:space="preserve">В связи с опубликованием новой версии стандарта </w:t>
      </w:r>
      <w:r w:rsidRPr="00207859">
        <w:rPr>
          <w:b w:val="0"/>
          <w:lang w:val="en-US" w:eastAsia="en-US" w:bidi="en-US"/>
        </w:rPr>
        <w:t>ISO</w:t>
      </w:r>
      <w:r w:rsidRPr="00207859">
        <w:rPr>
          <w:b w:val="0"/>
        </w:rPr>
        <w:t>/ШС 17025-2017 «Общие требования к компетентности испытательных и калибровочных лабораторий» разрабатывается новая версия ГОСТ ИСО/МЭК 17025.</w:t>
      </w:r>
    </w:p>
    <w:p w:rsidR="00FB0384" w:rsidRPr="00C84572" w:rsidRDefault="00FB0384" w:rsidP="006D78B4">
      <w:pPr>
        <w:pStyle w:val="27"/>
        <w:widowControl/>
        <w:shd w:val="clear" w:color="auto" w:fill="auto"/>
        <w:spacing w:before="120" w:after="0" w:line="240" w:lineRule="auto"/>
        <w:ind w:firstLine="708"/>
        <w:jc w:val="both"/>
        <w:rPr>
          <w:b w:val="0"/>
          <w:lang w:val="ru-RU"/>
        </w:rPr>
      </w:pPr>
      <w:r w:rsidRPr="00207859">
        <w:rPr>
          <w:lang w:val="ru-RU"/>
        </w:rPr>
        <w:t>Республика Молдова.</w:t>
      </w:r>
      <w:r w:rsidR="00C84572">
        <w:rPr>
          <w:lang w:val="ru-RU"/>
        </w:rPr>
        <w:t xml:space="preserve"> </w:t>
      </w:r>
      <w:r w:rsidRPr="00C84572">
        <w:rPr>
          <w:b w:val="0"/>
        </w:rPr>
        <w:t>В Республике Молдова стандарты серии 17000, устанавливающие требования к органам по оценке соответствия</w:t>
      </w:r>
      <w:r w:rsidR="003A2623">
        <w:rPr>
          <w:b w:val="0"/>
          <w:lang w:val="ru-RU"/>
        </w:rPr>
        <w:t>,</w:t>
      </w:r>
      <w:r w:rsidRPr="00C84572">
        <w:rPr>
          <w:b w:val="0"/>
        </w:rPr>
        <w:t xml:space="preserve"> принимаются как идентичные международным стандартам.</w:t>
      </w:r>
    </w:p>
    <w:p w:rsidR="001E793F" w:rsidRPr="00C84572" w:rsidRDefault="001E793F" w:rsidP="00222A51">
      <w:pPr>
        <w:pStyle w:val="22"/>
        <w:spacing w:after="0" w:line="240" w:lineRule="auto"/>
        <w:ind w:firstLine="708"/>
        <w:rPr>
          <w:b/>
          <w:szCs w:val="28"/>
          <w:lang w:val="ru-RU"/>
        </w:rPr>
      </w:pPr>
      <w:r w:rsidRPr="00207859">
        <w:rPr>
          <w:b/>
          <w:szCs w:val="28"/>
          <w:lang w:val="ru-RU"/>
        </w:rPr>
        <w:t>Российская Федерация.</w:t>
      </w:r>
      <w:r w:rsidR="00C84572">
        <w:rPr>
          <w:b/>
          <w:szCs w:val="28"/>
          <w:lang w:val="ru-RU"/>
        </w:rPr>
        <w:t xml:space="preserve"> </w:t>
      </w:r>
      <w:r w:rsidRPr="00207859">
        <w:rPr>
          <w:szCs w:val="28"/>
        </w:rPr>
        <w:t xml:space="preserve">В рамках проводимой работы по пересмотру межгосударственных стандартов и их гармонизации с международными стандартами ISO/IEC Росаккредитация принимает участие в заседаниях Рабочих групп Комитета по подтверждению соответствия </w:t>
      </w:r>
      <w:r w:rsidR="00C84572">
        <w:rPr>
          <w:szCs w:val="28"/>
        </w:rPr>
        <w:t>ИСО</w:t>
      </w:r>
      <w:r w:rsidRPr="00207859">
        <w:rPr>
          <w:szCs w:val="28"/>
        </w:rPr>
        <w:t>.</w:t>
      </w:r>
    </w:p>
    <w:p w:rsidR="00A37A97" w:rsidRPr="00207859" w:rsidRDefault="00A37A97" w:rsidP="00222A51">
      <w:pPr>
        <w:pStyle w:val="3"/>
      </w:pPr>
      <w:r w:rsidRPr="00207859">
        <w:t>1.6.3.6.</w:t>
      </w:r>
      <w:r w:rsidRPr="00207859">
        <w:tab/>
        <w:t xml:space="preserve">Проведение работ по </w:t>
      </w:r>
      <w:smartTag w:uri="urn:schemas-microsoft-com:office:smarttags" w:element="place">
        <w:smartTagPr>
          <w:attr w:name="ProductID" w:val="аккредитации по требованиям"/>
        </w:smartTagPr>
        <w:r w:rsidRPr="00207859">
          <w:t>аккредитации по требованиям</w:t>
        </w:r>
      </w:smartTag>
      <w:r w:rsidRPr="00207859">
        <w:t xml:space="preserve"> международных стандартов, принятых в качестве межгосударственных</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МГС</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4B3845" w:rsidRPr="00207859" w:rsidRDefault="004B3845" w:rsidP="00222A51">
      <w:pPr>
        <w:pStyle w:val="a3"/>
        <w:tabs>
          <w:tab w:val="left" w:pos="708"/>
        </w:tabs>
        <w:suppressAutoHyphens/>
        <w:overflowPunct w:val="0"/>
        <w:autoSpaceDE w:val="0"/>
        <w:autoSpaceDN w:val="0"/>
        <w:adjustRightInd w:val="0"/>
        <w:spacing w:before="0" w:beforeAutospacing="0" w:after="0" w:afterAutospacing="0" w:line="310" w:lineRule="exact"/>
        <w:ind w:firstLine="709"/>
        <w:jc w:val="both"/>
        <w:rPr>
          <w:rFonts w:ascii="Times New Roman" w:hAnsi="Times New Roman"/>
          <w:sz w:val="28"/>
          <w:szCs w:val="28"/>
        </w:rPr>
      </w:pPr>
      <w:r w:rsidRPr="00207859">
        <w:rPr>
          <w:rFonts w:ascii="Times New Roman" w:hAnsi="Times New Roman"/>
          <w:sz w:val="28"/>
          <w:szCs w:val="28"/>
        </w:rPr>
        <w:t>В государствах – участниках СНГ работы по аккредитации проводятся в соответствии с требованиями международных стандартов с учетом требований национального законодательства.</w:t>
      </w:r>
    </w:p>
    <w:p w:rsidR="00A37A97" w:rsidRPr="00207859" w:rsidRDefault="00A37A97" w:rsidP="00222A51">
      <w:pPr>
        <w:pStyle w:val="3"/>
      </w:pPr>
      <w:r w:rsidRPr="00207859">
        <w:t>1.6.3.7.</w:t>
      </w:r>
      <w:r w:rsidRPr="00207859">
        <w:tab/>
        <w:t xml:space="preserve">Проведение обучения и стажировок специалистов для выработки единого подхода по аккредитации органов оценки соответствия в соответствии с международными стандартами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МГС</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222A51">
      <w:pPr>
        <w:pStyle w:val="NoSpacing"/>
        <w:suppressAutoHyphens/>
        <w:ind w:firstLine="709"/>
        <w:jc w:val="both"/>
        <w:rPr>
          <w:rFonts w:ascii="Times New Roman" w:hAnsi="Times New Roman"/>
          <w:sz w:val="28"/>
          <w:szCs w:val="28"/>
          <w:lang w:eastAsia="ru-RU"/>
        </w:rPr>
      </w:pPr>
      <w:r w:rsidRPr="00207859">
        <w:rPr>
          <w:rFonts w:ascii="Times New Roman" w:hAnsi="Times New Roman"/>
          <w:sz w:val="28"/>
          <w:szCs w:val="28"/>
        </w:rPr>
        <w:t xml:space="preserve">Вопрос </w:t>
      </w:r>
      <w:r w:rsidR="00D76F52" w:rsidRPr="00207859">
        <w:rPr>
          <w:rFonts w:ascii="Times New Roman" w:hAnsi="Times New Roman"/>
          <w:sz w:val="28"/>
          <w:szCs w:val="28"/>
        </w:rPr>
        <w:t xml:space="preserve">ежегодно </w:t>
      </w:r>
      <w:r w:rsidRPr="00207859">
        <w:rPr>
          <w:rFonts w:ascii="Times New Roman" w:hAnsi="Times New Roman"/>
          <w:sz w:val="28"/>
          <w:szCs w:val="28"/>
        </w:rPr>
        <w:t>рассматривается на заседаниях Научно-технической комиссии по аккредитации и МГС.</w:t>
      </w:r>
      <w:r w:rsidR="007F0931" w:rsidRPr="00207859">
        <w:rPr>
          <w:rFonts w:ascii="Times New Roman" w:hAnsi="Times New Roman"/>
          <w:sz w:val="28"/>
          <w:szCs w:val="28"/>
        </w:rPr>
        <w:t xml:space="preserve"> </w:t>
      </w:r>
    </w:p>
    <w:p w:rsidR="00A37A97" w:rsidRPr="00207859" w:rsidRDefault="00A37A97" w:rsidP="00222A51">
      <w:pPr>
        <w:pStyle w:val="3"/>
      </w:pPr>
      <w:r w:rsidRPr="00207859">
        <w:t>1.6.3.8.</w:t>
      </w:r>
      <w:r w:rsidRPr="00207859">
        <w:tab/>
        <w:t xml:space="preserve">Обмен опытом в области аккредитации органов оценки соответствия по новым направлениям: медицинские лаборатории, судебно-экспертные организации, провайдеры программ профтестирования, провайдеры межлабораторных сличительных испытаний, органы контроля (инспекции), органы по сертификации системы менеджмента безопасности пищевых продуктов, социальных услуг и др.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МГС</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222A51">
      <w:pPr>
        <w:pStyle w:val="NoSpacing"/>
        <w:suppressAutoHyphens/>
        <w:ind w:firstLine="709"/>
        <w:jc w:val="both"/>
        <w:rPr>
          <w:rFonts w:ascii="Times New Roman" w:hAnsi="Times New Roman"/>
          <w:sz w:val="28"/>
          <w:szCs w:val="28"/>
          <w:lang w:eastAsia="ru-RU"/>
        </w:rPr>
      </w:pPr>
      <w:r w:rsidRPr="00207859">
        <w:rPr>
          <w:rFonts w:ascii="Times New Roman" w:hAnsi="Times New Roman"/>
          <w:sz w:val="28"/>
          <w:szCs w:val="28"/>
        </w:rPr>
        <w:t xml:space="preserve">Обмен опытом в области аккредитации органов оценки соответствия осуществляется в рамках участия в работе научно-технических комиссий по оценке соответствия, по аккредитации, по метрологии, Рабочей группы </w:t>
      </w:r>
      <w:r w:rsidRPr="00207859">
        <w:rPr>
          <w:rFonts w:ascii="Times New Roman" w:hAnsi="Times New Roman"/>
          <w:spacing w:val="-1"/>
          <w:sz w:val="28"/>
          <w:szCs w:val="28"/>
        </w:rPr>
        <w:t>при</w:t>
      </w:r>
      <w:r w:rsidRPr="00207859">
        <w:rPr>
          <w:rFonts w:ascii="Times New Roman" w:hAnsi="Times New Roman"/>
          <w:spacing w:val="2"/>
          <w:sz w:val="28"/>
          <w:szCs w:val="28"/>
        </w:rPr>
        <w:t xml:space="preserve"> </w:t>
      </w:r>
      <w:r w:rsidR="00C84572">
        <w:rPr>
          <w:rFonts w:ascii="Times New Roman" w:hAnsi="Times New Roman"/>
          <w:spacing w:val="-1"/>
          <w:sz w:val="28"/>
          <w:szCs w:val="28"/>
        </w:rPr>
        <w:t>Научно-технической комиссии по метрологии МГС</w:t>
      </w:r>
      <w:r w:rsidRPr="00207859">
        <w:rPr>
          <w:rFonts w:ascii="Times New Roman" w:hAnsi="Times New Roman"/>
          <w:spacing w:val="27"/>
          <w:sz w:val="28"/>
          <w:szCs w:val="28"/>
        </w:rPr>
        <w:t xml:space="preserve"> </w:t>
      </w:r>
      <w:r w:rsidRPr="00207859">
        <w:rPr>
          <w:rFonts w:ascii="Times New Roman" w:hAnsi="Times New Roman"/>
          <w:sz w:val="28"/>
          <w:szCs w:val="28"/>
        </w:rPr>
        <w:t>по</w:t>
      </w:r>
      <w:r w:rsidRPr="00207859">
        <w:rPr>
          <w:rFonts w:ascii="Times New Roman" w:hAnsi="Times New Roman"/>
          <w:spacing w:val="-2"/>
          <w:sz w:val="28"/>
          <w:szCs w:val="28"/>
        </w:rPr>
        <w:t xml:space="preserve"> </w:t>
      </w:r>
      <w:r w:rsidRPr="00207859">
        <w:rPr>
          <w:rFonts w:ascii="Times New Roman" w:hAnsi="Times New Roman"/>
          <w:spacing w:val="-1"/>
          <w:sz w:val="28"/>
          <w:szCs w:val="28"/>
        </w:rPr>
        <w:t>вопросам</w:t>
      </w:r>
      <w:r w:rsidRPr="00207859">
        <w:rPr>
          <w:rFonts w:ascii="Times New Roman" w:hAnsi="Times New Roman"/>
          <w:sz w:val="28"/>
          <w:szCs w:val="28"/>
        </w:rPr>
        <w:t xml:space="preserve"> </w:t>
      </w:r>
      <w:r w:rsidRPr="00207859">
        <w:rPr>
          <w:rFonts w:ascii="Times New Roman" w:hAnsi="Times New Roman"/>
          <w:spacing w:val="-1"/>
          <w:sz w:val="28"/>
          <w:szCs w:val="28"/>
        </w:rPr>
        <w:t>межлабораторных</w:t>
      </w:r>
      <w:r w:rsidRPr="00207859">
        <w:rPr>
          <w:rFonts w:ascii="Times New Roman" w:hAnsi="Times New Roman"/>
          <w:spacing w:val="-2"/>
          <w:sz w:val="28"/>
          <w:szCs w:val="28"/>
        </w:rPr>
        <w:t xml:space="preserve"> </w:t>
      </w:r>
      <w:r w:rsidRPr="00207859">
        <w:rPr>
          <w:rFonts w:ascii="Times New Roman" w:hAnsi="Times New Roman"/>
          <w:spacing w:val="-1"/>
          <w:sz w:val="28"/>
          <w:szCs w:val="28"/>
        </w:rPr>
        <w:t>сравнительных</w:t>
      </w:r>
      <w:r w:rsidRPr="00207859">
        <w:rPr>
          <w:rFonts w:ascii="Times New Roman" w:hAnsi="Times New Roman"/>
          <w:spacing w:val="-4"/>
          <w:sz w:val="28"/>
          <w:szCs w:val="28"/>
        </w:rPr>
        <w:t xml:space="preserve"> </w:t>
      </w:r>
      <w:r w:rsidRPr="00207859">
        <w:rPr>
          <w:rFonts w:ascii="Times New Roman" w:hAnsi="Times New Roman"/>
          <w:spacing w:val="-1"/>
          <w:sz w:val="28"/>
          <w:szCs w:val="28"/>
        </w:rPr>
        <w:t>испытаний</w:t>
      </w:r>
      <w:r w:rsidR="00AB3B52" w:rsidRPr="00207859">
        <w:rPr>
          <w:rFonts w:ascii="Times New Roman" w:hAnsi="Times New Roman"/>
          <w:noProof/>
          <w:sz w:val="28"/>
          <w:szCs w:val="28"/>
          <w:lang w:eastAsia="ru-RU"/>
        </w:rPr>
        <mc:AlternateContent>
          <mc:Choice Requires="wpg">
            <w:drawing>
              <wp:anchor distT="0" distB="0" distL="114300" distR="114300" simplePos="0" relativeHeight="251658240" behindDoc="1" locked="0" layoutInCell="1" allowOverlap="1">
                <wp:simplePos x="0" y="0"/>
                <wp:positionH relativeFrom="page">
                  <wp:posOffset>1418590</wp:posOffset>
                </wp:positionH>
                <wp:positionV relativeFrom="paragraph">
                  <wp:posOffset>788670</wp:posOffset>
                </wp:positionV>
                <wp:extent cx="1270" cy="6350"/>
                <wp:effectExtent l="8890" t="7620" r="8890" b="508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2234" y="1242"/>
                          <a:chExt cx="2" cy="10"/>
                        </a:xfrm>
                      </wpg:grpSpPr>
                      <wps:wsp>
                        <wps:cNvPr id="2" name="Freeform 4"/>
                        <wps:cNvSpPr>
                          <a:spLocks/>
                        </wps:cNvSpPr>
                        <wps:spPr bwMode="auto">
                          <a:xfrm>
                            <a:off x="2234" y="1242"/>
                            <a:ext cx="2" cy="10"/>
                          </a:xfrm>
                          <a:custGeom>
                            <a:avLst/>
                            <a:gdLst>
                              <a:gd name="T0" fmla="+- 0 1242 1242"/>
                              <a:gd name="T1" fmla="*/ 1242 h 10"/>
                              <a:gd name="T2" fmla="+- 0 1251 1242"/>
                              <a:gd name="T3" fmla="*/ 1251 h 10"/>
                            </a:gdLst>
                            <a:ahLst/>
                            <a:cxnLst>
                              <a:cxn ang="0">
                                <a:pos x="0" y="T1"/>
                              </a:cxn>
                              <a:cxn ang="0">
                                <a:pos x="0" y="T3"/>
                              </a:cxn>
                            </a:cxnLst>
                            <a:rect l="0" t="0" r="r" b="b"/>
                            <a:pathLst>
                              <a:path h="10">
                                <a:moveTo>
                                  <a:pt x="0" y="0"/>
                                </a:moveTo>
                                <a:lnTo>
                                  <a:pt x="0" y="9"/>
                                </a:lnTo>
                              </a:path>
                            </a:pathLst>
                          </a:custGeom>
                          <a:noFill/>
                          <a:ln w="114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23DC74" id="Group 3" o:spid="_x0000_s1026" style="position:absolute;margin-left:111.7pt;margin-top:62.1pt;width:.1pt;height:.5pt;z-index:-251658240;mso-position-horizontal-relative:page" coordorigin="2234,1242"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">
                <v:shape id="Freeform 4" o:spid="_x0000_s1027" style="position:absolute;left:2234;top:1242;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" path="m,l,9e" filled="f" strokeweight=".09pt">
                  <v:stroke dashstyle="dash"/>
                  <v:path arrowok="t" o:connecttype="custom" o:connectlocs="0,1242;0,1251" o:connectangles="0,0"/>
                </v:shape>
                <w10:wrap anchorx="page"/>
              </v:group>
            </w:pict>
          </mc:Fallback>
        </mc:AlternateContent>
      </w:r>
      <w:r w:rsidRPr="00207859">
        <w:rPr>
          <w:rFonts w:ascii="Times New Roman" w:hAnsi="Times New Roman"/>
          <w:spacing w:val="-1"/>
          <w:sz w:val="28"/>
          <w:szCs w:val="28"/>
        </w:rPr>
        <w:t xml:space="preserve"> </w:t>
      </w:r>
      <w:r w:rsidRPr="00207859">
        <w:rPr>
          <w:rFonts w:ascii="Times New Roman" w:hAnsi="Times New Roman"/>
          <w:spacing w:val="-2"/>
          <w:sz w:val="28"/>
          <w:szCs w:val="28"/>
        </w:rPr>
        <w:t>для</w:t>
      </w:r>
      <w:r w:rsidRPr="00207859">
        <w:rPr>
          <w:rFonts w:ascii="Times New Roman" w:hAnsi="Times New Roman"/>
          <w:spacing w:val="1"/>
          <w:sz w:val="28"/>
          <w:szCs w:val="28"/>
        </w:rPr>
        <w:t xml:space="preserve"> </w:t>
      </w:r>
      <w:r w:rsidRPr="00207859">
        <w:rPr>
          <w:rFonts w:ascii="Times New Roman" w:hAnsi="Times New Roman"/>
          <w:spacing w:val="-1"/>
          <w:sz w:val="28"/>
          <w:szCs w:val="28"/>
        </w:rPr>
        <w:t xml:space="preserve">проверки </w:t>
      </w:r>
      <w:r w:rsidRPr="00207859">
        <w:rPr>
          <w:rFonts w:ascii="Times New Roman" w:hAnsi="Times New Roman"/>
          <w:spacing w:val="-2"/>
          <w:sz w:val="28"/>
          <w:szCs w:val="28"/>
        </w:rPr>
        <w:t>квалификации</w:t>
      </w:r>
      <w:r w:rsidRPr="00207859">
        <w:rPr>
          <w:rFonts w:ascii="Times New Roman" w:hAnsi="Times New Roman"/>
          <w:spacing w:val="-1"/>
          <w:sz w:val="28"/>
          <w:szCs w:val="28"/>
        </w:rPr>
        <w:t xml:space="preserve"> испытательных</w:t>
      </w:r>
      <w:r w:rsidRPr="00207859">
        <w:rPr>
          <w:rFonts w:ascii="Times New Roman" w:hAnsi="Times New Roman"/>
          <w:sz w:val="28"/>
          <w:szCs w:val="28"/>
        </w:rPr>
        <w:t xml:space="preserve"> </w:t>
      </w:r>
      <w:r w:rsidRPr="00207859">
        <w:rPr>
          <w:rFonts w:ascii="Times New Roman" w:hAnsi="Times New Roman"/>
          <w:spacing w:val="-1"/>
          <w:sz w:val="28"/>
          <w:szCs w:val="28"/>
        </w:rPr>
        <w:t xml:space="preserve">лабораторий, </w:t>
      </w:r>
      <w:r w:rsidRPr="00207859">
        <w:rPr>
          <w:rFonts w:ascii="Times New Roman" w:hAnsi="Times New Roman"/>
          <w:sz w:val="28"/>
          <w:szCs w:val="28"/>
        </w:rPr>
        <w:t>Рабочей группы</w:t>
      </w:r>
      <w:r w:rsidRPr="00207859">
        <w:rPr>
          <w:rFonts w:ascii="Times New Roman" w:hAnsi="Times New Roman"/>
          <w:spacing w:val="-1"/>
          <w:sz w:val="28"/>
          <w:szCs w:val="28"/>
        </w:rPr>
        <w:t xml:space="preserve"> по вопросам обеспечения единства измерений в сфере здравоохранения.</w:t>
      </w:r>
    </w:p>
    <w:p w:rsidR="00A37A97" w:rsidRPr="00207859" w:rsidRDefault="00A37A97" w:rsidP="00222A51">
      <w:pPr>
        <w:pStyle w:val="3"/>
      </w:pPr>
      <w:r w:rsidRPr="00207859">
        <w:t>1.6.3.9.</w:t>
      </w:r>
      <w:r w:rsidRPr="00207859">
        <w:tab/>
        <w:t xml:space="preserve">Организация и проведение межлабораторных сличительных испытаний (профтестирование) для поддержки аккредитации лабораторий и органов контроля (инспекций) с решением вопросов признания провайдеров программ профтестирования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МГС</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4B3845" w:rsidRPr="00207859" w:rsidRDefault="004B3845" w:rsidP="00222A51">
      <w:pPr>
        <w:suppressAutoHyphens/>
        <w:spacing w:before="0" w:line="240" w:lineRule="auto"/>
        <w:ind w:firstLine="709"/>
      </w:pPr>
      <w:r w:rsidRPr="00207859">
        <w:t>Организация и проведение межлабор</w:t>
      </w:r>
      <w:r w:rsidR="00C84572">
        <w:t xml:space="preserve">аторных сличительных испытаний </w:t>
      </w:r>
      <w:r w:rsidRPr="00207859">
        <w:t>о</w:t>
      </w:r>
      <w:r w:rsidR="00C84572">
        <w:t>существляется в рамках научно-</w:t>
      </w:r>
      <w:r w:rsidRPr="00207859">
        <w:t>технических комиссий МГС и соответствующих рабочих групп.</w:t>
      </w:r>
    </w:p>
    <w:p w:rsidR="004B3845" w:rsidRPr="00207859" w:rsidRDefault="004B3845" w:rsidP="00222A51">
      <w:pPr>
        <w:suppressAutoHyphens/>
        <w:spacing w:before="0" w:line="240" w:lineRule="auto"/>
        <w:ind w:firstLine="709"/>
      </w:pPr>
      <w:r w:rsidRPr="00207859">
        <w:t xml:space="preserve">На 54-м заседании МГС принят План межгосударственных </w:t>
      </w:r>
      <w:r w:rsidR="00C84572">
        <w:t xml:space="preserve">программ проверки квалификации </w:t>
      </w:r>
      <w:r w:rsidRPr="00207859">
        <w:t xml:space="preserve">лабораторий на 2019 год. </w:t>
      </w:r>
    </w:p>
    <w:p w:rsidR="00A37A97" w:rsidRPr="00207859" w:rsidRDefault="00A37A97" w:rsidP="00222A51">
      <w:pPr>
        <w:suppressAutoHyphens/>
        <w:spacing w:before="120" w:line="240" w:lineRule="auto"/>
        <w:ind w:firstLine="709"/>
      </w:pPr>
      <w:r w:rsidRPr="00207859">
        <w:rPr>
          <w:b/>
          <w:szCs w:val="28"/>
        </w:rPr>
        <w:t>Республика Армения</w:t>
      </w:r>
      <w:r w:rsidR="001A2B96" w:rsidRPr="00207859">
        <w:rPr>
          <w:b/>
          <w:szCs w:val="28"/>
        </w:rPr>
        <w:t xml:space="preserve"> </w:t>
      </w:r>
      <w:r w:rsidRPr="00207859">
        <w:t>признает провайдеров программ профтестирования государств – членов ЕАЭС. В случае отсутствия программ проверки квалификации, разрабатываемых провайдерами указанных государств, допускается участие испытательных лабораторий в программах проверки квалификации, разрабатываемых провайдерами, признанными компетентными в третьих странах.</w:t>
      </w:r>
    </w:p>
    <w:p w:rsidR="00537C01" w:rsidRPr="00C84572" w:rsidRDefault="00537C01" w:rsidP="00222A51">
      <w:pPr>
        <w:suppressAutoHyphens/>
        <w:spacing w:before="120" w:line="240" w:lineRule="auto"/>
        <w:ind w:firstLine="709"/>
      </w:pPr>
      <w:r w:rsidRPr="00207859">
        <w:rPr>
          <w:b/>
        </w:rPr>
        <w:t>Республика Казахстан.</w:t>
      </w:r>
      <w:r w:rsidR="00C84572">
        <w:rPr>
          <w:b/>
        </w:rPr>
        <w:t xml:space="preserve"> </w:t>
      </w:r>
      <w:r w:rsidRPr="00C84572">
        <w:t>По состоянию на 15 ноября 2018 года в Органе по аккредитации Республики Казахстан аккредитованы 9 провайдеров проверки кв</w:t>
      </w:r>
      <w:r w:rsidR="00C84572">
        <w:t>алификации, которые организуют</w:t>
      </w:r>
      <w:r w:rsidRPr="00C84572">
        <w:t xml:space="preserve"> и проводят межлабораторные сравнительные испытания для поддержки аккредитации лабораторий.</w:t>
      </w:r>
    </w:p>
    <w:p w:rsidR="00A37A97" w:rsidRPr="00207859" w:rsidRDefault="00A37A97" w:rsidP="00222A51">
      <w:pPr>
        <w:pStyle w:val="3"/>
        <w:rPr>
          <w:strike/>
        </w:rPr>
      </w:pPr>
      <w:r w:rsidRPr="00207859">
        <w:t>1.6.4.</w:t>
      </w:r>
      <w:r w:rsidRPr="00207859">
        <w:tab/>
        <w:t xml:space="preserve">Совершенствование системы оценки (подтверждения) соответствия </w:t>
      </w:r>
    </w:p>
    <w:p w:rsidR="00A37A97" w:rsidRPr="00207859" w:rsidRDefault="00A37A97" w:rsidP="00222A51">
      <w:pPr>
        <w:pStyle w:val="3"/>
      </w:pPr>
      <w:r w:rsidRPr="00207859">
        <w:t>1.6.4.1.</w:t>
      </w:r>
      <w:r w:rsidRPr="00207859">
        <w:tab/>
        <w:t xml:space="preserve">Разработка предложений по устранению технических барьеров во взаимной торговле государств – участников СНГ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2016–2017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МГС</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 xml:space="preserve">Выполняется. </w:t>
      </w:r>
    </w:p>
    <w:p w:rsidR="0039627B" w:rsidRPr="00207859" w:rsidRDefault="0039627B" w:rsidP="00222A51">
      <w:pPr>
        <w:suppressAutoHyphens/>
        <w:spacing w:line="240" w:lineRule="auto"/>
        <w:ind w:firstLine="709"/>
        <w:rPr>
          <w:szCs w:val="28"/>
        </w:rPr>
      </w:pPr>
      <w:bookmarkStart w:id="23" w:name="_Toc470702474"/>
      <w:bookmarkStart w:id="24" w:name="_Toc422988137"/>
      <w:bookmarkStart w:id="25" w:name="_Toc481574741"/>
      <w:r w:rsidRPr="00207859">
        <w:rPr>
          <w:szCs w:val="28"/>
        </w:rPr>
        <w:t>Проект Соглашения о технических барьерах во взаимной торговле государств – участников СНГ разработан и одобрен на заседании МГС в июне 2016 года. Проект Соглашения рассмотрен на заседаниях экспертных групп 29 марта 2018 года и 21 февраля 2019 года.</w:t>
      </w:r>
    </w:p>
    <w:p w:rsidR="0039627B" w:rsidRPr="00207859" w:rsidRDefault="0039627B" w:rsidP="00222A51">
      <w:pPr>
        <w:suppressAutoHyphens/>
        <w:spacing w:line="240" w:lineRule="auto"/>
        <w:ind w:firstLine="709"/>
        <w:rPr>
          <w:szCs w:val="28"/>
        </w:rPr>
      </w:pPr>
      <w:r w:rsidRPr="00207859">
        <w:rPr>
          <w:szCs w:val="28"/>
        </w:rPr>
        <w:t>Доработанный с учетом поступивших замечаний государств – участников СНГ и состоявшегося обсуждения проект Соглашения был направлен на согласование в правительства государств – участников СНГ.</w:t>
      </w:r>
    </w:p>
    <w:p w:rsidR="009F744D" w:rsidRPr="00207859" w:rsidRDefault="009F744D" w:rsidP="00222A51">
      <w:pPr>
        <w:keepNext/>
        <w:keepLines/>
        <w:suppressAutoHyphens/>
        <w:spacing w:before="360" w:after="120" w:line="240" w:lineRule="auto"/>
        <w:ind w:left="1134" w:hanging="1134"/>
        <w:jc w:val="left"/>
        <w:outlineLvl w:val="2"/>
        <w:rPr>
          <w:b/>
          <w:bCs/>
          <w:szCs w:val="28"/>
        </w:rPr>
      </w:pPr>
      <w:r w:rsidRPr="00207859">
        <w:rPr>
          <w:b/>
          <w:bCs/>
          <w:szCs w:val="28"/>
        </w:rPr>
        <w:t>1.6.4.2.</w:t>
      </w:r>
      <w:r w:rsidRPr="00207859">
        <w:rPr>
          <w:b/>
          <w:bCs/>
          <w:szCs w:val="28"/>
        </w:rPr>
        <w:tab/>
        <w:t>Подготовка предложений по взаимному признанию сертификатов профессиональной компетентности персонала в выполнении определенных работ и услуг</w:t>
      </w:r>
    </w:p>
    <w:p w:rsidR="009F744D" w:rsidRPr="00207859" w:rsidRDefault="009F744D"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2016–2017 гг.</w:t>
      </w:r>
    </w:p>
    <w:p w:rsidR="009F744D" w:rsidRPr="00207859" w:rsidRDefault="009F744D"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МГС</w:t>
      </w:r>
    </w:p>
    <w:p w:rsidR="009F744D" w:rsidRPr="00207859" w:rsidRDefault="009F744D"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 xml:space="preserve">Выполняется. </w:t>
      </w:r>
    </w:p>
    <w:p w:rsidR="009F744D" w:rsidRPr="00207859" w:rsidRDefault="009F744D" w:rsidP="00222A51">
      <w:pPr>
        <w:suppressAutoHyphens/>
        <w:spacing w:line="240" w:lineRule="auto"/>
        <w:ind w:firstLine="709"/>
        <w:rPr>
          <w:szCs w:val="28"/>
        </w:rPr>
      </w:pPr>
      <w:r w:rsidRPr="00207859">
        <w:rPr>
          <w:szCs w:val="28"/>
        </w:rPr>
        <w:t>Вопрос ра</w:t>
      </w:r>
      <w:r w:rsidR="00EA1AAC">
        <w:rPr>
          <w:szCs w:val="28"/>
        </w:rPr>
        <w:t>ссматривался на заседаниях МГС. П</w:t>
      </w:r>
      <w:r w:rsidRPr="00207859">
        <w:rPr>
          <w:szCs w:val="28"/>
        </w:rPr>
        <w:t>ринято решение считать на данном этапе разработку Соглашения о взаимном признании сертификатов профессиональной компетентности персонала в выполнении работ, оказании определенных услуг преждевременной.</w:t>
      </w:r>
    </w:p>
    <w:p w:rsidR="009504C6" w:rsidRPr="00207859" w:rsidRDefault="009504C6" w:rsidP="00222A51">
      <w:pPr>
        <w:suppressAutoHyphens/>
        <w:spacing w:line="240" w:lineRule="auto"/>
        <w:ind w:firstLine="709"/>
        <w:rPr>
          <w:szCs w:val="28"/>
        </w:rPr>
      </w:pPr>
      <w:r w:rsidRPr="00207859">
        <w:rPr>
          <w:b/>
          <w:szCs w:val="28"/>
        </w:rPr>
        <w:t>В Республике Беларусь</w:t>
      </w:r>
      <w:r w:rsidRPr="00207859">
        <w:rPr>
          <w:szCs w:val="28"/>
        </w:rPr>
        <w:t xml:space="preserve"> ведется планомерная работа по совершенствованию Национальной системы квалификаций.</w:t>
      </w:r>
    </w:p>
    <w:p w:rsidR="009504C6" w:rsidRPr="00207859" w:rsidRDefault="009504C6" w:rsidP="00222A51">
      <w:pPr>
        <w:spacing w:before="0" w:line="240" w:lineRule="auto"/>
        <w:ind w:left="120" w:firstLine="588"/>
        <w:textAlignment w:val="baseline"/>
        <w:rPr>
          <w:szCs w:val="28"/>
        </w:rPr>
      </w:pPr>
      <w:r w:rsidRPr="00207859">
        <w:rPr>
          <w:szCs w:val="28"/>
        </w:rPr>
        <w:t>В 2018 году разработаны профессиональные стандарты: для работн</w:t>
      </w:r>
      <w:r w:rsidR="000A24ED">
        <w:rPr>
          <w:szCs w:val="28"/>
        </w:rPr>
        <w:t xml:space="preserve">иков социального обслуживания; </w:t>
      </w:r>
      <w:r w:rsidRPr="00207859">
        <w:rPr>
          <w:szCs w:val="28"/>
        </w:rPr>
        <w:t>должностей служащих, связанных с выполнением функций управления коммерческими организациями; юриста; педагога.</w:t>
      </w:r>
    </w:p>
    <w:p w:rsidR="009504C6" w:rsidRPr="00207859" w:rsidRDefault="009504C6" w:rsidP="00222A51">
      <w:pPr>
        <w:spacing w:before="0" w:line="240" w:lineRule="auto"/>
        <w:ind w:left="120" w:firstLine="588"/>
        <w:textAlignment w:val="baseline"/>
        <w:rPr>
          <w:szCs w:val="28"/>
        </w:rPr>
      </w:pPr>
      <w:r w:rsidRPr="00207859">
        <w:rPr>
          <w:szCs w:val="28"/>
        </w:rPr>
        <w:t xml:space="preserve">Одновременно Министерство труда и социальной защиты совместно с Министерством образования и Министерством экономики участвует в международном проекте «Занятость, профессиональное образование и обучение в Беларуси», который одобрен постановлением Совета Министров Республики Беларусь от 29 марта 2018 года </w:t>
      </w:r>
      <w:r w:rsidR="00A35D9A">
        <w:rPr>
          <w:szCs w:val="28"/>
        </w:rPr>
        <w:t>№ </w:t>
      </w:r>
      <w:r w:rsidRPr="00207859">
        <w:rPr>
          <w:szCs w:val="28"/>
        </w:rPr>
        <w:t>232 «Об одобрении проектов международной технической помощи». Срок реализации проекта – 2018–2022</w:t>
      </w:r>
      <w:r w:rsidR="006D78B4">
        <w:rPr>
          <w:szCs w:val="28"/>
        </w:rPr>
        <w:t> </w:t>
      </w:r>
      <w:r w:rsidRPr="00207859">
        <w:rPr>
          <w:szCs w:val="28"/>
        </w:rPr>
        <w:t xml:space="preserve">годы. </w:t>
      </w:r>
    </w:p>
    <w:p w:rsidR="009504C6" w:rsidRPr="00207859" w:rsidRDefault="009504C6" w:rsidP="00222A51">
      <w:pPr>
        <w:suppressAutoHyphens/>
        <w:spacing w:before="0" w:line="240" w:lineRule="auto"/>
        <w:ind w:firstLine="709"/>
        <w:rPr>
          <w:szCs w:val="28"/>
        </w:rPr>
      </w:pPr>
      <w:r w:rsidRPr="00207859">
        <w:rPr>
          <w:szCs w:val="28"/>
        </w:rPr>
        <w:t>Указанные мероприятия будут способствовать переходу на независимую оценку квалификаций, постепенному совершенствованию системы подготовки кадров и оценке квалификаций в соответствии с международными требованиями, а также развитию общего рынка труда между Республикой Беларусь и Российской Федерацией.</w:t>
      </w:r>
    </w:p>
    <w:p w:rsidR="00A37A97" w:rsidRPr="00207859" w:rsidRDefault="00A37A97" w:rsidP="00222A51">
      <w:pPr>
        <w:pStyle w:val="2"/>
      </w:pPr>
      <w:r w:rsidRPr="00207859">
        <w:t>1.7. Конкурентная политика и защита прав потребителей</w:t>
      </w:r>
      <w:bookmarkEnd w:id="23"/>
      <w:bookmarkEnd w:id="24"/>
      <w:bookmarkEnd w:id="25"/>
    </w:p>
    <w:p w:rsidR="00A37A97" w:rsidRPr="00207859" w:rsidRDefault="00A37A97" w:rsidP="00222A51">
      <w:pPr>
        <w:pStyle w:val="3"/>
        <w:keepNext w:val="0"/>
        <w:keepLines w:val="0"/>
      </w:pPr>
      <w:r w:rsidRPr="00207859">
        <w:t>1.7.1.</w:t>
      </w:r>
      <w:r w:rsidRPr="00207859">
        <w:tab/>
        <w:t>Развитие конкурентной политики</w:t>
      </w:r>
    </w:p>
    <w:p w:rsidR="00A37A97" w:rsidRPr="00207859" w:rsidRDefault="00A37A97" w:rsidP="00222A51">
      <w:pPr>
        <w:pStyle w:val="3"/>
        <w:keepNext w:val="0"/>
        <w:keepLines w:val="0"/>
      </w:pPr>
      <w:r w:rsidRPr="00207859">
        <w:t>1.7.1.1.</w:t>
      </w:r>
      <w:r w:rsidRPr="00207859">
        <w:tab/>
        <w:t>Проведение совместных исследований на инфраструктурных и социально значимых рынках государств – участников СНГ и подготовка предложений по развитию конкуренции на них</w:t>
      </w:r>
    </w:p>
    <w:p w:rsidR="00A37A97" w:rsidRPr="00207859" w:rsidRDefault="00A37A97" w:rsidP="00222A51">
      <w:pPr>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МСАП, антимонопольные органы государств – участников СНГ</w:t>
      </w:r>
    </w:p>
    <w:p w:rsidR="00A37A97" w:rsidRPr="00207859" w:rsidRDefault="00A37A97" w:rsidP="00222A51">
      <w:pPr>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890C47" w:rsidRPr="00207859" w:rsidRDefault="00890C47" w:rsidP="00222A51">
      <w:pPr>
        <w:spacing w:before="0" w:line="240" w:lineRule="auto"/>
        <w:ind w:firstLine="709"/>
        <w:rPr>
          <w:szCs w:val="28"/>
        </w:rPr>
      </w:pPr>
      <w:r w:rsidRPr="00207859">
        <w:rPr>
          <w:szCs w:val="28"/>
        </w:rPr>
        <w:t>Основной площадкой для проведения совместных исследований на инфраструктурных и социально значимых рынках государств – участников СНГ и подготовки предложений по развитию конкуренции на них является Штаб по совместным расследованиям нарушений антимонопольног</w:t>
      </w:r>
      <w:r w:rsidR="00EA1AAC">
        <w:rPr>
          <w:szCs w:val="28"/>
        </w:rPr>
        <w:t xml:space="preserve">о законодательства государств – </w:t>
      </w:r>
      <w:r w:rsidRPr="00207859">
        <w:rPr>
          <w:szCs w:val="28"/>
        </w:rPr>
        <w:t>участников СНГ (Штаб) при Межгосударственном совете по антимонопольной политике (МСАП).</w:t>
      </w:r>
    </w:p>
    <w:p w:rsidR="00890C47" w:rsidRPr="00207859" w:rsidRDefault="00890C47" w:rsidP="00222A51">
      <w:pPr>
        <w:spacing w:before="0" w:line="240" w:lineRule="auto"/>
        <w:ind w:firstLine="709"/>
        <w:rPr>
          <w:szCs w:val="28"/>
        </w:rPr>
      </w:pPr>
      <w:r w:rsidRPr="00207859">
        <w:rPr>
          <w:szCs w:val="28"/>
        </w:rPr>
        <w:t xml:space="preserve">Штабом выполнены ряд крупных исследований состояния конкуренции на социально значимых рынках (телекоммуникации, авиация, розничные торговые сети, нефть и нефтепродукты, лекарственные средства и др.). </w:t>
      </w:r>
    </w:p>
    <w:p w:rsidR="00890C47" w:rsidRPr="00207859" w:rsidRDefault="00890C47" w:rsidP="00222A51">
      <w:pPr>
        <w:spacing w:before="0" w:line="240" w:lineRule="auto"/>
        <w:ind w:firstLine="709"/>
        <w:rPr>
          <w:szCs w:val="28"/>
        </w:rPr>
      </w:pPr>
      <w:r w:rsidRPr="00207859">
        <w:rPr>
          <w:szCs w:val="28"/>
        </w:rPr>
        <w:t>В отчетном периоде Штабом проводилась работа в части исследования рынков медицинского оборудования в государствах – участниках СНГ, изучены особенности формирования конкурентной политики в условиях развития цифровой экономики и подготовлены соответствующие разделы доклада, посвященного 25-летию МСАП.</w:t>
      </w:r>
      <w:r w:rsidR="00A35D9A">
        <w:rPr>
          <w:szCs w:val="28"/>
        </w:rPr>
        <w:t xml:space="preserve"> </w:t>
      </w:r>
    </w:p>
    <w:p w:rsidR="00890C47" w:rsidRPr="00207859" w:rsidRDefault="00890C47" w:rsidP="00222A51">
      <w:pPr>
        <w:spacing w:before="0" w:line="240" w:lineRule="auto"/>
        <w:ind w:firstLine="709"/>
        <w:rPr>
          <w:szCs w:val="28"/>
        </w:rPr>
      </w:pPr>
      <w:r w:rsidRPr="00207859">
        <w:rPr>
          <w:szCs w:val="28"/>
        </w:rPr>
        <w:t xml:space="preserve">В 2018 году МСАП представил на рассмотрение </w:t>
      </w:r>
      <w:r w:rsidR="003A2623">
        <w:rPr>
          <w:szCs w:val="28"/>
        </w:rPr>
        <w:t>КЭВ</w:t>
      </w:r>
      <w:r w:rsidRPr="00207859">
        <w:rPr>
          <w:szCs w:val="28"/>
        </w:rPr>
        <w:t xml:space="preserve"> и </w:t>
      </w:r>
      <w:r w:rsidR="000A24ED">
        <w:rPr>
          <w:szCs w:val="28"/>
        </w:rPr>
        <w:t>ЭС</w:t>
      </w:r>
      <w:r w:rsidRPr="00207859">
        <w:rPr>
          <w:szCs w:val="28"/>
        </w:rPr>
        <w:t xml:space="preserve"> СНГ доклады о состоянии конкуренции на рынке производства нерудных строительных материалов и рынке жилья экономического класса в государствах – участниках СНГ.</w:t>
      </w:r>
    </w:p>
    <w:p w:rsidR="00890C47" w:rsidRPr="00207859" w:rsidRDefault="00890C47" w:rsidP="00222A51">
      <w:pPr>
        <w:spacing w:before="0" w:line="240" w:lineRule="auto"/>
        <w:ind w:firstLine="709"/>
        <w:rPr>
          <w:szCs w:val="28"/>
        </w:rPr>
      </w:pPr>
      <w:r w:rsidRPr="00207859">
        <w:rPr>
          <w:szCs w:val="28"/>
        </w:rPr>
        <w:t>25 сентября 2018 года проведено первое совместное заседание Штаба и Координационного совета Межгосударственного авиационного комитета (МАК), посвященное вопросам повышения доступности авиационных перевозок, обеспечения экономической устойчивости авиасообщений, а также либерализации воздушного пространства.</w:t>
      </w:r>
    </w:p>
    <w:p w:rsidR="00890C47" w:rsidRPr="00207859" w:rsidRDefault="00890C47" w:rsidP="00222A51">
      <w:pPr>
        <w:spacing w:before="0" w:line="240" w:lineRule="auto"/>
        <w:ind w:firstLine="709"/>
        <w:rPr>
          <w:szCs w:val="28"/>
        </w:rPr>
      </w:pPr>
      <w:r w:rsidRPr="00207859">
        <w:rPr>
          <w:szCs w:val="28"/>
        </w:rPr>
        <w:t xml:space="preserve">Были рассмотрены вопросы обеспечения устойчивого воздушного сообщения, оздоровления проблемных авиакомпаний, интеллектуального обеспечения авиатопливом, совершенствования систем бронирования и продаж билетов, преодоления киберугроз в гражданской авиации, развития инфраструктуры аэропортов и низкобюджетных воздушных перевозок. Каждый из этих вопросов станет предметом для последующих детальных проработок представителями МСАП, МАК и участников рынка в сфере авиации. </w:t>
      </w:r>
    </w:p>
    <w:p w:rsidR="00890C47" w:rsidRPr="00207859" w:rsidRDefault="00890C47" w:rsidP="00222A51">
      <w:pPr>
        <w:spacing w:before="0" w:line="240" w:lineRule="auto"/>
        <w:ind w:firstLine="709"/>
        <w:rPr>
          <w:szCs w:val="28"/>
        </w:rPr>
      </w:pPr>
      <w:r w:rsidRPr="00207859">
        <w:rPr>
          <w:szCs w:val="28"/>
        </w:rPr>
        <w:t>Итоги 35-го заседания Штаба и его первого совместного заседания с Координационным советом МАК представлены на юбилейном заседании МСАП 26 сентября 2018 года. Отмечена важность совместных действий в рассмотренных направлениях сотрудничества, включая организацию выездных заседаний на различных площадках, позволяющих наглядно изучать ситуацию и делать соответствующие выводы.</w:t>
      </w:r>
    </w:p>
    <w:p w:rsidR="00B34FE3" w:rsidRPr="000A24ED" w:rsidRDefault="00A37A97" w:rsidP="006D78B4">
      <w:pPr>
        <w:suppressAutoHyphens/>
        <w:spacing w:before="120" w:line="240" w:lineRule="auto"/>
        <w:ind w:firstLine="709"/>
        <w:rPr>
          <w:szCs w:val="28"/>
        </w:rPr>
      </w:pPr>
      <w:r w:rsidRPr="00207859">
        <w:rPr>
          <w:b/>
          <w:szCs w:val="28"/>
        </w:rPr>
        <w:t>Республика Армения.</w:t>
      </w:r>
      <w:r w:rsidRPr="00207859">
        <w:rPr>
          <w:szCs w:val="28"/>
        </w:rPr>
        <w:t xml:space="preserve"> </w:t>
      </w:r>
      <w:r w:rsidR="00B34FE3" w:rsidRPr="000A24ED">
        <w:t xml:space="preserve">Государственная комиссия по защите экономической конкуренции Республики Армения в пределах своей компетенции участвовала в проведении совместных исследований на инфраструктурных и социально значимых рынках и подготовке предложений по развитию конкуренции на них. В рамках Штаба </w:t>
      </w:r>
      <w:r w:rsidR="000A24ED">
        <w:t xml:space="preserve">комиссия активно участвовала в </w:t>
      </w:r>
      <w:r w:rsidR="00B34FE3" w:rsidRPr="000A24ED">
        <w:t>исследовани</w:t>
      </w:r>
      <w:r w:rsidR="000A24ED">
        <w:t>и</w:t>
      </w:r>
      <w:r w:rsidR="00B34FE3" w:rsidRPr="000A24ED">
        <w:t xml:space="preserve"> рынка медицинского оборудования, подготовке обзора по рынку автомобильных перевозок пассажиров (пригородные, междугородние перевозки), в том числе подготовке </w:t>
      </w:r>
      <w:r w:rsidR="000A24ED">
        <w:t>д</w:t>
      </w:r>
      <w:r w:rsidR="00B34FE3" w:rsidRPr="000A24ED">
        <w:t>оклад</w:t>
      </w:r>
      <w:r w:rsidR="000A24ED">
        <w:t>а</w:t>
      </w:r>
      <w:r w:rsidR="00B34FE3" w:rsidRPr="000A24ED">
        <w:t xml:space="preserve"> «Формирование конку</w:t>
      </w:r>
      <w:r w:rsidR="003A2623">
        <w:t xml:space="preserve">рентной политики в государствах – </w:t>
      </w:r>
      <w:r w:rsidR="00B34FE3" w:rsidRPr="000A24ED">
        <w:t xml:space="preserve">участниках СНГ в условиях развития цифровой экономики» и Юбилейного доклада. В последнем докладе отражены проделанные работы над выводами и рекомендациями, содержащимися в </w:t>
      </w:r>
      <w:r w:rsidR="000A24ED">
        <w:t>д</w:t>
      </w:r>
      <w:r w:rsidR="00B34FE3" w:rsidRPr="000A24ED">
        <w:t xml:space="preserve">окладах, подготовленных по результатам проведенных Штабом исследований на рынках пассажирских авиаперевозок, телекоммуникаций, лекарственных средств, нефти и нефтепродуктов, услуг по продаже продовольственных товаров в розничных торговых сетях, одобренных </w:t>
      </w:r>
      <w:r w:rsidR="000A24ED">
        <w:t>СГП</w:t>
      </w:r>
      <w:r w:rsidR="00B34FE3" w:rsidRPr="000A24ED">
        <w:t xml:space="preserve"> СНГ.</w:t>
      </w:r>
    </w:p>
    <w:p w:rsidR="00B34FE3" w:rsidRPr="00207859" w:rsidRDefault="00B34FE3" w:rsidP="00222A51">
      <w:pPr>
        <w:pStyle w:val="27"/>
        <w:widowControl/>
        <w:shd w:val="clear" w:color="auto" w:fill="auto"/>
        <w:spacing w:after="0" w:line="240" w:lineRule="auto"/>
        <w:ind w:right="-1" w:firstLine="708"/>
        <w:jc w:val="both"/>
        <w:rPr>
          <w:b w:val="0"/>
        </w:rPr>
      </w:pPr>
      <w:r w:rsidRPr="00207859">
        <w:rPr>
          <w:b w:val="0"/>
        </w:rPr>
        <w:t xml:space="preserve">Комиссия также предоставляла соответствующую информацию, предусмотренную </w:t>
      </w:r>
      <w:r w:rsidR="000A24ED">
        <w:rPr>
          <w:b w:val="0"/>
          <w:lang w:val="ru-RU"/>
        </w:rPr>
        <w:t>п</w:t>
      </w:r>
      <w:r w:rsidRPr="00207859">
        <w:rPr>
          <w:b w:val="0"/>
        </w:rPr>
        <w:t xml:space="preserve">ланами деятельности по подготовке </w:t>
      </w:r>
      <w:r w:rsidR="000A24ED">
        <w:rPr>
          <w:b w:val="0"/>
          <w:lang w:val="ru-RU"/>
        </w:rPr>
        <w:t>д</w:t>
      </w:r>
      <w:r w:rsidRPr="00207859">
        <w:rPr>
          <w:b w:val="0"/>
        </w:rPr>
        <w:t xml:space="preserve">окладов </w:t>
      </w:r>
      <w:r w:rsidRPr="00207859">
        <w:rPr>
          <w:b w:val="0"/>
        </w:rPr>
        <w:br/>
      </w:r>
      <w:r w:rsidRPr="00207859">
        <w:rPr>
          <w:b w:val="0"/>
          <w:lang w:val="ru-RU"/>
        </w:rPr>
        <w:t>«</w:t>
      </w:r>
      <w:r w:rsidRPr="00207859">
        <w:rPr>
          <w:b w:val="0"/>
        </w:rPr>
        <w:t>О состоянии конкуренции на рынках производства нерудных строительных материалов в</w:t>
      </w:r>
      <w:r w:rsidRPr="00207859">
        <w:rPr>
          <w:b w:val="0"/>
          <w:lang w:val="ru-RU"/>
        </w:rPr>
        <w:t xml:space="preserve"> </w:t>
      </w:r>
      <w:r w:rsidRPr="00207859">
        <w:rPr>
          <w:b w:val="0"/>
        </w:rPr>
        <w:t>государствах</w:t>
      </w:r>
      <w:r w:rsidRPr="00207859">
        <w:rPr>
          <w:b w:val="0"/>
          <w:lang w:val="ru-RU"/>
        </w:rPr>
        <w:t xml:space="preserve"> – </w:t>
      </w:r>
      <w:r w:rsidRPr="00207859">
        <w:rPr>
          <w:b w:val="0"/>
        </w:rPr>
        <w:t>участниках СНГ</w:t>
      </w:r>
      <w:r w:rsidR="000A24ED">
        <w:rPr>
          <w:b w:val="0"/>
          <w:lang w:val="ru-RU"/>
        </w:rPr>
        <w:t>»</w:t>
      </w:r>
      <w:r w:rsidRPr="00207859">
        <w:rPr>
          <w:b w:val="0"/>
        </w:rPr>
        <w:t xml:space="preserve"> и </w:t>
      </w:r>
      <w:r w:rsidRPr="00207859">
        <w:rPr>
          <w:b w:val="0"/>
          <w:lang w:val="ru-RU"/>
        </w:rPr>
        <w:t>«</w:t>
      </w:r>
      <w:r w:rsidRPr="00207859">
        <w:rPr>
          <w:b w:val="0"/>
        </w:rPr>
        <w:t>Обеспечение условий конкуренции при осуществлении государственной поддержки сельского хозяйства в государствах – участниках СНГ</w:t>
      </w:r>
      <w:r w:rsidRPr="00207859">
        <w:rPr>
          <w:b w:val="0"/>
          <w:lang w:val="ru-RU"/>
        </w:rPr>
        <w:t>»</w:t>
      </w:r>
      <w:r w:rsidRPr="00207859">
        <w:rPr>
          <w:b w:val="0"/>
        </w:rPr>
        <w:t xml:space="preserve">. </w:t>
      </w:r>
    </w:p>
    <w:p w:rsidR="00B34FE3" w:rsidRPr="00207859" w:rsidRDefault="00B34FE3" w:rsidP="00222A51">
      <w:pPr>
        <w:pStyle w:val="27"/>
        <w:widowControl/>
        <w:shd w:val="clear" w:color="auto" w:fill="auto"/>
        <w:spacing w:after="0" w:line="240" w:lineRule="auto"/>
        <w:ind w:right="-1" w:firstLine="708"/>
        <w:jc w:val="both"/>
        <w:rPr>
          <w:b w:val="0"/>
        </w:rPr>
      </w:pPr>
      <w:r w:rsidRPr="00207859">
        <w:rPr>
          <w:b w:val="0"/>
        </w:rPr>
        <w:t xml:space="preserve">В ходе 49-го заседания МСАП </w:t>
      </w:r>
      <w:r w:rsidR="000A24ED">
        <w:rPr>
          <w:b w:val="0"/>
          <w:lang w:val="ru-RU"/>
        </w:rPr>
        <w:t>Государственной к</w:t>
      </w:r>
      <w:r w:rsidRPr="00207859">
        <w:rPr>
          <w:b w:val="0"/>
        </w:rPr>
        <w:t>омиссией был представлен опыт работы по формированию конкурентной политики в Республике Армения на современном этапе и отмечен</w:t>
      </w:r>
      <w:r w:rsidR="000A24ED">
        <w:rPr>
          <w:b w:val="0"/>
          <w:lang w:val="ru-RU"/>
        </w:rPr>
        <w:t>а</w:t>
      </w:r>
      <w:r w:rsidRPr="00207859">
        <w:rPr>
          <w:b w:val="0"/>
        </w:rPr>
        <w:t xml:space="preserve"> проделанн</w:t>
      </w:r>
      <w:r w:rsidR="000A24ED">
        <w:rPr>
          <w:b w:val="0"/>
          <w:lang w:val="ru-RU"/>
        </w:rPr>
        <w:t>ая</w:t>
      </w:r>
      <w:r w:rsidR="000A24ED">
        <w:rPr>
          <w:b w:val="0"/>
        </w:rPr>
        <w:t xml:space="preserve"> больш</w:t>
      </w:r>
      <w:r w:rsidR="000A24ED">
        <w:rPr>
          <w:b w:val="0"/>
          <w:lang w:val="ru-RU"/>
        </w:rPr>
        <w:t>ая</w:t>
      </w:r>
      <w:r w:rsidRPr="00207859">
        <w:rPr>
          <w:b w:val="0"/>
        </w:rPr>
        <w:t xml:space="preserve"> работ</w:t>
      </w:r>
      <w:r w:rsidR="000A24ED">
        <w:rPr>
          <w:b w:val="0"/>
          <w:lang w:val="ru-RU"/>
        </w:rPr>
        <w:t>а</w:t>
      </w:r>
      <w:r w:rsidRPr="00207859">
        <w:rPr>
          <w:b w:val="0"/>
        </w:rPr>
        <w:t xml:space="preserve"> по формированию современного антимонопольного законодательства, внедрению про-конкурентных механизмов и деятельности рынков соответствующих европейским практикам.</w:t>
      </w:r>
    </w:p>
    <w:p w:rsidR="00253329" w:rsidRPr="00207859" w:rsidRDefault="00A37A97" w:rsidP="00222A51">
      <w:pPr>
        <w:suppressAutoHyphens/>
        <w:spacing w:before="120" w:line="240" w:lineRule="auto"/>
        <w:ind w:firstLine="709"/>
        <w:rPr>
          <w:b/>
          <w:szCs w:val="28"/>
        </w:rPr>
      </w:pPr>
      <w:r w:rsidRPr="00207859">
        <w:rPr>
          <w:b/>
          <w:szCs w:val="28"/>
        </w:rPr>
        <w:t xml:space="preserve">Кыргызская Республика. </w:t>
      </w:r>
      <w:r w:rsidR="00253329" w:rsidRPr="00207859">
        <w:t>Работа, проводимая Государственным агентством антимонопольного регулирования при Правительстве Кыргызской Республи</w:t>
      </w:r>
      <w:r w:rsidR="000774EF">
        <w:t xml:space="preserve">ки в рамках МСАП, </w:t>
      </w:r>
      <w:r w:rsidR="00253329" w:rsidRPr="00207859">
        <w:t xml:space="preserve">направлена </w:t>
      </w:r>
      <w:r w:rsidR="000774EF">
        <w:t xml:space="preserve">прежде всего </w:t>
      </w:r>
      <w:r w:rsidR="00253329" w:rsidRPr="00207859">
        <w:t>на совершенствования национального конкурентного законодательств</w:t>
      </w:r>
      <w:r w:rsidR="000774EF">
        <w:t xml:space="preserve">а, законодательства о рекламе, </w:t>
      </w:r>
      <w:r w:rsidR="00253329" w:rsidRPr="00207859">
        <w:t xml:space="preserve">защите </w:t>
      </w:r>
      <w:r w:rsidR="00D8508A" w:rsidRPr="00207859">
        <w:t>прав потребителей, регулирование</w:t>
      </w:r>
      <w:r w:rsidR="00253329" w:rsidRPr="00207859">
        <w:t xml:space="preserve"> деятельности субъектов естес</w:t>
      </w:r>
      <w:r w:rsidR="00D8508A" w:rsidRPr="00207859">
        <w:t>твенных монополий, осуществление</w:t>
      </w:r>
      <w:r w:rsidR="00253329" w:rsidRPr="00207859">
        <w:t xml:space="preserve"> государственных закупок и практики его применения на основе передового международного опыта и опыта</w:t>
      </w:r>
      <w:r w:rsidR="00D8508A" w:rsidRPr="00207859">
        <w:t xml:space="preserve"> государств – партнеров </w:t>
      </w:r>
      <w:r w:rsidR="000774EF">
        <w:t>СНГ.</w:t>
      </w:r>
    </w:p>
    <w:p w:rsidR="00253329" w:rsidRPr="00207859" w:rsidRDefault="00253329" w:rsidP="00222A51">
      <w:pPr>
        <w:pStyle w:val="27"/>
        <w:widowControl/>
        <w:shd w:val="clear" w:color="auto" w:fill="auto"/>
        <w:spacing w:after="0" w:line="240" w:lineRule="auto"/>
        <w:ind w:firstLine="709"/>
        <w:jc w:val="both"/>
        <w:rPr>
          <w:b w:val="0"/>
        </w:rPr>
      </w:pPr>
      <w:r w:rsidRPr="00207859">
        <w:rPr>
          <w:b w:val="0"/>
        </w:rPr>
        <w:t xml:space="preserve">За прошедшие годы </w:t>
      </w:r>
      <w:r w:rsidRPr="00207859">
        <w:rPr>
          <w:b w:val="0"/>
          <w:lang w:val="ru-RU"/>
        </w:rPr>
        <w:t>п</w:t>
      </w:r>
      <w:r w:rsidRPr="00207859">
        <w:rPr>
          <w:b w:val="0"/>
        </w:rPr>
        <w:t>роделан</w:t>
      </w:r>
      <w:r w:rsidR="000774EF">
        <w:rPr>
          <w:b w:val="0"/>
          <w:lang w:val="ru-RU"/>
        </w:rPr>
        <w:t>а</w:t>
      </w:r>
      <w:r w:rsidRPr="00207859">
        <w:rPr>
          <w:b w:val="0"/>
        </w:rPr>
        <w:t xml:space="preserve"> значительн</w:t>
      </w:r>
      <w:r w:rsidR="000774EF">
        <w:rPr>
          <w:b w:val="0"/>
          <w:lang w:val="ru-RU"/>
        </w:rPr>
        <w:t>ая</w:t>
      </w:r>
      <w:r w:rsidRPr="00207859">
        <w:rPr>
          <w:b w:val="0"/>
          <w:lang w:val="ru-RU"/>
        </w:rPr>
        <w:t xml:space="preserve"> </w:t>
      </w:r>
      <w:r w:rsidRPr="00207859">
        <w:rPr>
          <w:b w:val="0"/>
        </w:rPr>
        <w:t>работ</w:t>
      </w:r>
      <w:r w:rsidR="000774EF">
        <w:rPr>
          <w:b w:val="0"/>
          <w:lang w:val="ru-RU"/>
        </w:rPr>
        <w:t>а</w:t>
      </w:r>
      <w:r w:rsidRPr="00207859">
        <w:rPr>
          <w:b w:val="0"/>
        </w:rPr>
        <w:t xml:space="preserve"> по совершенствованию конкурентного права, методическому обеспечению деятельности антимонопольных органов. Основные направления этой работы включали: анализ разработанных законопроектов, входящих в систему</w:t>
      </w:r>
      <w:r w:rsidRPr="00207859">
        <w:rPr>
          <w:b w:val="0"/>
          <w:lang w:val="ru-RU"/>
        </w:rPr>
        <w:t xml:space="preserve"> </w:t>
      </w:r>
      <w:r w:rsidRPr="00207859">
        <w:rPr>
          <w:b w:val="0"/>
        </w:rPr>
        <w:t xml:space="preserve">конкурентного права, </w:t>
      </w:r>
      <w:r w:rsidR="00D8508A" w:rsidRPr="00207859">
        <w:rPr>
          <w:b w:val="0"/>
        </w:rPr>
        <w:t>подготовку</w:t>
      </w:r>
      <w:r w:rsidRPr="00207859">
        <w:rPr>
          <w:b w:val="0"/>
        </w:rPr>
        <w:t xml:space="preserve"> рекомендаций по совершенствованию действующего законодательства и правоприменительной практики. </w:t>
      </w:r>
    </w:p>
    <w:p w:rsidR="00530B07" w:rsidRPr="000774EF" w:rsidRDefault="00530B07" w:rsidP="00222A51">
      <w:pPr>
        <w:pStyle w:val="27"/>
        <w:widowControl/>
        <w:shd w:val="clear" w:color="auto" w:fill="auto"/>
        <w:spacing w:before="120" w:after="0" w:line="240" w:lineRule="auto"/>
        <w:ind w:firstLine="708"/>
        <w:jc w:val="both"/>
        <w:rPr>
          <w:lang w:val="ru-RU"/>
        </w:rPr>
      </w:pPr>
      <w:r w:rsidRPr="00207859">
        <w:rPr>
          <w:lang w:val="ru-RU"/>
        </w:rPr>
        <w:t>Республика Молдова.</w:t>
      </w:r>
      <w:r w:rsidR="000774EF">
        <w:rPr>
          <w:lang w:val="ru-RU"/>
        </w:rPr>
        <w:t xml:space="preserve"> </w:t>
      </w:r>
      <w:r w:rsidRPr="00207859">
        <w:rPr>
          <w:b w:val="0"/>
        </w:rPr>
        <w:t xml:space="preserve">Делегация Совета по конкуренции участвовала в </w:t>
      </w:r>
      <w:r w:rsidRPr="00207859">
        <w:rPr>
          <w:b w:val="0"/>
          <w:lang w:val="ru-RU"/>
        </w:rPr>
        <w:t>заседании</w:t>
      </w:r>
      <w:r w:rsidR="000774EF">
        <w:rPr>
          <w:b w:val="0"/>
        </w:rPr>
        <w:t xml:space="preserve"> Штаба</w:t>
      </w:r>
      <w:r w:rsidRPr="00207859">
        <w:rPr>
          <w:b w:val="0"/>
        </w:rPr>
        <w:t>, состоя</w:t>
      </w:r>
      <w:r w:rsidR="003A2623">
        <w:rPr>
          <w:b w:val="0"/>
        </w:rPr>
        <w:t>вшегося 28–</w:t>
      </w:r>
      <w:r w:rsidR="000774EF">
        <w:rPr>
          <w:b w:val="0"/>
        </w:rPr>
        <w:t>30 мая 2018 года в г</w:t>
      </w:r>
      <w:r w:rsidR="000774EF">
        <w:rPr>
          <w:b w:val="0"/>
          <w:lang w:val="ru-RU"/>
        </w:rPr>
        <w:t>.</w:t>
      </w:r>
      <w:r w:rsidRPr="00207859">
        <w:rPr>
          <w:b w:val="0"/>
        </w:rPr>
        <w:t xml:space="preserve"> Минске</w:t>
      </w:r>
      <w:r w:rsidR="000774EF">
        <w:rPr>
          <w:b w:val="0"/>
          <w:lang w:val="ru-RU"/>
        </w:rPr>
        <w:t xml:space="preserve"> (</w:t>
      </w:r>
      <w:r w:rsidRPr="00207859">
        <w:rPr>
          <w:b w:val="0"/>
        </w:rPr>
        <w:t>Республика Беларусь</w:t>
      </w:r>
      <w:r w:rsidR="000774EF">
        <w:rPr>
          <w:b w:val="0"/>
          <w:lang w:val="ru-RU"/>
        </w:rPr>
        <w:t>)</w:t>
      </w:r>
      <w:r w:rsidRPr="00207859">
        <w:rPr>
          <w:b w:val="0"/>
        </w:rPr>
        <w:t xml:space="preserve">. В рамках международного заседания по проблемам нарушений антимонопольного законодательства был представлен опыт </w:t>
      </w:r>
      <w:r w:rsidRPr="00207859">
        <w:rPr>
          <w:b w:val="0"/>
          <w:lang w:val="ru-RU"/>
        </w:rPr>
        <w:t xml:space="preserve">Республики </w:t>
      </w:r>
      <w:r w:rsidRPr="00207859">
        <w:rPr>
          <w:b w:val="0"/>
        </w:rPr>
        <w:t>Молдов</w:t>
      </w:r>
      <w:r w:rsidRPr="00207859">
        <w:rPr>
          <w:b w:val="0"/>
          <w:lang w:val="ru-RU"/>
        </w:rPr>
        <w:t>а</w:t>
      </w:r>
      <w:r w:rsidRPr="00207859">
        <w:rPr>
          <w:b w:val="0"/>
        </w:rPr>
        <w:t xml:space="preserve"> в данной области. Одновременно в ходе заседания была подписано Соглашение о сотрудничестве в области конкуренции между Совет</w:t>
      </w:r>
      <w:r w:rsidRPr="00207859">
        <w:rPr>
          <w:b w:val="0"/>
          <w:lang w:val="ru-RU"/>
        </w:rPr>
        <w:t>ом</w:t>
      </w:r>
      <w:r w:rsidRPr="00207859">
        <w:rPr>
          <w:b w:val="0"/>
        </w:rPr>
        <w:t xml:space="preserve"> по конкуренции Республики Молдова и Министерством антимонопольного регулирования и торговли Республики Беларусь.</w:t>
      </w:r>
    </w:p>
    <w:p w:rsidR="00F73598" w:rsidRPr="00207859" w:rsidRDefault="004D4511" w:rsidP="00222A51">
      <w:pPr>
        <w:suppressAutoHyphens/>
        <w:spacing w:before="120" w:line="240" w:lineRule="auto"/>
        <w:ind w:firstLine="709"/>
        <w:rPr>
          <w:color w:val="000000"/>
          <w:szCs w:val="28"/>
          <w:lang w:bidi="ru-RU"/>
        </w:rPr>
      </w:pPr>
      <w:r w:rsidRPr="00207859">
        <w:rPr>
          <w:rStyle w:val="115pt"/>
          <w:b/>
          <w:sz w:val="28"/>
          <w:szCs w:val="28"/>
        </w:rPr>
        <w:t>Р</w:t>
      </w:r>
      <w:r w:rsidR="0030059A" w:rsidRPr="00207859">
        <w:rPr>
          <w:rStyle w:val="115pt"/>
          <w:b/>
          <w:sz w:val="28"/>
          <w:szCs w:val="28"/>
        </w:rPr>
        <w:t>еспублика Таджикистан</w:t>
      </w:r>
      <w:r w:rsidR="0078563F" w:rsidRPr="00207859">
        <w:rPr>
          <w:rStyle w:val="115pt"/>
          <w:b/>
          <w:sz w:val="28"/>
          <w:szCs w:val="28"/>
        </w:rPr>
        <w:t xml:space="preserve">. </w:t>
      </w:r>
      <w:r w:rsidR="00F73598" w:rsidRPr="00207859">
        <w:rPr>
          <w:color w:val="000000"/>
          <w:lang w:bidi="ru-RU"/>
        </w:rPr>
        <w:t xml:space="preserve">Во исполнение решений Штаба </w:t>
      </w:r>
      <w:r w:rsidR="00AE4D1C" w:rsidRPr="00207859">
        <w:rPr>
          <w:color w:val="000000"/>
          <w:lang w:bidi="ru-RU"/>
        </w:rPr>
        <w:t>Антимонопольной службой при Правительстве Республики Таджикистан</w:t>
      </w:r>
      <w:r w:rsidR="00F73598" w:rsidRPr="00207859">
        <w:rPr>
          <w:color w:val="000000"/>
          <w:lang w:bidi="ru-RU"/>
        </w:rPr>
        <w:t xml:space="preserve"> была собрана информация о государственной поддержке сельского хозяйства Республики Таджикистан, рынк</w:t>
      </w:r>
      <w:r w:rsidR="0078563F" w:rsidRPr="00207859">
        <w:rPr>
          <w:color w:val="000000"/>
          <w:lang w:bidi="ru-RU"/>
        </w:rPr>
        <w:t>ах</w:t>
      </w:r>
      <w:r w:rsidR="00F73598" w:rsidRPr="00207859">
        <w:rPr>
          <w:color w:val="000000"/>
          <w:lang w:bidi="ru-RU"/>
        </w:rPr>
        <w:t xml:space="preserve"> доступного жилья, строительных нерудных материалов</w:t>
      </w:r>
      <w:r w:rsidR="00AE4D1C" w:rsidRPr="00207859">
        <w:rPr>
          <w:color w:val="000000"/>
          <w:lang w:bidi="ru-RU"/>
        </w:rPr>
        <w:t xml:space="preserve">, а также </w:t>
      </w:r>
      <w:r w:rsidR="00F73598" w:rsidRPr="00207859">
        <w:rPr>
          <w:color w:val="000000"/>
          <w:lang w:bidi="ru-RU"/>
        </w:rPr>
        <w:t>лекарств и лекарственных средств.</w:t>
      </w:r>
    </w:p>
    <w:p w:rsidR="00F73598" w:rsidRPr="00207859" w:rsidRDefault="00F73598" w:rsidP="00222A51">
      <w:pPr>
        <w:pStyle w:val="27"/>
        <w:widowControl/>
        <w:shd w:val="clear" w:color="auto" w:fill="auto"/>
        <w:spacing w:after="0" w:line="240" w:lineRule="auto"/>
        <w:ind w:firstLine="743"/>
        <w:jc w:val="both"/>
        <w:rPr>
          <w:b w:val="0"/>
          <w:color w:val="000000"/>
          <w:lang w:val="ru-RU" w:eastAsia="ru-RU" w:bidi="ru-RU"/>
        </w:rPr>
      </w:pPr>
      <w:r w:rsidRPr="00207859">
        <w:rPr>
          <w:b w:val="0"/>
          <w:color w:val="000000"/>
          <w:lang w:val="ru-RU" w:eastAsia="ru-RU" w:bidi="ru-RU"/>
        </w:rPr>
        <w:t>В целях совершенствования нормативно-правовой базы государств</w:t>
      </w:r>
      <w:r w:rsidR="001A4365" w:rsidRPr="00207859">
        <w:rPr>
          <w:b w:val="0"/>
          <w:color w:val="000000"/>
          <w:lang w:val="ru-RU" w:eastAsia="ru-RU" w:bidi="ru-RU"/>
        </w:rPr>
        <w:t xml:space="preserve"> </w:t>
      </w:r>
      <w:r w:rsidR="001A4365" w:rsidRPr="00207859">
        <w:t>–</w:t>
      </w:r>
      <w:r w:rsidRPr="00207859">
        <w:rPr>
          <w:b w:val="0"/>
          <w:color w:val="000000"/>
          <w:lang w:val="ru-RU" w:eastAsia="ru-RU" w:bidi="ru-RU"/>
        </w:rPr>
        <w:t xml:space="preserve"> участ</w:t>
      </w:r>
      <w:r w:rsidR="000774EF">
        <w:rPr>
          <w:b w:val="0"/>
          <w:color w:val="000000"/>
          <w:lang w:val="ru-RU" w:eastAsia="ru-RU" w:bidi="ru-RU"/>
        </w:rPr>
        <w:t>ников СНГ в области конкуренции</w:t>
      </w:r>
      <w:r w:rsidRPr="00207859">
        <w:rPr>
          <w:b w:val="0"/>
          <w:color w:val="000000"/>
          <w:lang w:val="ru-RU" w:eastAsia="ru-RU" w:bidi="ru-RU"/>
        </w:rPr>
        <w:t xml:space="preserve"> Антимонопольная </w:t>
      </w:r>
      <w:r w:rsidR="000774EF">
        <w:rPr>
          <w:b w:val="0"/>
          <w:color w:val="000000"/>
          <w:lang w:val="ru-RU" w:eastAsia="ru-RU" w:bidi="ru-RU"/>
        </w:rPr>
        <w:t>с</w:t>
      </w:r>
      <w:r w:rsidRPr="00207859">
        <w:rPr>
          <w:b w:val="0"/>
          <w:color w:val="000000"/>
          <w:lang w:val="ru-RU" w:eastAsia="ru-RU" w:bidi="ru-RU"/>
        </w:rPr>
        <w:t>лужба с учетом опыта анти</w:t>
      </w:r>
      <w:r w:rsidR="0078563F" w:rsidRPr="00207859">
        <w:rPr>
          <w:b w:val="0"/>
          <w:color w:val="000000"/>
          <w:lang w:val="ru-RU" w:eastAsia="ru-RU" w:bidi="ru-RU"/>
        </w:rPr>
        <w:t xml:space="preserve">монопольных ведомств государств – </w:t>
      </w:r>
      <w:r w:rsidRPr="00207859">
        <w:rPr>
          <w:b w:val="0"/>
          <w:color w:val="000000"/>
          <w:lang w:val="ru-RU" w:eastAsia="ru-RU" w:bidi="ru-RU"/>
        </w:rPr>
        <w:t xml:space="preserve">участников СНГ разработала проект Закона Республики Таджикистан «О защите конкуренции». Закон был подписан Президентом Республики </w:t>
      </w:r>
      <w:r w:rsidR="00875A9C" w:rsidRPr="00207859">
        <w:rPr>
          <w:b w:val="0"/>
          <w:color w:val="000000"/>
          <w:lang w:val="ru-RU" w:eastAsia="ru-RU" w:bidi="ru-RU"/>
        </w:rPr>
        <w:t>Таджикистан 30 мая 2017 года.</w:t>
      </w:r>
    </w:p>
    <w:p w:rsidR="00F73598" w:rsidRPr="00207859" w:rsidRDefault="006E6626" w:rsidP="00222A51">
      <w:pPr>
        <w:pStyle w:val="27"/>
        <w:widowControl/>
        <w:shd w:val="clear" w:color="auto" w:fill="auto"/>
        <w:spacing w:after="0" w:line="240" w:lineRule="auto"/>
        <w:ind w:firstLine="743"/>
        <w:jc w:val="both"/>
        <w:rPr>
          <w:b w:val="0"/>
        </w:rPr>
      </w:pPr>
      <w:r w:rsidRPr="00207859">
        <w:rPr>
          <w:b w:val="0"/>
          <w:color w:val="000000"/>
          <w:lang w:val="ru-RU" w:eastAsia="ru-RU" w:bidi="ru-RU"/>
        </w:rPr>
        <w:t>Закон содержит</w:t>
      </w:r>
      <w:r w:rsidR="00F73598" w:rsidRPr="00207859">
        <w:rPr>
          <w:b w:val="0"/>
          <w:color w:val="000000"/>
          <w:lang w:val="ru-RU" w:eastAsia="ru-RU" w:bidi="ru-RU"/>
        </w:rPr>
        <w:t xml:space="preserve"> но</w:t>
      </w:r>
      <w:r w:rsidRPr="00207859">
        <w:rPr>
          <w:b w:val="0"/>
          <w:color w:val="000000"/>
          <w:lang w:val="ru-RU" w:eastAsia="ru-RU" w:bidi="ru-RU"/>
        </w:rPr>
        <w:t>вую</w:t>
      </w:r>
      <w:r w:rsidR="00F73598" w:rsidRPr="00207859">
        <w:rPr>
          <w:b w:val="0"/>
          <w:color w:val="000000"/>
          <w:lang w:val="ru-RU" w:eastAsia="ru-RU" w:bidi="ru-RU"/>
        </w:rPr>
        <w:t xml:space="preserve"> стать</w:t>
      </w:r>
      <w:r w:rsidRPr="00207859">
        <w:rPr>
          <w:b w:val="0"/>
          <w:color w:val="000000"/>
          <w:lang w:val="ru-RU" w:eastAsia="ru-RU" w:bidi="ru-RU"/>
        </w:rPr>
        <w:t>ю</w:t>
      </w:r>
      <w:r w:rsidR="00F73598" w:rsidRPr="00207859">
        <w:rPr>
          <w:b w:val="0"/>
          <w:color w:val="000000"/>
          <w:lang w:val="ru-RU" w:eastAsia="ru-RU" w:bidi="ru-RU"/>
        </w:rPr>
        <w:t xml:space="preserve"> о регулируемых рынках, которая предусматривает государственное регулир</w:t>
      </w:r>
      <w:r w:rsidRPr="00207859">
        <w:rPr>
          <w:b w:val="0"/>
          <w:color w:val="000000"/>
          <w:lang w:val="ru-RU" w:eastAsia="ru-RU" w:bidi="ru-RU"/>
        </w:rPr>
        <w:t>ование цен на товары и продукцию</w:t>
      </w:r>
      <w:r w:rsidR="00F73598" w:rsidRPr="00207859">
        <w:rPr>
          <w:b w:val="0"/>
          <w:color w:val="000000"/>
          <w:lang w:val="ru-RU" w:eastAsia="ru-RU" w:bidi="ru-RU"/>
        </w:rPr>
        <w:t xml:space="preserve"> народного потребления.</w:t>
      </w:r>
      <w:r w:rsidR="00AE4D1C" w:rsidRPr="00207859">
        <w:rPr>
          <w:b w:val="0"/>
          <w:lang w:val="ru-RU"/>
        </w:rPr>
        <w:t xml:space="preserve"> </w:t>
      </w:r>
      <w:r w:rsidR="00F73598" w:rsidRPr="00207859">
        <w:rPr>
          <w:b w:val="0"/>
          <w:color w:val="000000"/>
          <w:lang w:val="ru-RU" w:eastAsia="ru-RU" w:bidi="ru-RU"/>
        </w:rPr>
        <w:t>В соответствии с данным требованием был разработан проект постановления Правительства Республики Таджикистан</w:t>
      </w:r>
      <w:r w:rsidR="009F4F6C" w:rsidRPr="00207859">
        <w:rPr>
          <w:b w:val="0"/>
          <w:color w:val="000000"/>
          <w:lang w:val="ru-RU" w:eastAsia="ru-RU" w:bidi="ru-RU"/>
        </w:rPr>
        <w:t xml:space="preserve"> </w:t>
      </w:r>
      <w:r w:rsidR="00CC3699" w:rsidRPr="00207859">
        <w:rPr>
          <w:b w:val="0"/>
          <w:color w:val="000000"/>
          <w:lang w:val="ru-RU" w:eastAsia="ru-RU" w:bidi="ru-RU"/>
        </w:rPr>
        <w:br/>
      </w:r>
      <w:r w:rsidR="00F73598" w:rsidRPr="00207859">
        <w:rPr>
          <w:b w:val="0"/>
          <w:color w:val="000000"/>
          <w:lang w:val="ru-RU" w:eastAsia="ru-RU" w:bidi="ru-RU"/>
        </w:rPr>
        <w:t>«Об утверждении Положения о порядке формирования и применения свободных цен и тарифов на продукцию производственно-технического назначения, товары народного потребления и услуги», который находится на рассмотрении Правительства Республики Таджикистан.</w:t>
      </w:r>
    </w:p>
    <w:p w:rsidR="00A37A97" w:rsidRPr="00207859" w:rsidRDefault="00A37A97" w:rsidP="00222A51">
      <w:pPr>
        <w:pStyle w:val="3"/>
      </w:pPr>
      <w:r w:rsidRPr="00207859">
        <w:t>1.7.1.2.</w:t>
      </w:r>
      <w:r w:rsidRPr="00207859">
        <w:tab/>
        <w:t xml:space="preserve">Обеспечение информационного обмена и координации действий при проведении расследований нарушений антимонопольного законодательства, в том числе на трансграничных рынках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антимонопольные органы государств – 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E77644" w:rsidRPr="00207859" w:rsidRDefault="00E77644" w:rsidP="00222A51">
      <w:pPr>
        <w:spacing w:before="0" w:line="240" w:lineRule="auto"/>
        <w:ind w:firstLine="709"/>
        <w:rPr>
          <w:szCs w:val="28"/>
        </w:rPr>
      </w:pPr>
      <w:r w:rsidRPr="00207859">
        <w:rPr>
          <w:szCs w:val="28"/>
        </w:rPr>
        <w:t>В 2018 году антимонопольные органы государств – участников СНГ осуществляли системный обмен информацией и опытом правоприменительной деятельности в рамках рассмотрения конкретных дел о нарушении антимонопольного законодательства с использованием механизмов взаимодействия, предусмотренных Договором о проведении согласованной антимонопольной политики от 25 января 2000 года.</w:t>
      </w:r>
    </w:p>
    <w:p w:rsidR="00E77644" w:rsidRPr="00207859" w:rsidRDefault="00E77644" w:rsidP="00222A51">
      <w:pPr>
        <w:spacing w:before="0" w:line="240" w:lineRule="auto"/>
        <w:ind w:firstLine="709"/>
        <w:rPr>
          <w:szCs w:val="28"/>
        </w:rPr>
      </w:pPr>
      <w:r w:rsidRPr="00207859">
        <w:rPr>
          <w:szCs w:val="28"/>
        </w:rPr>
        <w:t xml:space="preserve">На заседаниях МСАП в 2018 году представителями антимонопольных органов государств – участников СНГ рассмотрены современное состояние и примеры правоприменительной практики в целях выработки общих подходов по развитию конкурентного законодательства. </w:t>
      </w:r>
    </w:p>
    <w:p w:rsidR="00E77644" w:rsidRPr="00207859" w:rsidRDefault="00E77644" w:rsidP="00222A51">
      <w:pPr>
        <w:spacing w:before="0" w:line="240" w:lineRule="auto"/>
        <w:ind w:firstLine="709"/>
        <w:rPr>
          <w:szCs w:val="28"/>
        </w:rPr>
      </w:pPr>
      <w:r w:rsidRPr="00207859">
        <w:rPr>
          <w:szCs w:val="28"/>
        </w:rPr>
        <w:t>Круг обсуждаемых вопросов охватывает: развитие конкурентной политики и роль антимонопольных органов в решении социально-экономических задач; совершенствование законодательства в сфере защиты экономической конкуренции; формирование конкурентной политики в условиях развития цифровой экономики; развитие законодательства по борьбе с картелями и создание системы выявления и пресечения картелей; регулирование и контроль в области государственных закупок; состояние и тенденции развития рекламного рынка государств – участников СНГ; профессиональная переподготовка и повышение квалификации кадров в сфере антимонопольного регулирования и конкурентной политики и другие вопросы.</w:t>
      </w:r>
    </w:p>
    <w:p w:rsidR="00E77644" w:rsidRPr="00207859" w:rsidRDefault="00E77644" w:rsidP="00222A51">
      <w:pPr>
        <w:spacing w:before="0" w:line="240" w:lineRule="auto"/>
        <w:ind w:firstLine="709"/>
        <w:rPr>
          <w:szCs w:val="28"/>
        </w:rPr>
      </w:pPr>
      <w:r w:rsidRPr="00207859">
        <w:rPr>
          <w:szCs w:val="28"/>
        </w:rPr>
        <w:t xml:space="preserve">Площадкой для информационного обмена являются, помимо заседаний МСАП, также мероприятия в области конкурентной политики (форумы, конференции, семинары, круглые столы), проводимые в государствах – участниках СНГ совместно с международными организациями. В рамках мероприятий участники представляют информацию о наиболее заметных событиях в сфере антимонопольной политики, в том числе об изменениях законодательства, о результатах анализа рынков, о правоприменительной практике и др. </w:t>
      </w:r>
    </w:p>
    <w:p w:rsidR="00E77644" w:rsidRPr="00207859" w:rsidRDefault="00E77644" w:rsidP="00222A51">
      <w:pPr>
        <w:spacing w:before="0" w:line="240" w:lineRule="auto"/>
        <w:ind w:firstLine="708"/>
        <w:rPr>
          <w:szCs w:val="28"/>
        </w:rPr>
      </w:pPr>
      <w:r w:rsidRPr="00207859">
        <w:rPr>
          <w:szCs w:val="28"/>
        </w:rPr>
        <w:t xml:space="preserve">Значимым результатом деятельности МСАП стало принятое на заседании </w:t>
      </w:r>
      <w:r w:rsidR="000774EF">
        <w:rPr>
          <w:szCs w:val="28"/>
        </w:rPr>
        <w:t>ЭС</w:t>
      </w:r>
      <w:r w:rsidRPr="00207859">
        <w:rPr>
          <w:rFonts w:eastAsia="Calibri"/>
          <w:szCs w:val="28"/>
          <w:lang w:eastAsia="en-US"/>
        </w:rPr>
        <w:t xml:space="preserve"> СНГ 7 декабря 2018 года </w:t>
      </w:r>
      <w:r w:rsidRPr="00207859">
        <w:rPr>
          <w:szCs w:val="28"/>
        </w:rPr>
        <w:t>решение о формировании конкурентной политики в государствах – участниках СНГ в условиях развития цифровой экономики. Информация по данному вопросу будет использована государствами – участниками СНГ для оценки готовности конкурентного законодательства к новым вызовам, проработки и внесения дальнейших изменений в законодательство государств – участников СНГ в данной сфере деятельности.</w:t>
      </w:r>
    </w:p>
    <w:p w:rsidR="00E77644" w:rsidRPr="00207859" w:rsidRDefault="00E77644" w:rsidP="00222A51">
      <w:pPr>
        <w:spacing w:before="0" w:line="240" w:lineRule="auto"/>
        <w:ind w:firstLine="709"/>
        <w:rPr>
          <w:szCs w:val="28"/>
        </w:rPr>
      </w:pPr>
      <w:r w:rsidRPr="00207859">
        <w:rPr>
          <w:szCs w:val="28"/>
        </w:rPr>
        <w:t>Деятельность антимонопольных ведомств и МСАП широко освещается в средствах массовой информации и в Интернете, а также в отраслевых ведомственных журналах, издаваемых антимонопольными органами Казахстана, Молдовы, России. По итогам заседаний МСАП традиционно проводятся пресс-конференции с участием представителей СМИ принимающего государства.</w:t>
      </w:r>
    </w:p>
    <w:p w:rsidR="001E689B" w:rsidRPr="00207859" w:rsidRDefault="001E689B" w:rsidP="00222A51">
      <w:pPr>
        <w:pStyle w:val="27"/>
        <w:widowControl/>
        <w:shd w:val="clear" w:color="auto" w:fill="auto"/>
        <w:spacing w:before="120" w:after="0" w:line="240" w:lineRule="auto"/>
        <w:ind w:firstLine="760"/>
        <w:jc w:val="both"/>
        <w:rPr>
          <w:color w:val="000000"/>
          <w:lang w:val="ru-RU" w:eastAsia="ru-RU" w:bidi="ru-RU"/>
        </w:rPr>
      </w:pPr>
      <w:r w:rsidRPr="00207859">
        <w:rPr>
          <w:color w:val="000000"/>
          <w:lang w:val="ru-RU" w:eastAsia="ru-RU" w:bidi="ru-RU"/>
        </w:rPr>
        <w:t>Азербайджанская Республика</w:t>
      </w:r>
      <w:r w:rsidR="0078563F" w:rsidRPr="00207859">
        <w:rPr>
          <w:color w:val="000000"/>
          <w:lang w:val="ru-RU" w:eastAsia="ru-RU" w:bidi="ru-RU"/>
        </w:rPr>
        <w:t xml:space="preserve">. </w:t>
      </w:r>
      <w:r w:rsidRPr="00207859">
        <w:rPr>
          <w:b w:val="0"/>
        </w:rPr>
        <w:t xml:space="preserve">Осуществляется информационный обмен на основе материалов из </w:t>
      </w:r>
      <w:r w:rsidR="006B66A3" w:rsidRPr="00207859">
        <w:rPr>
          <w:b w:val="0"/>
          <w:lang w:val="ru-RU"/>
        </w:rPr>
        <w:t>МСАП</w:t>
      </w:r>
      <w:r w:rsidRPr="00207859">
        <w:rPr>
          <w:b w:val="0"/>
        </w:rPr>
        <w:t xml:space="preserve"> и Штаба.</w:t>
      </w:r>
    </w:p>
    <w:p w:rsidR="003A3562" w:rsidRPr="00207859" w:rsidRDefault="003A3562" w:rsidP="00222A51">
      <w:pPr>
        <w:suppressAutoHyphens/>
        <w:spacing w:before="120" w:line="240" w:lineRule="auto"/>
        <w:ind w:firstLine="709"/>
        <w:rPr>
          <w:spacing w:val="-6"/>
          <w:szCs w:val="28"/>
        </w:rPr>
      </w:pPr>
      <w:r w:rsidRPr="00207859">
        <w:rPr>
          <w:b/>
          <w:spacing w:val="-6"/>
          <w:szCs w:val="28"/>
        </w:rPr>
        <w:t>Республика Армения</w:t>
      </w:r>
      <w:r w:rsidR="006B66A3" w:rsidRPr="00207859">
        <w:rPr>
          <w:b/>
          <w:spacing w:val="-6"/>
          <w:szCs w:val="28"/>
        </w:rPr>
        <w:t xml:space="preserve">. </w:t>
      </w:r>
      <w:r w:rsidRPr="00207859">
        <w:rPr>
          <w:color w:val="000000"/>
          <w:lang w:bidi="ru-RU"/>
        </w:rPr>
        <w:t xml:space="preserve">Государственная комиссия по защите экономической конкуренции Республики Армения во время исследования различных товарных рынков, в частности в сфере недобросовестной конкуренции, онлайн-сервис заказа такси, газированных напитков, табака, молочной продукции, общественного питания, лекарственных препаратов в двустороннем формате сотрудничала </w:t>
      </w:r>
      <w:r w:rsidR="006B66A3" w:rsidRPr="00207859">
        <w:rPr>
          <w:color w:val="000000"/>
          <w:lang w:bidi="ru-RU"/>
        </w:rPr>
        <w:t>с</w:t>
      </w:r>
      <w:r w:rsidRPr="00207859">
        <w:rPr>
          <w:color w:val="000000"/>
          <w:lang w:bidi="ru-RU"/>
        </w:rPr>
        <w:t xml:space="preserve"> антимонопольными ведомствами </w:t>
      </w:r>
      <w:r w:rsidR="006B66A3" w:rsidRPr="00207859">
        <w:rPr>
          <w:color w:val="000000"/>
          <w:lang w:bidi="ru-RU"/>
        </w:rPr>
        <w:t xml:space="preserve">других </w:t>
      </w:r>
      <w:r w:rsidRPr="00207859">
        <w:rPr>
          <w:color w:val="000000"/>
          <w:lang w:bidi="ru-RU"/>
        </w:rPr>
        <w:t>государств</w:t>
      </w:r>
      <w:r w:rsidR="00E270E2" w:rsidRPr="00207859">
        <w:rPr>
          <w:color w:val="000000"/>
          <w:lang w:bidi="ru-RU"/>
        </w:rPr>
        <w:t xml:space="preserve"> </w:t>
      </w:r>
      <w:r w:rsidR="00E270E2" w:rsidRPr="00207859">
        <w:t xml:space="preserve">– </w:t>
      </w:r>
      <w:r w:rsidRPr="00207859">
        <w:rPr>
          <w:color w:val="000000"/>
          <w:lang w:bidi="ru-RU"/>
        </w:rPr>
        <w:t xml:space="preserve">участников СНГ, а также </w:t>
      </w:r>
      <w:r w:rsidR="006B66A3" w:rsidRPr="00207859">
        <w:rPr>
          <w:color w:val="000000"/>
          <w:lang w:bidi="ru-RU"/>
        </w:rPr>
        <w:t>третьих</w:t>
      </w:r>
      <w:r w:rsidRPr="00207859">
        <w:rPr>
          <w:color w:val="000000"/>
          <w:lang w:bidi="ru-RU"/>
        </w:rPr>
        <w:t xml:space="preserve"> стран </w:t>
      </w:r>
      <w:r w:rsidR="006B66A3" w:rsidRPr="00207859">
        <w:rPr>
          <w:color w:val="000000"/>
          <w:lang w:bidi="ru-RU"/>
        </w:rPr>
        <w:t>в целях</w:t>
      </w:r>
      <w:r w:rsidRPr="00207859">
        <w:rPr>
          <w:color w:val="000000"/>
          <w:lang w:bidi="ru-RU"/>
        </w:rPr>
        <w:t xml:space="preserve"> обмена опытом и изучения правоприменительной практики.</w:t>
      </w:r>
    </w:p>
    <w:p w:rsidR="00A37A97" w:rsidRPr="00207859" w:rsidRDefault="00A37A97" w:rsidP="00222A51">
      <w:pPr>
        <w:pStyle w:val="3"/>
      </w:pPr>
      <w:r w:rsidRPr="00207859">
        <w:t>1.7.1.3.</w:t>
      </w:r>
      <w:r w:rsidRPr="00207859">
        <w:tab/>
        <w:t>Участие в деятельности международных организаций, специализирующихся на вопросах конкурентной политики, в целях обеспечения интересов государств – участников СНГ при формировании международной конкурентной политики</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антимонопольные органы государств – 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F02F52" w:rsidRPr="00207859" w:rsidRDefault="00F02F52" w:rsidP="006D78B4">
      <w:pPr>
        <w:suppressAutoHyphens/>
        <w:overflowPunct/>
        <w:autoSpaceDE/>
        <w:autoSpaceDN/>
        <w:adjustRightInd/>
        <w:spacing w:before="0" w:line="240" w:lineRule="auto"/>
        <w:ind w:firstLine="709"/>
        <w:rPr>
          <w:szCs w:val="28"/>
          <w:lang w:eastAsia="ar-SA"/>
        </w:rPr>
      </w:pPr>
      <w:r w:rsidRPr="00207859">
        <w:rPr>
          <w:szCs w:val="28"/>
          <w:lang w:eastAsia="ar-SA"/>
        </w:rPr>
        <w:t>В 2018 году представители антимонопольных органов государств – участников СНГ приняли участие в мероприятиях, организованных Международной конкурентной сетью (МКС).</w:t>
      </w:r>
    </w:p>
    <w:p w:rsidR="00F02F52" w:rsidRPr="00207859" w:rsidRDefault="00F02F52" w:rsidP="006D78B4">
      <w:pPr>
        <w:suppressAutoHyphens/>
        <w:overflowPunct/>
        <w:autoSpaceDE/>
        <w:autoSpaceDN/>
        <w:adjustRightInd/>
        <w:spacing w:before="0" w:line="240" w:lineRule="auto"/>
        <w:ind w:firstLine="709"/>
        <w:rPr>
          <w:szCs w:val="28"/>
          <w:lang w:eastAsia="ar-SA"/>
        </w:rPr>
      </w:pPr>
      <w:r w:rsidRPr="00207859">
        <w:rPr>
          <w:szCs w:val="28"/>
          <w:lang w:eastAsia="ar-SA"/>
        </w:rPr>
        <w:t xml:space="preserve">В рамках конференции МКС состоялись: круглый стол на тему «Экстратерриториальное действие конкурентного законодательства»; круглый стол «Рассмотрение мегаслияний в агропромышленном секторе»; пленарное заседание, посвященное специальному проекту по борьбе с картелями; сессия на тему: «Международное сотрудничество правоприменителей в целях противодействия картелям и антиконкурентным соглашениям в условиях цифровой глобальной экономики»; заседание рабочей группы МКС </w:t>
      </w:r>
      <w:r w:rsidR="00FA7180">
        <w:rPr>
          <w:szCs w:val="28"/>
          <w:lang w:eastAsia="ar-SA"/>
        </w:rPr>
        <w:t>на тему:</w:t>
      </w:r>
      <w:r w:rsidRPr="00207859">
        <w:rPr>
          <w:szCs w:val="28"/>
          <w:lang w:eastAsia="ar-SA"/>
        </w:rPr>
        <w:t xml:space="preserve"> «Вертикальные ограничения: оценка паритетных ценовых соглашений на обычных и электронных рынках».</w:t>
      </w:r>
    </w:p>
    <w:p w:rsidR="00F02F52" w:rsidRPr="00207859" w:rsidRDefault="00F02F52" w:rsidP="006D78B4">
      <w:pPr>
        <w:suppressAutoHyphens/>
        <w:overflowPunct/>
        <w:autoSpaceDE/>
        <w:autoSpaceDN/>
        <w:adjustRightInd/>
        <w:spacing w:before="0" w:line="240" w:lineRule="auto"/>
        <w:ind w:firstLine="709"/>
        <w:rPr>
          <w:szCs w:val="28"/>
          <w:lang w:eastAsia="ar-SA"/>
        </w:rPr>
      </w:pPr>
      <w:r w:rsidRPr="00207859">
        <w:rPr>
          <w:szCs w:val="28"/>
          <w:lang w:eastAsia="ar-SA"/>
        </w:rPr>
        <w:t>Представители антимонопольных органов государств – участников СНГ приняли участие в семинар</w:t>
      </w:r>
      <w:r w:rsidR="00FA7180">
        <w:rPr>
          <w:szCs w:val="28"/>
          <w:lang w:eastAsia="ar-SA"/>
        </w:rPr>
        <w:t>е, организованном Будапештским р</w:t>
      </w:r>
      <w:r w:rsidRPr="00207859">
        <w:rPr>
          <w:szCs w:val="28"/>
          <w:lang w:eastAsia="ar-SA"/>
        </w:rPr>
        <w:t>егиональным центром по конкуренции ОЭСР</w:t>
      </w:r>
      <w:r w:rsidR="001F14C5">
        <w:rPr>
          <w:szCs w:val="28"/>
          <w:lang w:eastAsia="ar-SA"/>
        </w:rPr>
        <w:t>–</w:t>
      </w:r>
      <w:r w:rsidRPr="00207859">
        <w:rPr>
          <w:szCs w:val="28"/>
          <w:lang w:eastAsia="ar-SA"/>
        </w:rPr>
        <w:t>Венгрия 6–8 марта 2018 года</w:t>
      </w:r>
      <w:r w:rsidR="00FA7180">
        <w:rPr>
          <w:szCs w:val="28"/>
          <w:lang w:eastAsia="ar-SA"/>
        </w:rPr>
        <w:t>,</w:t>
      </w:r>
      <w:r w:rsidRPr="00207859">
        <w:rPr>
          <w:szCs w:val="28"/>
          <w:lang w:eastAsia="ar-SA"/>
        </w:rPr>
        <w:t xml:space="preserve"> на тему</w:t>
      </w:r>
      <w:r w:rsidR="00FA7180">
        <w:rPr>
          <w:szCs w:val="28"/>
          <w:lang w:eastAsia="ar-SA"/>
        </w:rPr>
        <w:t>:</w:t>
      </w:r>
      <w:r w:rsidRPr="00207859">
        <w:rPr>
          <w:szCs w:val="28"/>
          <w:lang w:eastAsia="ar-SA"/>
        </w:rPr>
        <w:t xml:space="preserve"> «Инструменты, используемые при выявлении картелей», в рамках которого участники обменялись передовым опытом выявления и доказывания антиконкурентных соглашений, а также спецификой правоприменительной практики с учетом особенностей национального и наднационального законодательства.</w:t>
      </w:r>
    </w:p>
    <w:p w:rsidR="00F02F52" w:rsidRPr="00207859" w:rsidRDefault="00F02F52" w:rsidP="006D78B4">
      <w:pPr>
        <w:overflowPunct/>
        <w:autoSpaceDE/>
        <w:autoSpaceDN/>
        <w:adjustRightInd/>
        <w:spacing w:before="0" w:line="240" w:lineRule="auto"/>
        <w:ind w:firstLine="709"/>
        <w:rPr>
          <w:szCs w:val="28"/>
        </w:rPr>
      </w:pPr>
      <w:r w:rsidRPr="00207859">
        <w:rPr>
          <w:szCs w:val="28"/>
        </w:rPr>
        <w:t>В период с 4 по 8 июня 2018 года в Париже (Франция) проходили заседания Комитета по конкуренции Организации экономического сотрудничества и развития (ОЭСР) и его рабочих групп. В ходе данного ежегодного мероприятия представители антимонопольных органов государств – участников СНГ участвуют в обсуждении вопросов развития конкурентной политики на современном этапе.</w:t>
      </w:r>
    </w:p>
    <w:p w:rsidR="00F02F52" w:rsidRPr="00207859" w:rsidRDefault="00F02F52" w:rsidP="006D78B4">
      <w:pPr>
        <w:suppressAutoHyphens/>
        <w:overflowPunct/>
        <w:autoSpaceDE/>
        <w:autoSpaceDN/>
        <w:adjustRightInd/>
        <w:spacing w:before="0" w:line="240" w:lineRule="auto"/>
        <w:ind w:firstLine="709"/>
        <w:rPr>
          <w:szCs w:val="28"/>
          <w:lang w:eastAsia="ar-SA"/>
        </w:rPr>
      </w:pPr>
      <w:r w:rsidRPr="00207859">
        <w:rPr>
          <w:szCs w:val="28"/>
          <w:lang w:eastAsia="ar-SA"/>
        </w:rPr>
        <w:t xml:space="preserve">29–30 ноября 2018 года в Париже (Франция) состоялся Глобальный форум по конкуренции ОЭСР, в котором также приняли участие делегации </w:t>
      </w:r>
      <w:r w:rsidRPr="00207859">
        <w:rPr>
          <w:szCs w:val="28"/>
        </w:rPr>
        <w:t xml:space="preserve">антимонопольных органов </w:t>
      </w:r>
      <w:r w:rsidRPr="00207859">
        <w:rPr>
          <w:szCs w:val="28"/>
          <w:lang w:eastAsia="ar-SA"/>
        </w:rPr>
        <w:t>государств – участников СНГ. В рамках мероприятия были рассмотрены вопросы использования и ограничения полномочий антимонопольных органов, проблемы, с которыми сталкиваются антимонопольные органы при расследовании антиконкурентных действий, а также возможные решения таких проблем и надлежащий процесс сбора доказательств.</w:t>
      </w:r>
    </w:p>
    <w:p w:rsidR="00F02F52" w:rsidRPr="00207859" w:rsidRDefault="00FA7180" w:rsidP="006D78B4">
      <w:pPr>
        <w:overflowPunct/>
        <w:autoSpaceDE/>
        <w:autoSpaceDN/>
        <w:adjustRightInd/>
        <w:spacing w:before="0" w:line="240" w:lineRule="auto"/>
        <w:ind w:firstLine="709"/>
        <w:rPr>
          <w:szCs w:val="28"/>
          <w:lang w:eastAsia="ar-SA"/>
        </w:rPr>
      </w:pPr>
      <w:r>
        <w:rPr>
          <w:szCs w:val="28"/>
        </w:rPr>
        <w:t xml:space="preserve">В июле 2018 года в </w:t>
      </w:r>
      <w:r w:rsidR="00F02F52" w:rsidRPr="00207859">
        <w:rPr>
          <w:szCs w:val="28"/>
        </w:rPr>
        <w:t xml:space="preserve">Женеве (Швейцария) состоялась </w:t>
      </w:r>
      <w:r w:rsidR="006D78B4">
        <w:rPr>
          <w:szCs w:val="28"/>
        </w:rPr>
        <w:br/>
      </w:r>
      <w:r w:rsidR="00F02F52" w:rsidRPr="00207859">
        <w:rPr>
          <w:szCs w:val="28"/>
        </w:rPr>
        <w:t xml:space="preserve">17-я сессия Межправительственной группы экспертов по законодательству и </w:t>
      </w:r>
      <w:r>
        <w:rPr>
          <w:szCs w:val="28"/>
        </w:rPr>
        <w:t xml:space="preserve">политике </w:t>
      </w:r>
      <w:r w:rsidR="00F02F52" w:rsidRPr="00207859">
        <w:rPr>
          <w:szCs w:val="28"/>
        </w:rPr>
        <w:t>ЮНКТАД. </w:t>
      </w:r>
      <w:r w:rsidR="00F02F52" w:rsidRPr="00207859">
        <w:rPr>
          <w:szCs w:val="28"/>
          <w:lang w:eastAsia="ar-SA"/>
        </w:rPr>
        <w:t xml:space="preserve">В ходе заседания был представлен отчет Дискуссионной группы ЮНКТАД по международному сотрудничеству, которая была создана по инициативе </w:t>
      </w:r>
      <w:r>
        <w:rPr>
          <w:szCs w:val="28"/>
          <w:lang w:eastAsia="ar-SA"/>
        </w:rPr>
        <w:t>Федеральной антимонопольной службы (</w:t>
      </w:r>
      <w:r w:rsidR="00F02F52" w:rsidRPr="00207859">
        <w:rPr>
          <w:szCs w:val="28"/>
          <w:lang w:eastAsia="ar-SA"/>
        </w:rPr>
        <w:t>ФАС России</w:t>
      </w:r>
      <w:r>
        <w:rPr>
          <w:szCs w:val="28"/>
          <w:lang w:eastAsia="ar-SA"/>
        </w:rPr>
        <w:t xml:space="preserve">). В рамках этой деятельности </w:t>
      </w:r>
      <w:r w:rsidR="00F02F52" w:rsidRPr="00207859">
        <w:rPr>
          <w:szCs w:val="28"/>
          <w:lang w:eastAsia="ar-SA"/>
        </w:rPr>
        <w:t>Секретариат ЮНКТАД совместно с участниками Дискуссионной группы, в состав которой входят представители антимонопольных органов государств – участников СНГ, провел опрос относительно препятствий для международного сотрудничества конкурентных ведомств. Отчет размещен на официальном сайте ЮНКТАД.</w:t>
      </w:r>
    </w:p>
    <w:p w:rsidR="00F02F52" w:rsidRPr="00207859" w:rsidRDefault="00F02F52" w:rsidP="006D78B4">
      <w:pPr>
        <w:suppressAutoHyphens/>
        <w:overflowPunct/>
        <w:autoSpaceDE/>
        <w:autoSpaceDN/>
        <w:adjustRightInd/>
        <w:spacing w:before="0" w:line="240" w:lineRule="auto"/>
        <w:ind w:firstLine="709"/>
        <w:rPr>
          <w:szCs w:val="28"/>
          <w:lang w:eastAsia="ar-SA"/>
        </w:rPr>
      </w:pPr>
      <w:r w:rsidRPr="00207859">
        <w:rPr>
          <w:szCs w:val="28"/>
          <w:lang w:eastAsia="ar-SA"/>
        </w:rPr>
        <w:t xml:space="preserve">В рамках деятельности Дискуссионной группы начата работа над </w:t>
      </w:r>
      <w:r w:rsidR="00FA7180">
        <w:rPr>
          <w:szCs w:val="28"/>
          <w:lang w:eastAsia="ar-SA"/>
        </w:rPr>
        <w:t>проектом</w:t>
      </w:r>
      <w:r w:rsidRPr="00207859">
        <w:rPr>
          <w:szCs w:val="28"/>
          <w:lang w:eastAsia="ar-SA"/>
        </w:rPr>
        <w:t xml:space="preserve"> Инструментария по международному сотрудничеству конкурентных ведомств по противодействию ограничительным деловым практикам и нарушениям правил конкуренции, носящим трансграничный характер, который ранее бы</w:t>
      </w:r>
      <w:r w:rsidR="00FA7180">
        <w:rPr>
          <w:szCs w:val="28"/>
          <w:lang w:eastAsia="ar-SA"/>
        </w:rPr>
        <w:t>л представлен в ходе 16 сессии Межправительственной группы экспертов по законодательству и политике ЮНКТАД</w:t>
      </w:r>
      <w:r w:rsidRPr="00207859">
        <w:rPr>
          <w:szCs w:val="28"/>
          <w:lang w:eastAsia="ar-SA"/>
        </w:rPr>
        <w:t xml:space="preserve">, а перед этим рассмотрен в рамках МСАП. Проект Инструментария представляет собой документ, закрепляющий практические механизмы и методы международного сотрудничества конкурентных ведомств. </w:t>
      </w:r>
    </w:p>
    <w:p w:rsidR="00C96B8E" w:rsidRPr="00FA7180" w:rsidRDefault="003A3562" w:rsidP="006D78B4">
      <w:pPr>
        <w:suppressAutoHyphens/>
        <w:spacing w:before="120" w:line="240" w:lineRule="auto"/>
        <w:ind w:firstLine="709"/>
        <w:rPr>
          <w:szCs w:val="28"/>
        </w:rPr>
      </w:pPr>
      <w:r w:rsidRPr="00207859">
        <w:rPr>
          <w:b/>
          <w:szCs w:val="28"/>
        </w:rPr>
        <w:t>Республика Армения</w:t>
      </w:r>
      <w:r w:rsidR="006B66A3" w:rsidRPr="00207859">
        <w:rPr>
          <w:b/>
          <w:szCs w:val="28"/>
        </w:rPr>
        <w:t xml:space="preserve">. </w:t>
      </w:r>
      <w:r w:rsidR="00C96B8E" w:rsidRPr="00FA7180">
        <w:t>В 2018 году сотрудники Государственной комиссии по за</w:t>
      </w:r>
      <w:r w:rsidR="005F45B9" w:rsidRPr="00FA7180">
        <w:t xml:space="preserve">щите экономической конкуренции </w:t>
      </w:r>
      <w:r w:rsidR="00C96B8E" w:rsidRPr="00FA7180">
        <w:t>участвовали в семинарах, конференциях, круглых столах в области конкурентной политики</w:t>
      </w:r>
      <w:r w:rsidR="00FA7180">
        <w:t>, в</w:t>
      </w:r>
      <w:r w:rsidR="00C96B8E" w:rsidRPr="00FA7180">
        <w:t xml:space="preserve"> частности посвященны</w:t>
      </w:r>
      <w:r w:rsidR="00FA7180">
        <w:t>х</w:t>
      </w:r>
      <w:r w:rsidR="00C96B8E" w:rsidRPr="00FA7180">
        <w:t xml:space="preserve"> различным актуальным проблемам в сфере конкуренции (исследования в сфере контроля за концентрациями, основные понятия и процедуры в конкурентном законе, инструменты выявления картелей и т.п.). Кроме того, сотрудники </w:t>
      </w:r>
      <w:r w:rsidR="00FA7180">
        <w:t>к</w:t>
      </w:r>
      <w:r w:rsidR="00C96B8E" w:rsidRPr="00FA7180">
        <w:t>омиссии участвовали в стажировке на тему</w:t>
      </w:r>
      <w:r w:rsidR="00FA7180">
        <w:t>:</w:t>
      </w:r>
      <w:r w:rsidR="00C96B8E" w:rsidRPr="00FA7180">
        <w:t xml:space="preserve"> </w:t>
      </w:r>
      <w:r w:rsidR="005F45B9" w:rsidRPr="00FA7180">
        <w:t>«</w:t>
      </w:r>
      <w:r w:rsidR="00C96B8E" w:rsidRPr="00FA7180">
        <w:t>Новые подходы к определению рынков при проведении антимонопольных расследований</w:t>
      </w:r>
      <w:r w:rsidR="00FA7180">
        <w:t>»</w:t>
      </w:r>
      <w:r w:rsidR="00C96B8E" w:rsidRPr="00FA7180">
        <w:t xml:space="preserve"> (</w:t>
      </w:r>
      <w:r w:rsidR="005F45B9" w:rsidRPr="00FA7180">
        <w:t xml:space="preserve">г. </w:t>
      </w:r>
      <w:r w:rsidR="00C96B8E" w:rsidRPr="00FA7180">
        <w:t>Казань</w:t>
      </w:r>
      <w:r w:rsidR="005F45B9" w:rsidRPr="00FA7180">
        <w:t>, Российская Федерация</w:t>
      </w:r>
      <w:r w:rsidR="00C96B8E" w:rsidRPr="00FA7180">
        <w:t xml:space="preserve">), совместном заседании Штаба </w:t>
      </w:r>
      <w:r w:rsidR="00FA7180">
        <w:t>и М</w:t>
      </w:r>
      <w:r w:rsidR="00C96B8E" w:rsidRPr="00FA7180">
        <w:t xml:space="preserve">еждународной рабочей группы по вопросам развития конкуренции в секторе </w:t>
      </w:r>
      <w:r w:rsidR="00FA7180">
        <w:t>ИКТ</w:t>
      </w:r>
      <w:r w:rsidR="00C96B8E" w:rsidRPr="00FA7180">
        <w:t>, а также в стажировках</w:t>
      </w:r>
      <w:r w:rsidR="00FA7180">
        <w:t>,</w:t>
      </w:r>
      <w:r w:rsidR="00C96B8E" w:rsidRPr="00FA7180">
        <w:t xml:space="preserve"> организованных Объединенным венским институтом.</w:t>
      </w:r>
    </w:p>
    <w:p w:rsidR="00C96B8E" w:rsidRPr="00207859" w:rsidRDefault="005F45B9" w:rsidP="006D78B4">
      <w:pPr>
        <w:pStyle w:val="27"/>
        <w:widowControl/>
        <w:shd w:val="clear" w:color="auto" w:fill="auto"/>
        <w:spacing w:after="0" w:line="240" w:lineRule="auto"/>
        <w:ind w:firstLine="709"/>
        <w:jc w:val="both"/>
        <w:rPr>
          <w:b w:val="0"/>
        </w:rPr>
      </w:pPr>
      <w:r w:rsidRPr="00207859">
        <w:rPr>
          <w:b w:val="0"/>
        </w:rPr>
        <w:t>Представители</w:t>
      </w:r>
      <w:r w:rsidR="00C96B8E" w:rsidRPr="00207859">
        <w:rPr>
          <w:b w:val="0"/>
        </w:rPr>
        <w:t xml:space="preserve"> </w:t>
      </w:r>
      <w:r w:rsidR="00FA7180">
        <w:rPr>
          <w:b w:val="0"/>
          <w:lang w:val="ru-RU"/>
        </w:rPr>
        <w:t>Государственной к</w:t>
      </w:r>
      <w:r w:rsidR="00C96B8E" w:rsidRPr="00207859">
        <w:rPr>
          <w:b w:val="0"/>
        </w:rPr>
        <w:t>омиссии участвовал</w:t>
      </w:r>
      <w:r w:rsidRPr="00207859">
        <w:rPr>
          <w:b w:val="0"/>
          <w:lang w:val="ru-RU"/>
        </w:rPr>
        <w:t>и</w:t>
      </w:r>
      <w:r w:rsidR="00C96B8E" w:rsidRPr="00207859">
        <w:rPr>
          <w:b w:val="0"/>
        </w:rPr>
        <w:t xml:space="preserve"> </w:t>
      </w:r>
      <w:r w:rsidRPr="00207859">
        <w:rPr>
          <w:b w:val="0"/>
          <w:lang w:val="ru-RU"/>
        </w:rPr>
        <w:t>во</w:t>
      </w:r>
      <w:r w:rsidR="00C96B8E" w:rsidRPr="00207859">
        <w:rPr>
          <w:b w:val="0"/>
        </w:rPr>
        <w:t xml:space="preserve"> </w:t>
      </w:r>
      <w:r w:rsidR="006D78B4">
        <w:rPr>
          <w:b w:val="0"/>
        </w:rPr>
        <w:br/>
      </w:r>
      <w:r w:rsidR="00C96B8E" w:rsidRPr="00207859">
        <w:rPr>
          <w:b w:val="0"/>
        </w:rPr>
        <w:t>2</w:t>
      </w:r>
      <w:r w:rsidR="00FA7180">
        <w:rPr>
          <w:b w:val="0"/>
          <w:lang w:val="ru-RU"/>
        </w:rPr>
        <w:t>-</w:t>
      </w:r>
      <w:r w:rsidR="00C96B8E" w:rsidRPr="00207859">
        <w:rPr>
          <w:b w:val="0"/>
        </w:rPr>
        <w:t xml:space="preserve">й Международной конференции на тему: </w:t>
      </w:r>
      <w:r w:rsidRPr="00207859">
        <w:rPr>
          <w:b w:val="0"/>
          <w:lang w:val="ru-RU"/>
        </w:rPr>
        <w:t>«</w:t>
      </w:r>
      <w:r w:rsidR="00C96B8E" w:rsidRPr="00207859">
        <w:rPr>
          <w:b w:val="0"/>
        </w:rPr>
        <w:t>Политика в области конкуренции, тенденции и проблемы</w:t>
      </w:r>
      <w:r w:rsidRPr="00207859">
        <w:rPr>
          <w:b w:val="0"/>
          <w:lang w:val="ru-RU"/>
        </w:rPr>
        <w:t>»</w:t>
      </w:r>
      <w:r w:rsidR="00C96B8E" w:rsidRPr="00207859">
        <w:rPr>
          <w:b w:val="0"/>
        </w:rPr>
        <w:t xml:space="preserve"> (</w:t>
      </w:r>
      <w:r w:rsidRPr="00207859">
        <w:rPr>
          <w:b w:val="0"/>
          <w:lang w:val="ru-RU"/>
        </w:rPr>
        <w:t xml:space="preserve">г. Тбилиси, </w:t>
      </w:r>
      <w:r w:rsidR="00C96B8E" w:rsidRPr="00207859">
        <w:rPr>
          <w:b w:val="0"/>
        </w:rPr>
        <w:t xml:space="preserve">Грузия), IV Международной научно-практической конференции </w:t>
      </w:r>
      <w:r w:rsidRPr="00207859">
        <w:rPr>
          <w:b w:val="0"/>
          <w:lang w:val="ru-RU"/>
        </w:rPr>
        <w:t>«</w:t>
      </w:r>
      <w:r w:rsidR="00C96B8E" w:rsidRPr="00207859">
        <w:rPr>
          <w:b w:val="0"/>
        </w:rPr>
        <w:t>Антимонопольная политика: наука, практика, образование</w:t>
      </w:r>
      <w:r w:rsidRPr="00207859">
        <w:rPr>
          <w:b w:val="0"/>
          <w:lang w:val="ru-RU"/>
        </w:rPr>
        <w:t>»</w:t>
      </w:r>
      <w:r w:rsidR="00C96B8E" w:rsidRPr="00207859">
        <w:rPr>
          <w:b w:val="0"/>
        </w:rPr>
        <w:t xml:space="preserve">, </w:t>
      </w:r>
      <w:r w:rsidRPr="00207859">
        <w:rPr>
          <w:b w:val="0"/>
        </w:rPr>
        <w:br/>
      </w:r>
      <w:r w:rsidR="00C96B8E" w:rsidRPr="00207859">
        <w:rPr>
          <w:b w:val="0"/>
        </w:rPr>
        <w:t>а также совещании представителей антимонопольных органов государств</w:t>
      </w:r>
      <w:r w:rsidRPr="00207859">
        <w:rPr>
          <w:b w:val="0"/>
          <w:lang w:val="ru-RU"/>
        </w:rPr>
        <w:t xml:space="preserve"> – </w:t>
      </w:r>
      <w:r w:rsidR="00C96B8E" w:rsidRPr="00207859">
        <w:rPr>
          <w:b w:val="0"/>
        </w:rPr>
        <w:t>участник</w:t>
      </w:r>
      <w:r w:rsidR="00FA7180">
        <w:rPr>
          <w:b w:val="0"/>
        </w:rPr>
        <w:t xml:space="preserve">ов СНГ по обсуждению проекта </w:t>
      </w:r>
      <w:r w:rsidR="00FA7180">
        <w:rPr>
          <w:b w:val="0"/>
          <w:lang w:val="ru-RU"/>
        </w:rPr>
        <w:t>Р</w:t>
      </w:r>
      <w:r w:rsidR="00C96B8E" w:rsidRPr="00207859">
        <w:rPr>
          <w:b w:val="0"/>
        </w:rPr>
        <w:t>азъяснения по применению механизма отказа о</w:t>
      </w:r>
      <w:r w:rsidR="00FA7180">
        <w:rPr>
          <w:b w:val="0"/>
        </w:rPr>
        <w:t xml:space="preserve">т конфиденциальности государств – </w:t>
      </w:r>
      <w:r w:rsidR="00C96B8E" w:rsidRPr="00207859">
        <w:rPr>
          <w:b w:val="0"/>
        </w:rPr>
        <w:t xml:space="preserve">участников СНГ </w:t>
      </w:r>
      <w:r w:rsidR="00FA7180">
        <w:rPr>
          <w:b w:val="0"/>
        </w:rPr>
        <w:br/>
      </w:r>
      <w:r w:rsidR="00C96B8E" w:rsidRPr="00207859">
        <w:rPr>
          <w:b w:val="0"/>
        </w:rPr>
        <w:t>(</w:t>
      </w:r>
      <w:r w:rsidR="00FA7180">
        <w:rPr>
          <w:b w:val="0"/>
          <w:lang w:val="ru-RU"/>
        </w:rPr>
        <w:t xml:space="preserve">г. Москва, </w:t>
      </w:r>
      <w:r w:rsidR="00C96B8E" w:rsidRPr="00207859">
        <w:rPr>
          <w:b w:val="0"/>
        </w:rPr>
        <w:t>Российская Федерация).</w:t>
      </w:r>
    </w:p>
    <w:p w:rsidR="00C96B8E" w:rsidRPr="00207859" w:rsidRDefault="00C96B8E" w:rsidP="006D78B4">
      <w:pPr>
        <w:pStyle w:val="27"/>
        <w:widowControl/>
        <w:shd w:val="clear" w:color="auto" w:fill="auto"/>
        <w:spacing w:after="0" w:line="240" w:lineRule="auto"/>
        <w:ind w:firstLine="709"/>
        <w:jc w:val="both"/>
        <w:rPr>
          <w:b w:val="0"/>
        </w:rPr>
      </w:pPr>
      <w:r w:rsidRPr="00207859">
        <w:rPr>
          <w:b w:val="0"/>
        </w:rPr>
        <w:t xml:space="preserve">Представители </w:t>
      </w:r>
      <w:r w:rsidR="00FA7180">
        <w:rPr>
          <w:b w:val="0"/>
          <w:lang w:val="ru-RU"/>
        </w:rPr>
        <w:t>Государственной к</w:t>
      </w:r>
      <w:r w:rsidRPr="00207859">
        <w:rPr>
          <w:b w:val="0"/>
        </w:rPr>
        <w:t xml:space="preserve">омиссии участвовали также в ежегодной конференции организации </w:t>
      </w:r>
      <w:r w:rsidR="005F45B9" w:rsidRPr="00207859">
        <w:rPr>
          <w:b w:val="0"/>
        </w:rPr>
        <w:t>международной конкурентной сети</w:t>
      </w:r>
      <w:r w:rsidRPr="00207859">
        <w:rPr>
          <w:b w:val="0"/>
        </w:rPr>
        <w:t>, на весенней встрече 2018 года Амери</w:t>
      </w:r>
      <w:r w:rsidR="005F45B9" w:rsidRPr="00207859">
        <w:rPr>
          <w:b w:val="0"/>
        </w:rPr>
        <w:t>канской ассоциации ю</w:t>
      </w:r>
      <w:r w:rsidR="00FA7180">
        <w:rPr>
          <w:b w:val="0"/>
        </w:rPr>
        <w:t>ристов (</w:t>
      </w:r>
      <w:r w:rsidRPr="00207859">
        <w:rPr>
          <w:b w:val="0"/>
        </w:rPr>
        <w:t>Вашингтон</w:t>
      </w:r>
      <w:r w:rsidR="00FA7180">
        <w:rPr>
          <w:b w:val="0"/>
          <w:lang w:val="ru-RU"/>
        </w:rPr>
        <w:t>, США</w:t>
      </w:r>
      <w:r w:rsidR="00FA7180">
        <w:rPr>
          <w:b w:val="0"/>
        </w:rPr>
        <w:t>), на 6-</w:t>
      </w:r>
      <w:r w:rsidRPr="00207859">
        <w:rPr>
          <w:b w:val="0"/>
        </w:rPr>
        <w:t>й Международной конференции Европейского энергетического сообществ</w:t>
      </w:r>
      <w:r w:rsidR="005F45B9" w:rsidRPr="00207859">
        <w:rPr>
          <w:b w:val="0"/>
        </w:rPr>
        <w:t>а (</w:t>
      </w:r>
      <w:r w:rsidRPr="00207859">
        <w:rPr>
          <w:b w:val="0"/>
        </w:rPr>
        <w:t>Вена</w:t>
      </w:r>
      <w:r w:rsidR="00FA7180">
        <w:rPr>
          <w:b w:val="0"/>
          <w:lang w:val="ru-RU"/>
        </w:rPr>
        <w:t>, Австрия</w:t>
      </w:r>
      <w:r w:rsidRPr="00207859">
        <w:rPr>
          <w:b w:val="0"/>
        </w:rPr>
        <w:t xml:space="preserve">), на Международной конференции на тему: </w:t>
      </w:r>
      <w:r w:rsidR="005F45B9" w:rsidRPr="00207859">
        <w:rPr>
          <w:b w:val="0"/>
          <w:lang w:val="ru-RU"/>
        </w:rPr>
        <w:t>«</w:t>
      </w:r>
      <w:r w:rsidRPr="00207859">
        <w:rPr>
          <w:b w:val="0"/>
        </w:rPr>
        <w:t>Конкуре</w:t>
      </w:r>
      <w:r w:rsidR="005F45B9" w:rsidRPr="00207859">
        <w:rPr>
          <w:b w:val="0"/>
          <w:lang w:val="ru-RU"/>
        </w:rPr>
        <w:t>н</w:t>
      </w:r>
      <w:r w:rsidRPr="00207859">
        <w:rPr>
          <w:b w:val="0"/>
        </w:rPr>
        <w:t>тное право в энергетическом секторе</w:t>
      </w:r>
      <w:r w:rsidR="005F45B9" w:rsidRPr="00207859">
        <w:rPr>
          <w:b w:val="0"/>
          <w:lang w:val="ru-RU"/>
        </w:rPr>
        <w:t>»</w:t>
      </w:r>
      <w:r w:rsidRPr="00207859">
        <w:rPr>
          <w:b w:val="0"/>
        </w:rPr>
        <w:t xml:space="preserve"> (</w:t>
      </w:r>
      <w:r w:rsidR="005F45B9" w:rsidRPr="00207859">
        <w:rPr>
          <w:b w:val="0"/>
        </w:rPr>
        <w:t>Вена</w:t>
      </w:r>
      <w:r w:rsidR="00FA7180">
        <w:rPr>
          <w:b w:val="0"/>
          <w:lang w:val="ru-RU"/>
        </w:rPr>
        <w:t>, Австрия</w:t>
      </w:r>
      <w:r w:rsidR="005F45B9" w:rsidRPr="00207859">
        <w:rPr>
          <w:b w:val="0"/>
        </w:rPr>
        <w:t>).</w:t>
      </w:r>
    </w:p>
    <w:p w:rsidR="00432B4C" w:rsidRPr="00241B37" w:rsidRDefault="00432B4C" w:rsidP="006D78B4">
      <w:pPr>
        <w:pStyle w:val="27"/>
        <w:widowControl/>
        <w:shd w:val="clear" w:color="auto" w:fill="auto"/>
        <w:spacing w:before="120" w:after="0" w:line="240" w:lineRule="auto"/>
        <w:ind w:firstLine="709"/>
        <w:jc w:val="both"/>
        <w:rPr>
          <w:b w:val="0"/>
          <w:lang w:val="ru-RU"/>
        </w:rPr>
      </w:pPr>
      <w:r w:rsidRPr="00207859">
        <w:rPr>
          <w:lang w:val="ru-RU"/>
        </w:rPr>
        <w:t>Республика Молдова.</w:t>
      </w:r>
      <w:r w:rsidR="00241B37">
        <w:rPr>
          <w:lang w:val="ru-RU"/>
        </w:rPr>
        <w:t xml:space="preserve"> </w:t>
      </w:r>
      <w:r w:rsidRPr="00241B37">
        <w:rPr>
          <w:b w:val="0"/>
        </w:rPr>
        <w:t>По инициативе антимонополь</w:t>
      </w:r>
      <w:r w:rsidR="00241B37">
        <w:rPr>
          <w:b w:val="0"/>
        </w:rPr>
        <w:t>ного органа Республики Беларусь</w:t>
      </w:r>
      <w:r w:rsidRPr="00241B37">
        <w:rPr>
          <w:b w:val="0"/>
        </w:rPr>
        <w:t xml:space="preserve"> Совет по </w:t>
      </w:r>
      <w:r w:rsidR="00241B37">
        <w:rPr>
          <w:b w:val="0"/>
          <w:lang w:val="ru-RU"/>
        </w:rPr>
        <w:t>к</w:t>
      </w:r>
      <w:r w:rsidRPr="00241B37">
        <w:rPr>
          <w:b w:val="0"/>
        </w:rPr>
        <w:t>онкуренции Республики Молдова инициировал проверку в области медицинских устройств. Министерство антимонопольного регулирования и торговли Республики Беларусь</w:t>
      </w:r>
      <w:r w:rsidR="00241B37">
        <w:rPr>
          <w:b w:val="0"/>
        </w:rPr>
        <w:t xml:space="preserve"> обратило</w:t>
      </w:r>
      <w:r w:rsidRPr="00241B37">
        <w:rPr>
          <w:b w:val="0"/>
        </w:rPr>
        <w:t xml:space="preserve">сь с просьбой предоставить все материалы для </w:t>
      </w:r>
      <w:r w:rsidR="00241B37">
        <w:rPr>
          <w:b w:val="0"/>
          <w:lang w:val="ru-RU"/>
        </w:rPr>
        <w:t>подготовки</w:t>
      </w:r>
      <w:r w:rsidRPr="00241B37">
        <w:rPr>
          <w:b w:val="0"/>
        </w:rPr>
        <w:t xml:space="preserve"> </w:t>
      </w:r>
      <w:r w:rsidR="003A2623">
        <w:rPr>
          <w:b w:val="0"/>
          <w:lang w:val="ru-RU"/>
        </w:rPr>
        <w:t>Д</w:t>
      </w:r>
      <w:r w:rsidRPr="00241B37">
        <w:rPr>
          <w:b w:val="0"/>
        </w:rPr>
        <w:t>оклада «О состоянии конкуренции на товарных рынках медицинского оборудования государств –</w:t>
      </w:r>
      <w:r w:rsidRPr="00241B37">
        <w:rPr>
          <w:b w:val="0"/>
          <w:lang w:val="ru-RU"/>
        </w:rPr>
        <w:t xml:space="preserve"> </w:t>
      </w:r>
      <w:r w:rsidRPr="00241B37">
        <w:rPr>
          <w:b w:val="0"/>
        </w:rPr>
        <w:t xml:space="preserve">участников СНГ». </w:t>
      </w:r>
    </w:p>
    <w:p w:rsidR="00432B4C" w:rsidRPr="00207859" w:rsidRDefault="00432B4C" w:rsidP="006D78B4">
      <w:pPr>
        <w:spacing w:before="0" w:line="240" w:lineRule="auto"/>
        <w:ind w:firstLine="709"/>
        <w:rPr>
          <w:szCs w:val="28"/>
        </w:rPr>
      </w:pPr>
      <w:r w:rsidRPr="00207859">
        <w:rPr>
          <w:szCs w:val="28"/>
          <w:shd w:val="clear" w:color="auto" w:fill="FFFFFF"/>
        </w:rPr>
        <w:t xml:space="preserve">Кроме того, </w:t>
      </w:r>
      <w:r w:rsidRPr="00207859">
        <w:rPr>
          <w:szCs w:val="28"/>
        </w:rPr>
        <w:t xml:space="preserve">по инициативе антимонопольного органа Республики Беларусь была систематизирована и отправлена информация для </w:t>
      </w:r>
      <w:r w:rsidR="00241B37">
        <w:rPr>
          <w:szCs w:val="28"/>
        </w:rPr>
        <w:t xml:space="preserve">подготовки </w:t>
      </w:r>
      <w:r w:rsidRPr="00207859">
        <w:rPr>
          <w:szCs w:val="28"/>
        </w:rPr>
        <w:t>доклада МСАП об исследовании рынка автомобильных перево</w:t>
      </w:r>
      <w:r w:rsidR="00241B37">
        <w:rPr>
          <w:szCs w:val="28"/>
        </w:rPr>
        <w:t>зок пассажиров. Также Совет по к</w:t>
      </w:r>
      <w:r w:rsidRPr="00207859">
        <w:rPr>
          <w:szCs w:val="28"/>
        </w:rPr>
        <w:t>онкуренции Республики Молдова инициировал проведение исследования в области автомобильных перевозок пассажиров, а информация, которая будет собрана в ходе исследования, будет представлена МСАП.</w:t>
      </w:r>
    </w:p>
    <w:p w:rsidR="005E785B" w:rsidRPr="00241B37" w:rsidRDefault="00350069" w:rsidP="006D78B4">
      <w:pPr>
        <w:pStyle w:val="27"/>
        <w:widowControl/>
        <w:shd w:val="clear" w:color="auto" w:fill="auto"/>
        <w:spacing w:before="120" w:after="0" w:line="240" w:lineRule="auto"/>
        <w:ind w:firstLine="709"/>
        <w:jc w:val="both"/>
        <w:rPr>
          <w:color w:val="000000"/>
          <w:lang w:val="ru-RU" w:eastAsia="ru-RU" w:bidi="ru-RU"/>
        </w:rPr>
      </w:pPr>
      <w:r w:rsidRPr="00207859">
        <w:rPr>
          <w:color w:val="000000"/>
          <w:lang w:val="ru-RU" w:eastAsia="ru-RU" w:bidi="ru-RU"/>
        </w:rPr>
        <w:t>Республика Таджикистан</w:t>
      </w:r>
      <w:r w:rsidR="00773FE8" w:rsidRPr="00207859">
        <w:rPr>
          <w:color w:val="000000"/>
          <w:lang w:val="ru-RU" w:eastAsia="ru-RU" w:bidi="ru-RU"/>
        </w:rPr>
        <w:t xml:space="preserve">. </w:t>
      </w:r>
      <w:r w:rsidR="005E785B" w:rsidRPr="00207859">
        <w:rPr>
          <w:b w:val="0"/>
          <w:color w:val="000000"/>
          <w:lang w:val="ru-RU" w:eastAsia="ru-RU" w:bidi="ru-RU"/>
        </w:rPr>
        <w:t>С целью повышении уровня грамотности потребителей</w:t>
      </w:r>
      <w:r w:rsidR="00773FE8" w:rsidRPr="00207859">
        <w:rPr>
          <w:b w:val="0"/>
          <w:color w:val="000000"/>
          <w:lang w:val="ru-RU" w:eastAsia="ru-RU" w:bidi="ru-RU"/>
        </w:rPr>
        <w:t xml:space="preserve"> согласно требования</w:t>
      </w:r>
      <w:r w:rsidR="005E785B" w:rsidRPr="00207859">
        <w:rPr>
          <w:b w:val="0"/>
          <w:color w:val="000000"/>
          <w:lang w:val="ru-RU" w:eastAsia="ru-RU" w:bidi="ru-RU"/>
        </w:rPr>
        <w:t>м статьи 41 Закона Республики Таджикистан «О защите прав потребителей» по инициативе Антимонопольной службы и при поддержке</w:t>
      </w:r>
      <w:r w:rsidR="005E785B" w:rsidRPr="00207859">
        <w:rPr>
          <w:b w:val="0"/>
        </w:rPr>
        <w:t xml:space="preserve"> </w:t>
      </w:r>
      <w:r w:rsidR="005E785B" w:rsidRPr="00207859">
        <w:rPr>
          <w:b w:val="0"/>
          <w:color w:val="000000"/>
          <w:lang w:val="ru-RU" w:eastAsia="ru-RU" w:bidi="ru-RU"/>
        </w:rPr>
        <w:t>Правит</w:t>
      </w:r>
      <w:r w:rsidR="00773FE8" w:rsidRPr="00207859">
        <w:rPr>
          <w:b w:val="0"/>
          <w:color w:val="000000"/>
          <w:lang w:val="ru-RU" w:eastAsia="ru-RU" w:bidi="ru-RU"/>
        </w:rPr>
        <w:t xml:space="preserve">ельства Республики Таджикистан </w:t>
      </w:r>
      <w:r w:rsidR="005E785B" w:rsidRPr="00207859">
        <w:rPr>
          <w:b w:val="0"/>
          <w:color w:val="000000"/>
          <w:lang w:val="ru-RU" w:eastAsia="ru-RU" w:bidi="ru-RU"/>
        </w:rPr>
        <w:t>начиная с 2015 года в 64</w:t>
      </w:r>
      <w:r w:rsidR="002C4893">
        <w:rPr>
          <w:b w:val="0"/>
          <w:color w:val="000000"/>
          <w:lang w:val="ru-RU" w:eastAsia="ru-RU" w:bidi="ru-RU"/>
        </w:rPr>
        <w:t> </w:t>
      </w:r>
      <w:r w:rsidR="005E785B" w:rsidRPr="00207859">
        <w:rPr>
          <w:b w:val="0"/>
          <w:color w:val="000000"/>
          <w:lang w:val="ru-RU" w:eastAsia="ru-RU" w:bidi="ru-RU"/>
        </w:rPr>
        <w:t>городах и районах республики были учреждены консультативные центры.</w:t>
      </w:r>
    </w:p>
    <w:p w:rsidR="005E785B" w:rsidRPr="00207859" w:rsidRDefault="00773FE8" w:rsidP="006D78B4">
      <w:pPr>
        <w:pStyle w:val="27"/>
        <w:widowControl/>
        <w:shd w:val="clear" w:color="auto" w:fill="auto"/>
        <w:spacing w:after="0" w:line="240" w:lineRule="auto"/>
        <w:ind w:firstLine="709"/>
        <w:jc w:val="both"/>
        <w:rPr>
          <w:b w:val="0"/>
        </w:rPr>
      </w:pPr>
      <w:r w:rsidRPr="00207859">
        <w:rPr>
          <w:b w:val="0"/>
          <w:color w:val="000000"/>
          <w:lang w:val="ru-RU" w:eastAsia="ru-RU" w:bidi="ru-RU"/>
        </w:rPr>
        <w:t>Главными целями</w:t>
      </w:r>
      <w:r w:rsidR="005E785B" w:rsidRPr="00207859">
        <w:rPr>
          <w:b w:val="0"/>
          <w:color w:val="000000"/>
          <w:lang w:val="ru-RU" w:eastAsia="ru-RU" w:bidi="ru-RU"/>
        </w:rPr>
        <w:t xml:space="preserve"> деятельнос</w:t>
      </w:r>
      <w:r w:rsidRPr="00207859">
        <w:rPr>
          <w:b w:val="0"/>
          <w:color w:val="000000"/>
          <w:lang w:val="ru-RU" w:eastAsia="ru-RU" w:bidi="ru-RU"/>
        </w:rPr>
        <w:t>ти консультативных центров являю</w:t>
      </w:r>
      <w:r w:rsidR="005E785B" w:rsidRPr="00207859">
        <w:rPr>
          <w:b w:val="0"/>
          <w:color w:val="000000"/>
          <w:lang w:val="ru-RU" w:eastAsia="ru-RU" w:bidi="ru-RU"/>
        </w:rPr>
        <w:t>тся повышение уровня правовой грамотности потребителей, рассмотрение их заявлений и жалоб, а также регулирование отношений между потребителями и производителями (исполнителями и продавцами) во время продажи товаров (выполнени</w:t>
      </w:r>
      <w:r w:rsidRPr="00207859">
        <w:rPr>
          <w:b w:val="0"/>
          <w:color w:val="000000"/>
          <w:lang w:val="ru-RU" w:eastAsia="ru-RU" w:bidi="ru-RU"/>
        </w:rPr>
        <w:t>я</w:t>
      </w:r>
      <w:r w:rsidR="005E785B" w:rsidRPr="00207859">
        <w:rPr>
          <w:b w:val="0"/>
          <w:color w:val="000000"/>
          <w:lang w:val="ru-RU" w:eastAsia="ru-RU" w:bidi="ru-RU"/>
        </w:rPr>
        <w:t xml:space="preserve"> работ, оказани</w:t>
      </w:r>
      <w:r w:rsidRPr="00207859">
        <w:rPr>
          <w:b w:val="0"/>
          <w:color w:val="000000"/>
          <w:lang w:val="ru-RU" w:eastAsia="ru-RU" w:bidi="ru-RU"/>
        </w:rPr>
        <w:t>я</w:t>
      </w:r>
      <w:r w:rsidR="005E785B" w:rsidRPr="00207859">
        <w:rPr>
          <w:b w:val="0"/>
          <w:color w:val="000000"/>
          <w:lang w:val="ru-RU" w:eastAsia="ru-RU" w:bidi="ru-RU"/>
        </w:rPr>
        <w:t xml:space="preserve"> услуг).</w:t>
      </w:r>
    </w:p>
    <w:p w:rsidR="005E785B" w:rsidRPr="00207859" w:rsidRDefault="005E785B" w:rsidP="006D78B4">
      <w:pPr>
        <w:pStyle w:val="27"/>
        <w:widowControl/>
        <w:shd w:val="clear" w:color="auto" w:fill="auto"/>
        <w:spacing w:after="0" w:line="240" w:lineRule="auto"/>
        <w:ind w:firstLine="709"/>
        <w:jc w:val="both"/>
        <w:rPr>
          <w:b w:val="0"/>
        </w:rPr>
      </w:pPr>
      <w:r w:rsidRPr="00207859">
        <w:rPr>
          <w:b w:val="0"/>
          <w:color w:val="000000"/>
          <w:lang w:val="ru-RU" w:eastAsia="ru-RU" w:bidi="ru-RU"/>
        </w:rPr>
        <w:t xml:space="preserve">Антимонопольной службой был запущен сайт </w:t>
      </w:r>
      <w:r w:rsidRPr="00207859">
        <w:rPr>
          <w:b w:val="0"/>
          <w:color w:val="000000"/>
          <w:lang w:val="en-US" w:eastAsia="en-US" w:bidi="en-US"/>
        </w:rPr>
        <w:t>www</w:t>
      </w:r>
      <w:r w:rsidRPr="00207859">
        <w:rPr>
          <w:b w:val="0"/>
          <w:color w:val="000000"/>
          <w:lang w:val="ru-RU" w:eastAsia="en-US" w:bidi="en-US"/>
        </w:rPr>
        <w:t>.</w:t>
      </w:r>
      <w:r w:rsidRPr="00207859">
        <w:rPr>
          <w:b w:val="0"/>
          <w:color w:val="000000"/>
          <w:lang w:val="en-US" w:eastAsia="en-US" w:bidi="en-US"/>
        </w:rPr>
        <w:t>ams</w:t>
      </w:r>
      <w:r w:rsidRPr="00207859">
        <w:rPr>
          <w:b w:val="0"/>
          <w:color w:val="000000"/>
          <w:lang w:val="ru-RU" w:eastAsia="en-US" w:bidi="en-US"/>
        </w:rPr>
        <w:t>.</w:t>
      </w:r>
      <w:r w:rsidRPr="00207859">
        <w:rPr>
          <w:b w:val="0"/>
          <w:color w:val="000000"/>
          <w:lang w:val="en-US" w:eastAsia="en-US" w:bidi="en-US"/>
        </w:rPr>
        <w:t>tj</w:t>
      </w:r>
      <w:r w:rsidR="00773FE8" w:rsidRPr="00207859">
        <w:rPr>
          <w:b w:val="0"/>
          <w:color w:val="000000"/>
          <w:lang w:val="ru-RU" w:eastAsia="en-US" w:bidi="en-US"/>
        </w:rPr>
        <w:t>, который</w:t>
      </w:r>
      <w:r w:rsidRPr="00207859">
        <w:rPr>
          <w:b w:val="0"/>
          <w:color w:val="000000"/>
          <w:lang w:val="ru-RU" w:eastAsia="ru-RU" w:bidi="ru-RU"/>
        </w:rPr>
        <w:t xml:space="preserve"> способствует организации эффективной системы обмена данными между государственными органами и общественными организациями, содержит публикации разнообразных материалов для активного обмена мнениями на международном уро</w:t>
      </w:r>
      <w:r w:rsidR="00773FE8" w:rsidRPr="00207859">
        <w:rPr>
          <w:b w:val="0"/>
          <w:color w:val="000000"/>
          <w:lang w:val="ru-RU" w:eastAsia="ru-RU" w:bidi="ru-RU"/>
        </w:rPr>
        <w:t>вне. На сайте размещены</w:t>
      </w:r>
      <w:r w:rsidRPr="00207859">
        <w:rPr>
          <w:b w:val="0"/>
          <w:color w:val="000000"/>
          <w:lang w:val="ru-RU" w:eastAsia="ru-RU" w:bidi="ru-RU"/>
        </w:rPr>
        <w:t xml:space="preserve"> не только материалы для повышения образованности потребителей, но и информация о проделанной работе в данном направлении, </w:t>
      </w:r>
      <w:r w:rsidR="00773FE8" w:rsidRPr="00207859">
        <w:rPr>
          <w:b w:val="0"/>
          <w:color w:val="000000"/>
          <w:lang w:val="ru-RU" w:eastAsia="ru-RU" w:bidi="ru-RU"/>
        </w:rPr>
        <w:t xml:space="preserve">а </w:t>
      </w:r>
      <w:r w:rsidRPr="00207859">
        <w:rPr>
          <w:b w:val="0"/>
          <w:color w:val="000000"/>
          <w:lang w:val="ru-RU" w:eastAsia="ru-RU" w:bidi="ru-RU"/>
        </w:rPr>
        <w:t>также номер телефона доверия Антимонопольной службы.</w:t>
      </w:r>
    </w:p>
    <w:p w:rsidR="005E785B" w:rsidRPr="00207859" w:rsidRDefault="00707864" w:rsidP="006D78B4">
      <w:pPr>
        <w:pStyle w:val="27"/>
        <w:widowControl/>
        <w:shd w:val="clear" w:color="auto" w:fill="auto"/>
        <w:spacing w:after="0" w:line="240" w:lineRule="auto"/>
        <w:ind w:firstLine="709"/>
        <w:jc w:val="both"/>
        <w:rPr>
          <w:b w:val="0"/>
        </w:rPr>
      </w:pPr>
      <w:r w:rsidRPr="00207859">
        <w:rPr>
          <w:b w:val="0"/>
          <w:color w:val="000000"/>
          <w:lang w:val="ru-RU" w:eastAsia="ru-RU" w:bidi="ru-RU"/>
        </w:rPr>
        <w:t>С</w:t>
      </w:r>
      <w:r w:rsidR="005E785B" w:rsidRPr="00207859">
        <w:rPr>
          <w:b w:val="0"/>
          <w:color w:val="000000"/>
          <w:lang w:val="ru-RU" w:eastAsia="ru-RU" w:bidi="ru-RU"/>
        </w:rPr>
        <w:t>оздана межведомственная рабочая группа с участием представителей Антимонопольной службы с целью совершенствования Закона Республики Таджикистан «О защите прав потребителей»</w:t>
      </w:r>
      <w:r w:rsidR="00773FE8" w:rsidRPr="00207859">
        <w:rPr>
          <w:b w:val="0"/>
          <w:color w:val="000000"/>
          <w:lang w:val="ru-RU" w:eastAsia="ru-RU" w:bidi="ru-RU"/>
        </w:rPr>
        <w:t>, который</w:t>
      </w:r>
      <w:r w:rsidR="005F1BA5" w:rsidRPr="00207859">
        <w:rPr>
          <w:b w:val="0"/>
          <w:color w:val="000000"/>
          <w:lang w:val="ru-RU" w:eastAsia="ru-RU" w:bidi="ru-RU"/>
        </w:rPr>
        <w:t xml:space="preserve"> с изменениями бы</w:t>
      </w:r>
      <w:r w:rsidR="005E785B" w:rsidRPr="00207859">
        <w:rPr>
          <w:b w:val="0"/>
          <w:color w:val="000000"/>
          <w:lang w:val="ru-RU" w:eastAsia="ru-RU" w:bidi="ru-RU"/>
        </w:rPr>
        <w:t>л подписан Президентом Республики Таджи</w:t>
      </w:r>
      <w:r w:rsidR="00E219E2" w:rsidRPr="00207859">
        <w:rPr>
          <w:b w:val="0"/>
          <w:color w:val="000000"/>
          <w:lang w:val="ru-RU" w:eastAsia="ru-RU" w:bidi="ru-RU"/>
        </w:rPr>
        <w:t>кистан 2 января 2018 года.</w:t>
      </w:r>
    </w:p>
    <w:p w:rsidR="00A37A97" w:rsidRPr="00207859" w:rsidRDefault="00A37A97" w:rsidP="00222A51">
      <w:pPr>
        <w:pStyle w:val="3"/>
      </w:pPr>
      <w:r w:rsidRPr="00207859">
        <w:t>1.7.1.4.</w:t>
      </w:r>
      <w:r w:rsidRPr="00207859">
        <w:tab/>
        <w:t>Активное использование возможностей базовой организации государств – участников СНГ по организации дополнительного профессионального образования кадров в сфере антимонопольного регулирования и конкурентной политики</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МСАП, антимонопольные органы государств – участников СНГ, федеральное государственное автономное учреждение «Учебно-методический центр Федеральной антимонопольной службы» – базовая организация государств – участников СНГ по профессиональной подготовке и повышению квалификации кадров в сфере антимонопольного регулирования и конкурентной политике</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176458" w:rsidRPr="00207859" w:rsidRDefault="00176458" w:rsidP="00222A51">
      <w:pPr>
        <w:spacing w:line="240" w:lineRule="auto"/>
        <w:ind w:firstLine="709"/>
        <w:rPr>
          <w:szCs w:val="28"/>
        </w:rPr>
      </w:pPr>
      <w:r w:rsidRPr="00207859">
        <w:rPr>
          <w:szCs w:val="28"/>
        </w:rPr>
        <w:t xml:space="preserve">Особую роль в повышении квалификации сотрудников антимонопольных органов государств – участников СНГ играет базовая организация – Учебно-методический центр </w:t>
      </w:r>
      <w:r w:rsidR="00DB762A">
        <w:rPr>
          <w:szCs w:val="28"/>
        </w:rPr>
        <w:t>ФАС России</w:t>
      </w:r>
      <w:r w:rsidRPr="00207859">
        <w:rPr>
          <w:szCs w:val="28"/>
        </w:rPr>
        <w:t>, который действует с сентября 2012 года в г. Казани</w:t>
      </w:r>
      <w:r w:rsidR="00DB762A">
        <w:rPr>
          <w:szCs w:val="28"/>
        </w:rPr>
        <w:t xml:space="preserve"> (Российская Федерация)</w:t>
      </w:r>
      <w:r w:rsidRPr="00207859">
        <w:rPr>
          <w:szCs w:val="28"/>
        </w:rPr>
        <w:t>.</w:t>
      </w:r>
    </w:p>
    <w:p w:rsidR="00176458" w:rsidRPr="00207859" w:rsidRDefault="00176458" w:rsidP="002C4893">
      <w:pPr>
        <w:spacing w:before="0" w:line="240" w:lineRule="auto"/>
        <w:ind w:firstLine="709"/>
        <w:rPr>
          <w:szCs w:val="28"/>
        </w:rPr>
      </w:pPr>
      <w:r w:rsidRPr="00207859">
        <w:rPr>
          <w:szCs w:val="28"/>
        </w:rPr>
        <w:t>Учебный процесс в центре спланирован с использованием современных образовательных технологий, таких как модульность, интерактивные методы, деловые игры, ситуационное моделирование, свободные дискуссии, мастер-классы, тренинги, изучение кейсов из практики деятельности ФАС России и зарубежных конкурентных ведомств. К преподаванию в учебном центре привлекается квалифицированный профессорско-преподавательский состав, специалисты-практики и эксперты ФАС России.</w:t>
      </w:r>
    </w:p>
    <w:p w:rsidR="00176458" w:rsidRPr="00207859" w:rsidRDefault="00176458" w:rsidP="002C4893">
      <w:pPr>
        <w:spacing w:before="0" w:line="240" w:lineRule="auto"/>
        <w:ind w:firstLine="709"/>
        <w:rPr>
          <w:szCs w:val="28"/>
        </w:rPr>
      </w:pPr>
      <w:r w:rsidRPr="00207859">
        <w:rPr>
          <w:szCs w:val="28"/>
        </w:rPr>
        <w:t>Деятельность базовой организации ежегодно рассматривается на заседаниях МСАП. Данный вопрос был рассмотрен на заседании МСАП, который состоял</w:t>
      </w:r>
      <w:r w:rsidR="00DB762A">
        <w:rPr>
          <w:szCs w:val="28"/>
        </w:rPr>
        <w:t>ся в мае 2018 года в г. Минске (Республика Беларусь).</w:t>
      </w:r>
    </w:p>
    <w:p w:rsidR="00176458" w:rsidRPr="00207859" w:rsidRDefault="00176458" w:rsidP="002C4893">
      <w:pPr>
        <w:spacing w:before="0" w:line="240" w:lineRule="auto"/>
        <w:ind w:firstLine="709"/>
        <w:rPr>
          <w:szCs w:val="28"/>
        </w:rPr>
      </w:pPr>
      <w:r w:rsidRPr="00207859">
        <w:rPr>
          <w:szCs w:val="28"/>
        </w:rPr>
        <w:t xml:space="preserve">25 июля 2018 года на заседании </w:t>
      </w:r>
      <w:r w:rsidR="00DA1859">
        <w:rPr>
          <w:szCs w:val="28"/>
        </w:rPr>
        <w:t>КЭВ</w:t>
      </w:r>
      <w:r w:rsidRPr="00207859">
        <w:rPr>
          <w:szCs w:val="28"/>
        </w:rPr>
        <w:t xml:space="preserve"> был одобрен Отчет о деятельности базовой организации, который направлен в правительства государств – участников СНГ для практического использования, а также размещен на сайте Исполнительного комитета СНГ в Интернете.</w:t>
      </w:r>
    </w:p>
    <w:p w:rsidR="00B24EFE" w:rsidRPr="00DB762A" w:rsidRDefault="00EE5D16" w:rsidP="00222A51">
      <w:pPr>
        <w:pStyle w:val="27"/>
        <w:widowControl/>
        <w:shd w:val="clear" w:color="auto" w:fill="auto"/>
        <w:spacing w:before="120" w:after="0" w:line="240" w:lineRule="auto"/>
        <w:ind w:firstLine="740"/>
        <w:jc w:val="both"/>
        <w:rPr>
          <w:b w:val="0"/>
          <w:color w:val="000000"/>
          <w:lang w:val="ru-RU" w:eastAsia="ru-RU" w:bidi="ru-RU"/>
        </w:rPr>
      </w:pPr>
      <w:r w:rsidRPr="00207859">
        <w:rPr>
          <w:color w:val="000000"/>
          <w:lang w:val="ru-RU" w:eastAsia="ru-RU" w:bidi="ru-RU"/>
        </w:rPr>
        <w:t>Российская Федерация</w:t>
      </w:r>
      <w:r w:rsidR="00773FE8" w:rsidRPr="00207859">
        <w:rPr>
          <w:color w:val="000000"/>
          <w:lang w:val="ru-RU" w:eastAsia="ru-RU" w:bidi="ru-RU"/>
        </w:rPr>
        <w:t xml:space="preserve">. </w:t>
      </w:r>
      <w:r w:rsidR="00B24EFE" w:rsidRPr="00DB762A">
        <w:rPr>
          <w:b w:val="0"/>
        </w:rPr>
        <w:t xml:space="preserve">В марте 2018 года в г. Казани на площадке базовой организации проведен международный семинар на тему: «Новые подходы к определению рынков при проведении антимонопольного расследования». </w:t>
      </w:r>
    </w:p>
    <w:p w:rsidR="00B24EFE" w:rsidRPr="00207859" w:rsidRDefault="00B24EFE" w:rsidP="00222A51">
      <w:pPr>
        <w:spacing w:before="0" w:line="240" w:lineRule="auto"/>
        <w:ind w:firstLine="709"/>
        <w:rPr>
          <w:szCs w:val="28"/>
        </w:rPr>
      </w:pPr>
      <w:r w:rsidRPr="00207859">
        <w:rPr>
          <w:szCs w:val="28"/>
        </w:rPr>
        <w:t>Курсы повышения квалификации в области антимонопольного регулирования в стенах базовой организации закончили в 2018 году представители антимонопольных органов Республики Беларусь, Республики Казахстана и Кыргызской Республики.</w:t>
      </w:r>
    </w:p>
    <w:p w:rsidR="00A37A97" w:rsidRPr="00207859" w:rsidRDefault="00A37A97" w:rsidP="00222A51">
      <w:pPr>
        <w:pStyle w:val="3"/>
      </w:pPr>
      <w:r w:rsidRPr="00207859">
        <w:t>1.7.1.5.</w:t>
      </w:r>
      <w:r w:rsidRPr="00207859">
        <w:tab/>
        <w:t xml:space="preserve">Проведение мероприятий (конференции, форумы, круглые столы, стажировки) по вопросам конкурентной политики и практики применения антимонопольного законодательства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антимонопольные органы государств – 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2E79CF" w:rsidRPr="00207859" w:rsidRDefault="002E79CF" w:rsidP="00222A51">
      <w:pPr>
        <w:suppressAutoHyphens/>
        <w:overflowPunct/>
        <w:autoSpaceDE/>
        <w:autoSpaceDN/>
        <w:adjustRightInd/>
        <w:spacing w:before="0" w:line="240" w:lineRule="auto"/>
        <w:ind w:firstLine="709"/>
        <w:rPr>
          <w:szCs w:val="28"/>
          <w:lang w:eastAsia="ar-SA"/>
        </w:rPr>
      </w:pPr>
      <w:r w:rsidRPr="00207859">
        <w:rPr>
          <w:szCs w:val="28"/>
          <w:lang w:eastAsia="ar-SA"/>
        </w:rPr>
        <w:t>В сентябре 2018 года в г. Сочи (Российская Федерация) было проведено ежегодное Международное мероприятие (организатором которого является ФАС России) «Неделя конкуренции в России» (далее – Неделя конкуренции)</w:t>
      </w:r>
      <w:r w:rsidRPr="00207859">
        <w:rPr>
          <w:szCs w:val="28"/>
          <w:lang w:eastAsia="ar-SA"/>
        </w:rPr>
        <w:br/>
        <w:t>В данном мероприятии ежегодно принимают участие руководители антимонопольных органов государств – участников СНГ и зарубежных стран.</w:t>
      </w:r>
    </w:p>
    <w:p w:rsidR="002E79CF" w:rsidRPr="00207859" w:rsidRDefault="002E79CF" w:rsidP="00222A51">
      <w:pPr>
        <w:suppressAutoHyphens/>
        <w:overflowPunct/>
        <w:autoSpaceDE/>
        <w:autoSpaceDN/>
        <w:adjustRightInd/>
        <w:spacing w:before="0" w:line="240" w:lineRule="auto"/>
        <w:ind w:firstLine="709"/>
        <w:rPr>
          <w:szCs w:val="28"/>
          <w:lang w:eastAsia="ar-SA"/>
        </w:rPr>
      </w:pPr>
      <w:r w:rsidRPr="00207859">
        <w:rPr>
          <w:szCs w:val="28"/>
          <w:lang w:eastAsia="ar-SA"/>
        </w:rPr>
        <w:t>Помимо заседаний МСАП и Штаба в рамках Недели конкуренции также состоялись следующие мероприятия:</w:t>
      </w:r>
    </w:p>
    <w:p w:rsidR="002E79CF" w:rsidRPr="00207859" w:rsidRDefault="00DB762A" w:rsidP="00222A51">
      <w:pPr>
        <w:suppressAutoHyphens/>
        <w:overflowPunct/>
        <w:autoSpaceDE/>
        <w:autoSpaceDN/>
        <w:adjustRightInd/>
        <w:spacing w:before="0" w:line="240" w:lineRule="auto"/>
        <w:ind w:firstLine="709"/>
        <w:rPr>
          <w:szCs w:val="28"/>
          <w:lang w:eastAsia="ar-SA"/>
        </w:rPr>
      </w:pPr>
      <w:r>
        <w:rPr>
          <w:szCs w:val="28"/>
          <w:lang w:eastAsia="ar-SA"/>
        </w:rPr>
        <w:t>в</w:t>
      </w:r>
      <w:r w:rsidR="002E79CF" w:rsidRPr="00207859">
        <w:rPr>
          <w:szCs w:val="28"/>
          <w:lang w:eastAsia="ar-SA"/>
        </w:rPr>
        <w:t>стреча спонсоров проекта Инструментария по международному сотрудничеству, разрабатываемого на площадке ЮНКТАД;</w:t>
      </w:r>
    </w:p>
    <w:p w:rsidR="002E79CF" w:rsidRPr="00207859" w:rsidRDefault="00DB762A" w:rsidP="00222A51">
      <w:pPr>
        <w:suppressAutoHyphens/>
        <w:overflowPunct/>
        <w:autoSpaceDE/>
        <w:autoSpaceDN/>
        <w:adjustRightInd/>
        <w:spacing w:before="0" w:line="240" w:lineRule="auto"/>
        <w:ind w:firstLine="709"/>
        <w:rPr>
          <w:szCs w:val="28"/>
          <w:lang w:eastAsia="ar-SA"/>
        </w:rPr>
      </w:pPr>
      <w:r>
        <w:rPr>
          <w:szCs w:val="28"/>
          <w:lang w:eastAsia="ar-SA"/>
        </w:rPr>
        <w:t>с</w:t>
      </w:r>
      <w:r w:rsidR="002E79CF" w:rsidRPr="00207859">
        <w:rPr>
          <w:szCs w:val="28"/>
          <w:lang w:eastAsia="ar-SA"/>
        </w:rPr>
        <w:t xml:space="preserve">овместное заседание Координационного совета МАК по либерализации воздушного пространства, повышению доступности авиационных перевозок и обеспечению экономической устойчивости авиасообщений и </w:t>
      </w:r>
      <w:r>
        <w:rPr>
          <w:szCs w:val="28"/>
          <w:lang w:eastAsia="ar-SA"/>
        </w:rPr>
        <w:t>Исполнительного комитета</w:t>
      </w:r>
      <w:r w:rsidR="002E79CF" w:rsidRPr="00207859">
        <w:rPr>
          <w:szCs w:val="28"/>
          <w:lang w:eastAsia="ar-SA"/>
        </w:rPr>
        <w:t xml:space="preserve"> СНГ;</w:t>
      </w:r>
    </w:p>
    <w:p w:rsidR="002E79CF" w:rsidRPr="00207859" w:rsidRDefault="00DB762A" w:rsidP="00222A51">
      <w:pPr>
        <w:suppressAutoHyphens/>
        <w:overflowPunct/>
        <w:autoSpaceDE/>
        <w:autoSpaceDN/>
        <w:adjustRightInd/>
        <w:spacing w:before="0" w:line="240" w:lineRule="auto"/>
        <w:ind w:firstLine="709"/>
        <w:rPr>
          <w:szCs w:val="28"/>
          <w:lang w:eastAsia="ar-SA"/>
        </w:rPr>
      </w:pPr>
      <w:r>
        <w:rPr>
          <w:szCs w:val="28"/>
          <w:lang w:eastAsia="ar-SA"/>
        </w:rPr>
        <w:t>д</w:t>
      </w:r>
      <w:r w:rsidR="002E79CF" w:rsidRPr="00207859">
        <w:rPr>
          <w:szCs w:val="28"/>
          <w:lang w:eastAsia="ar-SA"/>
        </w:rPr>
        <w:t>еловая игра для представителей центрального аппарата и территориальных органов ФАС России, организуемая Ассоциацией антимонопольных экспертов, на тему: «Доказывание картеля на рынке замков для автоцистерн: судебное обжалование»;</w:t>
      </w:r>
    </w:p>
    <w:p w:rsidR="002E79CF" w:rsidRPr="00207859" w:rsidRDefault="00DB762A" w:rsidP="00222A51">
      <w:pPr>
        <w:suppressAutoHyphens/>
        <w:overflowPunct/>
        <w:autoSpaceDE/>
        <w:autoSpaceDN/>
        <w:adjustRightInd/>
        <w:spacing w:before="0" w:line="240" w:lineRule="auto"/>
        <w:ind w:firstLine="709"/>
        <w:rPr>
          <w:szCs w:val="28"/>
          <w:lang w:eastAsia="ar-SA"/>
        </w:rPr>
      </w:pPr>
      <w:r>
        <w:rPr>
          <w:szCs w:val="28"/>
          <w:lang w:eastAsia="ar-SA"/>
        </w:rPr>
        <w:t>з</w:t>
      </w:r>
      <w:r w:rsidR="002E79CF" w:rsidRPr="00207859">
        <w:rPr>
          <w:szCs w:val="28"/>
          <w:lang w:eastAsia="ar-SA"/>
        </w:rPr>
        <w:t>аседание Международной рабочей группы по вопросам развит</w:t>
      </w:r>
      <w:r>
        <w:rPr>
          <w:szCs w:val="28"/>
          <w:lang w:eastAsia="ar-SA"/>
        </w:rPr>
        <w:t>ия конкуренции в секторе ИКТ</w:t>
      </w:r>
      <w:r w:rsidR="002E79CF" w:rsidRPr="00207859">
        <w:rPr>
          <w:szCs w:val="28"/>
          <w:lang w:eastAsia="ar-SA"/>
        </w:rPr>
        <w:t>;</w:t>
      </w:r>
    </w:p>
    <w:p w:rsidR="002E79CF" w:rsidRPr="00207859" w:rsidRDefault="00DB762A" w:rsidP="00222A51">
      <w:pPr>
        <w:suppressAutoHyphens/>
        <w:overflowPunct/>
        <w:autoSpaceDE/>
        <w:autoSpaceDN/>
        <w:adjustRightInd/>
        <w:spacing w:before="0" w:line="240" w:lineRule="auto"/>
        <w:ind w:firstLine="709"/>
        <w:rPr>
          <w:szCs w:val="28"/>
          <w:lang w:eastAsia="ar-SA"/>
        </w:rPr>
      </w:pPr>
      <w:r>
        <w:rPr>
          <w:szCs w:val="28"/>
          <w:lang w:eastAsia="ar-SA"/>
        </w:rPr>
        <w:t>м</w:t>
      </w:r>
      <w:r w:rsidR="002E79CF" w:rsidRPr="00207859">
        <w:rPr>
          <w:szCs w:val="28"/>
          <w:lang w:eastAsia="ar-SA"/>
        </w:rPr>
        <w:t>еждународный круглый стол по вопросам экономической концентрации, орган</w:t>
      </w:r>
      <w:r>
        <w:rPr>
          <w:szCs w:val="28"/>
          <w:lang w:eastAsia="ar-SA"/>
        </w:rPr>
        <w:t>изуемый совместно ФАС России и н</w:t>
      </w:r>
      <w:r w:rsidR="002E79CF" w:rsidRPr="00207859">
        <w:rPr>
          <w:szCs w:val="28"/>
          <w:lang w:eastAsia="ar-SA"/>
        </w:rPr>
        <w:t>екоммерческим партнерством «Содействие развитию конкуренции в странах СНГ».</w:t>
      </w:r>
    </w:p>
    <w:p w:rsidR="002E79CF" w:rsidRPr="00207859" w:rsidRDefault="002E79CF" w:rsidP="00222A51">
      <w:pPr>
        <w:suppressAutoHyphens/>
        <w:overflowPunct/>
        <w:autoSpaceDE/>
        <w:autoSpaceDN/>
        <w:adjustRightInd/>
        <w:spacing w:before="0" w:line="240" w:lineRule="auto"/>
        <w:ind w:firstLine="709"/>
        <w:rPr>
          <w:rFonts w:eastAsia="Calibri"/>
          <w:szCs w:val="28"/>
          <w:lang w:eastAsia="en-US"/>
        </w:rPr>
      </w:pPr>
      <w:r w:rsidRPr="00207859">
        <w:rPr>
          <w:szCs w:val="28"/>
          <w:lang w:eastAsia="ar-SA"/>
        </w:rPr>
        <w:t xml:space="preserve">Ключевым мероприятием Недели конкуренции стало </w:t>
      </w:r>
      <w:r w:rsidRPr="00207859">
        <w:rPr>
          <w:rFonts w:eastAsia="Calibri"/>
          <w:szCs w:val="28"/>
          <w:lang w:eastAsia="en-US"/>
        </w:rPr>
        <w:t xml:space="preserve">расширенное заседание Коллегии ФАС России – </w:t>
      </w:r>
      <w:r w:rsidR="00DB762A">
        <w:rPr>
          <w:rFonts w:eastAsia="Calibri"/>
          <w:szCs w:val="28"/>
          <w:lang w:eastAsia="en-US"/>
        </w:rPr>
        <w:t>м</w:t>
      </w:r>
      <w:r w:rsidRPr="00207859">
        <w:rPr>
          <w:rFonts w:eastAsia="Calibri"/>
          <w:szCs w:val="28"/>
          <w:lang w:eastAsia="en-US"/>
        </w:rPr>
        <w:t>еждународная конференция на тему</w:t>
      </w:r>
      <w:r w:rsidR="00DB762A">
        <w:rPr>
          <w:rFonts w:eastAsia="Calibri"/>
          <w:szCs w:val="28"/>
          <w:lang w:eastAsia="en-US"/>
        </w:rPr>
        <w:t>:</w:t>
      </w:r>
      <w:r w:rsidRPr="00207859">
        <w:rPr>
          <w:rFonts w:eastAsia="Calibri"/>
          <w:szCs w:val="28"/>
          <w:lang w:eastAsia="en-US"/>
        </w:rPr>
        <w:t xml:space="preserve"> «Конкурентная политика: ставка на эффективность».</w:t>
      </w:r>
    </w:p>
    <w:p w:rsidR="002E79CF" w:rsidRPr="00207859" w:rsidRDefault="002E79CF" w:rsidP="00222A51">
      <w:pPr>
        <w:suppressAutoHyphens/>
        <w:overflowPunct/>
        <w:autoSpaceDE/>
        <w:autoSpaceDN/>
        <w:adjustRightInd/>
        <w:spacing w:before="0" w:line="240" w:lineRule="auto"/>
        <w:ind w:firstLine="709"/>
        <w:rPr>
          <w:szCs w:val="28"/>
          <w:lang w:eastAsia="ar-SA"/>
        </w:rPr>
      </w:pPr>
      <w:r w:rsidRPr="00207859">
        <w:rPr>
          <w:szCs w:val="28"/>
          <w:lang w:eastAsia="ar-SA"/>
        </w:rPr>
        <w:t xml:space="preserve">2 февраля 2018 года в г. Алматы (Республика Казахстан) состоялся </w:t>
      </w:r>
      <w:r w:rsidR="00DB762A">
        <w:rPr>
          <w:szCs w:val="28"/>
          <w:lang w:eastAsia="ar-SA"/>
        </w:rPr>
        <w:t>м</w:t>
      </w:r>
      <w:r w:rsidRPr="00207859">
        <w:rPr>
          <w:szCs w:val="28"/>
          <w:lang w:eastAsia="ar-SA"/>
        </w:rPr>
        <w:t>еждународный форум «Цифровая повестка в эпоху глобализации», главной целью мероприятия стала выработка совместных предложений по развитию цифровизации экономик с учетом мировых трендов для повышения их конкурентоспособности.</w:t>
      </w:r>
    </w:p>
    <w:p w:rsidR="002E79CF" w:rsidRPr="00207859" w:rsidRDefault="002E79CF" w:rsidP="00222A51">
      <w:pPr>
        <w:suppressAutoHyphens/>
        <w:overflowPunct/>
        <w:autoSpaceDE/>
        <w:autoSpaceDN/>
        <w:adjustRightInd/>
        <w:spacing w:before="0" w:line="240" w:lineRule="auto"/>
        <w:ind w:firstLine="709"/>
        <w:rPr>
          <w:szCs w:val="28"/>
          <w:lang w:eastAsia="ar-SA"/>
        </w:rPr>
      </w:pPr>
      <w:r w:rsidRPr="00207859">
        <w:rPr>
          <w:szCs w:val="28"/>
          <w:lang w:eastAsia="ar-SA"/>
        </w:rPr>
        <w:t xml:space="preserve">Также представители антимонопольных органов государств – участников СНГ приняли участие в </w:t>
      </w:r>
      <w:r w:rsidR="00DB762A">
        <w:rPr>
          <w:szCs w:val="28"/>
          <w:lang w:eastAsia="ar-SA"/>
        </w:rPr>
        <w:t>е</w:t>
      </w:r>
      <w:r w:rsidRPr="00207859">
        <w:rPr>
          <w:szCs w:val="28"/>
          <w:lang w:eastAsia="ar-SA"/>
        </w:rPr>
        <w:t>жегодном международном Евразийском антимонопольном форуме, который состоялся 27–28 февраля 2018 года в</w:t>
      </w:r>
      <w:r w:rsidR="00A35D9A">
        <w:rPr>
          <w:szCs w:val="28"/>
          <w:lang w:eastAsia="ar-SA"/>
        </w:rPr>
        <w:t xml:space="preserve"> </w:t>
      </w:r>
      <w:r w:rsidRPr="00207859">
        <w:rPr>
          <w:szCs w:val="28"/>
          <w:lang w:eastAsia="ar-SA"/>
        </w:rPr>
        <w:t>г.</w:t>
      </w:r>
      <w:r w:rsidR="002C4893">
        <w:rPr>
          <w:szCs w:val="28"/>
          <w:lang w:eastAsia="ar-SA"/>
        </w:rPr>
        <w:t> </w:t>
      </w:r>
      <w:r w:rsidRPr="00207859">
        <w:rPr>
          <w:szCs w:val="28"/>
          <w:lang w:eastAsia="ar-SA"/>
        </w:rPr>
        <w:t xml:space="preserve">Алматы (Казахстан). Основными темами данного </w:t>
      </w:r>
      <w:r w:rsidR="00DB762A">
        <w:rPr>
          <w:szCs w:val="28"/>
          <w:lang w:eastAsia="ar-SA"/>
        </w:rPr>
        <w:t>ф</w:t>
      </w:r>
      <w:r w:rsidRPr="00207859">
        <w:rPr>
          <w:szCs w:val="28"/>
          <w:lang w:eastAsia="ar-SA"/>
        </w:rPr>
        <w:t>орума стали выявление картельных сговоров на торгах и рассмотрение судами дел о нарушениях антимонопольного законодательства.</w:t>
      </w:r>
    </w:p>
    <w:p w:rsidR="002E79CF" w:rsidRPr="00207859" w:rsidRDefault="002E79CF" w:rsidP="00222A51">
      <w:pPr>
        <w:suppressAutoHyphens/>
        <w:overflowPunct/>
        <w:autoSpaceDE/>
        <w:autoSpaceDN/>
        <w:adjustRightInd/>
        <w:spacing w:before="0" w:line="240" w:lineRule="auto"/>
        <w:ind w:firstLine="709"/>
        <w:rPr>
          <w:szCs w:val="28"/>
          <w:lang w:eastAsia="ar-SA"/>
        </w:rPr>
      </w:pPr>
      <w:r w:rsidRPr="00207859">
        <w:rPr>
          <w:szCs w:val="28"/>
          <w:lang w:eastAsia="ar-SA"/>
        </w:rPr>
        <w:t>20 апреля 2018 года в г. Москве</w:t>
      </w:r>
      <w:r w:rsidR="006674DD">
        <w:rPr>
          <w:szCs w:val="28"/>
          <w:lang w:eastAsia="ar-SA"/>
        </w:rPr>
        <w:t xml:space="preserve"> (Российская Федерация)</w:t>
      </w:r>
      <w:r w:rsidRPr="00207859">
        <w:rPr>
          <w:szCs w:val="28"/>
          <w:lang w:eastAsia="ar-SA"/>
        </w:rPr>
        <w:t xml:space="preserve"> в рамках VI</w:t>
      </w:r>
      <w:r w:rsidR="002C4893">
        <w:rPr>
          <w:szCs w:val="28"/>
          <w:lang w:eastAsia="ar-SA"/>
        </w:rPr>
        <w:t> </w:t>
      </w:r>
      <w:r w:rsidRPr="00207859">
        <w:rPr>
          <w:szCs w:val="28"/>
          <w:lang w:eastAsia="ar-SA"/>
        </w:rPr>
        <w:t>Международной конференции по ВИЧ/СПИДу в Восточной Европе и Центральной Азии состоялось 12-е заседание Международной рабочей группы по исследованию проблем конкуре</w:t>
      </w:r>
      <w:r w:rsidR="006674DD">
        <w:rPr>
          <w:szCs w:val="28"/>
          <w:lang w:eastAsia="ar-SA"/>
        </w:rPr>
        <w:t xml:space="preserve">нции на фармацевтическом рынке </w:t>
      </w:r>
      <w:r w:rsidRPr="00207859">
        <w:rPr>
          <w:szCs w:val="28"/>
          <w:lang w:eastAsia="ar-SA"/>
        </w:rPr>
        <w:t>на тему: «Достижение баланса между интересами общественного здравоохранения и защитой интеллектуальной собственности: опыту и перспективы». З</w:t>
      </w:r>
      <w:r w:rsidR="006674DD">
        <w:rPr>
          <w:szCs w:val="28"/>
          <w:lang w:eastAsia="ar-SA"/>
        </w:rPr>
        <w:t>аседание р</w:t>
      </w:r>
      <w:r w:rsidRPr="00207859">
        <w:rPr>
          <w:szCs w:val="28"/>
          <w:lang w:eastAsia="ar-SA"/>
        </w:rPr>
        <w:t>абочей группы было посвящено обсуждению механизмов, направленных на улучшение доступности лекарственных средств в условиях патентной монополии, а также опыту их практического применения.</w:t>
      </w:r>
    </w:p>
    <w:p w:rsidR="006674DD" w:rsidRDefault="002E79CF" w:rsidP="00DA1859">
      <w:pPr>
        <w:suppressAutoHyphens/>
        <w:overflowPunct/>
        <w:autoSpaceDE/>
        <w:autoSpaceDN/>
        <w:adjustRightInd/>
        <w:spacing w:before="0" w:line="240" w:lineRule="auto"/>
        <w:ind w:firstLine="708"/>
        <w:rPr>
          <w:szCs w:val="28"/>
          <w:lang w:eastAsia="ar-SA"/>
        </w:rPr>
      </w:pPr>
      <w:r w:rsidRPr="00207859">
        <w:rPr>
          <w:szCs w:val="28"/>
          <w:lang w:eastAsia="ar-SA"/>
        </w:rPr>
        <w:t xml:space="preserve">Представители антимонопольных органов государств – участников СНГ приняли участие в Петербургском международном юридическом форуме, который состоялся в период с 15 по 19 мая 2018 года в г. Санкт-Петербурге (Российская Федерация). Традиционно в рамках </w:t>
      </w:r>
      <w:r w:rsidR="006674DD">
        <w:rPr>
          <w:szCs w:val="28"/>
          <w:lang w:eastAsia="ar-SA"/>
        </w:rPr>
        <w:t>ф</w:t>
      </w:r>
      <w:r w:rsidRPr="00207859">
        <w:rPr>
          <w:szCs w:val="28"/>
          <w:lang w:eastAsia="ar-SA"/>
        </w:rPr>
        <w:t>ор</w:t>
      </w:r>
      <w:r w:rsidR="006674DD">
        <w:rPr>
          <w:szCs w:val="28"/>
          <w:lang w:eastAsia="ar-SA"/>
        </w:rPr>
        <w:t xml:space="preserve">ума в формате отдельного трека </w:t>
      </w:r>
      <w:r w:rsidRPr="00207859">
        <w:rPr>
          <w:szCs w:val="28"/>
          <w:lang w:eastAsia="ar-SA"/>
        </w:rPr>
        <w:t>состоялись нескольких сессий, по</w:t>
      </w:r>
      <w:r w:rsidR="006674DD">
        <w:rPr>
          <w:szCs w:val="28"/>
          <w:lang w:eastAsia="ar-SA"/>
        </w:rPr>
        <w:t>священных вопросам конкуренции.</w:t>
      </w:r>
    </w:p>
    <w:p w:rsidR="002E79CF" w:rsidRPr="00207859" w:rsidRDefault="002E79CF" w:rsidP="002C4893">
      <w:pPr>
        <w:suppressAutoHyphens/>
        <w:overflowPunct/>
        <w:autoSpaceDE/>
        <w:autoSpaceDN/>
        <w:adjustRightInd/>
        <w:spacing w:before="0" w:line="240" w:lineRule="auto"/>
        <w:ind w:firstLine="709"/>
        <w:rPr>
          <w:szCs w:val="28"/>
          <w:lang w:eastAsia="ar-SA"/>
        </w:rPr>
      </w:pPr>
      <w:r w:rsidRPr="00207859">
        <w:rPr>
          <w:szCs w:val="28"/>
          <w:lang w:eastAsia="ar-SA"/>
        </w:rPr>
        <w:t xml:space="preserve">Также в рамках </w:t>
      </w:r>
      <w:r w:rsidR="006674DD">
        <w:rPr>
          <w:szCs w:val="28"/>
          <w:lang w:eastAsia="ar-SA"/>
        </w:rPr>
        <w:t>форума прошли отдельные сессии н</w:t>
      </w:r>
      <w:r w:rsidRPr="00207859">
        <w:rPr>
          <w:szCs w:val="28"/>
          <w:lang w:eastAsia="ar-SA"/>
        </w:rPr>
        <w:t>а темы: «Цифровая экономика и картели»; «Глобальная экономическая концентрация»; «Соотношение вопросов защиты интеллектуальной собственности и антимонопольного законодательства».</w:t>
      </w:r>
    </w:p>
    <w:p w:rsidR="002E79CF" w:rsidRPr="00207859" w:rsidRDefault="002E79CF" w:rsidP="00222A51">
      <w:pPr>
        <w:suppressAutoHyphens/>
        <w:overflowPunct/>
        <w:autoSpaceDE/>
        <w:autoSpaceDN/>
        <w:adjustRightInd/>
        <w:spacing w:before="0" w:line="240" w:lineRule="auto"/>
        <w:ind w:firstLine="709"/>
        <w:rPr>
          <w:szCs w:val="28"/>
        </w:rPr>
      </w:pPr>
      <w:r w:rsidRPr="00207859">
        <w:rPr>
          <w:szCs w:val="28"/>
        </w:rPr>
        <w:t>18–19 октября 2018 года представители антимонопольных органов государств – участников СНГ приняли участие в работе международной конференции «Международное правосудие и укрепление интеграционных процессов» в г. Минске (</w:t>
      </w:r>
      <w:r w:rsidR="006674DD">
        <w:rPr>
          <w:szCs w:val="28"/>
        </w:rPr>
        <w:t xml:space="preserve">Республика Беларусь). В рамках </w:t>
      </w:r>
      <w:r w:rsidRPr="00207859">
        <w:rPr>
          <w:szCs w:val="28"/>
        </w:rPr>
        <w:t>конференции рассмотрены роль органов международного правосудия в развитии интеграционных процессов, совершенствование правовых основ деятельности, взаимодействие органов международного правосудия с нац</w:t>
      </w:r>
      <w:r w:rsidR="006674DD">
        <w:rPr>
          <w:szCs w:val="28"/>
        </w:rPr>
        <w:t xml:space="preserve">иональными судами. К участию в </w:t>
      </w:r>
      <w:r w:rsidRPr="00207859">
        <w:rPr>
          <w:szCs w:val="28"/>
        </w:rPr>
        <w:t>конференции приглашены председатели и судьи международных судов, в том числе верховных судов, руководители органов власти, представители деловых кругов, научного сообщества, а также практикующие юристы.</w:t>
      </w:r>
    </w:p>
    <w:p w:rsidR="002E79CF" w:rsidRPr="00207859" w:rsidRDefault="002E79CF" w:rsidP="00222A51">
      <w:pPr>
        <w:suppressAutoHyphens/>
        <w:overflowPunct/>
        <w:autoSpaceDE/>
        <w:autoSpaceDN/>
        <w:adjustRightInd/>
        <w:spacing w:before="0" w:line="240" w:lineRule="auto"/>
        <w:ind w:firstLine="709"/>
        <w:rPr>
          <w:szCs w:val="28"/>
        </w:rPr>
      </w:pPr>
      <w:r w:rsidRPr="00207859">
        <w:rPr>
          <w:szCs w:val="28"/>
        </w:rPr>
        <w:t xml:space="preserve">Представители антимонопольных органов государств – участников СНГ приняли участие в ежегодном международном форуме «Евразийская неделя», который состоялся в период с 24 по 26 октября 2018 года в г. Ереване </w:t>
      </w:r>
      <w:r w:rsidR="006674DD">
        <w:rPr>
          <w:szCs w:val="28"/>
        </w:rPr>
        <w:t>(Республика Армения). В рамках ф</w:t>
      </w:r>
      <w:r w:rsidRPr="00207859">
        <w:rPr>
          <w:szCs w:val="28"/>
        </w:rPr>
        <w:t>орума рассмотрены актуальные вопросы обеспечения равных условий конкуренции на товарных рынках и пресечения нарушений общих правил конкуренции, внедрения инструментов антимонопольного комплаенса, вопросы международного сотрудничества при расследованиях тр</w:t>
      </w:r>
      <w:r w:rsidR="006674DD">
        <w:rPr>
          <w:szCs w:val="28"/>
        </w:rPr>
        <w:t>ансграничных нарушений и др.</w:t>
      </w:r>
    </w:p>
    <w:p w:rsidR="002E79CF" w:rsidRPr="00207859" w:rsidRDefault="002E79CF" w:rsidP="00222A51">
      <w:pPr>
        <w:suppressAutoHyphens/>
        <w:overflowPunct/>
        <w:autoSpaceDE/>
        <w:autoSpaceDN/>
        <w:adjustRightInd/>
        <w:spacing w:before="0" w:line="240" w:lineRule="auto"/>
        <w:ind w:firstLine="709"/>
        <w:rPr>
          <w:szCs w:val="28"/>
        </w:rPr>
      </w:pPr>
      <w:r w:rsidRPr="00207859">
        <w:rPr>
          <w:szCs w:val="28"/>
        </w:rPr>
        <w:t>6–7 декабря 2018 года на площадке инновационног</w:t>
      </w:r>
      <w:r w:rsidR="001F14C5">
        <w:rPr>
          <w:szCs w:val="28"/>
        </w:rPr>
        <w:t>о центра «Сколково»</w:t>
      </w:r>
      <w:r w:rsidR="006674DD">
        <w:rPr>
          <w:szCs w:val="28"/>
        </w:rPr>
        <w:t xml:space="preserve"> (Российская Федерация)</w:t>
      </w:r>
      <w:r w:rsidR="001F14C5">
        <w:rPr>
          <w:szCs w:val="28"/>
        </w:rPr>
        <w:t xml:space="preserve"> состоялась </w:t>
      </w:r>
      <w:r w:rsidRPr="00207859">
        <w:rPr>
          <w:szCs w:val="28"/>
        </w:rPr>
        <w:t>Международная научно-практическая конференция «Антимонопольная политика: наука, практика, образование», организаторами которой являются ФАС России и Институт права и развития ВШЭ-Сколково. Программа включала пленарное заседание, а также ряд сесси</w:t>
      </w:r>
      <w:r w:rsidR="006674DD">
        <w:rPr>
          <w:szCs w:val="28"/>
        </w:rPr>
        <w:t>й, посвяще</w:t>
      </w:r>
      <w:r w:rsidRPr="00207859">
        <w:rPr>
          <w:szCs w:val="28"/>
        </w:rPr>
        <w:t>нных таким вопросам</w:t>
      </w:r>
      <w:r w:rsidR="006674DD">
        <w:rPr>
          <w:szCs w:val="28"/>
        </w:rPr>
        <w:t>,</w:t>
      </w:r>
      <w:r w:rsidRPr="00207859">
        <w:rPr>
          <w:szCs w:val="28"/>
        </w:rPr>
        <w:t xml:space="preserve"> как конкуренция на цифровых рынках, подходы к рассмотрению глобальных сделок экономической концентрации, подходы эффективного тарифного регулирования, совершенствование системы государственных закупок в современных условиях и другие вопросы.</w:t>
      </w:r>
    </w:p>
    <w:p w:rsidR="002E79CF" w:rsidRPr="00207859" w:rsidRDefault="002E79CF" w:rsidP="00222A51">
      <w:pPr>
        <w:suppressAutoHyphens/>
        <w:overflowPunct/>
        <w:autoSpaceDE/>
        <w:autoSpaceDN/>
        <w:adjustRightInd/>
        <w:spacing w:before="0" w:line="240" w:lineRule="auto"/>
        <w:ind w:firstLine="709"/>
        <w:rPr>
          <w:szCs w:val="28"/>
        </w:rPr>
      </w:pPr>
      <w:r w:rsidRPr="00207859">
        <w:rPr>
          <w:szCs w:val="28"/>
        </w:rPr>
        <w:t xml:space="preserve">В период с 17 по 21 декабря 2018 года в ФАС России прошла стажировка делегации Государственного агентства антимонопольного регулирования при Правительстве Кыргызской Республики. Обучение было направлено на изучение принципов работы и подходов различных структурных подразделений службы. Специалисты ФАС России поделились с коллегами </w:t>
      </w:r>
      <w:r w:rsidR="006674DD">
        <w:rPr>
          <w:szCs w:val="28"/>
        </w:rPr>
        <w:t xml:space="preserve">из других государств – участников СНГ </w:t>
      </w:r>
      <w:r w:rsidRPr="00207859">
        <w:rPr>
          <w:szCs w:val="28"/>
        </w:rPr>
        <w:t>опытом выявления соглашений и согласованных действий на рынке лекарственных средств, рассмотрели порядок и механизмы выявления и пресечения сговоров на торгах, ознакомили с мерами, применяемыми российским антимонопольным органом в отношении ритейлеров, а также обсудили проблемы взаимодействия дистрибьюторов, дилеров и поставщиков.</w:t>
      </w:r>
    </w:p>
    <w:p w:rsidR="00D40B87" w:rsidRPr="006674DD" w:rsidRDefault="00214DC4" w:rsidP="00222A51">
      <w:pPr>
        <w:suppressAutoHyphens/>
        <w:spacing w:before="120" w:line="310" w:lineRule="exact"/>
        <w:ind w:firstLine="851"/>
        <w:rPr>
          <w:szCs w:val="28"/>
        </w:rPr>
      </w:pPr>
      <w:r w:rsidRPr="00207859">
        <w:rPr>
          <w:b/>
          <w:szCs w:val="28"/>
        </w:rPr>
        <w:t>Республика Армения</w:t>
      </w:r>
      <w:r w:rsidR="006C34D4" w:rsidRPr="00207859">
        <w:rPr>
          <w:b/>
          <w:szCs w:val="28"/>
        </w:rPr>
        <w:t xml:space="preserve">. </w:t>
      </w:r>
      <w:r w:rsidR="00D40B87" w:rsidRPr="006674DD">
        <w:t>В 2018 году Государственной комиссией по защите экономической конкуренции Республики Армения проведен</w:t>
      </w:r>
      <w:r w:rsidR="007F3061">
        <w:t>ы</w:t>
      </w:r>
      <w:r w:rsidR="00D40B87" w:rsidRPr="006674DD">
        <w:t xml:space="preserve"> ряд мероприятий (конференций, рабочих встреч, семинаров), посвященных вопросам конкуренции и практики ее применения, с привлечением представителей бизнес-сообщества и общественных организаций. В частности, были проведены рабочие встречи с представите</w:t>
      </w:r>
      <w:r w:rsidR="007F3061">
        <w:t xml:space="preserve">лями фармацевтических компаний </w:t>
      </w:r>
      <w:r w:rsidR="00D40B87" w:rsidRPr="006674DD">
        <w:t>по обсуждению вопросов параллельного импортирования, а также существующих проблемах при импорте и экспорте на рынках лекарственных средств с хозяйствующими субъектами, занимающимися производством и экспортом цемента, с представителями крупных розничных торговых сетей по обсуждению вопросов конкуренции возникающих в сфере их деятельности. В июне 2018 года была организована встреча с участием представителей общественных организаций и экономистами по обсуждению вопросов состояния конкуренции в сфере розничной торговли.</w:t>
      </w:r>
    </w:p>
    <w:p w:rsidR="00D40B87" w:rsidRPr="00207859" w:rsidRDefault="00D40B87" w:rsidP="00222A51">
      <w:pPr>
        <w:pStyle w:val="27"/>
        <w:widowControl/>
        <w:shd w:val="clear" w:color="auto" w:fill="auto"/>
        <w:spacing w:after="0" w:line="240" w:lineRule="auto"/>
        <w:ind w:firstLine="709"/>
        <w:jc w:val="both"/>
        <w:rPr>
          <w:b w:val="0"/>
        </w:rPr>
      </w:pPr>
      <w:r w:rsidRPr="00207859">
        <w:rPr>
          <w:b w:val="0"/>
        </w:rPr>
        <w:t>В рамках Международного фору</w:t>
      </w:r>
      <w:r w:rsidR="007F3061">
        <w:rPr>
          <w:b w:val="0"/>
        </w:rPr>
        <w:t>ма «Евразийская неделя», который</w:t>
      </w:r>
      <w:r w:rsidRPr="00207859">
        <w:rPr>
          <w:b w:val="0"/>
        </w:rPr>
        <w:t xml:space="preserve"> состоял</w:t>
      </w:r>
      <w:r w:rsidR="007F3061">
        <w:rPr>
          <w:b w:val="0"/>
          <w:lang w:val="ru-RU"/>
        </w:rPr>
        <w:t xml:space="preserve">ся </w:t>
      </w:r>
      <w:r w:rsidRPr="00207859">
        <w:rPr>
          <w:b w:val="0"/>
        </w:rPr>
        <w:t>в октябре 201</w:t>
      </w:r>
      <w:r w:rsidR="007F3061">
        <w:rPr>
          <w:b w:val="0"/>
          <w:lang w:val="ru-RU"/>
        </w:rPr>
        <w:t>8</w:t>
      </w:r>
      <w:r w:rsidRPr="00207859">
        <w:rPr>
          <w:b w:val="0"/>
        </w:rPr>
        <w:t xml:space="preserve"> года в г. Ереване</w:t>
      </w:r>
      <w:r w:rsidR="007F3061">
        <w:rPr>
          <w:b w:val="0"/>
          <w:lang w:val="ru-RU"/>
        </w:rPr>
        <w:t>,</w:t>
      </w:r>
      <w:r w:rsidRPr="00207859">
        <w:rPr>
          <w:b w:val="0"/>
        </w:rPr>
        <w:t xml:space="preserve"> была проведена Общественная приемная, на которой хозяйствующие субъекты имели возможность ознакомиться с правоприменительной практикой ЕАЭС и поднять интересующие их вопросы, возникающие в осуществлении их деятельности на трансграничных рынках.</w:t>
      </w:r>
      <w:r w:rsidR="00C46358">
        <w:rPr>
          <w:b w:val="0"/>
          <w:lang w:val="ru-RU"/>
        </w:rPr>
        <w:t xml:space="preserve"> В</w:t>
      </w:r>
      <w:r w:rsidRPr="00207859">
        <w:rPr>
          <w:b w:val="0"/>
        </w:rPr>
        <w:t xml:space="preserve"> рамках данного мероприятия была организована встреча с представителями крупных торговых сетей Российской Федерации и производителями и экспортерами Республики Армения, которая послужи</w:t>
      </w:r>
      <w:r w:rsidR="00C46358">
        <w:rPr>
          <w:b w:val="0"/>
        </w:rPr>
        <w:t xml:space="preserve">ла хорошей площадкой для </w:t>
      </w:r>
      <w:r w:rsidR="00C46358">
        <w:rPr>
          <w:b w:val="0"/>
          <w:lang w:val="ru-RU"/>
        </w:rPr>
        <w:t>представителей бизнеса</w:t>
      </w:r>
      <w:r w:rsidRPr="00207859">
        <w:rPr>
          <w:b w:val="0"/>
        </w:rPr>
        <w:t xml:space="preserve"> по развитию и укреплению торговых отношений.</w:t>
      </w:r>
    </w:p>
    <w:p w:rsidR="00D40B87" w:rsidRPr="00207859" w:rsidRDefault="00D40B87" w:rsidP="00222A51">
      <w:pPr>
        <w:pStyle w:val="27"/>
        <w:widowControl/>
        <w:shd w:val="clear" w:color="auto" w:fill="auto"/>
        <w:spacing w:after="0" w:line="240" w:lineRule="auto"/>
        <w:ind w:firstLine="709"/>
        <w:jc w:val="both"/>
        <w:rPr>
          <w:b w:val="0"/>
        </w:rPr>
      </w:pPr>
      <w:r w:rsidRPr="00207859">
        <w:rPr>
          <w:b w:val="0"/>
        </w:rPr>
        <w:t>Комиссия организовала также региональные встречи с предпринимателями, осуществляющими деятельность в регионах Республики Армения</w:t>
      </w:r>
      <w:r w:rsidR="007F3061">
        <w:rPr>
          <w:b w:val="0"/>
          <w:lang w:val="ru-RU"/>
        </w:rPr>
        <w:t>,</w:t>
      </w:r>
      <w:r w:rsidRPr="00207859">
        <w:rPr>
          <w:b w:val="0"/>
        </w:rPr>
        <w:t xml:space="preserve"> и на местах ознакомилась с проблемами, возникающими в области конкуренции.</w:t>
      </w:r>
    </w:p>
    <w:p w:rsidR="00A37A97" w:rsidRPr="00207859" w:rsidRDefault="00A37A97" w:rsidP="00222A51">
      <w:pPr>
        <w:pStyle w:val="3"/>
        <w:rPr>
          <w:rFonts w:eastAsia="Calibri"/>
          <w:lang w:eastAsia="en-US"/>
        </w:rPr>
      </w:pPr>
      <w:r w:rsidRPr="00207859">
        <w:t>1.7.1.</w:t>
      </w:r>
      <w:r w:rsidRPr="00207859">
        <w:rPr>
          <w:rFonts w:eastAsia="Calibri"/>
          <w:lang w:eastAsia="en-US"/>
        </w:rPr>
        <w:t>6.</w:t>
      </w:r>
      <w:r w:rsidRPr="00207859">
        <w:rPr>
          <w:rFonts w:eastAsia="Calibri"/>
          <w:lang w:eastAsia="en-US"/>
        </w:rPr>
        <w:tab/>
        <w:t xml:space="preserve">Совершенствование нормативно-правовой базы государств </w:t>
      </w:r>
      <w:r w:rsidRPr="00207859">
        <w:t>–</w:t>
      </w:r>
      <w:r w:rsidRPr="00207859">
        <w:rPr>
          <w:rFonts w:eastAsia="Calibri"/>
          <w:lang w:eastAsia="en-US"/>
        </w:rPr>
        <w:t xml:space="preserve"> участников СНГ в области конкурентной политики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rFonts w:eastAsia="Calibri"/>
          <w:szCs w:val="28"/>
          <w:lang w:eastAsia="en-US"/>
        </w:rPr>
        <w:t>2016</w:t>
      </w:r>
      <w:r w:rsidRPr="00207859">
        <w:rPr>
          <w:szCs w:val="28"/>
        </w:rPr>
        <w:t>–</w:t>
      </w:r>
      <w:r w:rsidRPr="00207859">
        <w:rPr>
          <w:rFonts w:eastAsia="Calibri"/>
          <w:szCs w:val="28"/>
          <w:lang w:eastAsia="en-US"/>
        </w:rPr>
        <w:t>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w:t>
      </w:r>
      <w:r w:rsidRPr="00207859">
        <w:rPr>
          <w:rFonts w:eastAsia="Calibri"/>
          <w:szCs w:val="28"/>
          <w:lang w:eastAsia="en-US"/>
        </w:rPr>
        <w:t>осударства – участники СНГ, МСАП, МПА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060F71" w:rsidRPr="00207859" w:rsidRDefault="00060F71" w:rsidP="00222A51">
      <w:pPr>
        <w:spacing w:before="0" w:line="240" w:lineRule="auto"/>
        <w:ind w:firstLine="709"/>
        <w:rPr>
          <w:bCs/>
          <w:color w:val="000000"/>
          <w:szCs w:val="28"/>
        </w:rPr>
      </w:pPr>
      <w:r w:rsidRPr="00207859">
        <w:rPr>
          <w:bCs/>
          <w:color w:val="000000"/>
          <w:szCs w:val="28"/>
        </w:rPr>
        <w:t>За отчетный период МСАП провел значительный объем работы по методическому обеспечению деятельности антимонопольных органов и развитию правоприменения, а также по подготовке рекомендаций по развитию конкуренции на товарных рынках государств – участников СНГ.</w:t>
      </w:r>
    </w:p>
    <w:p w:rsidR="00060F71" w:rsidRPr="00207859" w:rsidRDefault="00060F71" w:rsidP="00222A51">
      <w:pPr>
        <w:spacing w:before="0" w:line="240" w:lineRule="auto"/>
        <w:ind w:firstLine="709"/>
        <w:rPr>
          <w:spacing w:val="-4"/>
          <w:szCs w:val="28"/>
        </w:rPr>
      </w:pPr>
      <w:r w:rsidRPr="00207859">
        <w:rPr>
          <w:spacing w:val="-4"/>
          <w:szCs w:val="28"/>
        </w:rPr>
        <w:t>Обсуждение проектов нормативных правовых актов и поправок в законодательство в сфере конкуренции осуществляется как в многостороннем формате в рамках заседаний МСАП, так и в формате двусторонних консультаций.</w:t>
      </w:r>
    </w:p>
    <w:p w:rsidR="00060F71" w:rsidRPr="00207859" w:rsidRDefault="00060F71" w:rsidP="00222A51">
      <w:pPr>
        <w:spacing w:before="0" w:line="240" w:lineRule="auto"/>
        <w:ind w:firstLine="709"/>
        <w:rPr>
          <w:szCs w:val="28"/>
        </w:rPr>
      </w:pPr>
      <w:r w:rsidRPr="00207859">
        <w:rPr>
          <w:szCs w:val="28"/>
        </w:rPr>
        <w:t xml:space="preserve">В ходе заседаний МСАП в 2018 году рассмотрены вопросы состояния правовой базы в сфере конкурентной политики государств – участников СНГ. Члены </w:t>
      </w:r>
      <w:r w:rsidR="007F3061">
        <w:rPr>
          <w:szCs w:val="28"/>
        </w:rPr>
        <w:t>МСАП</w:t>
      </w:r>
      <w:r w:rsidRPr="00207859">
        <w:rPr>
          <w:szCs w:val="28"/>
        </w:rPr>
        <w:t xml:space="preserve"> регулярно информируют о произошедших изменениях в национальном законодательстве в этой сфере.</w:t>
      </w:r>
    </w:p>
    <w:p w:rsidR="00AD126F" w:rsidRPr="007F3061" w:rsidRDefault="00AD126F" w:rsidP="002C4893">
      <w:pPr>
        <w:spacing w:before="120" w:line="240" w:lineRule="auto"/>
        <w:ind w:firstLine="709"/>
        <w:rPr>
          <w:b/>
          <w:szCs w:val="28"/>
        </w:rPr>
      </w:pPr>
      <w:r w:rsidRPr="00207859">
        <w:rPr>
          <w:b/>
          <w:szCs w:val="28"/>
        </w:rPr>
        <w:t>Азербайджанская Республика.</w:t>
      </w:r>
      <w:r w:rsidR="007F3061">
        <w:rPr>
          <w:b/>
          <w:szCs w:val="28"/>
        </w:rPr>
        <w:t xml:space="preserve"> </w:t>
      </w:r>
      <w:r w:rsidRPr="00207859">
        <w:rPr>
          <w:szCs w:val="28"/>
          <w:shd w:val="clear" w:color="auto" w:fill="FFFFFF"/>
        </w:rPr>
        <w:t xml:space="preserve">Распоряжением Президента Азербайджанской Республики от 20 апреля 2018 года </w:t>
      </w:r>
      <w:r w:rsidRPr="00207859">
        <w:rPr>
          <w:color w:val="000000"/>
          <w:szCs w:val="28"/>
        </w:rPr>
        <w:t>на базе Государственной службы антимонопольной политики и защиты прав потребителей при Министерстве экономики Азербайджанской Республики был</w:t>
      </w:r>
      <w:r w:rsidR="007F3061">
        <w:rPr>
          <w:color w:val="000000"/>
          <w:szCs w:val="28"/>
        </w:rPr>
        <w:t>и</w:t>
      </w:r>
      <w:r w:rsidRPr="00207859">
        <w:rPr>
          <w:color w:val="000000"/>
          <w:szCs w:val="28"/>
        </w:rPr>
        <w:t xml:space="preserve"> создан</w:t>
      </w:r>
      <w:r w:rsidR="007F3061">
        <w:rPr>
          <w:color w:val="000000"/>
          <w:szCs w:val="28"/>
        </w:rPr>
        <w:t>ы</w:t>
      </w:r>
      <w:r w:rsidRPr="00207859">
        <w:rPr>
          <w:color w:val="000000"/>
          <w:szCs w:val="28"/>
        </w:rPr>
        <w:t xml:space="preserve"> Государственное антимонопольное агентство и </w:t>
      </w:r>
      <w:r w:rsidR="007F3061">
        <w:rPr>
          <w:color w:val="000000"/>
          <w:szCs w:val="28"/>
        </w:rPr>
        <w:t>А</w:t>
      </w:r>
      <w:r w:rsidRPr="00207859">
        <w:rPr>
          <w:color w:val="000000"/>
          <w:szCs w:val="28"/>
        </w:rPr>
        <w:t>гентство по надзору за потребительским рынком Азербайджанской Республики, являющееся центральным органом исполнительной власти</w:t>
      </w:r>
      <w:r w:rsidRPr="00207859">
        <w:rPr>
          <w:szCs w:val="28"/>
          <w:shd w:val="clear" w:color="auto" w:fill="FFFFFF"/>
        </w:rPr>
        <w:t>.</w:t>
      </w:r>
    </w:p>
    <w:p w:rsidR="00AD126F" w:rsidRPr="00207859" w:rsidRDefault="00AD126F" w:rsidP="00222A51">
      <w:pPr>
        <w:spacing w:before="0" w:line="240" w:lineRule="auto"/>
        <w:ind w:firstLine="709"/>
        <w:rPr>
          <w:szCs w:val="28"/>
        </w:rPr>
      </w:pPr>
      <w:r w:rsidRPr="00207859">
        <w:rPr>
          <w:szCs w:val="28"/>
          <w:shd w:val="clear" w:color="auto" w:fill="FFFFFF"/>
        </w:rPr>
        <w:t>Подготавливается проект Конкурентного кодекса страны при участии экспертов из ЕС и представителей государственных ведомств.</w:t>
      </w:r>
    </w:p>
    <w:p w:rsidR="00A91ACF" w:rsidRPr="007F3061" w:rsidRDefault="00A37A97" w:rsidP="002C4893">
      <w:pPr>
        <w:suppressAutoHyphens/>
        <w:spacing w:before="120" w:line="240" w:lineRule="auto"/>
        <w:ind w:firstLine="709"/>
        <w:rPr>
          <w:szCs w:val="28"/>
        </w:rPr>
      </w:pPr>
      <w:r w:rsidRPr="00207859">
        <w:rPr>
          <w:b/>
          <w:szCs w:val="28"/>
        </w:rPr>
        <w:t xml:space="preserve">Республика Армения. </w:t>
      </w:r>
      <w:r w:rsidR="00A91ACF" w:rsidRPr="007F3061">
        <w:t xml:space="preserve">В рамках присоединения Республики Армения к </w:t>
      </w:r>
      <w:r w:rsidR="007F3061">
        <w:t>ЕАЭС</w:t>
      </w:r>
      <w:r w:rsidR="00A91ACF" w:rsidRPr="007F3061">
        <w:t xml:space="preserve"> и в целях приведения законодательства Республики Армения о защите экономической конкуренции в соответствие с нормами Договора о </w:t>
      </w:r>
      <w:r w:rsidR="007F3061">
        <w:t>ЕАЭС</w:t>
      </w:r>
      <w:r w:rsidR="002C4893">
        <w:t xml:space="preserve"> </w:t>
      </w:r>
      <w:r w:rsidR="00A91ACF" w:rsidRPr="007F3061">
        <w:t>от 29</w:t>
      </w:r>
      <w:r w:rsidR="002C4893">
        <w:t> </w:t>
      </w:r>
      <w:r w:rsidR="00A91ACF" w:rsidRPr="007F3061">
        <w:t>мая 2014 года Государственной комиссией по защите экономической конкуренции Республики Арм</w:t>
      </w:r>
      <w:r w:rsidR="007F3061">
        <w:t>ения был разработан проект З</w:t>
      </w:r>
      <w:r w:rsidR="00A91ACF" w:rsidRPr="007F3061">
        <w:t xml:space="preserve">акона «О внесении изменений и дополнений в Закон Республики Армения «О защите экономической конкуренции», который был одобрен на заседании Правительства Республики Армения и обсужден с заинтересованными государственными органами. Закон был принят Национальным </w:t>
      </w:r>
      <w:r w:rsidR="007F3061">
        <w:t>С</w:t>
      </w:r>
      <w:r w:rsidR="00A91ACF" w:rsidRPr="007F3061">
        <w:t>обранием Республики Армения, подписан Президентом Республики Армения 29 марта 2018 года и вступил в силу с 8 апреля 2018 года.</w:t>
      </w:r>
    </w:p>
    <w:p w:rsidR="00A37A97" w:rsidRPr="00207859" w:rsidRDefault="00A37A97" w:rsidP="00222A51">
      <w:pPr>
        <w:suppressAutoHyphens/>
        <w:spacing w:before="120" w:line="240" w:lineRule="auto"/>
        <w:ind w:firstLine="709"/>
        <w:rPr>
          <w:szCs w:val="28"/>
        </w:rPr>
      </w:pPr>
      <w:r w:rsidRPr="00207859">
        <w:rPr>
          <w:b/>
          <w:szCs w:val="28"/>
        </w:rPr>
        <w:t>Республика Беларусь.</w:t>
      </w:r>
      <w:r w:rsidRPr="00207859">
        <w:rPr>
          <w:szCs w:val="28"/>
        </w:rPr>
        <w:t xml:space="preserve"> Внесены изменения в Закон Республики Беларусь от 12 декабря 2013 года «О противодействии монополистической деятельности и развитии конкуренции».</w:t>
      </w:r>
    </w:p>
    <w:p w:rsidR="00060F71" w:rsidRPr="00207859" w:rsidRDefault="00060F71" w:rsidP="00222A51">
      <w:pPr>
        <w:spacing w:before="0" w:line="240" w:lineRule="auto"/>
        <w:ind w:firstLine="709"/>
        <w:rPr>
          <w:bCs/>
          <w:color w:val="000000"/>
          <w:szCs w:val="28"/>
        </w:rPr>
      </w:pPr>
      <w:r w:rsidRPr="00207859">
        <w:rPr>
          <w:szCs w:val="28"/>
        </w:rPr>
        <w:t>Продолжается работа по совершенствованию антимонопольного/</w:t>
      </w:r>
      <w:r w:rsidR="002C4893">
        <w:rPr>
          <w:szCs w:val="28"/>
        </w:rPr>
        <w:t xml:space="preserve"> </w:t>
      </w:r>
      <w:r w:rsidRPr="00207859">
        <w:rPr>
          <w:szCs w:val="28"/>
        </w:rPr>
        <w:t>конкурентного законодательства и институциональн</w:t>
      </w:r>
      <w:r w:rsidR="00CF33A0">
        <w:rPr>
          <w:szCs w:val="28"/>
        </w:rPr>
        <w:t xml:space="preserve">ой базы, приняты ряд нормативных </w:t>
      </w:r>
      <w:r w:rsidRPr="00207859">
        <w:rPr>
          <w:szCs w:val="28"/>
        </w:rPr>
        <w:t>правовых актов, направленных на поддержку конкуренции и расширение роли частного сектора экономики. В результате конкурентное законодательство претерпевает существенные изменения, обусловленные необходимостью учета современных экономических реалий.</w:t>
      </w:r>
      <w:r w:rsidRPr="00207859">
        <w:rPr>
          <w:bCs/>
          <w:color w:val="000000"/>
          <w:szCs w:val="28"/>
        </w:rPr>
        <w:t xml:space="preserve"> </w:t>
      </w:r>
    </w:p>
    <w:p w:rsidR="00060F71" w:rsidRPr="00207859" w:rsidRDefault="00060F71" w:rsidP="00222A51">
      <w:pPr>
        <w:spacing w:before="0" w:line="240" w:lineRule="auto"/>
        <w:ind w:firstLine="709"/>
        <w:rPr>
          <w:bCs/>
          <w:color w:val="000000"/>
          <w:szCs w:val="28"/>
        </w:rPr>
      </w:pPr>
      <w:r w:rsidRPr="00207859">
        <w:rPr>
          <w:bCs/>
          <w:color w:val="000000"/>
          <w:szCs w:val="28"/>
        </w:rPr>
        <w:t xml:space="preserve">В январе 2018 года Президентом Республики Беларусь подписан Закон Республики Беларусь от 8 января 2018 года </w:t>
      </w:r>
      <w:r w:rsidR="00A35D9A">
        <w:rPr>
          <w:bCs/>
          <w:color w:val="000000"/>
          <w:szCs w:val="28"/>
        </w:rPr>
        <w:t>№ </w:t>
      </w:r>
      <w:r w:rsidRPr="00207859">
        <w:rPr>
          <w:bCs/>
          <w:color w:val="000000"/>
          <w:szCs w:val="28"/>
        </w:rPr>
        <w:t>98-З «О внесении изменений и дополнений в Закон Республики Беларусь «О противодействии монополистической деятельности и развитии конкуренции» (далее – Закон).</w:t>
      </w:r>
    </w:p>
    <w:p w:rsidR="00060F71" w:rsidRPr="00207859" w:rsidRDefault="00060F71" w:rsidP="00222A51">
      <w:pPr>
        <w:spacing w:before="0" w:line="240" w:lineRule="auto"/>
        <w:ind w:firstLine="709"/>
        <w:rPr>
          <w:bCs/>
          <w:color w:val="000000"/>
          <w:szCs w:val="28"/>
        </w:rPr>
      </w:pPr>
      <w:r w:rsidRPr="00207859">
        <w:rPr>
          <w:bCs/>
          <w:color w:val="000000"/>
          <w:szCs w:val="28"/>
        </w:rPr>
        <w:t xml:space="preserve">Данные поправки подготовлены с учетом уже сложившейся в Республике Беларусь правоприменительной практики, норм права </w:t>
      </w:r>
      <w:r w:rsidR="00CF33A0">
        <w:rPr>
          <w:bCs/>
          <w:color w:val="000000"/>
          <w:szCs w:val="28"/>
        </w:rPr>
        <w:t>ЕАЭС</w:t>
      </w:r>
      <w:r w:rsidR="00C87006">
        <w:rPr>
          <w:bCs/>
          <w:color w:val="000000"/>
          <w:szCs w:val="28"/>
        </w:rPr>
        <w:t xml:space="preserve"> </w:t>
      </w:r>
      <w:r w:rsidRPr="00207859">
        <w:rPr>
          <w:bCs/>
          <w:color w:val="000000"/>
          <w:szCs w:val="28"/>
        </w:rPr>
        <w:t xml:space="preserve">и положений </w:t>
      </w:r>
      <w:r w:rsidR="00CF33A0">
        <w:rPr>
          <w:bCs/>
          <w:color w:val="000000"/>
          <w:szCs w:val="28"/>
        </w:rPr>
        <w:t>М</w:t>
      </w:r>
      <w:r w:rsidRPr="00207859">
        <w:rPr>
          <w:bCs/>
          <w:color w:val="000000"/>
          <w:szCs w:val="28"/>
        </w:rPr>
        <w:t xml:space="preserve">одельного закона «О конкуренции», утвержденного Решением Высшего Евразийского экономического совета от 24 октября 2013 года </w:t>
      </w:r>
      <w:r w:rsidR="00A35D9A">
        <w:rPr>
          <w:bCs/>
          <w:color w:val="000000"/>
          <w:szCs w:val="28"/>
        </w:rPr>
        <w:t>№ </w:t>
      </w:r>
      <w:r w:rsidRPr="00207859">
        <w:rPr>
          <w:bCs/>
          <w:color w:val="000000"/>
          <w:szCs w:val="28"/>
        </w:rPr>
        <w:t>50.</w:t>
      </w:r>
    </w:p>
    <w:p w:rsidR="00060F71" w:rsidRPr="00207859" w:rsidRDefault="00060F71" w:rsidP="00222A51">
      <w:pPr>
        <w:spacing w:before="0" w:line="240" w:lineRule="auto"/>
        <w:ind w:firstLine="709"/>
        <w:rPr>
          <w:bCs/>
          <w:color w:val="000000"/>
          <w:szCs w:val="28"/>
        </w:rPr>
      </w:pPr>
      <w:r w:rsidRPr="00207859">
        <w:rPr>
          <w:bCs/>
          <w:color w:val="000000"/>
          <w:szCs w:val="28"/>
        </w:rPr>
        <w:t xml:space="preserve">Новая редакция Закона вступила в силу </w:t>
      </w:r>
      <w:r w:rsidR="00CF33A0">
        <w:rPr>
          <w:bCs/>
          <w:color w:val="000000"/>
          <w:szCs w:val="28"/>
        </w:rPr>
        <w:t xml:space="preserve">с </w:t>
      </w:r>
      <w:r w:rsidRPr="00207859">
        <w:rPr>
          <w:bCs/>
          <w:color w:val="000000"/>
          <w:szCs w:val="28"/>
        </w:rPr>
        <w:t>3 августа 2018 года. В настоящее время Министерством антимонопольного регулирования и торговли Республики Беларусь ведется работа по приведению нормативных правовых актов в соответствии с принятым Законом.</w:t>
      </w:r>
    </w:p>
    <w:p w:rsidR="00CF33A0" w:rsidRDefault="00B17EBA" w:rsidP="002C4893">
      <w:pPr>
        <w:spacing w:before="120" w:line="240" w:lineRule="auto"/>
        <w:ind w:firstLine="709"/>
        <w:rPr>
          <w:szCs w:val="28"/>
        </w:rPr>
      </w:pPr>
      <w:r w:rsidRPr="00207859">
        <w:rPr>
          <w:b/>
          <w:szCs w:val="28"/>
        </w:rPr>
        <w:t>В Российской Федерации</w:t>
      </w:r>
      <w:r w:rsidRPr="00207859">
        <w:rPr>
          <w:szCs w:val="28"/>
        </w:rPr>
        <w:t xml:space="preserve"> в 2018 году продолжена работа по реализации Национального плана развития конкуренции </w:t>
      </w:r>
      <w:r w:rsidR="00C46358">
        <w:rPr>
          <w:szCs w:val="28"/>
        </w:rPr>
        <w:t xml:space="preserve">в Российской Федерации </w:t>
      </w:r>
      <w:r w:rsidR="00C46358">
        <w:rPr>
          <w:szCs w:val="28"/>
        </w:rPr>
        <w:br/>
        <w:t>на 2018–</w:t>
      </w:r>
      <w:r w:rsidRPr="00207859">
        <w:rPr>
          <w:szCs w:val="28"/>
        </w:rPr>
        <w:t xml:space="preserve">2020 годы. </w:t>
      </w:r>
    </w:p>
    <w:p w:rsidR="00B17EBA" w:rsidRPr="00207859" w:rsidRDefault="00B17EBA" w:rsidP="00222A51">
      <w:pPr>
        <w:spacing w:before="0" w:line="240" w:lineRule="auto"/>
        <w:ind w:firstLine="709"/>
        <w:rPr>
          <w:szCs w:val="28"/>
        </w:rPr>
      </w:pPr>
      <w:r w:rsidRPr="00207859">
        <w:rPr>
          <w:szCs w:val="28"/>
        </w:rPr>
        <w:t>Продолжена работа по совершенствованию антимонопольного регулирования в условиях развития цифровой экономики и ее глобализации, а также механизмов международного сотрудничества конкурентных ведомств по противодействию недобросовестным практикам крупных транснациональных корпораций и трансграничным нарушениям правил конкуренции.</w:t>
      </w:r>
    </w:p>
    <w:p w:rsidR="00CF33A0" w:rsidRDefault="00CF33A0" w:rsidP="00222A51">
      <w:pPr>
        <w:suppressAutoHyphens/>
        <w:overflowPunct/>
        <w:autoSpaceDE/>
        <w:autoSpaceDN/>
        <w:adjustRightInd/>
        <w:spacing w:before="0" w:line="240" w:lineRule="auto"/>
        <w:ind w:firstLine="708"/>
        <w:rPr>
          <w:szCs w:val="28"/>
          <w:lang w:eastAsia="ar-SA"/>
        </w:rPr>
      </w:pPr>
      <w:r>
        <w:rPr>
          <w:szCs w:val="28"/>
          <w:lang w:eastAsia="ar-SA"/>
        </w:rPr>
        <w:t>Распоряжениями</w:t>
      </w:r>
      <w:r w:rsidR="00060F71" w:rsidRPr="00207859">
        <w:rPr>
          <w:szCs w:val="28"/>
          <w:lang w:eastAsia="ar-SA"/>
        </w:rPr>
        <w:t xml:space="preserve"> Правительства Российской Федерации </w:t>
      </w:r>
      <w:r w:rsidRPr="00207859">
        <w:rPr>
          <w:szCs w:val="28"/>
          <w:lang w:eastAsia="ar-SA"/>
        </w:rPr>
        <w:t>от 12 января 2018</w:t>
      </w:r>
      <w:r w:rsidR="002C4893">
        <w:rPr>
          <w:szCs w:val="28"/>
          <w:lang w:eastAsia="ar-SA"/>
        </w:rPr>
        <w:t> </w:t>
      </w:r>
      <w:r w:rsidRPr="00207859">
        <w:rPr>
          <w:szCs w:val="28"/>
          <w:lang w:eastAsia="ar-SA"/>
        </w:rPr>
        <w:t xml:space="preserve">года </w:t>
      </w:r>
      <w:r w:rsidR="00A35D9A">
        <w:rPr>
          <w:szCs w:val="28"/>
          <w:lang w:eastAsia="ar-SA"/>
        </w:rPr>
        <w:t>№ </w:t>
      </w:r>
      <w:r w:rsidRPr="00207859">
        <w:rPr>
          <w:szCs w:val="28"/>
          <w:lang w:eastAsia="ar-SA"/>
        </w:rPr>
        <w:t>9-р утвержд</w:t>
      </w:r>
      <w:r>
        <w:rPr>
          <w:szCs w:val="28"/>
          <w:lang w:eastAsia="ar-SA"/>
        </w:rPr>
        <w:t>е</w:t>
      </w:r>
      <w:r w:rsidRPr="00207859">
        <w:rPr>
          <w:szCs w:val="28"/>
          <w:lang w:eastAsia="ar-SA"/>
        </w:rPr>
        <w:t>н План мероприятий («дорожная карта») «Развитие конкуренции в здравоохранении»</w:t>
      </w:r>
      <w:r>
        <w:rPr>
          <w:szCs w:val="28"/>
          <w:lang w:eastAsia="ar-SA"/>
        </w:rPr>
        <w:t xml:space="preserve"> и от </w:t>
      </w:r>
      <w:r w:rsidR="00060F71" w:rsidRPr="00207859">
        <w:rPr>
          <w:szCs w:val="28"/>
          <w:lang w:eastAsia="ar-SA"/>
        </w:rPr>
        <w:t>16 авг</w:t>
      </w:r>
      <w:r>
        <w:rPr>
          <w:szCs w:val="28"/>
          <w:lang w:eastAsia="ar-SA"/>
        </w:rPr>
        <w:t xml:space="preserve">уста 2018 года </w:t>
      </w:r>
      <w:r w:rsidR="00A35D9A">
        <w:rPr>
          <w:szCs w:val="28"/>
          <w:lang w:eastAsia="ar-SA"/>
        </w:rPr>
        <w:t>№ </w:t>
      </w:r>
      <w:r>
        <w:rPr>
          <w:szCs w:val="28"/>
          <w:lang w:eastAsia="ar-SA"/>
        </w:rPr>
        <w:t>1697-р утвержде</w:t>
      </w:r>
      <w:r w:rsidR="00060F71" w:rsidRPr="00207859">
        <w:rPr>
          <w:szCs w:val="28"/>
          <w:lang w:eastAsia="ar-SA"/>
        </w:rPr>
        <w:t>н План мероприятий («дорожная карта»)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w:t>
      </w:r>
      <w:r w:rsidR="00C46358">
        <w:rPr>
          <w:szCs w:val="28"/>
          <w:lang w:eastAsia="ar-SA"/>
        </w:rPr>
        <w:t>ние конкурентного рынка на 2018–</w:t>
      </w:r>
      <w:r w:rsidR="00060F71" w:rsidRPr="00207859">
        <w:rPr>
          <w:szCs w:val="28"/>
          <w:lang w:eastAsia="ar-SA"/>
        </w:rPr>
        <w:t xml:space="preserve">2020 годы. </w:t>
      </w:r>
    </w:p>
    <w:p w:rsidR="00060F71" w:rsidRPr="00207859" w:rsidRDefault="00060F71" w:rsidP="00222A51">
      <w:pPr>
        <w:suppressAutoHyphens/>
        <w:overflowPunct/>
        <w:autoSpaceDE/>
        <w:autoSpaceDN/>
        <w:adjustRightInd/>
        <w:spacing w:before="0" w:line="240" w:lineRule="auto"/>
        <w:ind w:firstLine="708"/>
        <w:rPr>
          <w:szCs w:val="28"/>
          <w:lang w:eastAsia="ar-SA"/>
        </w:rPr>
      </w:pPr>
      <w:r w:rsidRPr="00207859">
        <w:rPr>
          <w:szCs w:val="28"/>
          <w:lang w:eastAsia="ar-SA"/>
        </w:rPr>
        <w:t>Также в 2018 году в Российской Федерации была продолжена разработк</w:t>
      </w:r>
      <w:r w:rsidR="00CF33A0">
        <w:rPr>
          <w:szCs w:val="28"/>
          <w:lang w:eastAsia="ar-SA"/>
        </w:rPr>
        <w:t>а</w:t>
      </w:r>
      <w:r w:rsidRPr="00207859">
        <w:rPr>
          <w:szCs w:val="28"/>
          <w:lang w:eastAsia="ar-SA"/>
        </w:rPr>
        <w:t xml:space="preserve"> законопроектов, направленных на снижение доли государственного участия в</w:t>
      </w:r>
      <w:r w:rsidR="00CF33A0">
        <w:rPr>
          <w:szCs w:val="28"/>
          <w:lang w:eastAsia="ar-SA"/>
        </w:rPr>
        <w:t xml:space="preserve"> экономике (запрет на создание федеральных государственных унитарных предприятий и муниципальных унитарных предприятий</w:t>
      </w:r>
      <w:r w:rsidRPr="00207859">
        <w:rPr>
          <w:szCs w:val="28"/>
          <w:lang w:eastAsia="ar-SA"/>
        </w:rPr>
        <w:t xml:space="preserve"> без согласования с ФАС России), внедрение системы внутреннего обеспечения соответствия требованиям антимонопольного законодательства (антимонопольного комплаенса), усиление ответственности за нарушение запрета на заключение антиконкурентных соглашений (картелей), внедрение «системы маркеров» при обращении хозяйствующих субъектов в ФАС России с целью освобождения от ответственности за картельные сговоры, распространение действия антимонопольного законодательства на результаты интеллектуальной деятельности.</w:t>
      </w:r>
    </w:p>
    <w:p w:rsidR="00A37A97" w:rsidRPr="00207859" w:rsidRDefault="00A37A97" w:rsidP="00222A51">
      <w:pPr>
        <w:pStyle w:val="3"/>
      </w:pPr>
      <w:r w:rsidRPr="00207859">
        <w:t>1.7.2.</w:t>
      </w:r>
      <w:r w:rsidRPr="00207859">
        <w:tab/>
        <w:t>Развитие сотрудничества в области рекламы</w:t>
      </w:r>
    </w:p>
    <w:p w:rsidR="00A37A97" w:rsidRPr="00207859" w:rsidRDefault="00A37A97" w:rsidP="00222A51">
      <w:pPr>
        <w:pStyle w:val="3"/>
      </w:pPr>
      <w:r w:rsidRPr="00207859">
        <w:t>1.7.2.1.</w:t>
      </w:r>
      <w:r w:rsidRPr="00207859">
        <w:tab/>
        <w:t>Подготовка предложений по совершенствованию законодательства о рекламе государств – 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color w:val="000000"/>
          <w:szCs w:val="28"/>
        </w:rPr>
        <w:t xml:space="preserve">Координационный совет по рекламе при МСАП, антимонопольные органы государств – участников СНГ, МСАП, </w:t>
      </w:r>
      <w:r w:rsidRPr="00207859">
        <w:rPr>
          <w:spacing w:val="-4"/>
          <w:szCs w:val="28"/>
        </w:rPr>
        <w:t>МПА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7D22FB" w:rsidRPr="00207859" w:rsidRDefault="007D22FB" w:rsidP="00222A51">
      <w:pPr>
        <w:spacing w:line="240" w:lineRule="auto"/>
        <w:ind w:firstLine="709"/>
        <w:rPr>
          <w:szCs w:val="28"/>
        </w:rPr>
      </w:pPr>
      <w:r w:rsidRPr="00207859">
        <w:rPr>
          <w:szCs w:val="28"/>
        </w:rPr>
        <w:t>Вопросу анализа законодательства в сфере рекламы, подготовке предложений по его совершенствованию и регулированию в сфере рекламы государствами – участниками СНГ уделяется постоянное внимание.</w:t>
      </w:r>
    </w:p>
    <w:p w:rsidR="007D22FB" w:rsidRPr="00207859" w:rsidRDefault="007D22FB" w:rsidP="00222A51">
      <w:pPr>
        <w:spacing w:line="240" w:lineRule="auto"/>
        <w:ind w:firstLine="709"/>
        <w:rPr>
          <w:szCs w:val="28"/>
        </w:rPr>
      </w:pPr>
      <w:r w:rsidRPr="00207859">
        <w:rPr>
          <w:szCs w:val="28"/>
        </w:rPr>
        <w:t>Основной площадкой для проведения данной работы в рамках СНГ является Координационный совет по рекламе при МСАП</w:t>
      </w:r>
      <w:r w:rsidR="00E82308">
        <w:rPr>
          <w:szCs w:val="28"/>
        </w:rPr>
        <w:t xml:space="preserve"> (К</w:t>
      </w:r>
      <w:r w:rsidRPr="00207859">
        <w:rPr>
          <w:szCs w:val="28"/>
        </w:rPr>
        <w:t>оординационный совет).</w:t>
      </w:r>
    </w:p>
    <w:p w:rsidR="007D22FB" w:rsidRPr="00207859" w:rsidRDefault="007D22FB" w:rsidP="00222A51">
      <w:pPr>
        <w:spacing w:line="240" w:lineRule="auto"/>
        <w:ind w:firstLine="709"/>
        <w:rPr>
          <w:szCs w:val="28"/>
        </w:rPr>
      </w:pPr>
      <w:r w:rsidRPr="00207859">
        <w:rPr>
          <w:szCs w:val="28"/>
        </w:rPr>
        <w:t xml:space="preserve">25 октября 2018 года состоялось заседание Координационного совета, где обсуждены вопросы регулирования рекламной деятельности в рамках СНГ. </w:t>
      </w:r>
    </w:p>
    <w:p w:rsidR="007D22FB" w:rsidRPr="00207859" w:rsidRDefault="007D22FB" w:rsidP="00222A51">
      <w:pPr>
        <w:spacing w:line="240" w:lineRule="auto"/>
        <w:ind w:firstLine="709"/>
        <w:rPr>
          <w:b/>
          <w:i/>
          <w:color w:val="000000"/>
          <w:szCs w:val="28"/>
        </w:rPr>
      </w:pPr>
      <w:r w:rsidRPr="00207859">
        <w:rPr>
          <w:szCs w:val="28"/>
        </w:rPr>
        <w:t>В ходе указанного заседания члены Координационного совета обсудили актуальные вопросы развития законодательства о рекламе в государствах – участниках СНГ, правоприменительной практики в области соблюдения рекламного законодательства, а также современные формы и механизмы взаимодействия уполномоченных органов исполнительной власти и представителей рекламного бизнес-сообщества государств – участников СНГ и требования и порядке размещения рекламы в телепрограммах и телепередачах.</w:t>
      </w:r>
      <w:r w:rsidRPr="00207859">
        <w:rPr>
          <w:b/>
          <w:i/>
          <w:color w:val="000000"/>
          <w:szCs w:val="28"/>
        </w:rPr>
        <w:t xml:space="preserve"> </w:t>
      </w:r>
    </w:p>
    <w:p w:rsidR="007D22FB" w:rsidRPr="00207859" w:rsidRDefault="00E82308" w:rsidP="00222A51">
      <w:pPr>
        <w:pStyle w:val="BodyText2"/>
        <w:spacing w:line="310" w:lineRule="exact"/>
        <w:rPr>
          <w:bCs/>
          <w:szCs w:val="28"/>
        </w:rPr>
      </w:pPr>
      <w:r>
        <w:rPr>
          <w:szCs w:val="28"/>
        </w:rPr>
        <w:t>Координационным с</w:t>
      </w:r>
      <w:r w:rsidR="007D22FB" w:rsidRPr="00207859">
        <w:rPr>
          <w:szCs w:val="28"/>
        </w:rPr>
        <w:t xml:space="preserve">оветом подготовлен Доклад «О состоянии и тенденциях развития рекламного рынка государств – участников СНГ» на основе информации, </w:t>
      </w:r>
      <w:r w:rsidR="007D22FB" w:rsidRPr="00207859">
        <w:rPr>
          <w:spacing w:val="-4"/>
          <w:szCs w:val="28"/>
        </w:rPr>
        <w:t xml:space="preserve">предоставленной регулирующими национальными органами и ассоциациями субъектов рекламного рынка </w:t>
      </w:r>
      <w:r w:rsidR="007D22FB" w:rsidRPr="00207859">
        <w:rPr>
          <w:bCs/>
          <w:szCs w:val="28"/>
        </w:rPr>
        <w:t>государств – участников СНГ,</w:t>
      </w:r>
      <w:r w:rsidR="007D22FB" w:rsidRPr="00207859">
        <w:rPr>
          <w:szCs w:val="28"/>
        </w:rPr>
        <w:t xml:space="preserve"> </w:t>
      </w:r>
      <w:r w:rsidR="007D22FB" w:rsidRPr="00207859">
        <w:rPr>
          <w:bCs/>
          <w:szCs w:val="28"/>
        </w:rPr>
        <w:t>при участии Исполнительного комитета СНГ. В</w:t>
      </w:r>
      <w:r w:rsidR="007D22FB" w:rsidRPr="00207859">
        <w:rPr>
          <w:szCs w:val="28"/>
        </w:rPr>
        <w:t xml:space="preserve"> Докладе отражены практика, общие тенденции и различные пути применения государственного контроля за соблюдением законодательства о рекламе на территориях </w:t>
      </w:r>
      <w:r w:rsidR="007D22FB" w:rsidRPr="00207859">
        <w:rPr>
          <w:bCs/>
          <w:szCs w:val="28"/>
        </w:rPr>
        <w:t>государств – участников</w:t>
      </w:r>
      <w:r w:rsidR="007D22FB" w:rsidRPr="00207859">
        <w:rPr>
          <w:szCs w:val="28"/>
        </w:rPr>
        <w:t xml:space="preserve"> СНГ, роль органов саморегулирования в рекламе, вопросы межгосударственного сотрудничества в рамках работы Координационного с</w:t>
      </w:r>
      <w:r w:rsidR="007D22FB" w:rsidRPr="00207859">
        <w:rPr>
          <w:bCs/>
          <w:szCs w:val="28"/>
        </w:rPr>
        <w:t>овета. Обозначены проблемные вопросы и предложены пути их решения, а также отражены направления</w:t>
      </w:r>
      <w:r w:rsidR="007D22FB" w:rsidRPr="00207859">
        <w:rPr>
          <w:szCs w:val="28"/>
        </w:rPr>
        <w:t xml:space="preserve"> </w:t>
      </w:r>
      <w:r w:rsidR="007D22FB" w:rsidRPr="00207859">
        <w:rPr>
          <w:bCs/>
          <w:szCs w:val="28"/>
        </w:rPr>
        <w:t>дальнейшего развития рынка рекламы.</w:t>
      </w:r>
    </w:p>
    <w:p w:rsidR="007D22FB" w:rsidRPr="00207859" w:rsidRDefault="00E82308" w:rsidP="00222A51">
      <w:pPr>
        <w:spacing w:line="240" w:lineRule="auto"/>
        <w:ind w:firstLine="709"/>
        <w:rPr>
          <w:szCs w:val="28"/>
        </w:rPr>
      </w:pPr>
      <w:r>
        <w:rPr>
          <w:szCs w:val="28"/>
        </w:rPr>
        <w:t xml:space="preserve">Доклад рассмотрен </w:t>
      </w:r>
      <w:r w:rsidR="00C87006">
        <w:rPr>
          <w:szCs w:val="28"/>
        </w:rPr>
        <w:t>КЭВ</w:t>
      </w:r>
      <w:r w:rsidR="007D22FB" w:rsidRPr="00207859">
        <w:rPr>
          <w:szCs w:val="28"/>
        </w:rPr>
        <w:t xml:space="preserve"> 14 ноября 2018 года и </w:t>
      </w:r>
      <w:r>
        <w:rPr>
          <w:szCs w:val="28"/>
        </w:rPr>
        <w:t>ЭС</w:t>
      </w:r>
      <w:r w:rsidR="007D22FB" w:rsidRPr="00207859">
        <w:rPr>
          <w:szCs w:val="28"/>
        </w:rPr>
        <w:t xml:space="preserve"> СНГ 15 марта 2019 года.</w:t>
      </w:r>
    </w:p>
    <w:p w:rsidR="001E689B" w:rsidRPr="00207859" w:rsidRDefault="001E689B" w:rsidP="00222A51">
      <w:pPr>
        <w:pStyle w:val="27"/>
        <w:widowControl/>
        <w:shd w:val="clear" w:color="auto" w:fill="auto"/>
        <w:spacing w:before="120" w:after="0" w:line="240" w:lineRule="auto"/>
        <w:ind w:firstLine="708"/>
        <w:jc w:val="both"/>
        <w:rPr>
          <w:color w:val="000000"/>
          <w:lang w:val="ru-RU" w:eastAsia="ru-RU" w:bidi="ru-RU"/>
        </w:rPr>
      </w:pPr>
      <w:r w:rsidRPr="00207859">
        <w:rPr>
          <w:color w:val="000000"/>
          <w:lang w:val="ru-RU" w:eastAsia="ru-RU" w:bidi="ru-RU"/>
        </w:rPr>
        <w:t>Республика Таджикистан</w:t>
      </w:r>
      <w:r w:rsidR="009E595A" w:rsidRPr="00207859">
        <w:rPr>
          <w:color w:val="000000"/>
          <w:lang w:val="ru-RU" w:eastAsia="ru-RU" w:bidi="ru-RU"/>
        </w:rPr>
        <w:t xml:space="preserve">. </w:t>
      </w:r>
      <w:r w:rsidRPr="00207859">
        <w:rPr>
          <w:b w:val="0"/>
          <w:color w:val="000000"/>
          <w:lang w:val="ru-RU" w:eastAsia="ru-RU" w:bidi="ru-RU"/>
        </w:rPr>
        <w:t xml:space="preserve">Распространение рекламы </w:t>
      </w:r>
      <w:r w:rsidR="009E595A" w:rsidRPr="00207859">
        <w:rPr>
          <w:b w:val="0"/>
          <w:color w:val="000000"/>
          <w:lang w:val="ru-RU" w:eastAsia="ru-RU" w:bidi="ru-RU"/>
        </w:rPr>
        <w:t>на</w:t>
      </w:r>
      <w:r w:rsidRPr="00207859">
        <w:rPr>
          <w:b w:val="0"/>
          <w:color w:val="000000"/>
          <w:lang w:val="ru-RU" w:eastAsia="ru-RU" w:bidi="ru-RU"/>
        </w:rPr>
        <w:t xml:space="preserve"> радио и </w:t>
      </w:r>
      <w:r w:rsidR="009E595A" w:rsidRPr="00207859">
        <w:rPr>
          <w:b w:val="0"/>
          <w:color w:val="000000"/>
          <w:lang w:val="ru-RU" w:eastAsia="ru-RU" w:bidi="ru-RU"/>
        </w:rPr>
        <w:t xml:space="preserve">в </w:t>
      </w:r>
      <w:r w:rsidRPr="00207859">
        <w:rPr>
          <w:b w:val="0"/>
          <w:color w:val="000000"/>
          <w:lang w:val="ru-RU" w:eastAsia="ru-RU" w:bidi="ru-RU"/>
        </w:rPr>
        <w:t>телепередачах регулируется стат</w:t>
      </w:r>
      <w:r w:rsidR="009E595A" w:rsidRPr="00207859">
        <w:rPr>
          <w:b w:val="0"/>
          <w:color w:val="000000"/>
          <w:lang w:val="ru-RU" w:eastAsia="ru-RU" w:bidi="ru-RU"/>
        </w:rPr>
        <w:t>ь</w:t>
      </w:r>
      <w:r w:rsidRPr="00207859">
        <w:rPr>
          <w:b w:val="0"/>
          <w:color w:val="000000"/>
          <w:lang w:val="ru-RU" w:eastAsia="ru-RU" w:bidi="ru-RU"/>
        </w:rPr>
        <w:t>ей 1.1 Закона Республики Таджикистан</w:t>
      </w:r>
      <w:r w:rsidR="009F4F6C" w:rsidRPr="00207859">
        <w:rPr>
          <w:b w:val="0"/>
          <w:color w:val="000000"/>
          <w:lang w:val="ru-RU" w:eastAsia="ru-RU" w:bidi="ru-RU"/>
        </w:rPr>
        <w:t xml:space="preserve"> </w:t>
      </w:r>
      <w:r w:rsidR="001F273D" w:rsidRPr="00207859">
        <w:rPr>
          <w:b w:val="0"/>
          <w:color w:val="000000"/>
          <w:lang w:val="ru-RU" w:eastAsia="ru-RU" w:bidi="ru-RU"/>
        </w:rPr>
        <w:br/>
      </w:r>
      <w:r w:rsidRPr="00207859">
        <w:rPr>
          <w:b w:val="0"/>
          <w:color w:val="000000"/>
          <w:lang w:val="ru-RU" w:eastAsia="ru-RU" w:bidi="ru-RU"/>
        </w:rPr>
        <w:t xml:space="preserve">«О рекламе». </w:t>
      </w:r>
    </w:p>
    <w:p w:rsidR="001E689B" w:rsidRPr="00207859" w:rsidRDefault="001E689B" w:rsidP="00222A51">
      <w:pPr>
        <w:pStyle w:val="27"/>
        <w:widowControl/>
        <w:shd w:val="clear" w:color="auto" w:fill="auto"/>
        <w:spacing w:after="0" w:line="240" w:lineRule="auto"/>
        <w:ind w:firstLine="760"/>
        <w:jc w:val="both"/>
        <w:rPr>
          <w:b w:val="0"/>
        </w:rPr>
      </w:pPr>
      <w:r w:rsidRPr="00207859">
        <w:rPr>
          <w:b w:val="0"/>
          <w:color w:val="000000"/>
          <w:lang w:val="ru-RU" w:eastAsia="ru-RU" w:bidi="ru-RU"/>
        </w:rPr>
        <w:t>Между Антимонопольной службой при Правительстве Республики Таджикистан и МСАП налажен обмен информацией во время расследования дел о нарушении законодательства рекламы.</w:t>
      </w:r>
    </w:p>
    <w:p w:rsidR="00A37A97" w:rsidRPr="00207859" w:rsidRDefault="00A37A97" w:rsidP="00222A51">
      <w:pPr>
        <w:pStyle w:val="3"/>
      </w:pPr>
      <w:r w:rsidRPr="00207859">
        <w:t>1.7.2.2.</w:t>
      </w:r>
      <w:r w:rsidRPr="00207859">
        <w:tab/>
        <w:t>Обеспечение информационного обмена при рассмотрении дел о нарушении законодательства о рекламе</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w:t>
      </w:r>
      <w:r w:rsidRPr="00207859">
        <w:rPr>
          <w:color w:val="000000"/>
          <w:szCs w:val="28"/>
        </w:rPr>
        <w:t xml:space="preserve"> МСАП, Координационный совет по рекламе при МСАП</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E64625" w:rsidRPr="00207859" w:rsidRDefault="00E64625" w:rsidP="002C4893">
      <w:pPr>
        <w:spacing w:before="120" w:line="240" w:lineRule="auto"/>
        <w:ind w:firstLine="709"/>
        <w:rPr>
          <w:szCs w:val="28"/>
        </w:rPr>
      </w:pPr>
      <w:r w:rsidRPr="00207859">
        <w:rPr>
          <w:szCs w:val="28"/>
        </w:rPr>
        <w:t>На заседаниях Координаци</w:t>
      </w:r>
      <w:r w:rsidR="00E82308">
        <w:rPr>
          <w:szCs w:val="28"/>
        </w:rPr>
        <w:t xml:space="preserve">онного совета </w:t>
      </w:r>
      <w:r w:rsidRPr="00207859">
        <w:rPr>
          <w:szCs w:val="28"/>
        </w:rPr>
        <w:t xml:space="preserve">осуществляется регулярный обмен информацией о нарушениях рекламного законодательства, обсуждаются конкретные примеры таких нарушений в государствах – участниках СНГ. </w:t>
      </w:r>
      <w:r w:rsidR="00E82308">
        <w:rPr>
          <w:szCs w:val="28"/>
        </w:rPr>
        <w:br/>
      </w:r>
      <w:r w:rsidRPr="00207859">
        <w:rPr>
          <w:szCs w:val="28"/>
        </w:rPr>
        <w:t>В дальнейшем обсуждаемые подходы находят применение при совершенствовании рекламного законодательства и в правоприменительной практике государств – участников СНГ.</w:t>
      </w:r>
    </w:p>
    <w:p w:rsidR="00E64625" w:rsidRPr="00207859" w:rsidRDefault="00E64625" w:rsidP="002C4893">
      <w:pPr>
        <w:spacing w:before="0" w:line="240" w:lineRule="auto"/>
        <w:ind w:firstLine="709"/>
        <w:rPr>
          <w:szCs w:val="28"/>
        </w:rPr>
      </w:pPr>
      <w:r w:rsidRPr="00207859">
        <w:rPr>
          <w:szCs w:val="28"/>
        </w:rPr>
        <w:t xml:space="preserve">Активно функционирует официальный сайт Координационного совета, на котором представляется информация о последних новостях в сфере рекламной деятельности государств – участников СНГ, нарушениях законодательства о рекламе и мерах, принятых контролирующими органами. </w:t>
      </w:r>
    </w:p>
    <w:p w:rsidR="00E64625" w:rsidRPr="00207859" w:rsidRDefault="00E64625" w:rsidP="002C4893">
      <w:pPr>
        <w:spacing w:before="0" w:line="240" w:lineRule="auto"/>
        <w:ind w:firstLine="709"/>
        <w:rPr>
          <w:b/>
          <w:szCs w:val="28"/>
        </w:rPr>
      </w:pPr>
      <w:r w:rsidRPr="00207859">
        <w:rPr>
          <w:szCs w:val="28"/>
        </w:rPr>
        <w:t>На заседании Координационного совета 25 октября 2018 года в г.</w:t>
      </w:r>
      <w:r w:rsidR="002C4893">
        <w:rPr>
          <w:szCs w:val="28"/>
        </w:rPr>
        <w:t> </w:t>
      </w:r>
      <w:r w:rsidRPr="00207859">
        <w:rPr>
          <w:szCs w:val="28"/>
        </w:rPr>
        <w:t>Ташкенте (Республика Узбекистан) особое внимание было уделено вопросам саморегулирования и регулирования рекламы в Интернете, практике контроля за интернет-рекламой, в том числе в социальных сетях, вопросам привлечения к ответственности за размещение (распространение) ненадлежащей рекламы в Интернете.</w:t>
      </w:r>
    </w:p>
    <w:p w:rsidR="00A37A97" w:rsidRPr="00207859" w:rsidRDefault="00A37A97" w:rsidP="00222A51">
      <w:pPr>
        <w:pStyle w:val="3"/>
        <w:rPr>
          <w:strike/>
        </w:rPr>
      </w:pPr>
      <w:r w:rsidRPr="00207859">
        <w:t>1.7.2.3.</w:t>
      </w:r>
      <w:r w:rsidRPr="00207859">
        <w:tab/>
      </w:r>
      <w:r w:rsidRPr="00207859">
        <w:rPr>
          <w:rFonts w:eastAsia="Calibri"/>
          <w:lang w:eastAsia="en-US"/>
        </w:rPr>
        <w:t xml:space="preserve">Противодействие распространению недобросовестной конкуренции и заведомо ложной рекламы на территориях государств – участников СНГ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w:t>
      </w:r>
      <w:r w:rsidRPr="00207859">
        <w:rPr>
          <w:color w:val="000000"/>
          <w:szCs w:val="28"/>
        </w:rPr>
        <w:t xml:space="preserve"> МСАП, Координационный совет по рекламе при МСАП</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1E4906" w:rsidRPr="00207859" w:rsidRDefault="001E4906" w:rsidP="00222A51">
      <w:pPr>
        <w:spacing w:line="240" w:lineRule="auto"/>
        <w:ind w:firstLine="709"/>
        <w:rPr>
          <w:szCs w:val="28"/>
        </w:rPr>
      </w:pPr>
      <w:r w:rsidRPr="00207859">
        <w:rPr>
          <w:szCs w:val="28"/>
        </w:rPr>
        <w:t>В рамках Координационного совета развивается сотрудничество по различным вопросам отношений в сфере рекламы на пространстве СНГ, включая п</w:t>
      </w:r>
      <w:r w:rsidRPr="00207859">
        <w:rPr>
          <w:rFonts w:eastAsia="Calibri"/>
          <w:bCs/>
          <w:szCs w:val="28"/>
          <w:lang w:eastAsia="en-US"/>
        </w:rPr>
        <w:t>ротиводействие распространению недобросовестной конкуренции</w:t>
      </w:r>
      <w:r w:rsidRPr="00207859">
        <w:rPr>
          <w:szCs w:val="28"/>
        </w:rPr>
        <w:t xml:space="preserve">. </w:t>
      </w:r>
    </w:p>
    <w:p w:rsidR="001E4906" w:rsidRPr="00207859" w:rsidRDefault="001E4906" w:rsidP="002C4893">
      <w:pPr>
        <w:spacing w:before="0" w:line="240" w:lineRule="auto"/>
        <w:ind w:firstLine="709"/>
        <w:rPr>
          <w:szCs w:val="28"/>
        </w:rPr>
      </w:pPr>
      <w:r w:rsidRPr="00207859">
        <w:rPr>
          <w:szCs w:val="28"/>
        </w:rPr>
        <w:t>В ходе заседания Координационного совета 25 октября 2018 года</w:t>
      </w:r>
      <w:r w:rsidRPr="00207859">
        <w:rPr>
          <w:i/>
          <w:szCs w:val="28"/>
        </w:rPr>
        <w:t xml:space="preserve"> </w:t>
      </w:r>
      <w:r w:rsidRPr="00207859">
        <w:rPr>
          <w:szCs w:val="28"/>
        </w:rPr>
        <w:t>представители антимонопольных органов</w:t>
      </w:r>
      <w:r w:rsidRPr="00207859">
        <w:rPr>
          <w:rFonts w:eastAsia="Calibri"/>
          <w:szCs w:val="28"/>
          <w:lang w:eastAsia="en-US"/>
        </w:rPr>
        <w:t xml:space="preserve"> </w:t>
      </w:r>
      <w:r w:rsidR="00714A4A">
        <w:rPr>
          <w:szCs w:val="28"/>
        </w:rPr>
        <w:t xml:space="preserve">государств – </w:t>
      </w:r>
      <w:r w:rsidRPr="00207859">
        <w:rPr>
          <w:szCs w:val="28"/>
        </w:rPr>
        <w:t xml:space="preserve">участников СНГ, представители ассоциаций рекламных организаций, а также эксперты в сфере развития маркетинга и рекламы обменялись мнениями по решению комплекса вопросов, касающихся развития инновационных и цифровых технологий, продвижения практики международного сотрудничества, проведения совместных расследований нарушений антимонопольного законодательства, развития рекламного рынка в СНГ. </w:t>
      </w:r>
    </w:p>
    <w:p w:rsidR="001E4906" w:rsidRPr="00207859" w:rsidRDefault="001E4906" w:rsidP="002C4893">
      <w:pPr>
        <w:spacing w:before="0" w:line="240" w:lineRule="auto"/>
        <w:ind w:firstLine="709"/>
        <w:rPr>
          <w:szCs w:val="28"/>
        </w:rPr>
      </w:pPr>
      <w:r w:rsidRPr="00207859">
        <w:rPr>
          <w:szCs w:val="28"/>
        </w:rPr>
        <w:t xml:space="preserve">Было отмечено возрастающее влияние цифровой экономики и новейших технологий на различные сферы жизни людей и в этой связи необходимость учета психологического воздействия, которое оказывает реклама. </w:t>
      </w:r>
      <w:r w:rsidR="00C46358">
        <w:rPr>
          <w:szCs w:val="28"/>
        </w:rPr>
        <w:t>О</w:t>
      </w:r>
      <w:r w:rsidRPr="00207859">
        <w:rPr>
          <w:szCs w:val="28"/>
        </w:rPr>
        <w:t xml:space="preserve">бсуждены основные маркетинговые и рекламные мероприятия, реализованные в государствах – участниках СНГ за истекший период, </w:t>
      </w:r>
      <w:r w:rsidR="00C46358">
        <w:rPr>
          <w:szCs w:val="28"/>
        </w:rPr>
        <w:t xml:space="preserve">различные </w:t>
      </w:r>
      <w:r w:rsidRPr="00207859">
        <w:rPr>
          <w:szCs w:val="28"/>
        </w:rPr>
        <w:t>аспекты совершенствования рекламного законодательства, выработки общих подходов к вопросам этики и морали в рекламе, а также направления дальнейшего сотрудничества, включая обмен информацией о нововведениях правоприменительной практики в области соблюдения рекламного законодательства, проблемах в области недобросовестной рекламы и рекламы, вводящей в заблуждение.</w:t>
      </w:r>
    </w:p>
    <w:p w:rsidR="001E4906" w:rsidRPr="00207859" w:rsidRDefault="001E4906" w:rsidP="002C4893">
      <w:pPr>
        <w:spacing w:before="0" w:line="240" w:lineRule="auto"/>
        <w:ind w:firstLine="709"/>
        <w:rPr>
          <w:szCs w:val="28"/>
        </w:rPr>
      </w:pPr>
      <w:r w:rsidRPr="00207859">
        <w:rPr>
          <w:szCs w:val="28"/>
        </w:rPr>
        <w:t xml:space="preserve">По </w:t>
      </w:r>
      <w:r w:rsidR="00714A4A">
        <w:rPr>
          <w:szCs w:val="28"/>
        </w:rPr>
        <w:t>указанным</w:t>
      </w:r>
      <w:r w:rsidRPr="00207859">
        <w:rPr>
          <w:szCs w:val="28"/>
        </w:rPr>
        <w:t xml:space="preserve"> направлениям конкурентной политики и рекламной деятельности будет продолжена работа в целях формирования новых подходов в условиях развития инновационных и цифровых технологий, продвижения практики международного сотрудничества, проведения совместных расследований нарушений антимонопольного законодательства, развития рекламного рынка в СНГ.</w:t>
      </w:r>
    </w:p>
    <w:p w:rsidR="00A37A97" w:rsidRPr="00207859" w:rsidRDefault="00A37A97" w:rsidP="00222A51">
      <w:pPr>
        <w:pStyle w:val="3"/>
      </w:pPr>
      <w:r w:rsidRPr="00207859">
        <w:t>1.7.3.</w:t>
      </w:r>
      <w:r w:rsidRPr="00207859">
        <w:tab/>
        <w:t>Сотрудничество в области защиты прав потребителей</w:t>
      </w:r>
    </w:p>
    <w:p w:rsidR="00A37A97" w:rsidRPr="00207859" w:rsidRDefault="00A37A97" w:rsidP="00222A51">
      <w:pPr>
        <w:pStyle w:val="3"/>
      </w:pPr>
      <w:r w:rsidRPr="00207859">
        <w:t>1.7.3.1.</w:t>
      </w:r>
      <w:r w:rsidRPr="00207859">
        <w:tab/>
        <w:t xml:space="preserve">Обеспечение информирования граждан государств – участников СНГ по актуальным вопросам политики в области защиты прав потребителей для обеспечения равных возможностей в этой сфере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Консультативный совет по защите прав потребителей государств – 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DD757B" w:rsidRPr="00207859" w:rsidRDefault="00DD757B" w:rsidP="002C4893">
      <w:pPr>
        <w:pStyle w:val="27"/>
        <w:widowControl/>
        <w:shd w:val="clear" w:color="auto" w:fill="auto"/>
        <w:spacing w:after="0" w:line="240" w:lineRule="auto"/>
        <w:ind w:firstLine="709"/>
        <w:jc w:val="both"/>
        <w:rPr>
          <w:b w:val="0"/>
        </w:rPr>
      </w:pPr>
      <w:r w:rsidRPr="00207859">
        <w:rPr>
          <w:b w:val="0"/>
          <w:color w:val="000000"/>
          <w:lang w:val="ru-RU" w:eastAsia="ru-RU" w:bidi="ru-RU"/>
        </w:rPr>
        <w:t>В целях обеспечения эффективного предупреждения нарушения прав потребителей в условиях постоянного изменения правового поля, органами, уполномоченными на защиту пр</w:t>
      </w:r>
      <w:r w:rsidR="000661C4">
        <w:rPr>
          <w:b w:val="0"/>
          <w:color w:val="000000"/>
          <w:lang w:val="ru-RU" w:eastAsia="ru-RU" w:bidi="ru-RU"/>
        </w:rPr>
        <w:t>ав потребителей в государствах –</w:t>
      </w:r>
      <w:r w:rsidRPr="00207859">
        <w:rPr>
          <w:b w:val="0"/>
          <w:color w:val="000000"/>
          <w:lang w:val="ru-RU" w:eastAsia="ru-RU" w:bidi="ru-RU"/>
        </w:rPr>
        <w:t xml:space="preserve"> участниках СНГ, особое внимание уделяется одному из важных направлений в их деятельности </w:t>
      </w:r>
      <w:r w:rsidR="000661C4">
        <w:rPr>
          <w:b w:val="0"/>
          <w:color w:val="000000"/>
          <w:lang w:val="ru-RU" w:eastAsia="ru-RU" w:bidi="ru-RU"/>
        </w:rPr>
        <w:t>–</w:t>
      </w:r>
      <w:r w:rsidRPr="00207859">
        <w:rPr>
          <w:b w:val="0"/>
          <w:color w:val="000000"/>
          <w:lang w:val="ru-RU" w:eastAsia="ru-RU" w:bidi="ru-RU"/>
        </w:rPr>
        <w:t xml:space="preserve"> применению мер превентивного характера, направленных в первую очередь на повышение правовой грамотности и информированности потребителей об их правах и механизмах защиты.</w:t>
      </w:r>
    </w:p>
    <w:p w:rsidR="00DD757B" w:rsidRPr="00207859" w:rsidRDefault="000661C4" w:rsidP="002C4893">
      <w:pPr>
        <w:pStyle w:val="27"/>
        <w:widowControl/>
        <w:shd w:val="clear" w:color="auto" w:fill="auto"/>
        <w:spacing w:after="0" w:line="240" w:lineRule="auto"/>
        <w:ind w:firstLine="709"/>
        <w:jc w:val="both"/>
        <w:rPr>
          <w:b w:val="0"/>
        </w:rPr>
      </w:pPr>
      <w:r>
        <w:rPr>
          <w:b w:val="0"/>
          <w:color w:val="000000"/>
          <w:lang w:val="ru-RU" w:eastAsia="ru-RU" w:bidi="ru-RU"/>
        </w:rPr>
        <w:t>И</w:t>
      </w:r>
      <w:r w:rsidR="00DD757B" w:rsidRPr="00207859">
        <w:rPr>
          <w:b w:val="0"/>
          <w:color w:val="000000"/>
          <w:lang w:val="ru-RU" w:eastAsia="ru-RU" w:bidi="ru-RU"/>
        </w:rPr>
        <w:t>менно грамотный потребитель активно вовлечен в социально-экономические процессы, способствует развитию здоровой конкуренции, формирует спрос на качественные и безопасные товары и услуги, в том числе трансграничные, что должно благоприятно влиять на восстановление экономики, развитие малого бизнеса, сокращение бедности и углубление интеграционных процессов.</w:t>
      </w:r>
    </w:p>
    <w:p w:rsidR="00DD757B" w:rsidRPr="00207859" w:rsidRDefault="00DD757B" w:rsidP="002C4893">
      <w:pPr>
        <w:pStyle w:val="NoSpacing"/>
        <w:suppressAutoHyphens/>
        <w:ind w:right="-1" w:firstLine="709"/>
        <w:jc w:val="both"/>
        <w:rPr>
          <w:rFonts w:ascii="Times New Roman" w:hAnsi="Times New Roman"/>
          <w:sz w:val="28"/>
          <w:szCs w:val="28"/>
        </w:rPr>
      </w:pPr>
      <w:r w:rsidRPr="00207859">
        <w:rPr>
          <w:rFonts w:ascii="Times New Roman" w:hAnsi="Times New Roman"/>
          <w:color w:val="000000"/>
          <w:sz w:val="28"/>
          <w:szCs w:val="28"/>
          <w:lang w:eastAsia="ru-RU" w:bidi="ru-RU"/>
        </w:rPr>
        <w:t>Учитывая, что в Руководящих принципах Организации Объединенных Наций для защиты интересов потребителей, принятых Генеральной Ассамблеей ООН 22 декабря 2015 года (далее – Руководящие принципы ООН), закреплено положение о создании и совершенствовании программ просвещения и информирования потребителей в сфере здоровья, питания, безопасности потребления, маркировки товаров, электронной торговли, оказания финансовых</w:t>
      </w:r>
    </w:p>
    <w:p w:rsidR="00DD757B" w:rsidRPr="00207859" w:rsidRDefault="00DD757B" w:rsidP="002C4893">
      <w:pPr>
        <w:pStyle w:val="27"/>
        <w:widowControl/>
        <w:shd w:val="clear" w:color="auto" w:fill="auto"/>
        <w:spacing w:after="0" w:line="240" w:lineRule="auto"/>
        <w:ind w:right="-1" w:firstLine="709"/>
        <w:jc w:val="both"/>
        <w:rPr>
          <w:b w:val="0"/>
        </w:rPr>
      </w:pPr>
      <w:r w:rsidRPr="00207859">
        <w:rPr>
          <w:b w:val="0"/>
          <w:color w:val="000000"/>
          <w:lang w:val="ru-RU" w:eastAsia="ru-RU" w:bidi="ru-RU"/>
        </w:rPr>
        <w:t xml:space="preserve">услуг, которые должны стать частью социально-экономической политики любого государства, на заседаниях </w:t>
      </w:r>
      <w:r w:rsidR="000661C4">
        <w:rPr>
          <w:b w:val="0"/>
          <w:color w:val="000000"/>
          <w:lang w:val="ru-RU" w:eastAsia="ru-RU" w:bidi="ru-RU"/>
        </w:rPr>
        <w:t>Консультативного с</w:t>
      </w:r>
      <w:r w:rsidRPr="00207859">
        <w:rPr>
          <w:b w:val="0"/>
          <w:color w:val="000000"/>
          <w:lang w:val="ru-RU" w:eastAsia="ru-RU" w:bidi="ru-RU"/>
        </w:rPr>
        <w:t xml:space="preserve">овета, состоявшихся </w:t>
      </w:r>
      <w:r w:rsidR="000661C4">
        <w:rPr>
          <w:b w:val="0"/>
          <w:color w:val="000000"/>
          <w:lang w:val="ru-RU" w:eastAsia="ru-RU" w:bidi="ru-RU"/>
        </w:rPr>
        <w:br/>
      </w:r>
      <w:r w:rsidRPr="00207859">
        <w:rPr>
          <w:b w:val="0"/>
          <w:color w:val="000000"/>
          <w:lang w:val="ru-RU" w:eastAsia="ru-RU" w:bidi="ru-RU"/>
        </w:rPr>
        <w:t>6 апреля 2018 года в г. Ереван</w:t>
      </w:r>
      <w:r w:rsidR="000661C4">
        <w:rPr>
          <w:b w:val="0"/>
          <w:color w:val="000000"/>
          <w:lang w:val="ru-RU" w:eastAsia="ru-RU" w:bidi="ru-RU"/>
        </w:rPr>
        <w:t>е</w:t>
      </w:r>
      <w:r w:rsidRPr="00207859">
        <w:rPr>
          <w:b w:val="0"/>
          <w:color w:val="000000"/>
          <w:lang w:val="ru-RU" w:eastAsia="ru-RU" w:bidi="ru-RU"/>
        </w:rPr>
        <w:t xml:space="preserve"> (Республика Армения) и 25 октября 2018 года </w:t>
      </w:r>
      <w:r w:rsidR="000661C4">
        <w:rPr>
          <w:b w:val="0"/>
          <w:color w:val="000000"/>
          <w:lang w:val="ru-RU" w:eastAsia="ru-RU" w:bidi="ru-RU"/>
        </w:rPr>
        <w:br/>
      </w:r>
      <w:r w:rsidRPr="00207859">
        <w:rPr>
          <w:b w:val="0"/>
          <w:color w:val="000000"/>
          <w:lang w:val="ru-RU" w:eastAsia="ru-RU" w:bidi="ru-RU"/>
        </w:rPr>
        <w:t>в г. Душанбе (Республика Таджикист</w:t>
      </w:r>
      <w:r w:rsidR="000661C4">
        <w:rPr>
          <w:b w:val="0"/>
          <w:color w:val="000000"/>
          <w:lang w:val="ru-RU" w:eastAsia="ru-RU" w:bidi="ru-RU"/>
        </w:rPr>
        <w:t>ан), в выступлениях участников с</w:t>
      </w:r>
      <w:r w:rsidRPr="00207859">
        <w:rPr>
          <w:b w:val="0"/>
          <w:color w:val="000000"/>
          <w:lang w:val="ru-RU" w:eastAsia="ru-RU" w:bidi="ru-RU"/>
        </w:rPr>
        <w:t>овета нашли отражение вопросы, связанные с решением этих актуальных задач, которые уже определены международным сообществом в качестве приоритетных.</w:t>
      </w:r>
    </w:p>
    <w:p w:rsidR="00DD757B" w:rsidRPr="00207859" w:rsidRDefault="00DD757B" w:rsidP="002C4893">
      <w:pPr>
        <w:pStyle w:val="27"/>
        <w:widowControl/>
        <w:shd w:val="clear" w:color="auto" w:fill="auto"/>
        <w:spacing w:after="0" w:line="240" w:lineRule="auto"/>
        <w:ind w:right="-1" w:firstLine="709"/>
        <w:jc w:val="both"/>
        <w:rPr>
          <w:b w:val="0"/>
        </w:rPr>
      </w:pPr>
      <w:r w:rsidRPr="00207859">
        <w:rPr>
          <w:b w:val="0"/>
          <w:color w:val="000000"/>
          <w:lang w:val="ru-RU" w:eastAsia="ru-RU" w:bidi="ru-RU"/>
        </w:rPr>
        <w:t>В 2018 году Всемирный день прав потребителей проходил под девизом</w:t>
      </w:r>
      <w:r w:rsidR="000661C4">
        <w:rPr>
          <w:b w:val="0"/>
          <w:color w:val="000000"/>
          <w:lang w:val="ru-RU" w:eastAsia="ru-RU" w:bidi="ru-RU"/>
        </w:rPr>
        <w:t xml:space="preserve"> </w:t>
      </w:r>
      <w:r w:rsidRPr="00207859">
        <w:rPr>
          <w:b w:val="0"/>
          <w:color w:val="000000"/>
          <w:lang w:val="ru-RU" w:eastAsia="ru-RU" w:bidi="ru-RU"/>
        </w:rPr>
        <w:t>«Сделаем цифровые рынки справедливыми и честными».</w:t>
      </w:r>
    </w:p>
    <w:p w:rsidR="00DD757B" w:rsidRPr="00207859" w:rsidRDefault="00696C74" w:rsidP="002C4893">
      <w:pPr>
        <w:pStyle w:val="27"/>
        <w:widowControl/>
        <w:shd w:val="clear" w:color="auto" w:fill="auto"/>
        <w:spacing w:after="0" w:line="240" w:lineRule="auto"/>
        <w:ind w:right="-1" w:firstLine="709"/>
        <w:jc w:val="both"/>
        <w:rPr>
          <w:b w:val="0"/>
        </w:rPr>
      </w:pPr>
      <w:r w:rsidRPr="00207859">
        <w:rPr>
          <w:b w:val="0"/>
          <w:color w:val="000000"/>
          <w:lang w:val="ru-RU" w:eastAsia="ru-RU" w:bidi="ru-RU"/>
        </w:rPr>
        <w:t>Электронная коммерция –</w:t>
      </w:r>
      <w:r w:rsidR="00DD757B" w:rsidRPr="00207859">
        <w:rPr>
          <w:b w:val="0"/>
          <w:color w:val="000000"/>
          <w:lang w:val="ru-RU" w:eastAsia="ru-RU" w:bidi="ru-RU"/>
        </w:rPr>
        <w:t xml:space="preserve"> один из самых динамично развивающихся секторов экономики, гармоничное развитие которого способно расширить ассортимент реализуемых товаров и услуг, снизить их стоимость, сделав их более доступными для социально уязвимых и менее обеспеченных слоев населения и повысив уровень проникновения в удаленные и сельские регионы. Развитие цифровой экономики, безусловно, способно создавать конкурентные преимущества для товаров и услуг, произведенных на пространстве </w:t>
      </w:r>
      <w:r w:rsidRPr="00207859">
        <w:rPr>
          <w:b w:val="0"/>
          <w:color w:val="000000"/>
          <w:lang w:val="ru-RU" w:eastAsia="ru-RU" w:bidi="ru-RU"/>
        </w:rPr>
        <w:t>СНГ</w:t>
      </w:r>
      <w:r w:rsidR="00DD757B" w:rsidRPr="00207859">
        <w:rPr>
          <w:rStyle w:val="2-2pt"/>
          <w:b w:val="0"/>
          <w:sz w:val="28"/>
          <w:szCs w:val="28"/>
        </w:rPr>
        <w:t xml:space="preserve">, </w:t>
      </w:r>
      <w:r w:rsidR="00DD757B" w:rsidRPr="00207859">
        <w:rPr>
          <w:b w:val="0"/>
          <w:color w:val="000000"/>
          <w:lang w:val="ru-RU" w:eastAsia="ru-RU" w:bidi="ru-RU"/>
        </w:rPr>
        <w:t>вывести их на межрегиональные и международные рынки.</w:t>
      </w:r>
    </w:p>
    <w:p w:rsidR="00DD757B" w:rsidRPr="00207859" w:rsidRDefault="00DD757B" w:rsidP="002C4893">
      <w:pPr>
        <w:pStyle w:val="27"/>
        <w:widowControl/>
        <w:shd w:val="clear" w:color="auto" w:fill="auto"/>
        <w:spacing w:after="0" w:line="240" w:lineRule="auto"/>
        <w:ind w:right="-1" w:firstLine="709"/>
        <w:jc w:val="both"/>
        <w:rPr>
          <w:b w:val="0"/>
        </w:rPr>
      </w:pPr>
      <w:r w:rsidRPr="00207859">
        <w:rPr>
          <w:b w:val="0"/>
          <w:color w:val="000000"/>
          <w:lang w:val="ru-RU" w:eastAsia="ru-RU" w:bidi="ru-RU"/>
        </w:rPr>
        <w:t xml:space="preserve">В этой связи </w:t>
      </w:r>
      <w:r w:rsidR="000661C4">
        <w:rPr>
          <w:b w:val="0"/>
          <w:color w:val="000000"/>
          <w:lang w:val="ru-RU" w:eastAsia="ru-RU" w:bidi="ru-RU"/>
        </w:rPr>
        <w:t xml:space="preserve">необходимо </w:t>
      </w:r>
      <w:r w:rsidRPr="00207859">
        <w:rPr>
          <w:b w:val="0"/>
          <w:color w:val="000000"/>
          <w:lang w:val="ru-RU" w:eastAsia="ru-RU" w:bidi="ru-RU"/>
        </w:rPr>
        <w:t>сосредоточить</w:t>
      </w:r>
      <w:r w:rsidR="00696C74" w:rsidRPr="00207859">
        <w:rPr>
          <w:b w:val="0"/>
          <w:color w:val="000000"/>
          <w:lang w:val="ru-RU" w:eastAsia="ru-RU" w:bidi="ru-RU"/>
        </w:rPr>
        <w:t xml:space="preserve"> совместные усилия государств – </w:t>
      </w:r>
      <w:r w:rsidRPr="00207859">
        <w:rPr>
          <w:b w:val="0"/>
          <w:color w:val="000000"/>
          <w:lang w:val="ru-RU" w:eastAsia="ru-RU" w:bidi="ru-RU"/>
        </w:rPr>
        <w:t>участников СНГ на выработке и принятии согласованных решений и рекомендаций, обеспечивающих формирование необходимых условий по обеспечению прав потребителей в сфере электронной торговли на пространстве СНГ.</w:t>
      </w:r>
    </w:p>
    <w:p w:rsidR="00DD757B" w:rsidRPr="00207859" w:rsidRDefault="00DD757B" w:rsidP="002C4893">
      <w:pPr>
        <w:pStyle w:val="27"/>
        <w:widowControl/>
        <w:shd w:val="clear" w:color="auto" w:fill="auto"/>
        <w:spacing w:after="0" w:line="240" w:lineRule="auto"/>
        <w:ind w:right="-1" w:firstLine="709"/>
        <w:jc w:val="both"/>
        <w:rPr>
          <w:b w:val="0"/>
        </w:rPr>
      </w:pPr>
      <w:r w:rsidRPr="00207859">
        <w:rPr>
          <w:b w:val="0"/>
          <w:color w:val="000000"/>
          <w:lang w:val="ru-RU" w:eastAsia="ru-RU" w:bidi="ru-RU"/>
        </w:rPr>
        <w:t>В этих целях Консультативный совет изучил уровень обеспечения прав потребителей СНГ в сфере электронной коммерции и подготовил соответствующий Доклад, одобренный на заседании совета 25 октября 2018</w:t>
      </w:r>
      <w:r w:rsidR="002C4893">
        <w:rPr>
          <w:b w:val="0"/>
          <w:color w:val="000000"/>
          <w:lang w:val="ru-RU" w:eastAsia="ru-RU" w:bidi="ru-RU"/>
        </w:rPr>
        <w:t> </w:t>
      </w:r>
      <w:r w:rsidRPr="00207859">
        <w:rPr>
          <w:b w:val="0"/>
          <w:color w:val="000000"/>
          <w:lang w:val="ru-RU" w:eastAsia="ru-RU" w:bidi="ru-RU"/>
        </w:rPr>
        <w:t>года, который в дальнейшем в установленном порядке был направлен в Исполнительный комитет СНГ</w:t>
      </w:r>
      <w:r w:rsidR="000661C4">
        <w:rPr>
          <w:b w:val="0"/>
          <w:color w:val="000000"/>
          <w:lang w:val="ru-RU" w:eastAsia="ru-RU" w:bidi="ru-RU"/>
        </w:rPr>
        <w:t>,</w:t>
      </w:r>
      <w:r w:rsidRPr="00207859">
        <w:rPr>
          <w:b w:val="0"/>
          <w:color w:val="000000"/>
          <w:lang w:val="ru-RU" w:eastAsia="ru-RU" w:bidi="ru-RU"/>
        </w:rPr>
        <w:t xml:space="preserve"> рассмотрен на заседании Комиссии по экономическим вопросам при </w:t>
      </w:r>
      <w:r w:rsidR="000661C4">
        <w:rPr>
          <w:b w:val="0"/>
          <w:color w:val="000000"/>
          <w:lang w:val="ru-RU" w:eastAsia="ru-RU" w:bidi="ru-RU"/>
        </w:rPr>
        <w:t>ЭС</w:t>
      </w:r>
      <w:r w:rsidRPr="00207859">
        <w:rPr>
          <w:b w:val="0"/>
          <w:color w:val="000000"/>
          <w:lang w:val="ru-RU" w:eastAsia="ru-RU" w:bidi="ru-RU"/>
        </w:rPr>
        <w:t xml:space="preserve"> С</w:t>
      </w:r>
      <w:r w:rsidR="0099739B" w:rsidRPr="00207859">
        <w:rPr>
          <w:b w:val="0"/>
          <w:color w:val="000000"/>
          <w:lang w:val="ru-RU" w:eastAsia="ru-RU" w:bidi="ru-RU"/>
        </w:rPr>
        <w:t>Н</w:t>
      </w:r>
      <w:r w:rsidRPr="00207859">
        <w:rPr>
          <w:b w:val="0"/>
          <w:color w:val="000000"/>
          <w:lang w:val="ru-RU" w:eastAsia="ru-RU" w:bidi="ru-RU"/>
        </w:rPr>
        <w:t>Г 19 декабря 2018 года.</w:t>
      </w:r>
    </w:p>
    <w:p w:rsidR="00DD757B" w:rsidRPr="00207859" w:rsidRDefault="00DD757B" w:rsidP="002C4893">
      <w:pPr>
        <w:pStyle w:val="27"/>
        <w:widowControl/>
        <w:shd w:val="clear" w:color="auto" w:fill="auto"/>
        <w:spacing w:after="0" w:line="240" w:lineRule="auto"/>
        <w:ind w:right="-1" w:firstLine="709"/>
        <w:jc w:val="both"/>
        <w:rPr>
          <w:b w:val="0"/>
        </w:rPr>
      </w:pPr>
      <w:r w:rsidRPr="00207859">
        <w:rPr>
          <w:b w:val="0"/>
          <w:color w:val="000000"/>
          <w:lang w:val="ru-RU" w:eastAsia="ru-RU" w:bidi="ru-RU"/>
        </w:rPr>
        <w:t>В подготовке Доклада «Об обеспечении прав потребителей в сфере электронной торговли в государст</w:t>
      </w:r>
      <w:r w:rsidR="00696C74" w:rsidRPr="00207859">
        <w:rPr>
          <w:b w:val="0"/>
          <w:color w:val="000000"/>
          <w:lang w:val="ru-RU" w:eastAsia="ru-RU" w:bidi="ru-RU"/>
        </w:rPr>
        <w:t xml:space="preserve">вах </w:t>
      </w:r>
      <w:r w:rsidR="000661C4">
        <w:rPr>
          <w:b w:val="0"/>
          <w:color w:val="000000"/>
          <w:lang w:val="ru-RU" w:eastAsia="ru-RU" w:bidi="ru-RU"/>
        </w:rPr>
        <w:t xml:space="preserve">– участниках СНГ» </w:t>
      </w:r>
      <w:r w:rsidRPr="00207859">
        <w:rPr>
          <w:b w:val="0"/>
          <w:color w:val="000000"/>
          <w:lang w:val="ru-RU" w:eastAsia="ru-RU" w:bidi="ru-RU"/>
        </w:rPr>
        <w:t>принимали участие государственные регуляторы сферы защиты прав потребителей Республики Беларусь, Республики Казахстан, Кыргызской Республики, Республики Молдова, Российской Федерации и Республики Таджикистан.</w:t>
      </w:r>
    </w:p>
    <w:p w:rsidR="00DD757B" w:rsidRPr="00207859" w:rsidRDefault="00DD757B" w:rsidP="002C4893">
      <w:pPr>
        <w:pStyle w:val="27"/>
        <w:widowControl/>
        <w:shd w:val="clear" w:color="auto" w:fill="auto"/>
        <w:spacing w:after="0" w:line="240" w:lineRule="auto"/>
        <w:ind w:right="-1" w:firstLine="709"/>
        <w:jc w:val="both"/>
        <w:rPr>
          <w:b w:val="0"/>
        </w:rPr>
      </w:pPr>
      <w:r w:rsidRPr="00207859">
        <w:rPr>
          <w:b w:val="0"/>
          <w:color w:val="000000"/>
          <w:lang w:val="ru-RU" w:eastAsia="ru-RU" w:bidi="ru-RU"/>
        </w:rPr>
        <w:t xml:space="preserve">В документе проанализированы международный опыт в области защиты прав потребителей в сфере электронной торговли и законодательные акты, регламентирующие деятельность государств </w:t>
      </w:r>
      <w:r w:rsidR="000661C4">
        <w:rPr>
          <w:b w:val="0"/>
          <w:color w:val="000000"/>
          <w:lang w:val="ru-RU" w:eastAsia="ru-RU" w:bidi="ru-RU"/>
        </w:rPr>
        <w:t>–</w:t>
      </w:r>
      <w:r w:rsidRPr="00207859">
        <w:rPr>
          <w:b w:val="0"/>
          <w:color w:val="000000"/>
          <w:lang w:val="ru-RU" w:eastAsia="ru-RU" w:bidi="ru-RU"/>
        </w:rPr>
        <w:t xml:space="preserve"> участников СНГ в этой сфере, сформулированы рекомендации по развитию указанной деятельности.</w:t>
      </w:r>
    </w:p>
    <w:p w:rsidR="00DD757B" w:rsidRPr="00207859" w:rsidRDefault="00C46358" w:rsidP="002C4893">
      <w:pPr>
        <w:pStyle w:val="27"/>
        <w:widowControl/>
        <w:shd w:val="clear" w:color="auto" w:fill="auto"/>
        <w:spacing w:after="0" w:line="240" w:lineRule="auto"/>
        <w:ind w:right="-1" w:firstLine="709"/>
        <w:jc w:val="both"/>
        <w:rPr>
          <w:b w:val="0"/>
        </w:rPr>
      </w:pPr>
      <w:r>
        <w:rPr>
          <w:b w:val="0"/>
          <w:color w:val="000000"/>
          <w:lang w:val="ru-RU" w:eastAsia="ru-RU" w:bidi="ru-RU"/>
        </w:rPr>
        <w:t>П</w:t>
      </w:r>
      <w:r w:rsidR="00DD757B" w:rsidRPr="00207859">
        <w:rPr>
          <w:b w:val="0"/>
          <w:color w:val="000000"/>
          <w:lang w:val="ru-RU" w:eastAsia="ru-RU" w:bidi="ru-RU"/>
        </w:rPr>
        <w:t>редставлен обзор тенденций развития, особенностей правового регулирования и проблем цифровой экономики в государствах</w:t>
      </w:r>
      <w:r>
        <w:rPr>
          <w:b w:val="0"/>
          <w:color w:val="000000"/>
          <w:lang w:val="ru-RU" w:eastAsia="ru-RU" w:bidi="ru-RU"/>
        </w:rPr>
        <w:t xml:space="preserve"> –</w:t>
      </w:r>
      <w:r w:rsidR="00DD757B" w:rsidRPr="00207859">
        <w:rPr>
          <w:b w:val="0"/>
          <w:color w:val="000000"/>
          <w:lang w:val="ru-RU" w:eastAsia="ru-RU" w:bidi="ru-RU"/>
        </w:rPr>
        <w:t xml:space="preserve"> участниках СНГ.</w:t>
      </w:r>
    </w:p>
    <w:p w:rsidR="00DD757B" w:rsidRPr="00207859" w:rsidRDefault="00C46358" w:rsidP="002C4893">
      <w:pPr>
        <w:pStyle w:val="27"/>
        <w:widowControl/>
        <w:shd w:val="clear" w:color="auto" w:fill="auto"/>
        <w:spacing w:after="0" w:line="240" w:lineRule="auto"/>
        <w:ind w:firstLine="709"/>
        <w:jc w:val="both"/>
        <w:rPr>
          <w:b w:val="0"/>
        </w:rPr>
      </w:pPr>
      <w:r>
        <w:rPr>
          <w:b w:val="0"/>
          <w:color w:val="000000"/>
          <w:lang w:val="ru-RU" w:eastAsia="ru-RU" w:bidi="ru-RU"/>
        </w:rPr>
        <w:t>Показано</w:t>
      </w:r>
      <w:r w:rsidR="00DD757B" w:rsidRPr="00207859">
        <w:rPr>
          <w:b w:val="0"/>
          <w:color w:val="000000"/>
          <w:lang w:val="ru-RU" w:eastAsia="ru-RU" w:bidi="ru-RU"/>
        </w:rPr>
        <w:t>, что основные проблемы, связанные с нарушениями пра</w:t>
      </w:r>
      <w:r w:rsidR="00696C74" w:rsidRPr="00207859">
        <w:rPr>
          <w:b w:val="0"/>
          <w:color w:val="000000"/>
          <w:lang w:val="ru-RU" w:eastAsia="ru-RU" w:bidi="ru-RU"/>
        </w:rPr>
        <w:t xml:space="preserve">в потребителей в государствах – </w:t>
      </w:r>
      <w:r w:rsidR="00DD757B" w:rsidRPr="00207859">
        <w:rPr>
          <w:b w:val="0"/>
          <w:color w:val="000000"/>
          <w:lang w:val="ru-RU" w:eastAsia="ru-RU" w:bidi="ru-RU"/>
        </w:rPr>
        <w:t xml:space="preserve">участниках СНГ при приобретении товаров и услуг дистанционным способом </w:t>
      </w:r>
      <w:r w:rsidR="00B31E27" w:rsidRPr="00207859">
        <w:rPr>
          <w:b w:val="0"/>
          <w:color w:val="000000"/>
          <w:lang w:val="ru-RU" w:eastAsia="ru-RU" w:bidi="ru-RU"/>
        </w:rPr>
        <w:t>в</w:t>
      </w:r>
      <w:r w:rsidR="00DD757B" w:rsidRPr="00207859">
        <w:rPr>
          <w:b w:val="0"/>
          <w:color w:val="000000"/>
          <w:lang w:val="ru-RU" w:eastAsia="ru-RU" w:bidi="ru-RU"/>
        </w:rPr>
        <w:t xml:space="preserve"> Интернете, касаются: реализации некачественного товара (услуги) или товара (услуги), не соответствующих описанию (ожиданию); целенаправленного введения в заблуждение потребителя относительно потребительских свойств и цены товаров; сокрытия или неполного раскрытия информации о продавце (изготовителе, исполнителе)</w:t>
      </w:r>
      <w:r w:rsidR="002C4893">
        <w:rPr>
          <w:b w:val="0"/>
          <w:color w:val="000000"/>
          <w:lang w:val="ru-RU" w:eastAsia="ru-RU" w:bidi="ru-RU"/>
        </w:rPr>
        <w:t>.</w:t>
      </w:r>
    </w:p>
    <w:p w:rsidR="00DD757B" w:rsidRPr="00207859" w:rsidRDefault="00DD757B" w:rsidP="002C4893">
      <w:pPr>
        <w:pStyle w:val="27"/>
        <w:widowControl/>
        <w:shd w:val="clear" w:color="auto" w:fill="auto"/>
        <w:spacing w:after="0" w:line="240" w:lineRule="auto"/>
        <w:ind w:firstLine="709"/>
        <w:jc w:val="both"/>
        <w:rPr>
          <w:b w:val="0"/>
        </w:rPr>
      </w:pPr>
      <w:r w:rsidRPr="00207859">
        <w:rPr>
          <w:b w:val="0"/>
          <w:color w:val="000000"/>
          <w:lang w:val="ru-RU" w:eastAsia="ru-RU" w:bidi="ru-RU"/>
        </w:rPr>
        <w:t>В этой связи представляется необходимым разработать комплекс организационно-правовых мер, призванных обеспечить эффективную защиту</w:t>
      </w:r>
      <w:r w:rsidR="00696C74" w:rsidRPr="00207859">
        <w:rPr>
          <w:b w:val="0"/>
          <w:color w:val="000000"/>
          <w:lang w:val="ru-RU" w:eastAsia="ru-RU" w:bidi="ru-RU"/>
        </w:rPr>
        <w:t xml:space="preserve"> прав потребителей государств – </w:t>
      </w:r>
      <w:r w:rsidRPr="00207859">
        <w:rPr>
          <w:b w:val="0"/>
          <w:color w:val="000000"/>
          <w:lang w:val="ru-RU" w:eastAsia="ru-RU" w:bidi="ru-RU"/>
        </w:rPr>
        <w:t>участников СНГ в сфере электронной коммерции (в том числе при трансграничных поставках товаров и услуг) по следующим основным направлениям:</w:t>
      </w:r>
    </w:p>
    <w:p w:rsidR="00DD757B" w:rsidRPr="00207859" w:rsidRDefault="00DD757B" w:rsidP="002C4893">
      <w:pPr>
        <w:pStyle w:val="27"/>
        <w:widowControl/>
        <w:shd w:val="clear" w:color="auto" w:fill="auto"/>
        <w:spacing w:after="0" w:line="240" w:lineRule="auto"/>
        <w:ind w:right="-1" w:firstLine="709"/>
        <w:jc w:val="both"/>
        <w:rPr>
          <w:b w:val="0"/>
        </w:rPr>
      </w:pPr>
      <w:r w:rsidRPr="00207859">
        <w:rPr>
          <w:b w:val="0"/>
          <w:color w:val="000000"/>
          <w:lang w:val="ru-RU" w:eastAsia="ru-RU" w:bidi="ru-RU"/>
        </w:rPr>
        <w:t>разработка и согласование на межгосударственном уровне основных подходов к защите прав потребителей в сфере электронной коммерции;</w:t>
      </w:r>
    </w:p>
    <w:p w:rsidR="00DD757B" w:rsidRPr="00207859" w:rsidRDefault="00DD757B" w:rsidP="002C4893">
      <w:pPr>
        <w:pStyle w:val="27"/>
        <w:widowControl/>
        <w:shd w:val="clear" w:color="auto" w:fill="auto"/>
        <w:spacing w:after="0" w:line="240" w:lineRule="auto"/>
        <w:ind w:right="-1" w:firstLine="709"/>
        <w:jc w:val="both"/>
        <w:rPr>
          <w:b w:val="0"/>
        </w:rPr>
      </w:pPr>
      <w:r w:rsidRPr="00207859">
        <w:rPr>
          <w:b w:val="0"/>
          <w:color w:val="000000"/>
          <w:lang w:val="ru-RU" w:eastAsia="ru-RU" w:bidi="ru-RU"/>
        </w:rPr>
        <w:t>развитие информационной системы быстрого предупреждения об опасных товарах и распространение данного опыта в рамках СНГ;</w:t>
      </w:r>
    </w:p>
    <w:p w:rsidR="00DD757B" w:rsidRPr="00207859" w:rsidRDefault="00DD757B" w:rsidP="002C4893">
      <w:pPr>
        <w:pStyle w:val="27"/>
        <w:widowControl/>
        <w:shd w:val="clear" w:color="auto" w:fill="auto"/>
        <w:spacing w:after="0" w:line="240" w:lineRule="auto"/>
        <w:ind w:right="-1" w:firstLine="709"/>
        <w:jc w:val="both"/>
        <w:rPr>
          <w:b w:val="0"/>
        </w:rPr>
      </w:pPr>
      <w:r w:rsidRPr="00207859">
        <w:rPr>
          <w:b w:val="0"/>
          <w:color w:val="000000"/>
          <w:lang w:val="ru-RU" w:eastAsia="ru-RU" w:bidi="ru-RU"/>
        </w:rPr>
        <w:t>выработка мер, направленных на ограничение доступа к интернет- ресурсам, содержащим недостоверную информацию о продавце (исполнителе), товарах (услугах), а также информацию, распространение которой привело к причинению вреда жизни, здоровью, имуществу потребителей или создает реальную угрозу возникновения такого рода последствий;</w:t>
      </w:r>
    </w:p>
    <w:p w:rsidR="00DD757B" w:rsidRPr="00207859" w:rsidRDefault="00DD757B" w:rsidP="002C4893">
      <w:pPr>
        <w:pStyle w:val="27"/>
        <w:widowControl/>
        <w:shd w:val="clear" w:color="auto" w:fill="auto"/>
        <w:spacing w:after="0" w:line="240" w:lineRule="auto"/>
        <w:ind w:right="-1" w:firstLine="709"/>
        <w:jc w:val="both"/>
        <w:rPr>
          <w:b w:val="0"/>
        </w:rPr>
      </w:pPr>
      <w:r w:rsidRPr="00207859">
        <w:rPr>
          <w:b w:val="0"/>
          <w:color w:val="000000"/>
          <w:lang w:val="ru-RU" w:eastAsia="ru-RU" w:bidi="ru-RU"/>
        </w:rPr>
        <w:t>созда</w:t>
      </w:r>
      <w:r w:rsidR="00696C74" w:rsidRPr="00207859">
        <w:rPr>
          <w:b w:val="0"/>
          <w:color w:val="000000"/>
          <w:lang w:val="ru-RU" w:eastAsia="ru-RU" w:bidi="ru-RU"/>
        </w:rPr>
        <w:t xml:space="preserve">ние и развитие в государствах – </w:t>
      </w:r>
      <w:r w:rsidRPr="00207859">
        <w:rPr>
          <w:b w:val="0"/>
          <w:color w:val="000000"/>
          <w:lang w:val="ru-RU" w:eastAsia="ru-RU" w:bidi="ru-RU"/>
        </w:rPr>
        <w:t>участниках СНГ эффективных систем учета информации о субъектах электронной коммерции в целях их идентификации и дальнейшего использования потребителями.</w:t>
      </w:r>
    </w:p>
    <w:p w:rsidR="00DD757B" w:rsidRPr="00207859" w:rsidRDefault="00DD757B" w:rsidP="002C4893">
      <w:pPr>
        <w:pStyle w:val="27"/>
        <w:widowControl/>
        <w:shd w:val="clear" w:color="auto" w:fill="auto"/>
        <w:spacing w:after="0" w:line="240" w:lineRule="auto"/>
        <w:ind w:right="-1" w:firstLine="709"/>
        <w:jc w:val="both"/>
        <w:rPr>
          <w:b w:val="0"/>
        </w:rPr>
      </w:pPr>
      <w:r w:rsidRPr="00207859">
        <w:rPr>
          <w:b w:val="0"/>
          <w:color w:val="000000"/>
          <w:lang w:val="ru-RU" w:eastAsia="ru-RU" w:bidi="ru-RU"/>
        </w:rPr>
        <w:t xml:space="preserve">Представляется, что обеспечение прав потребителей в цифровом мире, прежде всего связах с предоставлением достоверной информации, охрана их персональных данных не может быть обеспечена лишь на уровне отдельных стран. Решение этих задач требует организации тесного сотрудничества между правительствами государств </w:t>
      </w:r>
      <w:r w:rsidR="00696C74" w:rsidRPr="00207859">
        <w:rPr>
          <w:b w:val="0"/>
          <w:color w:val="000000"/>
          <w:lang w:val="ru-RU" w:eastAsia="ru-RU" w:bidi="ru-RU"/>
        </w:rPr>
        <w:t>–</w:t>
      </w:r>
      <w:r w:rsidRPr="00207859">
        <w:rPr>
          <w:b w:val="0"/>
          <w:color w:val="000000"/>
          <w:lang w:val="ru-RU" w:eastAsia="ru-RU" w:bidi="ru-RU"/>
        </w:rPr>
        <w:t xml:space="preserve"> участников СНГ, международными организациями и деловым сообществом.</w:t>
      </w:r>
    </w:p>
    <w:p w:rsidR="00DD757B" w:rsidRPr="000661C4" w:rsidRDefault="00DD757B" w:rsidP="002C4893">
      <w:pPr>
        <w:pStyle w:val="321"/>
        <w:widowControl/>
        <w:suppressAutoHyphens/>
        <w:spacing w:before="0" w:after="0" w:line="240" w:lineRule="auto"/>
        <w:ind w:right="-1" w:firstLine="709"/>
        <w:rPr>
          <w:sz w:val="28"/>
          <w:szCs w:val="28"/>
          <w:lang w:val="ru-RU"/>
        </w:rPr>
      </w:pPr>
      <w:r w:rsidRPr="00207859">
        <w:rPr>
          <w:color w:val="000000"/>
          <w:sz w:val="28"/>
          <w:szCs w:val="28"/>
          <w:lang w:bidi="ru-RU"/>
        </w:rPr>
        <w:t xml:space="preserve">Для этого целесообразно ориентировать дальнейшую деятельность профильных органов государственного управления и органов отраслевого сотрудничества СНГ на обеспечение гармонизации законодательств государств </w:t>
      </w:r>
      <w:r w:rsidR="00696C74" w:rsidRPr="00207859">
        <w:rPr>
          <w:color w:val="000000"/>
          <w:sz w:val="28"/>
          <w:szCs w:val="28"/>
          <w:lang w:bidi="ru-RU"/>
        </w:rPr>
        <w:t>–</w:t>
      </w:r>
      <w:r w:rsidRPr="00207859">
        <w:rPr>
          <w:color w:val="000000"/>
          <w:sz w:val="28"/>
          <w:szCs w:val="28"/>
          <w:lang w:bidi="ru-RU"/>
        </w:rPr>
        <w:t xml:space="preserve"> участников СНГ в сфере электронной торговли (признание базовых прав потребителей, создание институтов по защите интересов покупателей и др.),</w:t>
      </w:r>
      <w:r w:rsidR="000661C4">
        <w:rPr>
          <w:color w:val="000000"/>
          <w:sz w:val="28"/>
          <w:szCs w:val="28"/>
          <w:lang w:bidi="ru-RU"/>
        </w:rPr>
        <w:t xml:space="preserve"> </w:t>
      </w:r>
      <w:r w:rsidRPr="000661C4">
        <w:rPr>
          <w:color w:val="000000"/>
          <w:sz w:val="28"/>
          <w:szCs w:val="28"/>
          <w:lang w:bidi="ru-RU"/>
        </w:rPr>
        <w:t>развитие международного сотрудничества в вопросах противодействия недобросовестной (обманной) практике, участие в разработке и реализации международных норм защиты прав потребителей, содействие взаимному признанию решений в области разрешения споров, повышению уверенности потребителей в достижениях электронной торговли и других направлений цифровой экономики.</w:t>
      </w:r>
    </w:p>
    <w:p w:rsidR="006E404D" w:rsidRPr="000661C4" w:rsidRDefault="00A37A97" w:rsidP="002C4893">
      <w:pPr>
        <w:pStyle w:val="NoSpacing"/>
        <w:suppressAutoHyphens/>
        <w:spacing w:before="120"/>
        <w:ind w:firstLine="709"/>
        <w:jc w:val="both"/>
        <w:rPr>
          <w:rFonts w:ascii="Times New Roman" w:hAnsi="Times New Roman"/>
          <w:b/>
          <w:sz w:val="28"/>
          <w:szCs w:val="28"/>
        </w:rPr>
      </w:pPr>
      <w:r w:rsidRPr="00207859">
        <w:rPr>
          <w:rFonts w:ascii="Times New Roman" w:hAnsi="Times New Roman"/>
          <w:b/>
          <w:sz w:val="28"/>
          <w:szCs w:val="28"/>
        </w:rPr>
        <w:t xml:space="preserve">Азербайджанская Республика. </w:t>
      </w:r>
      <w:r w:rsidR="006E404D" w:rsidRPr="000661C4">
        <w:rPr>
          <w:rFonts w:ascii="Times New Roman" w:hAnsi="Times New Roman"/>
          <w:sz w:val="28"/>
          <w:szCs w:val="28"/>
          <w:shd w:val="clear" w:color="auto" w:fill="FFFFFF"/>
        </w:rPr>
        <w:t>15 марта 2018 года в честь международного д</w:t>
      </w:r>
      <w:r w:rsidR="000661C4">
        <w:rPr>
          <w:rFonts w:ascii="Times New Roman" w:hAnsi="Times New Roman"/>
          <w:sz w:val="28"/>
          <w:szCs w:val="28"/>
          <w:shd w:val="clear" w:color="auto" w:fill="FFFFFF"/>
        </w:rPr>
        <w:t>ня защиты прав потребителей в г.</w:t>
      </w:r>
      <w:r w:rsidR="006E404D" w:rsidRPr="000661C4">
        <w:rPr>
          <w:rFonts w:ascii="Times New Roman" w:hAnsi="Times New Roman"/>
          <w:sz w:val="28"/>
          <w:szCs w:val="28"/>
          <w:shd w:val="clear" w:color="auto" w:fill="FFFFFF"/>
        </w:rPr>
        <w:t xml:space="preserve"> Баку с участием представителей государственных структур, местных и международных организаций, субъектов предпринимательства и СМИ был проведен круглый стол по теме</w:t>
      </w:r>
      <w:r w:rsidR="000661C4">
        <w:rPr>
          <w:rFonts w:ascii="Times New Roman" w:hAnsi="Times New Roman"/>
          <w:sz w:val="28"/>
          <w:szCs w:val="28"/>
          <w:shd w:val="clear" w:color="auto" w:fill="FFFFFF"/>
        </w:rPr>
        <w:t>:</w:t>
      </w:r>
      <w:r w:rsidR="006E404D" w:rsidRPr="000661C4">
        <w:rPr>
          <w:rFonts w:ascii="Times New Roman" w:hAnsi="Times New Roman"/>
          <w:sz w:val="28"/>
          <w:szCs w:val="28"/>
          <w:shd w:val="clear" w:color="auto" w:fill="FFFFFF"/>
        </w:rPr>
        <w:t xml:space="preserve"> «Взаимоотношения между потребителем и предпринимателем: права и обязанности».</w:t>
      </w:r>
    </w:p>
    <w:p w:rsidR="0081176A" w:rsidRPr="00207859" w:rsidRDefault="006E404D" w:rsidP="002C4893">
      <w:pPr>
        <w:pStyle w:val="NoSpacing"/>
        <w:suppressAutoHyphens/>
        <w:ind w:firstLine="709"/>
        <w:jc w:val="both"/>
        <w:rPr>
          <w:rFonts w:ascii="Times New Roman" w:hAnsi="Times New Roman"/>
          <w:sz w:val="28"/>
          <w:szCs w:val="28"/>
        </w:rPr>
      </w:pPr>
      <w:r w:rsidRPr="00207859">
        <w:rPr>
          <w:rFonts w:ascii="Times New Roman" w:hAnsi="Times New Roman"/>
          <w:sz w:val="28"/>
          <w:szCs w:val="28"/>
          <w:shd w:val="clear" w:color="auto" w:fill="FFFFFF"/>
        </w:rPr>
        <w:t xml:space="preserve">При поддержке </w:t>
      </w:r>
      <w:r w:rsidRPr="00207859">
        <w:rPr>
          <w:rFonts w:ascii="Times New Roman" w:hAnsi="Times New Roman"/>
          <w:color w:val="000000"/>
          <w:sz w:val="28"/>
          <w:szCs w:val="28"/>
        </w:rPr>
        <w:t>Государственного антимонопольного агентства</w:t>
      </w:r>
      <w:r w:rsidRPr="00207859">
        <w:rPr>
          <w:rFonts w:ascii="Times New Roman" w:hAnsi="Times New Roman"/>
          <w:sz w:val="28"/>
          <w:szCs w:val="28"/>
          <w:shd w:val="clear" w:color="auto" w:fill="FFFFFF"/>
        </w:rPr>
        <w:t xml:space="preserve"> и местных органов исполнительной власти с участием представителей государственных структур, общественных организаций, субъектов предпринимательства, потребителей и СМИ в 6 районах были организованы конференции под названием «Каждый потребитель должен знать и требовать исполнения своих прав». На конференциях обсуждались такие актуальные вопросы, как текущее положение и предстоящие задачи в области защиты прав потребителей, обязанности предпринимателей в деле обеспечения потребителей товарами надлежащего качества и безопасности, следования торговым правилам и обеспечения прав потребителей при продаже бракованных товаров и др.</w:t>
      </w:r>
    </w:p>
    <w:p w:rsidR="00113771" w:rsidRPr="000661C4" w:rsidRDefault="00113771" w:rsidP="002C4893">
      <w:pPr>
        <w:pStyle w:val="27"/>
        <w:widowControl/>
        <w:shd w:val="clear" w:color="auto" w:fill="auto"/>
        <w:spacing w:before="120" w:after="0"/>
        <w:ind w:right="-1" w:firstLine="709"/>
        <w:jc w:val="both"/>
        <w:rPr>
          <w:lang w:val="ru-RU" w:eastAsia="en-US" w:bidi="en-US"/>
        </w:rPr>
      </w:pPr>
      <w:r w:rsidRPr="00207859">
        <w:rPr>
          <w:lang w:val="ru-RU" w:eastAsia="en-US" w:bidi="en-US"/>
        </w:rPr>
        <w:t>Республика Казахстан</w:t>
      </w:r>
      <w:r w:rsidR="006E404D" w:rsidRPr="00207859">
        <w:rPr>
          <w:lang w:val="ru-RU" w:eastAsia="en-US" w:bidi="en-US"/>
        </w:rPr>
        <w:t>.</w:t>
      </w:r>
      <w:r w:rsidR="000661C4">
        <w:rPr>
          <w:lang w:val="ru-RU" w:eastAsia="en-US" w:bidi="en-US"/>
        </w:rPr>
        <w:t xml:space="preserve"> </w:t>
      </w:r>
      <w:r w:rsidR="009C700D" w:rsidRPr="00207859">
        <w:rPr>
          <w:b w:val="0"/>
          <w:lang w:val="ru-RU"/>
        </w:rPr>
        <w:t>6 апреля 2018 года н</w:t>
      </w:r>
      <w:r w:rsidR="00C87006">
        <w:rPr>
          <w:b w:val="0"/>
        </w:rPr>
        <w:t>а 14-</w:t>
      </w:r>
      <w:r w:rsidRPr="00207859">
        <w:rPr>
          <w:b w:val="0"/>
        </w:rPr>
        <w:t>м заседании Консультативного совета была представлена информация</w:t>
      </w:r>
      <w:r w:rsidR="009C700D" w:rsidRPr="00207859">
        <w:rPr>
          <w:b w:val="0"/>
          <w:lang w:val="ru-RU" w:eastAsia="en-US" w:bidi="en-US"/>
        </w:rPr>
        <w:t xml:space="preserve"> о</w:t>
      </w:r>
      <w:r w:rsidRPr="00207859">
        <w:rPr>
          <w:b w:val="0"/>
          <w:lang w:eastAsia="en-US" w:bidi="en-US"/>
        </w:rPr>
        <w:t xml:space="preserve"> </w:t>
      </w:r>
      <w:r w:rsidRPr="00207859">
        <w:rPr>
          <w:b w:val="0"/>
        </w:rPr>
        <w:t>мерах, направленных на обеспечени</w:t>
      </w:r>
      <w:r w:rsidR="000661C4">
        <w:rPr>
          <w:b w:val="0"/>
          <w:lang w:val="ru-RU"/>
        </w:rPr>
        <w:t>е</w:t>
      </w:r>
      <w:r w:rsidRPr="00207859">
        <w:rPr>
          <w:b w:val="0"/>
        </w:rPr>
        <w:t xml:space="preserve"> в Республике Казахстан первоочередного права потребителей</w:t>
      </w:r>
      <w:r w:rsidR="000661C4">
        <w:rPr>
          <w:b w:val="0"/>
        </w:rPr>
        <w:t xml:space="preserve"> –</w:t>
      </w:r>
      <w:r w:rsidRPr="00207859">
        <w:rPr>
          <w:b w:val="0"/>
        </w:rPr>
        <w:t xml:space="preserve"> получение необходимой и до</w:t>
      </w:r>
      <w:r w:rsidR="009C700D" w:rsidRPr="00207859">
        <w:rPr>
          <w:b w:val="0"/>
        </w:rPr>
        <w:t xml:space="preserve">стоверной информации о товарах, </w:t>
      </w:r>
      <w:r w:rsidRPr="00207859">
        <w:rPr>
          <w:b w:val="0"/>
        </w:rPr>
        <w:t>работах, услуга</w:t>
      </w:r>
      <w:r w:rsidR="009C700D" w:rsidRPr="00207859">
        <w:rPr>
          <w:b w:val="0"/>
        </w:rPr>
        <w:t>х.</w:t>
      </w:r>
    </w:p>
    <w:p w:rsidR="00113771" w:rsidRPr="00207859" w:rsidRDefault="00113771" w:rsidP="002C4893">
      <w:pPr>
        <w:pStyle w:val="27"/>
        <w:widowControl/>
        <w:shd w:val="clear" w:color="auto" w:fill="auto"/>
        <w:spacing w:after="0"/>
        <w:ind w:right="-1" w:firstLine="709"/>
        <w:jc w:val="both"/>
        <w:rPr>
          <w:b w:val="0"/>
        </w:rPr>
      </w:pPr>
      <w:r w:rsidRPr="00207859">
        <w:rPr>
          <w:b w:val="0"/>
        </w:rPr>
        <w:t>В частности, реализуя на практике положения базового международного документа такого, как Руководящие принципы ООН, в Республике Казахстан установлены новые требования к оформлению, содержанию текста договора с потребителем, такие как удобный для чтения шрифт, четко сформулированные положения. В целях исключения фактов введения в заблуждение потребителей, приобретающих квартиры, введен запрет на использование в рекламе строящихся жилых домов классификации</w:t>
      </w:r>
      <w:r w:rsidR="00C87006">
        <w:rPr>
          <w:b w:val="0"/>
          <w:lang w:val="ru-RU"/>
        </w:rPr>
        <w:t>,</w:t>
      </w:r>
      <w:r w:rsidRPr="00207859">
        <w:rPr>
          <w:b w:val="0"/>
        </w:rPr>
        <w:t xml:space="preserve"> не предусмотре</w:t>
      </w:r>
      <w:r w:rsidR="000661C4">
        <w:rPr>
          <w:b w:val="0"/>
        </w:rPr>
        <w:t>нной строительными нормами, так</w:t>
      </w:r>
      <w:r w:rsidR="000661C4">
        <w:rPr>
          <w:b w:val="0"/>
          <w:lang w:val="ru-RU"/>
        </w:rPr>
        <w:t>ой</w:t>
      </w:r>
      <w:r w:rsidRPr="00207859">
        <w:rPr>
          <w:b w:val="0"/>
        </w:rPr>
        <w:t xml:space="preserve"> как «</w:t>
      </w:r>
      <w:r w:rsidR="000661C4">
        <w:rPr>
          <w:b w:val="0"/>
          <w:lang w:val="ru-RU"/>
        </w:rPr>
        <w:t>б</w:t>
      </w:r>
      <w:r w:rsidRPr="00207859">
        <w:rPr>
          <w:b w:val="0"/>
        </w:rPr>
        <w:t>изнес», «</w:t>
      </w:r>
      <w:r w:rsidR="000661C4">
        <w:rPr>
          <w:b w:val="0"/>
          <w:lang w:val="ru-RU"/>
        </w:rPr>
        <w:t>э</w:t>
      </w:r>
      <w:r w:rsidR="000661C4">
        <w:rPr>
          <w:b w:val="0"/>
        </w:rPr>
        <w:t>лит», «э</w:t>
      </w:r>
      <w:r w:rsidR="00C87006">
        <w:rPr>
          <w:b w:val="0"/>
        </w:rPr>
        <w:t>коном-</w:t>
      </w:r>
      <w:r w:rsidRPr="00207859">
        <w:rPr>
          <w:b w:val="0"/>
        </w:rPr>
        <w:t>класс», а также запрет на рекламу</w:t>
      </w:r>
      <w:r w:rsidR="000661C4">
        <w:rPr>
          <w:b w:val="0"/>
        </w:rPr>
        <w:t xml:space="preserve"> биологически активных добавок</w:t>
      </w:r>
      <w:r w:rsidRPr="00207859">
        <w:rPr>
          <w:b w:val="0"/>
        </w:rPr>
        <w:t>, вводящей в заблуждение потребителей относительно их лечебных свойств. В дальнейшем предусмотрено совершенствование законодательства, предусматривающего размещение субъектами предпринимательства информации о правах потребителей в местах реализации товаров, работ и услуг в целях повышения правовой грамотности потребителей, установление требований в части раскрытия банками обязательной информации потребителям финансовых услуг, формирование прозрачности информации о расхода</w:t>
      </w:r>
      <w:r w:rsidR="000661C4">
        <w:rPr>
          <w:b w:val="0"/>
        </w:rPr>
        <w:t xml:space="preserve">х управляющих компаний в сфере </w:t>
      </w:r>
      <w:r w:rsidR="000661C4">
        <w:rPr>
          <w:b w:val="0"/>
          <w:lang w:val="ru-RU"/>
        </w:rPr>
        <w:t>жилищно-коммунального хозяйства</w:t>
      </w:r>
      <w:r w:rsidRPr="00207859">
        <w:rPr>
          <w:b w:val="0"/>
        </w:rPr>
        <w:t xml:space="preserve"> и др.</w:t>
      </w:r>
    </w:p>
    <w:p w:rsidR="00B31E27" w:rsidRPr="000661C4" w:rsidRDefault="00B31E27" w:rsidP="002C4893">
      <w:pPr>
        <w:pStyle w:val="27"/>
        <w:widowControl/>
        <w:shd w:val="clear" w:color="auto" w:fill="auto"/>
        <w:spacing w:before="120" w:after="0"/>
        <w:ind w:right="-1" w:firstLine="709"/>
        <w:jc w:val="both"/>
        <w:rPr>
          <w:b w:val="0"/>
          <w:color w:val="000000"/>
          <w:lang w:val="ru-RU" w:eastAsia="ru-RU" w:bidi="ru-RU"/>
        </w:rPr>
      </w:pPr>
      <w:r w:rsidRPr="00207859">
        <w:rPr>
          <w:color w:val="000000"/>
          <w:lang w:val="ru-RU" w:eastAsia="ru-RU" w:bidi="ru-RU"/>
        </w:rPr>
        <w:t>Республика Молдова.</w:t>
      </w:r>
      <w:r w:rsidR="000661C4">
        <w:rPr>
          <w:color w:val="000000"/>
          <w:lang w:val="ru-RU" w:eastAsia="ru-RU" w:bidi="ru-RU"/>
        </w:rPr>
        <w:t xml:space="preserve"> </w:t>
      </w:r>
      <w:r w:rsidRPr="000661C4">
        <w:rPr>
          <w:b w:val="0"/>
        </w:rPr>
        <w:t>Агентство по защите прав потребителей и надзору за рынком в контексте соблюдения законодательных положений в области электронной торговли проводило консультации экономических агентов в рамках</w:t>
      </w:r>
      <w:r w:rsidR="00436D4A" w:rsidRPr="000661C4">
        <w:rPr>
          <w:b w:val="0"/>
        </w:rPr>
        <w:t xml:space="preserve"> 4 информационных кампаний. Было</w:t>
      </w:r>
      <w:r w:rsidRPr="000661C4">
        <w:rPr>
          <w:b w:val="0"/>
        </w:rPr>
        <w:t xml:space="preserve"> организован</w:t>
      </w:r>
      <w:r w:rsidR="00436D4A" w:rsidRPr="000661C4">
        <w:rPr>
          <w:b w:val="0"/>
        </w:rPr>
        <w:t>о</w:t>
      </w:r>
      <w:r w:rsidRPr="000661C4">
        <w:rPr>
          <w:b w:val="0"/>
        </w:rPr>
        <w:t xml:space="preserve"> 19 информационных кампаний, в ходе которых было проведено 370 консультационных визитов, консультировались 13</w:t>
      </w:r>
      <w:r w:rsidR="002C4893">
        <w:rPr>
          <w:b w:val="0"/>
          <w:lang w:val="ru-RU"/>
        </w:rPr>
        <w:t> </w:t>
      </w:r>
      <w:r w:rsidRPr="000661C4">
        <w:rPr>
          <w:b w:val="0"/>
        </w:rPr>
        <w:t xml:space="preserve">567 человек (потребители, экономические агенты, сотрудники посещаемых предприятий). </w:t>
      </w:r>
    </w:p>
    <w:p w:rsidR="00B31E27" w:rsidRPr="00207859" w:rsidRDefault="00436D4A" w:rsidP="002C4893">
      <w:pPr>
        <w:spacing w:before="0" w:line="240" w:lineRule="auto"/>
        <w:ind w:firstLine="709"/>
        <w:rPr>
          <w:szCs w:val="28"/>
        </w:rPr>
      </w:pPr>
      <w:r>
        <w:rPr>
          <w:szCs w:val="28"/>
        </w:rPr>
        <w:t>Было</w:t>
      </w:r>
      <w:r w:rsidR="00B31E27" w:rsidRPr="00207859">
        <w:rPr>
          <w:szCs w:val="28"/>
        </w:rPr>
        <w:t xml:space="preserve"> организован</w:t>
      </w:r>
      <w:r>
        <w:rPr>
          <w:szCs w:val="28"/>
        </w:rPr>
        <w:t>о</w:t>
      </w:r>
      <w:r w:rsidR="00B31E27" w:rsidRPr="00207859">
        <w:rPr>
          <w:szCs w:val="28"/>
        </w:rPr>
        <w:t xml:space="preserve"> 38 круглых столов с участием бизнес-среды из разных областей, организованы 799 консультационных визитов. Были проинформированы по телефону 8</w:t>
      </w:r>
      <w:r w:rsidR="002C4893">
        <w:rPr>
          <w:szCs w:val="28"/>
        </w:rPr>
        <w:t> </w:t>
      </w:r>
      <w:r w:rsidR="00B31E27" w:rsidRPr="00207859">
        <w:rPr>
          <w:szCs w:val="28"/>
        </w:rPr>
        <w:t>771 потребитель и 782 хозяйствующих субъекта. В бюро по консультированию Агентства по защите прав потребителей и надзору за рынком обратились и получили консультации 32</w:t>
      </w:r>
      <w:r w:rsidR="002C4893">
        <w:rPr>
          <w:szCs w:val="28"/>
        </w:rPr>
        <w:t> </w:t>
      </w:r>
      <w:r w:rsidR="00B31E27" w:rsidRPr="00207859">
        <w:rPr>
          <w:szCs w:val="28"/>
        </w:rPr>
        <w:t xml:space="preserve">экономических агента и 599 потребителей. </w:t>
      </w:r>
    </w:p>
    <w:p w:rsidR="00B31E27" w:rsidRDefault="00B31E27" w:rsidP="002C4893">
      <w:pPr>
        <w:spacing w:before="0" w:line="240" w:lineRule="auto"/>
        <w:ind w:firstLine="709"/>
        <w:rPr>
          <w:szCs w:val="28"/>
        </w:rPr>
      </w:pPr>
      <w:r w:rsidRPr="00207859">
        <w:rPr>
          <w:szCs w:val="28"/>
        </w:rPr>
        <w:t>За 2018 год были рассмотрены 1</w:t>
      </w:r>
      <w:r w:rsidR="002C4893">
        <w:rPr>
          <w:szCs w:val="28"/>
        </w:rPr>
        <w:t> </w:t>
      </w:r>
      <w:r w:rsidRPr="00207859">
        <w:rPr>
          <w:szCs w:val="28"/>
        </w:rPr>
        <w:t>694 петиции, в ходе которых получено консультирование 1</w:t>
      </w:r>
      <w:r w:rsidR="002C4893">
        <w:rPr>
          <w:szCs w:val="28"/>
        </w:rPr>
        <w:t> </w:t>
      </w:r>
      <w:r w:rsidRPr="00207859">
        <w:rPr>
          <w:szCs w:val="28"/>
        </w:rPr>
        <w:t>185 потребителей, в 173 случаях рассмотрения жалоб потребителей в добровольном порядке экономическими операторами было</w:t>
      </w:r>
      <w:r w:rsidR="000661C4">
        <w:rPr>
          <w:szCs w:val="28"/>
        </w:rPr>
        <w:t xml:space="preserve"> возвращено более 1,1 млн леев.</w:t>
      </w:r>
    </w:p>
    <w:p w:rsidR="00B31E27" w:rsidRPr="00207859" w:rsidRDefault="00B31E27" w:rsidP="002C4893">
      <w:pPr>
        <w:tabs>
          <w:tab w:val="left" w:pos="851"/>
        </w:tabs>
        <w:spacing w:before="0" w:line="240" w:lineRule="auto"/>
        <w:ind w:left="7" w:firstLine="709"/>
        <w:rPr>
          <w:szCs w:val="28"/>
        </w:rPr>
      </w:pPr>
      <w:r w:rsidRPr="00207859">
        <w:rPr>
          <w:szCs w:val="28"/>
        </w:rPr>
        <w:t xml:space="preserve">Представители Совета по </w:t>
      </w:r>
      <w:r w:rsidR="000661C4">
        <w:rPr>
          <w:szCs w:val="28"/>
        </w:rPr>
        <w:t>к</w:t>
      </w:r>
      <w:r w:rsidRPr="00207859">
        <w:rPr>
          <w:szCs w:val="28"/>
        </w:rPr>
        <w:t>онкуренции провели следующие полезные исследования рынков: «О состоянии конкуренции на товарных рынках медицинского оборудования»; «Анализ по состоянию конкурентной среды на рынке первичного жилья экономического класса»; «О состоянии конкуренции на рынках производства нерудных строительных материалов».</w:t>
      </w:r>
    </w:p>
    <w:p w:rsidR="00696C74" w:rsidRPr="00207859" w:rsidRDefault="00696C74" w:rsidP="002C4893">
      <w:pPr>
        <w:pStyle w:val="27"/>
        <w:widowControl/>
        <w:shd w:val="clear" w:color="auto" w:fill="auto"/>
        <w:spacing w:before="120" w:after="0"/>
        <w:ind w:right="-1" w:firstLine="709"/>
        <w:jc w:val="both"/>
        <w:rPr>
          <w:b w:val="0"/>
          <w:color w:val="000000"/>
          <w:lang w:val="ru-RU" w:eastAsia="ru-RU" w:bidi="ru-RU"/>
        </w:rPr>
      </w:pPr>
      <w:r w:rsidRPr="00207859">
        <w:rPr>
          <w:color w:val="000000"/>
          <w:lang w:val="ru-RU" w:eastAsia="ru-RU" w:bidi="ru-RU"/>
        </w:rPr>
        <w:t>Российская Федерация</w:t>
      </w:r>
      <w:r w:rsidRPr="00207859">
        <w:rPr>
          <w:b w:val="0"/>
          <w:color w:val="000000"/>
          <w:lang w:val="ru-RU" w:eastAsia="ru-RU" w:bidi="ru-RU"/>
        </w:rPr>
        <w:t xml:space="preserve"> </w:t>
      </w:r>
      <w:r w:rsidR="00436D4A">
        <w:rPr>
          <w:b w:val="0"/>
          <w:color w:val="000000"/>
          <w:lang w:val="ru-RU" w:eastAsia="ru-RU" w:bidi="ru-RU"/>
        </w:rPr>
        <w:t>П</w:t>
      </w:r>
      <w:r w:rsidRPr="00207859">
        <w:rPr>
          <w:b w:val="0"/>
          <w:color w:val="000000"/>
          <w:lang w:val="ru-RU" w:eastAsia="ru-RU" w:bidi="ru-RU"/>
        </w:rPr>
        <w:t>о мере глобального развития электронной коммерции и вовлечения в нее все большего числа активных пользователей Интернет</w:t>
      </w:r>
      <w:r w:rsidR="000661C4">
        <w:rPr>
          <w:b w:val="0"/>
          <w:color w:val="000000"/>
          <w:lang w:val="ru-RU" w:eastAsia="ru-RU" w:bidi="ru-RU"/>
        </w:rPr>
        <w:t>а</w:t>
      </w:r>
      <w:r w:rsidRPr="00207859">
        <w:rPr>
          <w:b w:val="0"/>
          <w:color w:val="000000"/>
          <w:lang w:val="ru-RU" w:eastAsia="ru-RU" w:bidi="ru-RU"/>
        </w:rPr>
        <w:t xml:space="preserve"> (в том числе за счет расширения спектра соответствующих мобильных средств связи и их доступности) недобросовестные участники рынка умело эксплуатируют правовую неграмотность потребителей в целях получения максимальной выгоды, что причиняет ущерб экономическим интересам не только самих потребителей, но и добросовестных представителей бизнес-сообщества.</w:t>
      </w:r>
    </w:p>
    <w:p w:rsidR="00696C74" w:rsidRPr="00207859" w:rsidRDefault="00696C74" w:rsidP="002C4893">
      <w:pPr>
        <w:pStyle w:val="27"/>
        <w:widowControl/>
        <w:shd w:val="clear" w:color="auto" w:fill="auto"/>
        <w:spacing w:after="0"/>
        <w:ind w:right="-1" w:firstLine="709"/>
        <w:jc w:val="both"/>
        <w:rPr>
          <w:b w:val="0"/>
        </w:rPr>
      </w:pPr>
      <w:r w:rsidRPr="00207859">
        <w:rPr>
          <w:b w:val="0"/>
          <w:color w:val="000000"/>
          <w:lang w:val="ru-RU" w:eastAsia="ru-RU" w:bidi="ru-RU"/>
        </w:rPr>
        <w:t>Поэтому назрела необходимость повышения цифровой грамотности потребителей, для того чтобы они мо</w:t>
      </w:r>
      <w:r w:rsidR="000661C4">
        <w:rPr>
          <w:b w:val="0"/>
          <w:color w:val="000000"/>
          <w:lang w:val="ru-RU" w:eastAsia="ru-RU" w:bidi="ru-RU"/>
        </w:rPr>
        <w:t>гли пользоваться всем спектром и</w:t>
      </w:r>
      <w:r w:rsidRPr="00207859">
        <w:rPr>
          <w:b w:val="0"/>
          <w:color w:val="000000"/>
          <w:lang w:val="ru-RU" w:eastAsia="ru-RU" w:bidi="ru-RU"/>
        </w:rPr>
        <w:t>нтернет- технологий, умели находить в сети информацию о товарах (работах, услугах), правильно ее оценивали и делали осознанный выбор при совершении покупок в Интернет-магазине, а также владели навыками защиты от виртуальных угроз.</w:t>
      </w:r>
    </w:p>
    <w:p w:rsidR="00696C74" w:rsidRPr="00207859" w:rsidRDefault="00696C74" w:rsidP="002C4893">
      <w:pPr>
        <w:pStyle w:val="27"/>
        <w:widowControl/>
        <w:shd w:val="clear" w:color="auto" w:fill="auto"/>
        <w:spacing w:after="0"/>
        <w:ind w:right="-1" w:firstLine="709"/>
        <w:jc w:val="both"/>
        <w:rPr>
          <w:b w:val="0"/>
        </w:rPr>
      </w:pPr>
      <w:r w:rsidRPr="00207859">
        <w:rPr>
          <w:b w:val="0"/>
          <w:color w:val="000000"/>
          <w:lang w:val="ru-RU" w:eastAsia="ru-RU" w:bidi="ru-RU"/>
        </w:rPr>
        <w:t>В целях решения данной задачи в Российской Федерации тематика проведения Всемирного дня защиты потребителей «Сделаем цифровые рынки справедливыми и честными» была доведена до широкой общественности путем размещения соответствующей информации на официальных сайтах Роспотребнадзора и его территориальных органов. Вопросы, посвященные непосредственно тематике Всемирного дня прав потребителей, а также иные актуальные вопросы в данной сфере были освещены в средствах массовой информации, проведено более 6</w:t>
      </w:r>
      <w:r w:rsidR="002C4893">
        <w:rPr>
          <w:b w:val="0"/>
          <w:color w:val="000000"/>
          <w:lang w:val="ru-RU" w:eastAsia="ru-RU" w:bidi="ru-RU"/>
        </w:rPr>
        <w:t> </w:t>
      </w:r>
      <w:r w:rsidRPr="00207859">
        <w:rPr>
          <w:b w:val="0"/>
          <w:color w:val="000000"/>
          <w:lang w:val="ru-RU" w:eastAsia="ru-RU" w:bidi="ru-RU"/>
        </w:rPr>
        <w:t xml:space="preserve">700 </w:t>
      </w:r>
      <w:r w:rsidR="00A12B45" w:rsidRPr="00207859">
        <w:rPr>
          <w:b w:val="0"/>
          <w:color w:val="000000"/>
          <w:lang w:val="ru-RU" w:eastAsia="ru-RU" w:bidi="ru-RU"/>
        </w:rPr>
        <w:t xml:space="preserve">мероприятий – </w:t>
      </w:r>
      <w:r w:rsidRPr="00207859">
        <w:rPr>
          <w:b w:val="0"/>
          <w:color w:val="000000"/>
          <w:lang w:val="ru-RU" w:eastAsia="ru-RU" w:bidi="ru-RU"/>
        </w:rPr>
        <w:t>с участием СМИ, в том числе вы</w:t>
      </w:r>
      <w:r w:rsidR="007E7E20" w:rsidRPr="00207859">
        <w:rPr>
          <w:b w:val="0"/>
          <w:color w:val="000000"/>
          <w:lang w:val="ru-RU" w:eastAsia="ru-RU" w:bidi="ru-RU"/>
        </w:rPr>
        <w:t>ступления: на телевидении – 675, на радио –</w:t>
      </w:r>
      <w:r w:rsidRPr="00207859">
        <w:rPr>
          <w:b w:val="0"/>
          <w:color w:val="000000"/>
          <w:lang w:val="ru-RU" w:eastAsia="ru-RU" w:bidi="ru-RU"/>
        </w:rPr>
        <w:t xml:space="preserve"> 520, в печатных СМИ </w:t>
      </w:r>
      <w:r w:rsidR="007E7E20" w:rsidRPr="00207859">
        <w:rPr>
          <w:b w:val="0"/>
          <w:color w:val="000000"/>
          <w:lang w:val="ru-RU" w:eastAsia="ru-RU" w:bidi="ru-RU"/>
        </w:rPr>
        <w:t>–</w:t>
      </w:r>
      <w:r w:rsidRPr="00207859">
        <w:rPr>
          <w:b w:val="0"/>
          <w:color w:val="000000"/>
          <w:lang w:val="ru-RU" w:eastAsia="ru-RU" w:bidi="ru-RU"/>
        </w:rPr>
        <w:t xml:space="preserve"> 5</w:t>
      </w:r>
      <w:r w:rsidR="002C4893">
        <w:rPr>
          <w:b w:val="0"/>
          <w:color w:val="000000"/>
          <w:lang w:val="ru-RU" w:eastAsia="ru-RU" w:bidi="ru-RU"/>
        </w:rPr>
        <w:t> </w:t>
      </w:r>
      <w:r w:rsidRPr="00207859">
        <w:rPr>
          <w:b w:val="0"/>
          <w:color w:val="000000"/>
          <w:lang w:val="ru-RU" w:eastAsia="ru-RU" w:bidi="ru-RU"/>
        </w:rPr>
        <w:t>500. Разработаны и изданы более 70</w:t>
      </w:r>
      <w:r w:rsidR="002C4893">
        <w:rPr>
          <w:b w:val="0"/>
          <w:color w:val="000000"/>
          <w:lang w:val="ru-RU" w:eastAsia="ru-RU" w:bidi="ru-RU"/>
        </w:rPr>
        <w:t> </w:t>
      </w:r>
      <w:r w:rsidRPr="00207859">
        <w:rPr>
          <w:b w:val="0"/>
          <w:color w:val="000000"/>
          <w:lang w:val="ru-RU" w:eastAsia="ru-RU" w:bidi="ru-RU"/>
        </w:rPr>
        <w:t>000 памяток, буклетов, листовок по тематике Всемирного дня. Проведено 7</w:t>
      </w:r>
      <w:r w:rsidR="002C4893">
        <w:rPr>
          <w:b w:val="0"/>
          <w:color w:val="000000"/>
          <w:lang w:val="ru-RU" w:eastAsia="ru-RU" w:bidi="ru-RU"/>
        </w:rPr>
        <w:t> </w:t>
      </w:r>
      <w:r w:rsidRPr="00207859">
        <w:rPr>
          <w:b w:val="0"/>
          <w:color w:val="000000"/>
          <w:lang w:val="ru-RU" w:eastAsia="ru-RU" w:bidi="ru-RU"/>
        </w:rPr>
        <w:t>513 потребительских уроков-практикумов, бесед, тренингов, факультативных занятий, л</w:t>
      </w:r>
      <w:r w:rsidR="007E7E20" w:rsidRPr="00207859">
        <w:rPr>
          <w:b w:val="0"/>
          <w:color w:val="000000"/>
          <w:lang w:val="ru-RU" w:eastAsia="ru-RU" w:bidi="ru-RU"/>
        </w:rPr>
        <w:t xml:space="preserve">екций и семинаров в </w:t>
      </w:r>
      <w:r w:rsidRPr="00207859">
        <w:rPr>
          <w:b w:val="0"/>
          <w:color w:val="000000"/>
          <w:lang w:val="ru-RU" w:eastAsia="ru-RU" w:bidi="ru-RU"/>
        </w:rPr>
        <w:t>образовательных учреждениях всех уровней образования.</w:t>
      </w:r>
    </w:p>
    <w:p w:rsidR="00696C74" w:rsidRPr="00207859" w:rsidRDefault="00696C74" w:rsidP="002C4893">
      <w:pPr>
        <w:pStyle w:val="27"/>
        <w:widowControl/>
        <w:shd w:val="clear" w:color="auto" w:fill="auto"/>
        <w:spacing w:after="0"/>
        <w:ind w:right="-1" w:firstLine="709"/>
        <w:jc w:val="both"/>
        <w:rPr>
          <w:b w:val="0"/>
        </w:rPr>
      </w:pPr>
      <w:r w:rsidRPr="00207859">
        <w:rPr>
          <w:b w:val="0"/>
          <w:color w:val="000000"/>
          <w:lang w:val="ru-RU" w:eastAsia="ru-RU" w:bidi="ru-RU"/>
        </w:rPr>
        <w:t>В целях привития интереса к изучению основ законодательства о защите прав потребителей в том числе в отношении прав потребителей в области дистанционной торговли, формирования правовой культуры и активизации работы общеобразовательных учреждений была проведена широкомасштабная просветительская работа среди школьников и студентов.</w:t>
      </w:r>
    </w:p>
    <w:p w:rsidR="00696C74" w:rsidRPr="00207859" w:rsidRDefault="00E81EF7" w:rsidP="002C4893">
      <w:pPr>
        <w:pStyle w:val="27"/>
        <w:widowControl/>
        <w:shd w:val="clear" w:color="auto" w:fill="auto"/>
        <w:spacing w:after="0"/>
        <w:ind w:right="-1" w:firstLine="709"/>
        <w:jc w:val="both"/>
        <w:rPr>
          <w:b w:val="0"/>
        </w:rPr>
      </w:pPr>
      <w:r>
        <w:rPr>
          <w:b w:val="0"/>
          <w:color w:val="000000"/>
          <w:lang w:val="ru-RU" w:eastAsia="ru-RU" w:bidi="ru-RU"/>
        </w:rPr>
        <w:t>П</w:t>
      </w:r>
      <w:r w:rsidR="00696C74" w:rsidRPr="00207859">
        <w:rPr>
          <w:b w:val="0"/>
          <w:color w:val="000000"/>
          <w:lang w:val="ru-RU" w:eastAsia="ru-RU" w:bidi="ru-RU"/>
        </w:rPr>
        <w:t xml:space="preserve">ринят Федеральный закон от 29 июля 2018 </w:t>
      </w:r>
      <w:r w:rsidR="000E0FDE" w:rsidRPr="00207859">
        <w:rPr>
          <w:b w:val="0"/>
          <w:color w:val="000000"/>
          <w:lang w:val="ru-RU" w:eastAsia="ru-RU" w:bidi="ru-RU"/>
        </w:rPr>
        <w:t>года</w:t>
      </w:r>
      <w:r w:rsidR="00696C74" w:rsidRPr="00207859">
        <w:rPr>
          <w:b w:val="0"/>
          <w:color w:val="000000"/>
          <w:lang w:val="ru-RU" w:eastAsia="ru-RU" w:bidi="ru-RU"/>
        </w:rPr>
        <w:t xml:space="preserve"> </w:t>
      </w:r>
      <w:r w:rsidR="00A35D9A">
        <w:rPr>
          <w:b w:val="0"/>
          <w:color w:val="000000"/>
          <w:lang w:val="ru-RU" w:eastAsia="ru-RU" w:bidi="ru-RU"/>
        </w:rPr>
        <w:t>№ </w:t>
      </w:r>
      <w:r w:rsidR="00696C74" w:rsidRPr="00207859">
        <w:rPr>
          <w:b w:val="0"/>
          <w:color w:val="000000"/>
          <w:lang w:val="ru-RU" w:eastAsia="ru-RU" w:bidi="ru-RU"/>
        </w:rPr>
        <w:t>250-ФЗ «О внесении изменений в Закон Российской Федерации «О защите прав потребителей» (так называемый «</w:t>
      </w:r>
      <w:r w:rsidR="000661C4">
        <w:rPr>
          <w:b w:val="0"/>
          <w:color w:val="000000"/>
          <w:lang w:val="ru-RU" w:eastAsia="ru-RU" w:bidi="ru-RU"/>
        </w:rPr>
        <w:t>З</w:t>
      </w:r>
      <w:r w:rsidR="00696C74" w:rsidRPr="00207859">
        <w:rPr>
          <w:b w:val="0"/>
          <w:color w:val="000000"/>
          <w:lang w:val="ru-RU" w:eastAsia="ru-RU" w:bidi="ru-RU"/>
        </w:rPr>
        <w:t>акон об агрегаторах») в целях усиления ответственности перед потребителями в рамках владельца агрегатора информации о товарах и услугах в Интернет</w:t>
      </w:r>
      <w:r w:rsidR="000661C4">
        <w:rPr>
          <w:b w:val="0"/>
          <w:color w:val="000000"/>
          <w:lang w:val="ru-RU" w:eastAsia="ru-RU" w:bidi="ru-RU"/>
        </w:rPr>
        <w:t>е</w:t>
      </w:r>
      <w:r w:rsidR="00696C74" w:rsidRPr="00207859">
        <w:rPr>
          <w:b w:val="0"/>
          <w:color w:val="000000"/>
          <w:lang w:val="ru-RU" w:eastAsia="ru-RU" w:bidi="ru-RU"/>
        </w:rPr>
        <w:t>, а также обязанности продавцов, исполнителей, уполномоченных организаций, уполномоченных индивидуальных предпринимателей по доведению достоверной информации о себе непосредственно на своем сайте или через информационный ресурс владельца агрегатора. Теперь владельцы агрегаторов будут рассматриваться в качестве самостоятельного субъекта ответственности перед потребителями в части соблюдения их прав на информацию о товаре или услуге.</w:t>
      </w:r>
    </w:p>
    <w:p w:rsidR="00696C74" w:rsidRPr="00207859" w:rsidRDefault="00E81EF7" w:rsidP="002C4893">
      <w:pPr>
        <w:pStyle w:val="27"/>
        <w:widowControl/>
        <w:shd w:val="clear" w:color="auto" w:fill="auto"/>
        <w:spacing w:after="0"/>
        <w:ind w:right="-1" w:firstLine="709"/>
        <w:jc w:val="both"/>
        <w:rPr>
          <w:b w:val="0"/>
        </w:rPr>
      </w:pPr>
      <w:r>
        <w:rPr>
          <w:b w:val="0"/>
          <w:color w:val="000000"/>
          <w:lang w:val="ru-RU" w:eastAsia="ru-RU" w:bidi="ru-RU"/>
        </w:rPr>
        <w:t>О</w:t>
      </w:r>
      <w:r w:rsidR="00696C74" w:rsidRPr="00207859">
        <w:rPr>
          <w:b w:val="0"/>
          <w:color w:val="000000"/>
          <w:lang w:val="ru-RU" w:eastAsia="ru-RU" w:bidi="ru-RU"/>
        </w:rPr>
        <w:t xml:space="preserve">дним из важнейших способов информирования потребителей, в том числе граждан государств </w:t>
      </w:r>
      <w:r>
        <w:rPr>
          <w:b w:val="0"/>
          <w:color w:val="000000"/>
          <w:lang w:val="ru-RU" w:eastAsia="ru-RU" w:bidi="ru-RU"/>
        </w:rPr>
        <w:t>–</w:t>
      </w:r>
      <w:r w:rsidR="00696C74" w:rsidRPr="00207859">
        <w:rPr>
          <w:b w:val="0"/>
          <w:color w:val="000000"/>
          <w:lang w:val="ru-RU" w:eastAsia="ru-RU" w:bidi="ru-RU"/>
        </w:rPr>
        <w:t xml:space="preserve"> участников СНГ, является опубликование Роспотребнадзором в 2018 году </w:t>
      </w:r>
      <w:r w:rsidR="000661C4">
        <w:rPr>
          <w:b w:val="0"/>
          <w:color w:val="000000"/>
          <w:lang w:val="ru-RU" w:eastAsia="ru-RU" w:bidi="ru-RU"/>
        </w:rPr>
        <w:t>Д</w:t>
      </w:r>
      <w:r w:rsidR="00696C74" w:rsidRPr="00207859">
        <w:rPr>
          <w:b w:val="0"/>
          <w:color w:val="000000"/>
          <w:lang w:val="ru-RU" w:eastAsia="ru-RU" w:bidi="ru-RU"/>
        </w:rPr>
        <w:t xml:space="preserve">оклада </w:t>
      </w:r>
      <w:r w:rsidR="00696C74" w:rsidRPr="00207859">
        <w:rPr>
          <w:rStyle w:val="2Gulim"/>
          <w:rFonts w:ascii="Times New Roman" w:hAnsi="Times New Roman" w:cs="Times New Roman"/>
          <w:b w:val="0"/>
          <w:sz w:val="28"/>
          <w:szCs w:val="28"/>
        </w:rPr>
        <w:t>«</w:t>
      </w:r>
      <w:r w:rsidR="005F1FDE" w:rsidRPr="00207859">
        <w:rPr>
          <w:rStyle w:val="2Gulim"/>
          <w:rFonts w:ascii="Times New Roman" w:hAnsi="Times New Roman" w:cs="Times New Roman"/>
          <w:b w:val="0"/>
          <w:i w:val="0"/>
          <w:sz w:val="28"/>
          <w:szCs w:val="28"/>
        </w:rPr>
        <w:t>О</w:t>
      </w:r>
      <w:r w:rsidR="00696C74" w:rsidRPr="00207859">
        <w:rPr>
          <w:b w:val="0"/>
          <w:i/>
          <w:color w:val="000000"/>
          <w:lang w:val="ru-RU" w:eastAsia="ru-RU" w:bidi="ru-RU"/>
        </w:rPr>
        <w:t xml:space="preserve"> </w:t>
      </w:r>
      <w:r w:rsidR="00696C74" w:rsidRPr="00207859">
        <w:rPr>
          <w:b w:val="0"/>
          <w:color w:val="000000"/>
          <w:lang w:val="ru-RU" w:eastAsia="ru-RU" w:bidi="ru-RU"/>
        </w:rPr>
        <w:t>состоянии защиты прав потребителей в финансовой сфере в 2017 году», который содержит результаты анализа состояния и перспектив развития защиты прав потребителей в финансовой сфере, включая результаты исследования нормативного правового регулирования защиты прав потребителей финансовых услуг, обзор международного опы</w:t>
      </w:r>
      <w:r w:rsidR="000661C4">
        <w:rPr>
          <w:b w:val="0"/>
          <w:color w:val="000000"/>
          <w:lang w:val="ru-RU" w:eastAsia="ru-RU" w:bidi="ru-RU"/>
        </w:rPr>
        <w:t xml:space="preserve">та, результаты статистического </w:t>
      </w:r>
      <w:r w:rsidR="00696C74" w:rsidRPr="00207859">
        <w:rPr>
          <w:b w:val="0"/>
          <w:color w:val="000000"/>
          <w:lang w:val="ru-RU" w:eastAsia="ru-RU" w:bidi="ru-RU"/>
        </w:rPr>
        <w:t>наблюдения и практики противодействия нарушению законодательных требований, обзор состояния информирования населения в сфере защиты прав потребителей финансовых услуг и повышения уровня финансовой грамотности.</w:t>
      </w:r>
    </w:p>
    <w:p w:rsidR="0071131C" w:rsidRPr="00207859" w:rsidRDefault="0071131C" w:rsidP="002C4893">
      <w:pPr>
        <w:pStyle w:val="27"/>
        <w:widowControl/>
        <w:shd w:val="clear" w:color="auto" w:fill="auto"/>
        <w:tabs>
          <w:tab w:val="left" w:pos="3093"/>
        </w:tabs>
        <w:spacing w:after="0" w:line="322" w:lineRule="exact"/>
        <w:ind w:firstLine="709"/>
        <w:jc w:val="both"/>
        <w:rPr>
          <w:b w:val="0"/>
        </w:rPr>
      </w:pPr>
      <w:r w:rsidRPr="00207859">
        <w:rPr>
          <w:b w:val="0"/>
          <w:color w:val="000000"/>
          <w:lang w:val="ru-RU" w:eastAsia="ru-RU" w:bidi="ru-RU"/>
        </w:rPr>
        <w:t>В Стратегии государственной политики в области защиты прав потребителей на пер</w:t>
      </w:r>
      <w:r w:rsidR="009E595A" w:rsidRPr="00207859">
        <w:rPr>
          <w:b w:val="0"/>
          <w:color w:val="000000"/>
          <w:lang w:val="ru-RU" w:eastAsia="ru-RU" w:bidi="ru-RU"/>
        </w:rPr>
        <w:t>иод до 2030 года, утвержденной р</w:t>
      </w:r>
      <w:r w:rsidRPr="00207859">
        <w:rPr>
          <w:b w:val="0"/>
          <w:color w:val="000000"/>
          <w:lang w:val="ru-RU" w:eastAsia="ru-RU" w:bidi="ru-RU"/>
        </w:rPr>
        <w:t xml:space="preserve">аспоряжением Правительства Российской Федерации от 28 августа 2017 года </w:t>
      </w:r>
      <w:r w:rsidR="00A35D9A">
        <w:rPr>
          <w:b w:val="0"/>
          <w:color w:val="000000"/>
          <w:lang w:val="ru-RU" w:eastAsia="ru-RU" w:bidi="ru-RU"/>
        </w:rPr>
        <w:t>№ </w:t>
      </w:r>
      <w:r w:rsidRPr="00207859">
        <w:rPr>
          <w:b w:val="0"/>
          <w:color w:val="000000"/>
          <w:lang w:val="ru-RU" w:eastAsia="ru-RU" w:bidi="ru-RU"/>
        </w:rPr>
        <w:t xml:space="preserve">1837-р, </w:t>
      </w:r>
      <w:r w:rsidR="001514BE" w:rsidRPr="00207859">
        <w:rPr>
          <w:b w:val="0"/>
          <w:color w:val="000000"/>
          <w:lang w:val="ru-RU" w:eastAsia="ru-RU" w:bidi="ru-RU"/>
        </w:rPr>
        <w:t>определены</w:t>
      </w:r>
      <w:r w:rsidRPr="00207859">
        <w:rPr>
          <w:b w:val="0"/>
          <w:color w:val="000000"/>
          <w:lang w:val="ru-RU" w:eastAsia="ru-RU" w:bidi="ru-RU"/>
        </w:rPr>
        <w:t xml:space="preserve"> цели, задачи и принципы государственной политики в области </w:t>
      </w:r>
      <w:r w:rsidR="00C10C8E" w:rsidRPr="00207859">
        <w:rPr>
          <w:b w:val="0"/>
          <w:color w:val="000000"/>
          <w:lang w:val="ru-RU" w:eastAsia="ru-RU" w:bidi="ru-RU"/>
        </w:rPr>
        <w:t>защиты прав потребителей.</w:t>
      </w:r>
      <w:r w:rsidR="00E81EF7">
        <w:rPr>
          <w:b w:val="0"/>
          <w:color w:val="000000"/>
          <w:lang w:val="ru-RU" w:eastAsia="ru-RU" w:bidi="ru-RU"/>
        </w:rPr>
        <w:t xml:space="preserve"> П</w:t>
      </w:r>
      <w:r w:rsidR="00C10C8E" w:rsidRPr="00207859">
        <w:rPr>
          <w:b w:val="0"/>
          <w:color w:val="000000"/>
          <w:lang w:val="ru-RU" w:eastAsia="ru-RU" w:bidi="ru-RU"/>
        </w:rPr>
        <w:t xml:space="preserve">редусмотрена </w:t>
      </w:r>
      <w:r w:rsidRPr="00207859">
        <w:rPr>
          <w:b w:val="0"/>
          <w:color w:val="000000"/>
          <w:lang w:val="ru-RU" w:eastAsia="ru-RU" w:bidi="ru-RU"/>
        </w:rPr>
        <w:t>организаци</w:t>
      </w:r>
      <w:r w:rsidR="00C10C8E" w:rsidRPr="00207859">
        <w:rPr>
          <w:b w:val="0"/>
          <w:color w:val="000000"/>
          <w:lang w:val="ru-RU" w:eastAsia="ru-RU" w:bidi="ru-RU"/>
        </w:rPr>
        <w:t>я</w:t>
      </w:r>
      <w:r w:rsidR="009F4F6C" w:rsidRPr="00207859">
        <w:rPr>
          <w:b w:val="0"/>
          <w:color w:val="000000"/>
          <w:lang w:val="ru-RU" w:eastAsia="ru-RU" w:bidi="ru-RU"/>
        </w:rPr>
        <w:t xml:space="preserve"> </w:t>
      </w:r>
      <w:r w:rsidRPr="00207859">
        <w:rPr>
          <w:b w:val="0"/>
          <w:color w:val="000000"/>
          <w:lang w:val="ru-RU" w:eastAsia="ru-RU" w:bidi="ru-RU"/>
        </w:rPr>
        <w:t>многофункциональных центр</w:t>
      </w:r>
      <w:r w:rsidR="00C10C8E" w:rsidRPr="00207859">
        <w:rPr>
          <w:b w:val="0"/>
          <w:color w:val="000000"/>
          <w:lang w:val="ru-RU" w:eastAsia="ru-RU" w:bidi="ru-RU"/>
        </w:rPr>
        <w:t>ов</w:t>
      </w:r>
      <w:r w:rsidRPr="00207859">
        <w:rPr>
          <w:color w:val="000000"/>
          <w:lang w:val="ru-RU" w:eastAsia="ru-RU" w:bidi="ru-RU"/>
        </w:rPr>
        <w:t xml:space="preserve"> </w:t>
      </w:r>
      <w:r w:rsidRPr="00207859">
        <w:rPr>
          <w:b w:val="0"/>
          <w:color w:val="000000"/>
          <w:lang w:val="ru-RU" w:eastAsia="ru-RU" w:bidi="ru-RU"/>
        </w:rPr>
        <w:t xml:space="preserve">консультирования потребителей, </w:t>
      </w:r>
      <w:r w:rsidR="00C10C8E" w:rsidRPr="00207859">
        <w:rPr>
          <w:b w:val="0"/>
          <w:color w:val="000000"/>
          <w:lang w:val="ru-RU" w:eastAsia="ru-RU" w:bidi="ru-RU"/>
        </w:rPr>
        <w:t>в том числе по вопросам здорового питания</w:t>
      </w:r>
      <w:r w:rsidRPr="00207859">
        <w:rPr>
          <w:b w:val="0"/>
          <w:color w:val="000000"/>
          <w:lang w:val="ru-RU" w:eastAsia="ru-RU" w:bidi="ru-RU"/>
        </w:rPr>
        <w:t>, предупреждени</w:t>
      </w:r>
      <w:r w:rsidR="00C10C8E" w:rsidRPr="00207859">
        <w:rPr>
          <w:b w:val="0"/>
          <w:color w:val="000000"/>
          <w:lang w:val="ru-RU" w:eastAsia="ru-RU" w:bidi="ru-RU"/>
        </w:rPr>
        <w:t xml:space="preserve">я </w:t>
      </w:r>
      <w:r w:rsidRPr="00207859">
        <w:rPr>
          <w:b w:val="0"/>
          <w:color w:val="000000"/>
          <w:lang w:val="ru-RU" w:eastAsia="ru-RU" w:bidi="ru-RU"/>
        </w:rPr>
        <w:t>заболеваний, вызываемых пищевыми продуктами,</w:t>
      </w:r>
      <w:r w:rsidRPr="00207859">
        <w:rPr>
          <w:b w:val="0"/>
          <w:lang w:val="ru-RU"/>
        </w:rPr>
        <w:t xml:space="preserve"> </w:t>
      </w:r>
      <w:r w:rsidR="00C10C8E" w:rsidRPr="00207859">
        <w:rPr>
          <w:b w:val="0"/>
          <w:color w:val="000000"/>
          <w:lang w:val="ru-RU" w:eastAsia="ru-RU" w:bidi="ru-RU"/>
        </w:rPr>
        <w:t>фальсификации</w:t>
      </w:r>
      <w:r w:rsidRPr="00207859">
        <w:rPr>
          <w:b w:val="0"/>
          <w:color w:val="000000"/>
          <w:lang w:val="ru-RU" w:eastAsia="ru-RU" w:bidi="ru-RU"/>
        </w:rPr>
        <w:t xml:space="preserve"> </w:t>
      </w:r>
      <w:r w:rsidR="00C10C8E" w:rsidRPr="00207859">
        <w:rPr>
          <w:b w:val="0"/>
          <w:color w:val="000000"/>
          <w:lang w:val="ru-RU" w:eastAsia="ru-RU" w:bidi="ru-RU"/>
        </w:rPr>
        <w:t>продуктов питания, опасностей, связанных</w:t>
      </w:r>
      <w:r w:rsidRPr="00207859">
        <w:rPr>
          <w:b w:val="0"/>
          <w:color w:val="000000"/>
          <w:lang w:val="ru-RU" w:eastAsia="ru-RU" w:bidi="ru-RU"/>
        </w:rPr>
        <w:t xml:space="preserve"> с</w:t>
      </w:r>
      <w:r w:rsidRPr="00207859">
        <w:rPr>
          <w:color w:val="000000"/>
          <w:lang w:val="ru-RU" w:eastAsia="ru-RU" w:bidi="ru-RU"/>
        </w:rPr>
        <w:t xml:space="preserve"> </w:t>
      </w:r>
      <w:r w:rsidRPr="00207859">
        <w:rPr>
          <w:b w:val="0"/>
          <w:color w:val="000000"/>
          <w:lang w:val="ru-RU" w:eastAsia="ru-RU" w:bidi="ru-RU"/>
        </w:rPr>
        <w:t xml:space="preserve">использованием </w:t>
      </w:r>
      <w:r w:rsidR="00C10C8E" w:rsidRPr="00207859">
        <w:rPr>
          <w:b w:val="0"/>
          <w:color w:val="000000"/>
          <w:lang w:val="ru-RU" w:eastAsia="ru-RU" w:bidi="ru-RU"/>
        </w:rPr>
        <w:t>товаров, маркировки</w:t>
      </w:r>
      <w:r w:rsidRPr="00207859">
        <w:rPr>
          <w:b w:val="0"/>
          <w:color w:val="000000"/>
          <w:lang w:val="ru-RU" w:eastAsia="ru-RU" w:bidi="ru-RU"/>
        </w:rPr>
        <w:t xml:space="preserve"> товаров, поряд</w:t>
      </w:r>
      <w:r w:rsidR="00C10C8E" w:rsidRPr="00207859">
        <w:rPr>
          <w:b w:val="0"/>
          <w:color w:val="000000"/>
          <w:lang w:val="ru-RU" w:eastAsia="ru-RU" w:bidi="ru-RU"/>
        </w:rPr>
        <w:t>ка</w:t>
      </w:r>
      <w:r w:rsidRPr="00207859">
        <w:rPr>
          <w:b w:val="0"/>
          <w:color w:val="000000"/>
          <w:lang w:val="ru-RU" w:eastAsia="ru-RU" w:bidi="ru-RU"/>
        </w:rPr>
        <w:t xml:space="preserve"> доступа</w:t>
      </w:r>
      <w:r w:rsidR="009F4F6C" w:rsidRPr="00207859">
        <w:rPr>
          <w:b w:val="0"/>
          <w:color w:val="000000"/>
          <w:lang w:val="ru-RU" w:eastAsia="ru-RU" w:bidi="ru-RU"/>
        </w:rPr>
        <w:t xml:space="preserve"> </w:t>
      </w:r>
      <w:r w:rsidRPr="00207859">
        <w:rPr>
          <w:b w:val="0"/>
          <w:color w:val="000000"/>
          <w:lang w:val="ru-RU" w:eastAsia="ru-RU" w:bidi="ru-RU"/>
        </w:rPr>
        <w:t>к механизмам урегулирования споров, информаци</w:t>
      </w:r>
      <w:r w:rsidR="00C10C8E" w:rsidRPr="00207859">
        <w:rPr>
          <w:b w:val="0"/>
          <w:color w:val="000000"/>
          <w:lang w:val="ru-RU" w:eastAsia="ru-RU" w:bidi="ru-RU"/>
        </w:rPr>
        <w:t>и</w:t>
      </w:r>
      <w:r w:rsidRPr="00207859">
        <w:rPr>
          <w:b w:val="0"/>
          <w:color w:val="000000"/>
          <w:lang w:val="ru-RU" w:eastAsia="ru-RU" w:bidi="ru-RU"/>
        </w:rPr>
        <w:t xml:space="preserve"> об организациях по вопросам защиты прав потребителей</w:t>
      </w:r>
      <w:r w:rsidR="001514BE" w:rsidRPr="00207859">
        <w:rPr>
          <w:b w:val="0"/>
          <w:color w:val="000000"/>
          <w:lang w:val="ru-RU" w:eastAsia="ru-RU" w:bidi="ru-RU"/>
        </w:rPr>
        <w:t>.</w:t>
      </w:r>
    </w:p>
    <w:p w:rsidR="0071131C" w:rsidRPr="00207859" w:rsidRDefault="0071131C" w:rsidP="002C4893">
      <w:pPr>
        <w:pStyle w:val="27"/>
        <w:widowControl/>
        <w:shd w:val="clear" w:color="auto" w:fill="auto"/>
        <w:tabs>
          <w:tab w:val="left" w:pos="3093"/>
        </w:tabs>
        <w:spacing w:after="0" w:line="322" w:lineRule="exact"/>
        <w:ind w:firstLine="709"/>
        <w:jc w:val="both"/>
        <w:rPr>
          <w:b w:val="0"/>
        </w:rPr>
      </w:pPr>
      <w:r w:rsidRPr="00207859">
        <w:rPr>
          <w:b w:val="0"/>
          <w:color w:val="000000"/>
          <w:lang w:val="ru-RU" w:eastAsia="ru-RU" w:bidi="ru-RU"/>
        </w:rPr>
        <w:t>Созданный</w:t>
      </w:r>
      <w:r w:rsidR="009E595A" w:rsidRPr="00207859">
        <w:rPr>
          <w:b w:val="0"/>
          <w:color w:val="000000"/>
          <w:lang w:val="ru-RU" w:eastAsia="ru-RU" w:bidi="ru-RU"/>
        </w:rPr>
        <w:t xml:space="preserve"> Роспотребнадзором в 2016 году </w:t>
      </w:r>
      <w:r w:rsidRPr="00207859">
        <w:rPr>
          <w:b w:val="0"/>
          <w:color w:val="000000"/>
          <w:lang w:val="ru-RU" w:eastAsia="ru-RU" w:bidi="ru-RU"/>
        </w:rPr>
        <w:t>Государственный</w:t>
      </w:r>
      <w:r w:rsidRPr="00207859">
        <w:rPr>
          <w:b w:val="0"/>
          <w:lang w:val="ru-RU"/>
        </w:rPr>
        <w:t xml:space="preserve"> </w:t>
      </w:r>
      <w:r w:rsidRPr="00207859">
        <w:rPr>
          <w:b w:val="0"/>
          <w:color w:val="000000"/>
          <w:lang w:val="ru-RU" w:eastAsia="ru-RU" w:bidi="ru-RU"/>
        </w:rPr>
        <w:t xml:space="preserve">информационный ресурс </w:t>
      </w:r>
      <w:r w:rsidRPr="00207859">
        <w:rPr>
          <w:b w:val="0"/>
          <w:lang w:val="ru-RU" w:eastAsia="ru-RU" w:bidi="ru-RU"/>
        </w:rPr>
        <w:t>(</w:t>
      </w:r>
      <w:r w:rsidRPr="00207859">
        <w:rPr>
          <w:rFonts w:eastAsia="MS Mincho"/>
          <w:b w:val="0"/>
        </w:rPr>
        <w:t>www.zpp.rospotrebnadzor.ru</w:t>
      </w:r>
      <w:r w:rsidRPr="00207859">
        <w:rPr>
          <w:b w:val="0"/>
          <w:lang w:val="ru-RU"/>
        </w:rPr>
        <w:t>)</w:t>
      </w:r>
      <w:r w:rsidRPr="00207859">
        <w:rPr>
          <w:b w:val="0"/>
          <w:color w:val="000000"/>
          <w:lang w:val="ru-RU" w:eastAsia="en-US" w:bidi="en-US"/>
        </w:rPr>
        <w:t xml:space="preserve"> </w:t>
      </w:r>
      <w:r w:rsidRPr="00207859">
        <w:rPr>
          <w:b w:val="0"/>
          <w:color w:val="000000"/>
          <w:lang w:val="ru-RU" w:eastAsia="ru-RU" w:bidi="ru-RU"/>
        </w:rPr>
        <w:t>является мощным драйвером роста потребительской осведомленности о собственных правах и обязанностях, недобросовестных практиках, некачественных товарах,</w:t>
      </w:r>
      <w:r w:rsidR="009F4F6C" w:rsidRPr="00207859">
        <w:rPr>
          <w:b w:val="0"/>
          <w:color w:val="000000"/>
          <w:lang w:val="ru-RU" w:eastAsia="ru-RU" w:bidi="ru-RU"/>
        </w:rPr>
        <w:t xml:space="preserve"> </w:t>
      </w:r>
      <w:r w:rsidRPr="00207859">
        <w:rPr>
          <w:b w:val="0"/>
          <w:color w:val="000000"/>
          <w:lang w:val="ru-RU" w:eastAsia="ru-RU" w:bidi="ru-RU"/>
        </w:rPr>
        <w:t>о субъектах национальной системы защиты прав потребителей.</w:t>
      </w:r>
    </w:p>
    <w:p w:rsidR="0071131C" w:rsidRPr="00207859" w:rsidRDefault="00E81EF7" w:rsidP="002C4893">
      <w:pPr>
        <w:pStyle w:val="27"/>
        <w:widowControl/>
        <w:shd w:val="clear" w:color="auto" w:fill="auto"/>
        <w:spacing w:after="0" w:line="322" w:lineRule="exact"/>
        <w:ind w:firstLine="709"/>
        <w:jc w:val="both"/>
        <w:rPr>
          <w:b w:val="0"/>
        </w:rPr>
      </w:pPr>
      <w:r>
        <w:rPr>
          <w:b w:val="0"/>
          <w:color w:val="000000"/>
          <w:lang w:val="ru-RU" w:eastAsia="ru-RU" w:bidi="ru-RU"/>
        </w:rPr>
        <w:t>На нем</w:t>
      </w:r>
      <w:r w:rsidR="0071131C" w:rsidRPr="00207859">
        <w:rPr>
          <w:b w:val="0"/>
          <w:color w:val="000000"/>
          <w:lang w:val="ru-RU" w:eastAsia="ru-RU" w:bidi="ru-RU"/>
        </w:rPr>
        <w:t xml:space="preserve"> размещена вся нормативная база по защите прав потребителей, включая международные и региональные правовые акты, находящиеся на обсуждении законопроекты.</w:t>
      </w:r>
    </w:p>
    <w:p w:rsidR="0071131C" w:rsidRPr="00207859" w:rsidRDefault="0071131C" w:rsidP="002C4893">
      <w:pPr>
        <w:pStyle w:val="27"/>
        <w:widowControl/>
        <w:shd w:val="clear" w:color="auto" w:fill="auto"/>
        <w:spacing w:after="0" w:line="322" w:lineRule="exact"/>
        <w:ind w:firstLine="709"/>
        <w:jc w:val="both"/>
        <w:rPr>
          <w:b w:val="0"/>
        </w:rPr>
      </w:pPr>
      <w:r w:rsidRPr="00207859">
        <w:rPr>
          <w:b w:val="0"/>
          <w:color w:val="000000"/>
          <w:lang w:val="ru-RU" w:eastAsia="ru-RU" w:bidi="ru-RU"/>
        </w:rPr>
        <w:t>В открытом доступе опубликована информация по всем органам и организациям Роспотребнадзора, а также общественным объединениям по защите прав потребителей, оказывающим консультативную и информационную поддержку.</w:t>
      </w:r>
      <w:r w:rsidR="00C10C8E" w:rsidRPr="00207859">
        <w:rPr>
          <w:b w:val="0"/>
          <w:lang w:val="ru-RU"/>
        </w:rPr>
        <w:t xml:space="preserve"> О</w:t>
      </w:r>
      <w:r w:rsidR="001514BE" w:rsidRPr="00207859">
        <w:rPr>
          <w:b w:val="0"/>
          <w:color w:val="000000"/>
          <w:lang w:val="ru-RU" w:eastAsia="ru-RU" w:bidi="ru-RU"/>
        </w:rPr>
        <w:t xml:space="preserve">публикованы также </w:t>
      </w:r>
      <w:r w:rsidRPr="00207859">
        <w:rPr>
          <w:b w:val="0"/>
          <w:color w:val="000000"/>
          <w:lang w:val="ru-RU" w:eastAsia="ru-RU" w:bidi="ru-RU"/>
        </w:rPr>
        <w:t>сведения о случаях нарушения требований технических регламентов с указанием конкретных фактов несоответствия продукции обязательным требованиям. Каждый потребитель может ознакомиться с многочисленными памятками, обучающими видеороликами, образцами претензионных и исковых заявлений. Также размещена информация о судебной практике Роспотребнадзора в сфере защиты прав потребителей.</w:t>
      </w:r>
    </w:p>
    <w:p w:rsidR="005F1FDE" w:rsidRPr="00207859" w:rsidRDefault="0071131C" w:rsidP="002C4893">
      <w:pPr>
        <w:pStyle w:val="27"/>
        <w:widowControl/>
        <w:shd w:val="clear" w:color="auto" w:fill="auto"/>
        <w:spacing w:after="0" w:line="322" w:lineRule="exact"/>
        <w:ind w:firstLine="709"/>
        <w:jc w:val="both"/>
        <w:rPr>
          <w:b w:val="0"/>
          <w:color w:val="000000"/>
          <w:lang w:val="ru-RU" w:eastAsia="ru-RU" w:bidi="ru-RU"/>
        </w:rPr>
      </w:pPr>
      <w:r w:rsidRPr="00207859">
        <w:rPr>
          <w:b w:val="0"/>
          <w:color w:val="000000"/>
          <w:lang w:val="ru-RU" w:eastAsia="ru-RU" w:bidi="ru-RU"/>
        </w:rPr>
        <w:t xml:space="preserve">Все модули подсистемы </w:t>
      </w:r>
      <w:r w:rsidR="00C314AA" w:rsidRPr="00207859">
        <w:rPr>
          <w:b w:val="0"/>
          <w:color w:val="000000"/>
          <w:lang w:val="ru-RU" w:eastAsia="ru-RU" w:bidi="ru-RU"/>
        </w:rPr>
        <w:t xml:space="preserve">Государственного информационного ресурса </w:t>
      </w:r>
      <w:r w:rsidR="00691F06" w:rsidRPr="00207859">
        <w:rPr>
          <w:b w:val="0"/>
          <w:color w:val="000000"/>
          <w:lang w:val="ru-RU" w:eastAsia="ru-RU" w:bidi="ru-RU"/>
        </w:rPr>
        <w:t>в сфере защиты</w:t>
      </w:r>
      <w:r w:rsidR="00C314AA" w:rsidRPr="00207859">
        <w:rPr>
          <w:b w:val="0"/>
          <w:color w:val="000000"/>
          <w:lang w:val="ru-RU" w:eastAsia="ru-RU" w:bidi="ru-RU"/>
        </w:rPr>
        <w:t xml:space="preserve"> прав потребителей</w:t>
      </w:r>
      <w:r w:rsidRPr="00207859">
        <w:rPr>
          <w:b w:val="0"/>
          <w:color w:val="000000"/>
          <w:lang w:val="ru-RU" w:eastAsia="ru-RU" w:bidi="ru-RU"/>
        </w:rPr>
        <w:t xml:space="preserve"> имеют соответствующее тематическое наполнение</w:t>
      </w:r>
      <w:r w:rsidR="000661C4">
        <w:rPr>
          <w:b w:val="0"/>
          <w:color w:val="000000"/>
          <w:lang w:val="ru-RU" w:eastAsia="ru-RU" w:bidi="ru-RU"/>
        </w:rPr>
        <w:t>. Всего в 9</w:t>
      </w:r>
      <w:r w:rsidR="005F1FDE" w:rsidRPr="00207859">
        <w:rPr>
          <w:b w:val="0"/>
          <w:color w:val="000000"/>
          <w:lang w:val="ru-RU" w:eastAsia="ru-RU" w:bidi="ru-RU"/>
        </w:rPr>
        <w:t xml:space="preserve"> модулях Ресурса размещено (опубликовано) за 2018 год 27</w:t>
      </w:r>
      <w:r w:rsidR="002C4893">
        <w:rPr>
          <w:b w:val="0"/>
          <w:color w:val="000000"/>
          <w:lang w:val="ru-RU" w:eastAsia="ru-RU" w:bidi="ru-RU"/>
        </w:rPr>
        <w:t> </w:t>
      </w:r>
      <w:r w:rsidR="005F1FDE" w:rsidRPr="00207859">
        <w:rPr>
          <w:b w:val="0"/>
          <w:color w:val="000000"/>
          <w:lang w:val="ru-RU" w:eastAsia="ru-RU" w:bidi="ru-RU"/>
        </w:rPr>
        <w:t>177 материалов, общее количество просмотров которых в 2018 году составило 1</w:t>
      </w:r>
      <w:r w:rsidR="002C4893">
        <w:rPr>
          <w:b w:val="0"/>
          <w:color w:val="000000"/>
          <w:lang w:val="ru-RU" w:eastAsia="ru-RU" w:bidi="ru-RU"/>
        </w:rPr>
        <w:t> </w:t>
      </w:r>
      <w:r w:rsidR="005F1FDE" w:rsidRPr="00207859">
        <w:rPr>
          <w:b w:val="0"/>
          <w:color w:val="000000"/>
          <w:lang w:val="ru-RU" w:eastAsia="ru-RU" w:bidi="ru-RU"/>
        </w:rPr>
        <w:t>094</w:t>
      </w:r>
      <w:r w:rsidR="002C4893">
        <w:rPr>
          <w:b w:val="0"/>
          <w:color w:val="000000"/>
          <w:lang w:val="ru-RU" w:eastAsia="ru-RU" w:bidi="ru-RU"/>
        </w:rPr>
        <w:t> </w:t>
      </w:r>
      <w:r w:rsidR="005F1FDE" w:rsidRPr="00207859">
        <w:rPr>
          <w:b w:val="0"/>
          <w:color w:val="000000"/>
          <w:lang w:val="ru-RU" w:eastAsia="ru-RU" w:bidi="ru-RU"/>
        </w:rPr>
        <w:t xml:space="preserve">955. </w:t>
      </w:r>
    </w:p>
    <w:p w:rsidR="00A37A97" w:rsidRPr="00207859" w:rsidRDefault="00A37A97" w:rsidP="00222A51">
      <w:pPr>
        <w:pStyle w:val="3"/>
        <w:rPr>
          <w:rFonts w:eastAsia="Calibri"/>
          <w:lang w:eastAsia="en-US"/>
        </w:rPr>
      </w:pPr>
      <w:r w:rsidRPr="00207859">
        <w:t>1.7.3.</w:t>
      </w:r>
      <w:r w:rsidRPr="00207859">
        <w:rPr>
          <w:rFonts w:eastAsia="Calibri"/>
          <w:lang w:eastAsia="en-US"/>
        </w:rPr>
        <w:t>2.</w:t>
      </w:r>
      <w:r w:rsidRPr="00207859">
        <w:rPr>
          <w:rFonts w:eastAsia="Calibri"/>
          <w:lang w:eastAsia="en-US"/>
        </w:rPr>
        <w:tab/>
        <w:t>Повышение уровня правовой грамотности потребителей</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rFonts w:eastAsia="Calibri"/>
          <w:szCs w:val="28"/>
          <w:lang w:eastAsia="en-US"/>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w:t>
      </w:r>
      <w:r w:rsidRPr="00207859">
        <w:rPr>
          <w:rFonts w:eastAsia="Calibri"/>
          <w:szCs w:val="28"/>
          <w:lang w:eastAsia="en-US"/>
        </w:rPr>
        <w:t>осударства – участники СНГ, Консультативный совет по защите прав потребителей государств – 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DE1031" w:rsidRPr="00207859" w:rsidRDefault="00DE1031" w:rsidP="002C4893">
      <w:pPr>
        <w:pStyle w:val="27"/>
        <w:widowControl/>
        <w:shd w:val="clear" w:color="auto" w:fill="auto"/>
        <w:spacing w:after="0"/>
        <w:ind w:right="-1" w:firstLine="709"/>
        <w:jc w:val="both"/>
        <w:rPr>
          <w:b w:val="0"/>
        </w:rPr>
      </w:pPr>
      <w:r w:rsidRPr="00207859">
        <w:rPr>
          <w:b w:val="0"/>
        </w:rPr>
        <w:t xml:space="preserve">Государства </w:t>
      </w:r>
      <w:r w:rsidR="00E81EF7">
        <w:rPr>
          <w:b w:val="0"/>
          <w:lang w:val="ru-RU"/>
        </w:rPr>
        <w:t>–</w:t>
      </w:r>
      <w:r w:rsidRPr="00207859">
        <w:rPr>
          <w:b w:val="0"/>
        </w:rPr>
        <w:t xml:space="preserve"> участники СНГ на постоянной основе проводят работу по построению, реализации и совершенствованию системы правового просвещения граждан.</w:t>
      </w:r>
    </w:p>
    <w:p w:rsidR="00A37A97" w:rsidRPr="00207859" w:rsidRDefault="00A37A97" w:rsidP="002C4893">
      <w:pPr>
        <w:suppressAutoHyphens/>
        <w:spacing w:before="0" w:line="240" w:lineRule="auto"/>
        <w:ind w:firstLine="709"/>
        <w:rPr>
          <w:szCs w:val="28"/>
        </w:rPr>
      </w:pPr>
      <w:r w:rsidRPr="00207859">
        <w:rPr>
          <w:szCs w:val="28"/>
        </w:rPr>
        <w:t xml:space="preserve">Подготовлены национальные стратегии образования, разработаны программы повышения грамотности граждан, осуществляется взаимодействие государственных органов в этой сфере. </w:t>
      </w:r>
    </w:p>
    <w:p w:rsidR="00DE1031" w:rsidRPr="00207859" w:rsidRDefault="00DE1031" w:rsidP="002C4893">
      <w:pPr>
        <w:pStyle w:val="27"/>
        <w:widowControl/>
        <w:shd w:val="clear" w:color="auto" w:fill="auto"/>
        <w:spacing w:after="0"/>
        <w:ind w:right="-1" w:firstLine="709"/>
        <w:jc w:val="both"/>
        <w:rPr>
          <w:b w:val="0"/>
        </w:rPr>
      </w:pPr>
      <w:r w:rsidRPr="00207859">
        <w:rPr>
          <w:b w:val="0"/>
        </w:rPr>
        <w:t xml:space="preserve">В 2018 году на заседаниях </w:t>
      </w:r>
      <w:r w:rsidR="00C459B3">
        <w:rPr>
          <w:b w:val="0"/>
          <w:lang w:val="ru-RU"/>
        </w:rPr>
        <w:t>Консультативного с</w:t>
      </w:r>
      <w:r w:rsidRPr="00207859">
        <w:rPr>
          <w:b w:val="0"/>
        </w:rPr>
        <w:t>овета были представлены доклады Республики Таджикистан и Российской Федерации, в которых подробно освещены вопросы о проводимой государственной политике по защите прав потребителей и пресечению нарушения их прав, в том числе посредством правового просвещения потребителей.</w:t>
      </w:r>
    </w:p>
    <w:p w:rsidR="00A12B45" w:rsidRPr="00C459B3" w:rsidRDefault="00DE1031" w:rsidP="002C4893">
      <w:pPr>
        <w:pStyle w:val="27"/>
        <w:widowControl/>
        <w:shd w:val="clear" w:color="auto" w:fill="auto"/>
        <w:spacing w:before="120" w:after="0"/>
        <w:ind w:right="-1" w:firstLine="709"/>
        <w:jc w:val="both"/>
        <w:rPr>
          <w:b w:val="0"/>
          <w:color w:val="000000"/>
          <w:lang w:val="ru-RU" w:eastAsia="ru-RU" w:bidi="ru-RU"/>
        </w:rPr>
      </w:pPr>
      <w:r w:rsidRPr="00207859">
        <w:rPr>
          <w:color w:val="000000"/>
          <w:lang w:val="ru-RU" w:eastAsia="ru-RU" w:bidi="ru-RU"/>
        </w:rPr>
        <w:t>А</w:t>
      </w:r>
      <w:r w:rsidR="00750C6D" w:rsidRPr="00207859">
        <w:rPr>
          <w:color w:val="000000"/>
          <w:lang w:val="ru-RU" w:eastAsia="ru-RU" w:bidi="ru-RU"/>
        </w:rPr>
        <w:t>зербайджанская Республика</w:t>
      </w:r>
      <w:r w:rsidR="00691F06" w:rsidRPr="00207859">
        <w:rPr>
          <w:color w:val="000000"/>
          <w:lang w:val="ru-RU" w:eastAsia="ru-RU" w:bidi="ru-RU"/>
        </w:rPr>
        <w:t xml:space="preserve">. </w:t>
      </w:r>
      <w:r w:rsidR="00A12B45" w:rsidRPr="00C459B3">
        <w:rPr>
          <w:b w:val="0"/>
        </w:rPr>
        <w:t>Для повышения уровня правовой грамотности и просвещения молодого поколения за 2018 год в 6 высших и средних образовательных учреждениях страны проведены семинары под названием «Защита прав потребителей – наша приоритетная задача» с участием студентов и преподавательского состава.</w:t>
      </w:r>
    </w:p>
    <w:p w:rsidR="00A12B45" w:rsidRPr="00207859" w:rsidRDefault="00A12B45" w:rsidP="002C4893">
      <w:pPr>
        <w:pStyle w:val="aff3"/>
        <w:spacing w:after="0" w:line="240" w:lineRule="auto"/>
        <w:ind w:left="0" w:firstLine="709"/>
        <w:jc w:val="both"/>
        <w:rPr>
          <w:rFonts w:ascii="Times New Roman" w:hAnsi="Times New Roman"/>
          <w:color w:val="000000"/>
          <w:sz w:val="28"/>
          <w:szCs w:val="28"/>
        </w:rPr>
      </w:pPr>
      <w:r w:rsidRPr="00207859">
        <w:rPr>
          <w:rFonts w:ascii="Times New Roman" w:hAnsi="Times New Roman"/>
          <w:sz w:val="28"/>
          <w:szCs w:val="28"/>
          <w:shd w:val="clear" w:color="auto" w:fill="FFFFFF"/>
        </w:rPr>
        <w:t xml:space="preserve">Также при поддержке </w:t>
      </w:r>
      <w:r w:rsidRPr="00207859">
        <w:rPr>
          <w:rFonts w:ascii="Times New Roman" w:hAnsi="Times New Roman"/>
          <w:color w:val="000000"/>
          <w:sz w:val="28"/>
          <w:szCs w:val="28"/>
        </w:rPr>
        <w:t>Государственного антимонопольного агентства было организовано 6 учебных курсов по теме</w:t>
      </w:r>
      <w:r w:rsidR="001B1AE3">
        <w:rPr>
          <w:rFonts w:ascii="Times New Roman" w:hAnsi="Times New Roman"/>
          <w:color w:val="000000"/>
          <w:sz w:val="28"/>
          <w:szCs w:val="28"/>
        </w:rPr>
        <w:t>:</w:t>
      </w:r>
      <w:r w:rsidRPr="00207859">
        <w:rPr>
          <w:rFonts w:ascii="Times New Roman" w:hAnsi="Times New Roman"/>
          <w:color w:val="000000"/>
          <w:sz w:val="28"/>
          <w:szCs w:val="28"/>
        </w:rPr>
        <w:t xml:space="preserve"> «Государственные закупки: методы и условия применения».</w:t>
      </w:r>
    </w:p>
    <w:p w:rsidR="00A12B45" w:rsidRPr="00207859" w:rsidRDefault="00A12B45" w:rsidP="002C4893">
      <w:pPr>
        <w:pStyle w:val="aff3"/>
        <w:spacing w:after="0" w:line="240" w:lineRule="auto"/>
        <w:ind w:left="0" w:firstLine="709"/>
        <w:jc w:val="both"/>
        <w:rPr>
          <w:rFonts w:ascii="Times New Roman" w:hAnsi="Times New Roman"/>
          <w:sz w:val="28"/>
          <w:szCs w:val="28"/>
          <w:shd w:val="clear" w:color="auto" w:fill="FFFFFF"/>
        </w:rPr>
      </w:pPr>
      <w:r w:rsidRPr="00207859">
        <w:rPr>
          <w:rFonts w:ascii="Times New Roman" w:hAnsi="Times New Roman"/>
          <w:sz w:val="28"/>
          <w:szCs w:val="28"/>
          <w:shd w:val="clear" w:color="auto" w:fill="FFFFFF"/>
        </w:rPr>
        <w:t>С целью информирования потребителей было издано 13</w:t>
      </w:r>
      <w:r w:rsidR="002C4893">
        <w:rPr>
          <w:rFonts w:ascii="Times New Roman" w:hAnsi="Times New Roman"/>
          <w:sz w:val="28"/>
          <w:szCs w:val="28"/>
          <w:shd w:val="clear" w:color="auto" w:fill="FFFFFF"/>
        </w:rPr>
        <w:t> </w:t>
      </w:r>
      <w:r w:rsidRPr="00207859">
        <w:rPr>
          <w:rFonts w:ascii="Times New Roman" w:hAnsi="Times New Roman"/>
          <w:sz w:val="28"/>
          <w:szCs w:val="28"/>
          <w:shd w:val="clear" w:color="auto" w:fill="FFFFFF"/>
        </w:rPr>
        <w:t>700 буклетов и памяток 10 наименований и распространены среди предпринимателей и потребителей.</w:t>
      </w:r>
    </w:p>
    <w:p w:rsidR="00A12B45" w:rsidRPr="00207859" w:rsidRDefault="00A12B45" w:rsidP="002C4893">
      <w:pPr>
        <w:pStyle w:val="aff3"/>
        <w:spacing w:after="0" w:line="240" w:lineRule="auto"/>
        <w:ind w:left="0" w:firstLine="709"/>
        <w:jc w:val="both"/>
        <w:rPr>
          <w:rFonts w:ascii="Times New Roman" w:hAnsi="Times New Roman"/>
          <w:sz w:val="28"/>
          <w:szCs w:val="28"/>
          <w:shd w:val="clear" w:color="auto" w:fill="FFFFFF"/>
        </w:rPr>
      </w:pPr>
      <w:r w:rsidRPr="00207859">
        <w:rPr>
          <w:rFonts w:ascii="Times New Roman" w:hAnsi="Times New Roman"/>
          <w:sz w:val="28"/>
          <w:szCs w:val="28"/>
          <w:shd w:val="clear" w:color="auto" w:fill="FFFFFF"/>
        </w:rPr>
        <w:t xml:space="preserve">В СМИ было распространено 25 материалов о потребительских свойствах различных продовольственных и непродовольственных продуктов широкого ежедневного потребления, а также о моментах, на которые должен обращать внимание потребитель при покупке, и важных составляющих потребления в сфере торговли, общественного питания и др. </w:t>
      </w:r>
    </w:p>
    <w:p w:rsidR="00A12B45" w:rsidRPr="00207859" w:rsidRDefault="00A12B45" w:rsidP="002C4893">
      <w:pPr>
        <w:pStyle w:val="aff3"/>
        <w:spacing w:after="0" w:line="240" w:lineRule="auto"/>
        <w:ind w:left="0" w:firstLine="709"/>
        <w:jc w:val="both"/>
        <w:rPr>
          <w:rFonts w:ascii="Times New Roman" w:hAnsi="Times New Roman"/>
          <w:sz w:val="28"/>
          <w:szCs w:val="28"/>
          <w:shd w:val="clear" w:color="auto" w:fill="FFFFFF"/>
        </w:rPr>
      </w:pPr>
      <w:r w:rsidRPr="00207859">
        <w:rPr>
          <w:rFonts w:ascii="Times New Roman" w:hAnsi="Times New Roman"/>
          <w:sz w:val="28"/>
          <w:szCs w:val="28"/>
          <w:shd w:val="clear" w:color="auto" w:fill="FFFFFF"/>
        </w:rPr>
        <w:t xml:space="preserve">С целью просвещения субъектов хозяйствования </w:t>
      </w:r>
      <w:r w:rsidR="001B1AE3">
        <w:rPr>
          <w:rFonts w:ascii="Times New Roman" w:hAnsi="Times New Roman"/>
          <w:sz w:val="28"/>
          <w:szCs w:val="28"/>
          <w:shd w:val="clear" w:color="auto" w:fill="FFFFFF"/>
        </w:rPr>
        <w:t xml:space="preserve">более </w:t>
      </w:r>
      <w:r w:rsidRPr="00207859">
        <w:rPr>
          <w:rFonts w:ascii="Times New Roman" w:hAnsi="Times New Roman"/>
          <w:sz w:val="28"/>
          <w:szCs w:val="28"/>
          <w:shd w:val="clear" w:color="auto" w:fill="FFFFFF"/>
        </w:rPr>
        <w:t>560 тыс. владельцев электронных адресов было отправлено 8 просветительских информаций (извещений) по соблюдению торговых правил.</w:t>
      </w:r>
    </w:p>
    <w:p w:rsidR="00A12B45" w:rsidRPr="00207859" w:rsidRDefault="00A12B45" w:rsidP="002C4893">
      <w:pPr>
        <w:pStyle w:val="27"/>
        <w:widowControl/>
        <w:shd w:val="clear" w:color="auto" w:fill="auto"/>
        <w:spacing w:after="0" w:line="240" w:lineRule="auto"/>
        <w:ind w:firstLine="709"/>
        <w:jc w:val="both"/>
        <w:rPr>
          <w:b w:val="0"/>
          <w:color w:val="000000"/>
          <w:lang w:val="ru-RU" w:eastAsia="ru-RU" w:bidi="ru-RU"/>
        </w:rPr>
      </w:pPr>
      <w:r w:rsidRPr="00207859">
        <w:rPr>
          <w:b w:val="0"/>
          <w:lang w:val="ru-RU"/>
        </w:rPr>
        <w:t>Для просвещения и информирования центральных и местных органов исполнительного власти, закупающих товары (работы, услуги) за счет государственных средств, около 690 организациям было отправлено посредством электронных адресов 9 просветительских информаций касательно процедур проведения закупок.</w:t>
      </w:r>
    </w:p>
    <w:p w:rsidR="004F71A1" w:rsidRPr="001B1AE3" w:rsidRDefault="00C87DA4" w:rsidP="002C4893">
      <w:pPr>
        <w:pStyle w:val="27"/>
        <w:keepLines/>
        <w:widowControl/>
        <w:shd w:val="clear" w:color="auto" w:fill="auto"/>
        <w:spacing w:before="120" w:after="0" w:line="240" w:lineRule="auto"/>
        <w:ind w:firstLine="709"/>
        <w:jc w:val="both"/>
        <w:rPr>
          <w:b w:val="0"/>
          <w:color w:val="000000"/>
          <w:lang w:val="ru-RU" w:eastAsia="ru-RU" w:bidi="ru-RU"/>
        </w:rPr>
      </w:pPr>
      <w:r w:rsidRPr="00207859">
        <w:rPr>
          <w:color w:val="000000"/>
          <w:lang w:val="ru-RU" w:eastAsia="ru-RU" w:bidi="ru-RU"/>
        </w:rPr>
        <w:t>Республика Молдова</w:t>
      </w:r>
      <w:r w:rsidR="00691F06" w:rsidRPr="00207859">
        <w:rPr>
          <w:color w:val="000000"/>
          <w:lang w:val="ru-RU" w:eastAsia="ru-RU" w:bidi="ru-RU"/>
        </w:rPr>
        <w:t xml:space="preserve">. </w:t>
      </w:r>
      <w:r w:rsidR="004F71A1" w:rsidRPr="001B1AE3">
        <w:rPr>
          <w:b w:val="0"/>
        </w:rPr>
        <w:t>В 2018 году с целью повышение уровня правовой грамотности потребителей Агентство по защите прав потребителей и надзору за рынком в контексте соблюдения законодательных положений в области электронной торговли пр</w:t>
      </w:r>
      <w:r w:rsidR="001B1AE3">
        <w:rPr>
          <w:b w:val="0"/>
        </w:rPr>
        <w:t>овело 4 информационные кампании.</w:t>
      </w:r>
    </w:p>
    <w:p w:rsidR="007F16D4" w:rsidRPr="00207859" w:rsidRDefault="006B084D" w:rsidP="002C4893">
      <w:pPr>
        <w:pStyle w:val="27"/>
        <w:widowControl/>
        <w:shd w:val="clear" w:color="auto" w:fill="auto"/>
        <w:tabs>
          <w:tab w:val="left" w:pos="9072"/>
        </w:tabs>
        <w:spacing w:before="120" w:after="0"/>
        <w:ind w:right="-1" w:firstLine="709"/>
        <w:jc w:val="both"/>
        <w:rPr>
          <w:b w:val="0"/>
        </w:rPr>
      </w:pPr>
      <w:r w:rsidRPr="00207859">
        <w:rPr>
          <w:lang w:val="ru-RU"/>
        </w:rPr>
        <w:t xml:space="preserve">В </w:t>
      </w:r>
      <w:r w:rsidRPr="00207859">
        <w:t>Российской Федераци</w:t>
      </w:r>
      <w:r w:rsidRPr="00207859">
        <w:rPr>
          <w:lang w:val="ru-RU"/>
        </w:rPr>
        <w:t>и</w:t>
      </w:r>
      <w:r w:rsidR="007F16D4" w:rsidRPr="00207859">
        <w:rPr>
          <w:b w:val="0"/>
        </w:rPr>
        <w:t xml:space="preserve"> в 2018 году</w:t>
      </w:r>
      <w:r w:rsidR="00E81EF7">
        <w:rPr>
          <w:b w:val="0"/>
          <w:lang w:val="ru-RU"/>
        </w:rPr>
        <w:t xml:space="preserve"> </w:t>
      </w:r>
      <w:r w:rsidR="007F16D4" w:rsidRPr="00207859">
        <w:rPr>
          <w:b w:val="0"/>
        </w:rPr>
        <w:t xml:space="preserve">работа по повышению уровня правовой грамотности населения велась системно и на постоянной основе. </w:t>
      </w:r>
      <w:r w:rsidR="00E81EF7">
        <w:rPr>
          <w:b w:val="0"/>
        </w:rPr>
        <w:br/>
      </w:r>
      <w:r w:rsidR="00E81EF7">
        <w:rPr>
          <w:b w:val="0"/>
          <w:lang w:val="ru-RU"/>
        </w:rPr>
        <w:t>В</w:t>
      </w:r>
      <w:r w:rsidR="007F16D4" w:rsidRPr="00207859">
        <w:rPr>
          <w:b w:val="0"/>
        </w:rPr>
        <w:t>о всех субъектах Российской Федерации и на железнодорожном транспорте организованы консультационные цент</w:t>
      </w:r>
      <w:r w:rsidR="001B1AE3">
        <w:rPr>
          <w:b w:val="0"/>
        </w:rPr>
        <w:t>ры, в структуре которых действуе</w:t>
      </w:r>
      <w:r w:rsidR="007F16D4" w:rsidRPr="00207859">
        <w:rPr>
          <w:b w:val="0"/>
        </w:rPr>
        <w:t>т 551</w:t>
      </w:r>
      <w:r w:rsidR="002C4893">
        <w:rPr>
          <w:b w:val="0"/>
          <w:lang w:val="ru-RU"/>
        </w:rPr>
        <w:t> </w:t>
      </w:r>
      <w:r w:rsidR="007F16D4" w:rsidRPr="00207859">
        <w:rPr>
          <w:b w:val="0"/>
        </w:rPr>
        <w:t>консультационный пункт для потребителей. В работе консультационных центров и пунктов занято 789 сотрудников. Центрами всего проведено 456</w:t>
      </w:r>
      <w:r w:rsidR="002C4893">
        <w:rPr>
          <w:b w:val="0"/>
          <w:lang w:val="ru-RU"/>
        </w:rPr>
        <w:t> </w:t>
      </w:r>
      <w:r w:rsidR="007F16D4" w:rsidRPr="00207859">
        <w:rPr>
          <w:b w:val="0"/>
        </w:rPr>
        <w:t>395</w:t>
      </w:r>
      <w:r w:rsidR="002C4893">
        <w:rPr>
          <w:b w:val="0"/>
          <w:lang w:val="ru-RU"/>
        </w:rPr>
        <w:t> </w:t>
      </w:r>
      <w:r w:rsidR="007F16D4" w:rsidRPr="00207859">
        <w:rPr>
          <w:b w:val="0"/>
        </w:rPr>
        <w:t>мероприятий, направленных на консультирование и информирование потребителей.</w:t>
      </w:r>
    </w:p>
    <w:p w:rsidR="007F16D4" w:rsidRPr="00207859" w:rsidRDefault="006B084D" w:rsidP="002C4893">
      <w:pPr>
        <w:pStyle w:val="27"/>
        <w:widowControl/>
        <w:shd w:val="clear" w:color="auto" w:fill="auto"/>
        <w:tabs>
          <w:tab w:val="left" w:pos="9072"/>
        </w:tabs>
        <w:spacing w:after="0" w:line="240" w:lineRule="auto"/>
        <w:ind w:firstLine="709"/>
        <w:jc w:val="both"/>
        <w:rPr>
          <w:b w:val="0"/>
        </w:rPr>
      </w:pPr>
      <w:r w:rsidRPr="00207859">
        <w:rPr>
          <w:b w:val="0"/>
        </w:rPr>
        <w:t xml:space="preserve">25 октября 2018 года </w:t>
      </w:r>
      <w:r w:rsidRPr="00207859">
        <w:rPr>
          <w:b w:val="0"/>
          <w:lang w:val="ru-RU"/>
        </w:rPr>
        <w:t>н</w:t>
      </w:r>
      <w:r w:rsidR="001B1AE3">
        <w:rPr>
          <w:b w:val="0"/>
        </w:rPr>
        <w:t>а 15-</w:t>
      </w:r>
      <w:r w:rsidR="007F16D4" w:rsidRPr="00207859">
        <w:rPr>
          <w:b w:val="0"/>
        </w:rPr>
        <w:t>м заседании Консультативного совета Российская Федерация поделилась опытом правового просвещения потребителей в р</w:t>
      </w:r>
      <w:r w:rsidR="001B1AE3">
        <w:rPr>
          <w:b w:val="0"/>
        </w:rPr>
        <w:t>амках организации и проведения ч</w:t>
      </w:r>
      <w:r w:rsidR="007F16D4" w:rsidRPr="00207859">
        <w:rPr>
          <w:b w:val="0"/>
        </w:rPr>
        <w:t xml:space="preserve">емпионата мира по футболу </w:t>
      </w:r>
      <w:r w:rsidR="007F16D4" w:rsidRPr="00207859">
        <w:rPr>
          <w:b w:val="0"/>
          <w:lang w:val="en-US" w:eastAsia="en-US" w:bidi="en-US"/>
        </w:rPr>
        <w:t>FIFA</w:t>
      </w:r>
      <w:r w:rsidR="007F16D4" w:rsidRPr="00207859">
        <w:rPr>
          <w:b w:val="0"/>
          <w:lang w:eastAsia="en-US" w:bidi="en-US"/>
        </w:rPr>
        <w:t xml:space="preserve"> </w:t>
      </w:r>
      <w:r w:rsidR="007F16D4" w:rsidRPr="00207859">
        <w:rPr>
          <w:b w:val="0"/>
        </w:rPr>
        <w:t>2018. Специалистами территориальных органов Роспотребнадзора в общей сложности проведено 170</w:t>
      </w:r>
      <w:r w:rsidR="002C4893">
        <w:rPr>
          <w:b w:val="0"/>
          <w:lang w:val="ru-RU"/>
        </w:rPr>
        <w:t> </w:t>
      </w:r>
      <w:r w:rsidR="007F16D4" w:rsidRPr="00207859">
        <w:rPr>
          <w:b w:val="0"/>
        </w:rPr>
        <w:t xml:space="preserve">632 мероприятия по тематике </w:t>
      </w:r>
      <w:r w:rsidR="007F16D4" w:rsidRPr="00207859">
        <w:rPr>
          <w:b w:val="0"/>
          <w:lang w:val="en-US" w:eastAsia="en-US" w:bidi="en-US"/>
        </w:rPr>
        <w:t>FIFA</w:t>
      </w:r>
      <w:r w:rsidR="007F16D4" w:rsidRPr="00207859">
        <w:rPr>
          <w:b w:val="0"/>
          <w:lang w:eastAsia="en-US" w:bidi="en-US"/>
        </w:rPr>
        <w:t xml:space="preserve">, </w:t>
      </w:r>
      <w:r w:rsidR="007F16D4" w:rsidRPr="00207859">
        <w:rPr>
          <w:b w:val="0"/>
        </w:rPr>
        <w:t>из которых большую часть составили выездные консультации (13</w:t>
      </w:r>
      <w:r w:rsidR="002C4893">
        <w:rPr>
          <w:b w:val="0"/>
          <w:lang w:val="ru-RU"/>
        </w:rPr>
        <w:t> </w:t>
      </w:r>
      <w:r w:rsidR="007F16D4" w:rsidRPr="00207859">
        <w:rPr>
          <w:b w:val="0"/>
        </w:rPr>
        <w:t>003) в аэропортах, железнодорожных вокзалах, торговых центрах (прежде всего, с целью оказания правой помощи иностранным туристам, в том числе из государств - участников СНГ), а также консультации в рамках работы «горячей линии» (6</w:t>
      </w:r>
      <w:r w:rsidR="002C4893">
        <w:rPr>
          <w:b w:val="0"/>
          <w:lang w:val="ru-RU"/>
        </w:rPr>
        <w:t> </w:t>
      </w:r>
      <w:r w:rsidR="007F16D4" w:rsidRPr="00207859">
        <w:rPr>
          <w:b w:val="0"/>
        </w:rPr>
        <w:t>329) и выступления в СМИ (2</w:t>
      </w:r>
      <w:r w:rsidR="002C4893">
        <w:rPr>
          <w:b w:val="0"/>
          <w:lang w:val="ru-RU"/>
        </w:rPr>
        <w:t> </w:t>
      </w:r>
      <w:r w:rsidR="007F16D4" w:rsidRPr="00207859">
        <w:rPr>
          <w:b w:val="0"/>
        </w:rPr>
        <w:t>396). Помимо прочего</w:t>
      </w:r>
      <w:r w:rsidR="001B1AE3">
        <w:rPr>
          <w:b w:val="0"/>
          <w:lang w:val="ru-RU"/>
        </w:rPr>
        <w:t xml:space="preserve">, </w:t>
      </w:r>
      <w:r w:rsidR="007F16D4" w:rsidRPr="00207859">
        <w:rPr>
          <w:b w:val="0"/>
        </w:rPr>
        <w:t>специалистами территориальных органов</w:t>
      </w:r>
      <w:r w:rsidR="007F16D4" w:rsidRPr="00207859">
        <w:t xml:space="preserve"> </w:t>
      </w:r>
      <w:r w:rsidR="007F16D4" w:rsidRPr="00207859">
        <w:rPr>
          <w:b w:val="0"/>
        </w:rPr>
        <w:t>Роспотребнадзора проведено 1</w:t>
      </w:r>
      <w:r w:rsidR="002C4893">
        <w:rPr>
          <w:b w:val="0"/>
          <w:lang w:val="ru-RU"/>
        </w:rPr>
        <w:t> </w:t>
      </w:r>
      <w:r w:rsidR="007F16D4" w:rsidRPr="00207859">
        <w:rPr>
          <w:b w:val="0"/>
        </w:rPr>
        <w:t>55</w:t>
      </w:r>
      <w:r w:rsidR="001B1AE3">
        <w:rPr>
          <w:b w:val="0"/>
        </w:rPr>
        <w:t>5 консультаций в рамках работы о</w:t>
      </w:r>
      <w:r w:rsidR="007F16D4" w:rsidRPr="00207859">
        <w:rPr>
          <w:b w:val="0"/>
        </w:rPr>
        <w:t xml:space="preserve">бщественной приемной, круглых столов (246) и пресс- конференций (43). Также по тематике </w:t>
      </w:r>
      <w:r w:rsidR="007F16D4" w:rsidRPr="00207859">
        <w:rPr>
          <w:b w:val="0"/>
          <w:lang w:val="en-US" w:eastAsia="en-US" w:bidi="en-US"/>
        </w:rPr>
        <w:t>FIFA</w:t>
      </w:r>
      <w:r w:rsidR="007F16D4" w:rsidRPr="00207859">
        <w:rPr>
          <w:b w:val="0"/>
          <w:lang w:eastAsia="en-US" w:bidi="en-US"/>
        </w:rPr>
        <w:t xml:space="preserve"> </w:t>
      </w:r>
      <w:r w:rsidR="007F16D4" w:rsidRPr="00207859">
        <w:rPr>
          <w:b w:val="0"/>
        </w:rPr>
        <w:t>было распространено 225</w:t>
      </w:r>
      <w:r w:rsidR="002C4893">
        <w:rPr>
          <w:b w:val="0"/>
          <w:lang w:val="ru-RU"/>
        </w:rPr>
        <w:t> </w:t>
      </w:r>
      <w:r w:rsidR="007F16D4" w:rsidRPr="00207859">
        <w:rPr>
          <w:b w:val="0"/>
        </w:rPr>
        <w:t>208</w:t>
      </w:r>
      <w:r w:rsidR="002C4893">
        <w:rPr>
          <w:b w:val="0"/>
          <w:lang w:val="ru-RU"/>
        </w:rPr>
        <w:t> </w:t>
      </w:r>
      <w:r w:rsidR="007F16D4" w:rsidRPr="00207859">
        <w:rPr>
          <w:b w:val="0"/>
        </w:rPr>
        <w:t>печатных изданий, плакатов, буклетов и другой наглядной информации.</w:t>
      </w:r>
    </w:p>
    <w:p w:rsidR="007F3F0A" w:rsidRPr="00207859" w:rsidRDefault="007F3F0A" w:rsidP="002C4893">
      <w:pPr>
        <w:pStyle w:val="27"/>
        <w:widowControl/>
        <w:shd w:val="clear" w:color="auto" w:fill="auto"/>
        <w:spacing w:before="120" w:after="0" w:line="240" w:lineRule="auto"/>
        <w:ind w:firstLine="709"/>
        <w:jc w:val="both"/>
        <w:rPr>
          <w:b w:val="0"/>
        </w:rPr>
      </w:pPr>
      <w:r w:rsidRPr="00207859">
        <w:rPr>
          <w:b w:val="0"/>
        </w:rPr>
        <w:t xml:space="preserve">В </w:t>
      </w:r>
      <w:r w:rsidRPr="00207859">
        <w:t>Республике Таджикистан</w:t>
      </w:r>
      <w:r w:rsidRPr="00207859">
        <w:rPr>
          <w:b w:val="0"/>
        </w:rPr>
        <w:t xml:space="preserve"> защита прав потребителей финансовых услуг наряду с проблемами снижения уровня бедности и обеспечения доступа населения к услугам банковской системы считается одним из приоритетных вопросов.</w:t>
      </w:r>
    </w:p>
    <w:p w:rsidR="007F3F0A" w:rsidRPr="00207859" w:rsidRDefault="007F3F0A" w:rsidP="002C4893">
      <w:pPr>
        <w:pStyle w:val="27"/>
        <w:widowControl/>
        <w:shd w:val="clear" w:color="auto" w:fill="auto"/>
        <w:spacing w:after="0"/>
        <w:ind w:right="-1" w:firstLine="709"/>
        <w:jc w:val="both"/>
        <w:rPr>
          <w:b w:val="0"/>
        </w:rPr>
      </w:pPr>
      <w:r w:rsidRPr="00207859">
        <w:rPr>
          <w:b w:val="0"/>
        </w:rPr>
        <w:t>По предложению Национального банка Таджикистана Всемирный банк всесторонне изучил и проанализировал ситуацию с финансовой грамотностью и уровнем защиты прав потребителей финансовых услуг в Республике Таджикистан. Анализы данной международной финансовой организации показали, что низкий уровень финансовой грамотности населения и отсутствие специальной структуры для защиты прав потребителей финансовых услуг считаются факторами, которые могут препятствовать дальнейшему росту банковской системы.</w:t>
      </w:r>
    </w:p>
    <w:p w:rsidR="007F3F0A" w:rsidRPr="00207859" w:rsidRDefault="007F3F0A" w:rsidP="002C4893">
      <w:pPr>
        <w:pStyle w:val="27"/>
        <w:widowControl/>
        <w:shd w:val="clear" w:color="auto" w:fill="auto"/>
        <w:spacing w:after="0"/>
        <w:ind w:right="-1" w:firstLine="709"/>
        <w:jc w:val="both"/>
        <w:rPr>
          <w:b w:val="0"/>
        </w:rPr>
      </w:pPr>
      <w:r w:rsidRPr="00207859">
        <w:rPr>
          <w:b w:val="0"/>
        </w:rPr>
        <w:t>С уч</w:t>
      </w:r>
      <w:r w:rsidR="001B1AE3">
        <w:rPr>
          <w:b w:val="0"/>
          <w:lang w:val="ru-RU"/>
        </w:rPr>
        <w:t>е</w:t>
      </w:r>
      <w:r w:rsidRPr="00207859">
        <w:rPr>
          <w:b w:val="0"/>
        </w:rPr>
        <w:t xml:space="preserve">том отмеченных факторов и </w:t>
      </w:r>
      <w:r w:rsidR="001B1AE3">
        <w:rPr>
          <w:b w:val="0"/>
          <w:lang w:val="ru-RU"/>
        </w:rPr>
        <w:t>в целях</w:t>
      </w:r>
      <w:r w:rsidRPr="00207859">
        <w:rPr>
          <w:b w:val="0"/>
        </w:rPr>
        <w:t xml:space="preserve"> повышения доверия населения</w:t>
      </w:r>
      <w:r w:rsidR="00A35D9A">
        <w:rPr>
          <w:b w:val="0"/>
        </w:rPr>
        <w:t xml:space="preserve"> </w:t>
      </w:r>
      <w:r w:rsidRPr="00207859">
        <w:rPr>
          <w:b w:val="0"/>
        </w:rPr>
        <w:t>к банковской системе и решения споров между сторонами (кредитные организации и клиенты) на основе изучения</w:t>
      </w:r>
      <w:r w:rsidRPr="00207859">
        <w:t xml:space="preserve"> </w:t>
      </w:r>
      <w:r w:rsidRPr="00207859">
        <w:rPr>
          <w:b w:val="0"/>
        </w:rPr>
        <w:t>опыта развитых стран при поддержке Правительства Республики Таджикистан в Закон Республики Таджикистан «О Национальном банке Таджикистана» внесены изменения, которые были приняты Высшим Собранием Республики Таджикистан от 26</w:t>
      </w:r>
      <w:r w:rsidR="002C4893">
        <w:rPr>
          <w:b w:val="0"/>
          <w:lang w:val="ru-RU"/>
        </w:rPr>
        <w:t> </w:t>
      </w:r>
      <w:r w:rsidRPr="00207859">
        <w:rPr>
          <w:b w:val="0"/>
        </w:rPr>
        <w:t xml:space="preserve">июля 2014 года </w:t>
      </w:r>
      <w:r w:rsidR="00A35D9A">
        <w:rPr>
          <w:b w:val="0"/>
        </w:rPr>
        <w:t>№ </w:t>
      </w:r>
      <w:r w:rsidRPr="00207859">
        <w:rPr>
          <w:b w:val="0"/>
        </w:rPr>
        <w:t>1574.</w:t>
      </w:r>
    </w:p>
    <w:p w:rsidR="007F3F0A" w:rsidRPr="00207859" w:rsidRDefault="007F3F0A" w:rsidP="002C4893">
      <w:pPr>
        <w:pStyle w:val="27"/>
        <w:widowControl/>
        <w:shd w:val="clear" w:color="auto" w:fill="auto"/>
        <w:spacing w:after="0"/>
        <w:ind w:right="-1" w:firstLine="709"/>
        <w:jc w:val="both"/>
        <w:rPr>
          <w:b w:val="0"/>
        </w:rPr>
      </w:pPr>
      <w:r w:rsidRPr="00207859">
        <w:rPr>
          <w:b w:val="0"/>
        </w:rPr>
        <w:t>Для осуществления необходимого уровня защиты прав потребителей банковских услуг в структуре Национального банка Таджикистана</w:t>
      </w:r>
      <w:r w:rsidRPr="00207859">
        <w:rPr>
          <w:b w:val="0"/>
          <w:lang w:val="ru-RU"/>
        </w:rPr>
        <w:t xml:space="preserve"> </w:t>
      </w:r>
      <w:r w:rsidRPr="00207859">
        <w:rPr>
          <w:b w:val="0"/>
        </w:rPr>
        <w:t xml:space="preserve">осуществляет свою деятельность самостоятельное структурное подразделение </w:t>
      </w:r>
      <w:r w:rsidRPr="00207859">
        <w:rPr>
          <w:b w:val="0"/>
          <w:lang w:val="ru-RU"/>
        </w:rPr>
        <w:t>–</w:t>
      </w:r>
      <w:r w:rsidRPr="00207859">
        <w:rPr>
          <w:b w:val="0"/>
        </w:rPr>
        <w:t xml:space="preserve"> Управление защиты прав потребителей финансовых услуг.</w:t>
      </w:r>
    </w:p>
    <w:p w:rsidR="007F3F0A" w:rsidRPr="00207859" w:rsidRDefault="007F3F0A" w:rsidP="002C4893">
      <w:pPr>
        <w:pStyle w:val="27"/>
        <w:widowControl/>
        <w:shd w:val="clear" w:color="auto" w:fill="auto"/>
        <w:spacing w:after="0"/>
        <w:ind w:right="-1" w:firstLine="709"/>
        <w:jc w:val="both"/>
        <w:rPr>
          <w:b w:val="0"/>
        </w:rPr>
      </w:pPr>
      <w:r w:rsidRPr="00207859">
        <w:rPr>
          <w:b w:val="0"/>
        </w:rPr>
        <w:t xml:space="preserve">Потребители финансовых услуг при возникновении недостатков во время использования тех или иных банковских услуг посредством электронной почты, которая выставлена на сайте Национального банка Таджикистана </w:t>
      </w:r>
      <w:r w:rsidRPr="00207859">
        <w:rPr>
          <w:b w:val="0"/>
          <w:lang w:val="ru-RU"/>
        </w:rPr>
        <w:t>(</w:t>
      </w:r>
      <w:r w:rsidR="001B1AE3">
        <w:rPr>
          <w:b w:val="0"/>
          <w:lang w:val="en-US"/>
        </w:rPr>
        <w:t>www</w:t>
      </w:r>
      <w:r w:rsidR="001B1AE3" w:rsidRPr="001B1AE3">
        <w:rPr>
          <w:b w:val="0"/>
          <w:lang w:val="ru-RU"/>
        </w:rPr>
        <w:t>.</w:t>
      </w:r>
      <w:r w:rsidRPr="001B1AE3">
        <w:rPr>
          <w:rFonts w:eastAsia="MS Mincho"/>
          <w:b w:val="0"/>
        </w:rPr>
        <w:t>allomushlari@nbt.tr</w:t>
      </w:r>
      <w:r w:rsidRPr="00207859">
        <w:rPr>
          <w:b w:val="0"/>
          <w:lang w:eastAsia="en-US" w:bidi="en-US"/>
        </w:rPr>
        <w:t>)</w:t>
      </w:r>
      <w:r w:rsidR="001B1AE3">
        <w:rPr>
          <w:b w:val="0"/>
          <w:lang w:val="ru-RU" w:eastAsia="en-US" w:bidi="en-US"/>
        </w:rPr>
        <w:t>,</w:t>
      </w:r>
      <w:r w:rsidRPr="00207859">
        <w:rPr>
          <w:b w:val="0"/>
          <w:lang w:eastAsia="en-US" w:bidi="en-US"/>
        </w:rPr>
        <w:t xml:space="preserve"> </w:t>
      </w:r>
      <w:r w:rsidRPr="00207859">
        <w:rPr>
          <w:b w:val="0"/>
        </w:rPr>
        <w:t>могут направить свои жалобы в данное подразделение Национального банка Таджикистана для разрешения возникших проблем и получения квалифицированной консультации.</w:t>
      </w:r>
    </w:p>
    <w:p w:rsidR="007F3F0A" w:rsidRPr="00207859" w:rsidRDefault="007F3F0A" w:rsidP="002C4893">
      <w:pPr>
        <w:pStyle w:val="27"/>
        <w:widowControl/>
        <w:shd w:val="clear" w:color="auto" w:fill="auto"/>
        <w:spacing w:after="0"/>
        <w:ind w:right="-1" w:firstLine="709"/>
        <w:jc w:val="both"/>
        <w:rPr>
          <w:b w:val="0"/>
        </w:rPr>
      </w:pPr>
      <w:r w:rsidRPr="00207859">
        <w:rPr>
          <w:b w:val="0"/>
        </w:rPr>
        <w:t xml:space="preserve">Кроме того, </w:t>
      </w:r>
      <w:r w:rsidR="001B1AE3">
        <w:rPr>
          <w:b w:val="0"/>
          <w:lang w:val="ru-RU"/>
        </w:rPr>
        <w:t>в целях</w:t>
      </w:r>
      <w:r w:rsidRPr="00207859">
        <w:rPr>
          <w:b w:val="0"/>
        </w:rPr>
        <w:t xml:space="preserve"> укрепления доверия населения Республики Таджикистан к банковской системе, повышения финансовой грамотности и расширения возможностей по повышению финансовой ответственности и защиты прав потребителей финансовых услуг по инициативе Управления защиты прав потребителей финансовых услуг при сотрудничестве с кредитными организациями страны ежегодно с 2016 года проводится </w:t>
      </w:r>
      <w:r w:rsidR="001B1AE3">
        <w:rPr>
          <w:b w:val="0"/>
          <w:lang w:val="ru-RU"/>
        </w:rPr>
        <w:t>М</w:t>
      </w:r>
      <w:r w:rsidR="001B1AE3">
        <w:rPr>
          <w:b w:val="0"/>
        </w:rPr>
        <w:t>еждународная финансовая неделя</w:t>
      </w:r>
      <w:r w:rsidRPr="00207859">
        <w:rPr>
          <w:b w:val="0"/>
          <w:lang w:eastAsia="en-US" w:bidi="en-US"/>
        </w:rPr>
        <w:t xml:space="preserve">. </w:t>
      </w:r>
      <w:r w:rsidRPr="00207859">
        <w:rPr>
          <w:b w:val="0"/>
        </w:rPr>
        <w:t xml:space="preserve">Количество участников в мероприятиях </w:t>
      </w:r>
      <w:r w:rsidR="001B1AE3">
        <w:rPr>
          <w:b w:val="0"/>
          <w:lang w:val="ru-RU"/>
        </w:rPr>
        <w:t>н</w:t>
      </w:r>
      <w:r w:rsidRPr="00207859">
        <w:rPr>
          <w:b w:val="0"/>
        </w:rPr>
        <w:t>едели в 2018 г</w:t>
      </w:r>
      <w:r w:rsidRPr="00207859">
        <w:rPr>
          <w:b w:val="0"/>
          <w:lang w:val="ru-RU"/>
        </w:rPr>
        <w:t>оду</w:t>
      </w:r>
      <w:r w:rsidRPr="00207859">
        <w:rPr>
          <w:b w:val="0"/>
        </w:rPr>
        <w:t xml:space="preserve"> составило более 10</w:t>
      </w:r>
      <w:r w:rsidR="002C4893">
        <w:rPr>
          <w:b w:val="0"/>
          <w:lang w:val="ru-RU"/>
        </w:rPr>
        <w:t> </w:t>
      </w:r>
      <w:r w:rsidRPr="00207859">
        <w:rPr>
          <w:b w:val="0"/>
        </w:rPr>
        <w:t>500 человек</w:t>
      </w:r>
      <w:r w:rsidRPr="00207859">
        <w:rPr>
          <w:b w:val="0"/>
          <w:lang w:val="ru-RU"/>
        </w:rPr>
        <w:t>,</w:t>
      </w:r>
      <w:r w:rsidRPr="00207859">
        <w:rPr>
          <w:b w:val="0"/>
        </w:rPr>
        <w:t xml:space="preserve"> том числе школьников </w:t>
      </w:r>
      <w:r w:rsidRPr="00207859">
        <w:rPr>
          <w:b w:val="0"/>
          <w:lang w:val="ru-RU"/>
        </w:rPr>
        <w:t>–</w:t>
      </w:r>
      <w:r w:rsidRPr="00207859">
        <w:rPr>
          <w:b w:val="0"/>
        </w:rPr>
        <w:t xml:space="preserve"> более 9</w:t>
      </w:r>
      <w:r w:rsidR="002C4893">
        <w:rPr>
          <w:b w:val="0"/>
          <w:lang w:val="ru-RU"/>
        </w:rPr>
        <w:t> </w:t>
      </w:r>
      <w:r w:rsidRPr="00207859">
        <w:rPr>
          <w:b w:val="0"/>
        </w:rPr>
        <w:t xml:space="preserve">000 человек. Со стороны кредитных организаций для повышения финансовой грамотности среди населения проводились разъяснительные работы и продемонстрированы правильные способы использования финансовых услуг. В ходе проведения этих мероприятий всем участникам были розданы различные информационные материалы, такие как брошюры и лозунги, где доступным языком объяснялась сущность финансовых понятий. </w:t>
      </w:r>
      <w:r w:rsidR="001B1AE3">
        <w:rPr>
          <w:b w:val="0"/>
        </w:rPr>
        <w:br/>
      </w:r>
      <w:r w:rsidRPr="00207859">
        <w:rPr>
          <w:b w:val="0"/>
        </w:rPr>
        <w:t>В рамках проведени</w:t>
      </w:r>
      <w:r w:rsidR="001B1AE3">
        <w:rPr>
          <w:b w:val="0"/>
          <w:lang w:val="ru-RU"/>
        </w:rPr>
        <w:t>я</w:t>
      </w:r>
      <w:r w:rsidRPr="00207859">
        <w:rPr>
          <w:b w:val="0"/>
        </w:rPr>
        <w:t xml:space="preserve"> финансово</w:t>
      </w:r>
      <w:r w:rsidRPr="00207859">
        <w:rPr>
          <w:b w:val="0"/>
          <w:lang w:val="ru-RU"/>
        </w:rPr>
        <w:t>-о</w:t>
      </w:r>
      <w:r w:rsidRPr="00207859">
        <w:rPr>
          <w:b w:val="0"/>
        </w:rPr>
        <w:t>бразовательных мероприятий для старшеклассников общеобразовательных школ Национальный банк Таджикистана организует День открытых дверей, а также тренинги и семинары в школах, детских лагерях.</w:t>
      </w:r>
    </w:p>
    <w:p w:rsidR="007F3F0A" w:rsidRPr="00207859" w:rsidRDefault="00E81EF7" w:rsidP="002C4893">
      <w:pPr>
        <w:pStyle w:val="27"/>
        <w:widowControl/>
        <w:shd w:val="clear" w:color="auto" w:fill="auto"/>
        <w:spacing w:after="0"/>
        <w:ind w:right="-1" w:firstLine="709"/>
        <w:jc w:val="both"/>
        <w:rPr>
          <w:b w:val="0"/>
        </w:rPr>
      </w:pPr>
      <w:r>
        <w:rPr>
          <w:b w:val="0"/>
          <w:lang w:val="ru-RU"/>
        </w:rPr>
        <w:t>Т</w:t>
      </w:r>
      <w:r w:rsidR="007F3F0A" w:rsidRPr="00207859">
        <w:rPr>
          <w:b w:val="0"/>
        </w:rPr>
        <w:t>екущую деятельность, связанную с повышением уровня правовой грамотности потребителей Республики Таджикистан</w:t>
      </w:r>
      <w:r>
        <w:rPr>
          <w:b w:val="0"/>
          <w:lang w:val="ru-RU"/>
        </w:rPr>
        <w:t>,</w:t>
      </w:r>
      <w:r w:rsidR="007F3F0A" w:rsidRPr="00207859">
        <w:rPr>
          <w:b w:val="0"/>
        </w:rPr>
        <w:t xml:space="preserve"> Управление защиты прав потребителей финансовых услуг осуществляет, в том числе, разрабатывая и размещая материалы на сайте </w:t>
      </w:r>
      <w:r w:rsidR="007F3F0A" w:rsidRPr="00207859">
        <w:rPr>
          <w:b w:val="0"/>
          <w:lang w:val="ru-RU"/>
        </w:rPr>
        <w:t>(</w:t>
      </w:r>
      <w:r w:rsidR="007F3F0A" w:rsidRPr="001B1AE3">
        <w:rPr>
          <w:rFonts w:eastAsia="MS Mincho"/>
          <w:b w:val="0"/>
        </w:rPr>
        <w:t>www.nbt.ti</w:t>
      </w:r>
      <w:r w:rsidR="007F3F0A" w:rsidRPr="00207859">
        <w:rPr>
          <w:b w:val="0"/>
          <w:lang w:val="ru-RU"/>
        </w:rPr>
        <w:t>) и</w:t>
      </w:r>
      <w:r w:rsidR="007F3F0A" w:rsidRPr="00207859">
        <w:rPr>
          <w:b w:val="0"/>
          <w:lang w:eastAsia="en-US" w:bidi="en-US"/>
        </w:rPr>
        <w:t xml:space="preserve"> </w:t>
      </w:r>
      <w:r w:rsidR="007F3F0A" w:rsidRPr="00207859">
        <w:rPr>
          <w:b w:val="0"/>
        </w:rPr>
        <w:t xml:space="preserve">страничке на </w:t>
      </w:r>
      <w:r w:rsidR="007F3F0A" w:rsidRPr="00207859">
        <w:rPr>
          <w:b w:val="0"/>
          <w:lang w:val="en-US" w:eastAsia="en-US" w:bidi="en-US"/>
        </w:rPr>
        <w:t>Facebook</w:t>
      </w:r>
      <w:r w:rsidR="007F3F0A" w:rsidRPr="00207859">
        <w:rPr>
          <w:b w:val="0"/>
          <w:lang w:eastAsia="en-US" w:bidi="en-US"/>
        </w:rPr>
        <w:t>.</w:t>
      </w:r>
    </w:p>
    <w:p w:rsidR="007F3F0A" w:rsidRPr="00207859" w:rsidRDefault="007F3F0A" w:rsidP="002C4893">
      <w:pPr>
        <w:pStyle w:val="27"/>
        <w:widowControl/>
        <w:shd w:val="clear" w:color="auto" w:fill="auto"/>
        <w:spacing w:after="0"/>
        <w:ind w:right="-1" w:firstLine="709"/>
        <w:jc w:val="both"/>
        <w:rPr>
          <w:b w:val="0"/>
        </w:rPr>
      </w:pPr>
      <w:r w:rsidRPr="00207859">
        <w:rPr>
          <w:b w:val="0"/>
        </w:rPr>
        <w:t>Ожидаемые результаты проводимой работы определены, как принятие осознанных решений при использовании финансовых услуг, передача финансового, опыта подрастающему поколению, предупреждение рисков мошенничества и недобросовестного поведения продавцов финансовых услуг, увеличение уровня сбережений для жизненно важных целей, повышение доверия к финансовым институтам.</w:t>
      </w:r>
    </w:p>
    <w:p w:rsidR="00A37A97" w:rsidRPr="00207859" w:rsidRDefault="00A37A97" w:rsidP="00222A51">
      <w:pPr>
        <w:pStyle w:val="3"/>
      </w:pPr>
      <w:r w:rsidRPr="00207859">
        <w:t>1.7.3.3.</w:t>
      </w:r>
      <w:r w:rsidRPr="00207859">
        <w:tab/>
        <w:t>Гармонизация нормативных правовых актов государств – участников СНГ в области защиты прав потребителей с учетом международных норм и стандартов</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color w:val="000000"/>
          <w:szCs w:val="28"/>
        </w:rPr>
        <w:t>2016</w:t>
      </w:r>
      <w:r w:rsidRPr="00207859">
        <w:rPr>
          <w:szCs w:val="28"/>
        </w:rPr>
        <w:t>–</w:t>
      </w:r>
      <w:r w:rsidRPr="00207859">
        <w:rPr>
          <w:color w:val="000000"/>
          <w:szCs w:val="28"/>
        </w:rPr>
        <w:t>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w:t>
      </w:r>
      <w:r w:rsidRPr="00207859">
        <w:rPr>
          <w:color w:val="000000"/>
          <w:szCs w:val="28"/>
        </w:rPr>
        <w:t xml:space="preserve">осударства </w:t>
      </w:r>
      <w:r w:rsidRPr="00207859">
        <w:rPr>
          <w:szCs w:val="28"/>
        </w:rPr>
        <w:t>–</w:t>
      </w:r>
      <w:r w:rsidRPr="00207859">
        <w:rPr>
          <w:color w:val="000000"/>
          <w:szCs w:val="28"/>
        </w:rPr>
        <w:t xml:space="preserve"> участники СНГ, Консультативный совет по защите прав потребителей государств </w:t>
      </w:r>
      <w:r w:rsidRPr="00207859">
        <w:rPr>
          <w:szCs w:val="28"/>
        </w:rPr>
        <w:t>–</w:t>
      </w:r>
      <w:r w:rsidRPr="00207859">
        <w:rPr>
          <w:color w:val="000000"/>
          <w:szCs w:val="28"/>
        </w:rPr>
        <w:t xml:space="preserve"> участников СНГ, </w:t>
      </w:r>
      <w:r w:rsidRPr="00207859">
        <w:rPr>
          <w:spacing w:val="-4"/>
          <w:szCs w:val="28"/>
        </w:rPr>
        <w:t>МПА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996AA2" w:rsidRPr="00207859" w:rsidRDefault="00996AA2" w:rsidP="002C4893">
      <w:pPr>
        <w:pStyle w:val="27"/>
        <w:widowControl/>
        <w:shd w:val="clear" w:color="auto" w:fill="auto"/>
        <w:spacing w:after="0" w:line="240" w:lineRule="auto"/>
        <w:ind w:firstLine="709"/>
        <w:jc w:val="both"/>
        <w:rPr>
          <w:b w:val="0"/>
        </w:rPr>
      </w:pPr>
      <w:r w:rsidRPr="00207859">
        <w:rPr>
          <w:b w:val="0"/>
        </w:rPr>
        <w:t>На заседаниях</w:t>
      </w:r>
      <w:r w:rsidR="001B1AE3">
        <w:rPr>
          <w:b w:val="0"/>
          <w:lang w:val="ru-RU"/>
        </w:rPr>
        <w:t xml:space="preserve"> Консультативного</w:t>
      </w:r>
      <w:r w:rsidR="001B1AE3">
        <w:rPr>
          <w:b w:val="0"/>
        </w:rPr>
        <w:t xml:space="preserve"> с</w:t>
      </w:r>
      <w:r w:rsidRPr="00207859">
        <w:rPr>
          <w:b w:val="0"/>
        </w:rPr>
        <w:t>овета регулярно рассматриваются актуальные вопросы состояния нормативных правовых актов государств – участников СНГ в области защиты прав потребителей с учетом международных норм и</w:t>
      </w:r>
      <w:r w:rsidRPr="00207859">
        <w:rPr>
          <w:b w:val="0"/>
          <w:lang w:val="ru-RU"/>
        </w:rPr>
        <w:t xml:space="preserve"> </w:t>
      </w:r>
      <w:r w:rsidRPr="00207859">
        <w:rPr>
          <w:b w:val="0"/>
        </w:rPr>
        <w:t>стандартов, регламентирующих деятельность государственных органов в этой сфере.</w:t>
      </w:r>
    </w:p>
    <w:p w:rsidR="00B44243" w:rsidRPr="001B1AE3" w:rsidRDefault="00B44243" w:rsidP="002C4893">
      <w:pPr>
        <w:pStyle w:val="27"/>
        <w:widowControl/>
        <w:shd w:val="clear" w:color="auto" w:fill="auto"/>
        <w:spacing w:before="120" w:after="0" w:line="240" w:lineRule="auto"/>
        <w:ind w:firstLine="709"/>
        <w:jc w:val="both"/>
        <w:rPr>
          <w:b w:val="0"/>
          <w:lang w:val="ru-RU"/>
        </w:rPr>
      </w:pPr>
      <w:r w:rsidRPr="00207859">
        <w:rPr>
          <w:lang w:val="ru-RU"/>
        </w:rPr>
        <w:t>Республика Молдова.</w:t>
      </w:r>
      <w:r w:rsidR="001B1AE3">
        <w:rPr>
          <w:lang w:val="ru-RU"/>
        </w:rPr>
        <w:t xml:space="preserve"> </w:t>
      </w:r>
      <w:r w:rsidRPr="001B1AE3">
        <w:rPr>
          <w:b w:val="0"/>
        </w:rPr>
        <w:t>Повышение уровня защиты потребителей, а также обеспечение прав потребителей в соответствии с законодательством явля</w:t>
      </w:r>
      <w:r w:rsidR="00057F13">
        <w:rPr>
          <w:b w:val="0"/>
          <w:lang w:val="ru-RU"/>
        </w:rPr>
        <w:t>ю</w:t>
      </w:r>
      <w:r w:rsidRPr="001B1AE3">
        <w:rPr>
          <w:b w:val="0"/>
        </w:rPr>
        <w:t>тся одним</w:t>
      </w:r>
      <w:r w:rsidR="00057F13">
        <w:rPr>
          <w:b w:val="0"/>
          <w:lang w:val="ru-RU"/>
        </w:rPr>
        <w:t>и</w:t>
      </w:r>
      <w:r w:rsidRPr="001B1AE3">
        <w:rPr>
          <w:b w:val="0"/>
        </w:rPr>
        <w:t xml:space="preserve"> из приоритетов государственного развития в Республике Молдова.</w:t>
      </w:r>
    </w:p>
    <w:p w:rsidR="00B44243" w:rsidRPr="00207859" w:rsidRDefault="00B44243" w:rsidP="002C4893">
      <w:pPr>
        <w:spacing w:before="0" w:line="240" w:lineRule="auto"/>
        <w:ind w:firstLine="709"/>
        <w:rPr>
          <w:szCs w:val="28"/>
        </w:rPr>
      </w:pPr>
      <w:r w:rsidRPr="00207859">
        <w:rPr>
          <w:bCs/>
          <w:szCs w:val="28"/>
        </w:rPr>
        <w:t xml:space="preserve">Развитие нормативно-правового регулирования </w:t>
      </w:r>
      <w:r w:rsidRPr="00207859">
        <w:rPr>
          <w:szCs w:val="28"/>
        </w:rPr>
        <w:t>в области защиты прав потребителей</w:t>
      </w:r>
      <w:r w:rsidRPr="00207859">
        <w:rPr>
          <w:bCs/>
          <w:szCs w:val="28"/>
        </w:rPr>
        <w:t xml:space="preserve"> в Республике Молдова на базе европейского опыта основывается на Соглашении об ассоциации между Республикой Молдова</w:t>
      </w:r>
      <w:r w:rsidR="00057F13">
        <w:rPr>
          <w:bCs/>
          <w:szCs w:val="28"/>
        </w:rPr>
        <w:t xml:space="preserve"> </w:t>
      </w:r>
      <w:r w:rsidRPr="00207859">
        <w:rPr>
          <w:bCs/>
          <w:szCs w:val="28"/>
        </w:rPr>
        <w:t>и Европейским союзом и Европейским сообществом по атомной энергии и их государствами-членами.</w:t>
      </w:r>
    </w:p>
    <w:p w:rsidR="00B44243" w:rsidRPr="00207859" w:rsidRDefault="00057F13" w:rsidP="002C4893">
      <w:pPr>
        <w:spacing w:before="0" w:line="240" w:lineRule="auto"/>
        <w:ind w:firstLine="709"/>
        <w:rPr>
          <w:bCs/>
          <w:szCs w:val="28"/>
        </w:rPr>
      </w:pPr>
      <w:r>
        <w:rPr>
          <w:bCs/>
          <w:szCs w:val="28"/>
        </w:rPr>
        <w:t>Г</w:t>
      </w:r>
      <w:r w:rsidR="00B44243" w:rsidRPr="00207859">
        <w:rPr>
          <w:bCs/>
          <w:szCs w:val="28"/>
        </w:rPr>
        <w:t>лава</w:t>
      </w:r>
      <w:r w:rsidR="00B44243" w:rsidRPr="00207859">
        <w:rPr>
          <w:bCs/>
          <w:szCs w:val="28"/>
          <w:lang w:val="ro-RO"/>
        </w:rPr>
        <w:t xml:space="preserve"> 5</w:t>
      </w:r>
      <w:r w:rsidR="00B44243" w:rsidRPr="00207859">
        <w:rPr>
          <w:bCs/>
          <w:szCs w:val="28"/>
        </w:rPr>
        <w:t xml:space="preserve"> «Защита прав потребителей» </w:t>
      </w:r>
      <w:r w:rsidR="00C87006">
        <w:rPr>
          <w:bCs/>
          <w:szCs w:val="28"/>
        </w:rPr>
        <w:t>р</w:t>
      </w:r>
      <w:r>
        <w:rPr>
          <w:bCs/>
          <w:szCs w:val="28"/>
        </w:rPr>
        <w:t xml:space="preserve">аздела </w:t>
      </w:r>
      <w:r>
        <w:rPr>
          <w:bCs/>
          <w:szCs w:val="28"/>
          <w:lang w:val="en-US"/>
        </w:rPr>
        <w:t>IV</w:t>
      </w:r>
      <w:r>
        <w:rPr>
          <w:bCs/>
          <w:szCs w:val="28"/>
        </w:rPr>
        <w:t xml:space="preserve"> </w:t>
      </w:r>
      <w:r w:rsidR="00B44243" w:rsidRPr="00207859">
        <w:rPr>
          <w:bCs/>
          <w:szCs w:val="28"/>
        </w:rPr>
        <w:t>данного Соглашения предусматривает сближение путем гармонизации законодательства в об</w:t>
      </w:r>
      <w:r>
        <w:rPr>
          <w:bCs/>
          <w:szCs w:val="28"/>
        </w:rPr>
        <w:t>ласти защиты прав потребителей. Глава 5</w:t>
      </w:r>
      <w:r w:rsidR="00B44243" w:rsidRPr="00207859">
        <w:rPr>
          <w:bCs/>
          <w:szCs w:val="28"/>
        </w:rPr>
        <w:t xml:space="preserve"> включает 18 директив, регламентов и решений, которые охватывают правовое регулирование в таких секторальных областях, как</w:t>
      </w:r>
      <w:r w:rsidR="00B44243" w:rsidRPr="00207859">
        <w:rPr>
          <w:bCs/>
          <w:kern w:val="24"/>
          <w:szCs w:val="28"/>
          <w:lang w:eastAsia="en-GB"/>
        </w:rPr>
        <w:t xml:space="preserve"> </w:t>
      </w:r>
      <w:r w:rsidR="00B44243" w:rsidRPr="00207859">
        <w:rPr>
          <w:bCs/>
          <w:szCs w:val="28"/>
        </w:rPr>
        <w:t>безопасность товаров, торговая сфера, договорные отношения, финансовые услуги, потребительские кредиты, разрешение споров в внесудебном порядке, обеспечение соблюдения законодательства и сотрудничество в области защиты прав потребителей.</w:t>
      </w:r>
    </w:p>
    <w:p w:rsidR="001E3DD1" w:rsidRPr="00207859" w:rsidRDefault="001E3DD1" w:rsidP="002C4893">
      <w:pPr>
        <w:pStyle w:val="aff3"/>
        <w:tabs>
          <w:tab w:val="left" w:pos="0"/>
        </w:tabs>
        <w:adjustRightInd w:val="0"/>
        <w:spacing w:before="120" w:after="0" w:line="240" w:lineRule="auto"/>
        <w:ind w:left="0" w:firstLine="709"/>
        <w:contextualSpacing w:val="0"/>
        <w:jc w:val="both"/>
        <w:rPr>
          <w:rFonts w:ascii="Times New Roman" w:hAnsi="Times New Roman"/>
          <w:sz w:val="28"/>
          <w:szCs w:val="28"/>
        </w:rPr>
      </w:pPr>
      <w:r w:rsidRPr="00207859">
        <w:rPr>
          <w:rFonts w:ascii="Times New Roman" w:hAnsi="Times New Roman"/>
          <w:b/>
          <w:sz w:val="28"/>
          <w:szCs w:val="28"/>
        </w:rPr>
        <w:t>В Российской Федерации</w:t>
      </w:r>
      <w:r w:rsidRPr="00207859">
        <w:rPr>
          <w:rFonts w:ascii="Times New Roman" w:hAnsi="Times New Roman"/>
          <w:sz w:val="28"/>
          <w:szCs w:val="28"/>
        </w:rPr>
        <w:t xml:space="preserve"> принят Федеральный закон от 29 июля 2018</w:t>
      </w:r>
      <w:r w:rsidR="002C4893">
        <w:rPr>
          <w:rFonts w:ascii="Times New Roman" w:hAnsi="Times New Roman"/>
          <w:sz w:val="28"/>
          <w:szCs w:val="28"/>
        </w:rPr>
        <w:t> </w:t>
      </w:r>
      <w:r w:rsidRPr="00207859">
        <w:rPr>
          <w:rFonts w:ascii="Times New Roman" w:hAnsi="Times New Roman"/>
          <w:sz w:val="28"/>
          <w:szCs w:val="28"/>
        </w:rPr>
        <w:t xml:space="preserve">года </w:t>
      </w:r>
      <w:r w:rsidR="00A35D9A">
        <w:rPr>
          <w:rFonts w:ascii="Times New Roman" w:hAnsi="Times New Roman"/>
          <w:sz w:val="28"/>
          <w:szCs w:val="28"/>
        </w:rPr>
        <w:t>№ </w:t>
      </w:r>
      <w:r w:rsidRPr="00207859">
        <w:rPr>
          <w:rFonts w:ascii="Times New Roman" w:hAnsi="Times New Roman"/>
          <w:sz w:val="28"/>
          <w:szCs w:val="28"/>
        </w:rPr>
        <w:t xml:space="preserve">250-ФЗ «О внесении изменений в Закон Российской Федерации </w:t>
      </w:r>
      <w:r w:rsidRPr="00207859">
        <w:rPr>
          <w:rFonts w:ascii="Times New Roman" w:hAnsi="Times New Roman"/>
          <w:sz w:val="28"/>
          <w:szCs w:val="28"/>
        </w:rPr>
        <w:br/>
      </w:r>
      <w:r w:rsidR="00057F13">
        <w:rPr>
          <w:rFonts w:ascii="Times New Roman" w:hAnsi="Times New Roman"/>
          <w:sz w:val="28"/>
          <w:szCs w:val="28"/>
        </w:rPr>
        <w:t>«О защите прав потребителей» («З</w:t>
      </w:r>
      <w:r w:rsidRPr="00207859">
        <w:rPr>
          <w:rFonts w:ascii="Times New Roman" w:hAnsi="Times New Roman"/>
          <w:sz w:val="28"/>
          <w:szCs w:val="28"/>
        </w:rPr>
        <w:t xml:space="preserve">акон об агрегаторах») в целях усиления ответственности перед потребителями владельца агрегатора </w:t>
      </w:r>
      <w:r w:rsidR="00057F13">
        <w:rPr>
          <w:rFonts w:ascii="Times New Roman" w:hAnsi="Times New Roman"/>
          <w:sz w:val="28"/>
          <w:szCs w:val="28"/>
        </w:rPr>
        <w:t xml:space="preserve">за достоверность </w:t>
      </w:r>
      <w:r w:rsidRPr="00207859">
        <w:rPr>
          <w:rFonts w:ascii="Times New Roman" w:hAnsi="Times New Roman"/>
          <w:sz w:val="28"/>
          <w:szCs w:val="28"/>
        </w:rPr>
        <w:t>информации о товарах и услугах в Интернет</w:t>
      </w:r>
      <w:r w:rsidR="00057F13">
        <w:rPr>
          <w:rFonts w:ascii="Times New Roman" w:hAnsi="Times New Roman"/>
          <w:sz w:val="28"/>
          <w:szCs w:val="28"/>
        </w:rPr>
        <w:t>е.</w:t>
      </w:r>
    </w:p>
    <w:p w:rsidR="00A37A97" w:rsidRPr="00207859" w:rsidRDefault="00A37A97" w:rsidP="00222A51">
      <w:pPr>
        <w:pStyle w:val="3"/>
      </w:pPr>
      <w:r w:rsidRPr="00207859">
        <w:t>1.7.3.4.</w:t>
      </w:r>
      <w:r w:rsidRPr="00207859">
        <w:tab/>
        <w:t xml:space="preserve">Сотрудничество в деле обеспечения безопасности потребительских товаров и услуг, </w:t>
      </w:r>
      <w:r w:rsidRPr="00207859">
        <w:rPr>
          <w:rFonts w:eastAsia="Calibri"/>
          <w:lang w:eastAsia="en-US"/>
        </w:rPr>
        <w:t>защиты прав потребителей в государствах – участниках СНГ, в том числе на основе двусторонних соглашений</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Консультативный совет по защите прав потребителей государств – 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EF1160" w:rsidRDefault="00E94CF5" w:rsidP="002C4893">
      <w:pPr>
        <w:pStyle w:val="27"/>
        <w:widowControl/>
        <w:shd w:val="clear" w:color="auto" w:fill="auto"/>
        <w:spacing w:after="0" w:line="240" w:lineRule="auto"/>
        <w:ind w:firstLine="709"/>
        <w:jc w:val="both"/>
        <w:rPr>
          <w:b w:val="0"/>
        </w:rPr>
      </w:pPr>
      <w:r w:rsidRPr="00207859">
        <w:rPr>
          <w:b w:val="0"/>
        </w:rPr>
        <w:t xml:space="preserve">Между Консультативным советом и </w:t>
      </w:r>
      <w:r w:rsidR="00037024">
        <w:rPr>
          <w:b w:val="0"/>
          <w:lang w:val="ru-RU"/>
        </w:rPr>
        <w:t>ЕЭК</w:t>
      </w:r>
      <w:r w:rsidRPr="00207859">
        <w:rPr>
          <w:b w:val="0"/>
        </w:rPr>
        <w:t xml:space="preserve"> 25 июля 2018 года состоялось подписание Меморандума о сотрудничестве в сфере за</w:t>
      </w:r>
      <w:r w:rsidR="00EF1160">
        <w:rPr>
          <w:b w:val="0"/>
        </w:rPr>
        <w:t>щиты прав потребителей.</w:t>
      </w:r>
    </w:p>
    <w:p w:rsidR="00E94CF5" w:rsidRPr="00207859" w:rsidRDefault="00EF1160" w:rsidP="002C4893">
      <w:pPr>
        <w:pStyle w:val="27"/>
        <w:widowControl/>
        <w:shd w:val="clear" w:color="auto" w:fill="auto"/>
        <w:spacing w:after="0" w:line="240" w:lineRule="auto"/>
        <w:ind w:firstLine="709"/>
        <w:jc w:val="both"/>
        <w:rPr>
          <w:b w:val="0"/>
        </w:rPr>
      </w:pPr>
      <w:r>
        <w:rPr>
          <w:b w:val="0"/>
        </w:rPr>
        <w:t xml:space="preserve">Меморандум </w:t>
      </w:r>
      <w:r w:rsidR="00E94CF5" w:rsidRPr="00207859">
        <w:rPr>
          <w:b w:val="0"/>
        </w:rPr>
        <w:t>подписан в целях расширения взаимодействия н осуществления Сторонами конструктивного сотрудничества, направленного на совершенствование защиты прав потребителей, выработку единых подходов в решении общих проблем в этой области.</w:t>
      </w:r>
    </w:p>
    <w:p w:rsidR="00E94CF5" w:rsidRPr="00207859" w:rsidRDefault="00E94CF5" w:rsidP="002C4893">
      <w:pPr>
        <w:pStyle w:val="27"/>
        <w:widowControl/>
        <w:shd w:val="clear" w:color="auto" w:fill="auto"/>
        <w:tabs>
          <w:tab w:val="left" w:pos="4218"/>
          <w:tab w:val="left" w:pos="8314"/>
        </w:tabs>
        <w:spacing w:after="0" w:line="240" w:lineRule="auto"/>
        <w:ind w:firstLine="709"/>
        <w:jc w:val="both"/>
        <w:rPr>
          <w:b w:val="0"/>
        </w:rPr>
      </w:pPr>
      <w:r w:rsidRPr="00207859">
        <w:rPr>
          <w:b w:val="0"/>
        </w:rPr>
        <w:t>Стороны намерены проводить</w:t>
      </w:r>
      <w:r w:rsidRPr="00207859">
        <w:rPr>
          <w:b w:val="0"/>
          <w:lang w:val="ru-RU"/>
        </w:rPr>
        <w:t xml:space="preserve"> </w:t>
      </w:r>
      <w:r w:rsidRPr="00207859">
        <w:rPr>
          <w:b w:val="0"/>
        </w:rPr>
        <w:t xml:space="preserve">согласованную политику в сфере защиты прав потребителей, направленную на формирование равных условий защиты потребительских прав и законных интересов граждан государств </w:t>
      </w:r>
      <w:r w:rsidR="00037024">
        <w:rPr>
          <w:b w:val="0"/>
          <w:lang w:val="ru-RU"/>
        </w:rPr>
        <w:t>–</w:t>
      </w:r>
      <w:r w:rsidRPr="00207859">
        <w:rPr>
          <w:b w:val="0"/>
        </w:rPr>
        <w:t xml:space="preserve"> участников СНГ и </w:t>
      </w:r>
      <w:r w:rsidR="00037024">
        <w:rPr>
          <w:b w:val="0"/>
          <w:lang w:val="ru-RU"/>
        </w:rPr>
        <w:t xml:space="preserve">государств – </w:t>
      </w:r>
      <w:r w:rsidRPr="00207859">
        <w:rPr>
          <w:b w:val="0"/>
        </w:rPr>
        <w:t xml:space="preserve">членов </w:t>
      </w:r>
      <w:r w:rsidR="00037024">
        <w:rPr>
          <w:b w:val="0"/>
          <w:lang w:val="ru-RU"/>
        </w:rPr>
        <w:t>ЕАЭС</w:t>
      </w:r>
      <w:r w:rsidRPr="00207859">
        <w:rPr>
          <w:b w:val="0"/>
        </w:rPr>
        <w:t xml:space="preserve"> от недобросовестной деятельности хозяйствующих субъектов, оказывать информационную, научно-методическую и практическую помощь уполномоченным органам по защите прав потребителей государств – участников СНГ и </w:t>
      </w:r>
      <w:r w:rsidR="00037024">
        <w:rPr>
          <w:b w:val="0"/>
          <w:lang w:val="ru-RU"/>
        </w:rPr>
        <w:t xml:space="preserve">государств – </w:t>
      </w:r>
      <w:r w:rsidR="008B16DB">
        <w:rPr>
          <w:b w:val="0"/>
          <w:lang w:val="ru-RU"/>
        </w:rPr>
        <w:t>членов</w:t>
      </w:r>
      <w:r w:rsidR="00037024">
        <w:rPr>
          <w:b w:val="0"/>
          <w:lang w:val="ru-RU"/>
        </w:rPr>
        <w:t xml:space="preserve"> </w:t>
      </w:r>
      <w:r w:rsidRPr="00207859">
        <w:rPr>
          <w:b w:val="0"/>
        </w:rPr>
        <w:t>ЕАЭС, проводить консультации, рабочие встречи по вопросам, представляющим взаимный интерес и др.</w:t>
      </w:r>
    </w:p>
    <w:p w:rsidR="00E94CF5" w:rsidRPr="00207859" w:rsidRDefault="00E94CF5" w:rsidP="002C4893">
      <w:pPr>
        <w:pStyle w:val="27"/>
        <w:widowControl/>
        <w:shd w:val="clear" w:color="auto" w:fill="auto"/>
        <w:spacing w:after="0" w:line="240" w:lineRule="auto"/>
        <w:ind w:firstLine="709"/>
        <w:jc w:val="both"/>
        <w:rPr>
          <w:b w:val="0"/>
        </w:rPr>
      </w:pPr>
      <w:r w:rsidRPr="00207859">
        <w:rPr>
          <w:b w:val="0"/>
        </w:rPr>
        <w:t xml:space="preserve">Реализация сотрудничества в рамках Меморандума будет способствовать укреплению соответствующих интеграционных связей в области защиты прав потребителей как основы для дальнейшего развития общего потребительского рынка для государств – участников СНГ и </w:t>
      </w:r>
      <w:r w:rsidR="008B16DB">
        <w:rPr>
          <w:b w:val="0"/>
          <w:lang w:val="ru-RU"/>
        </w:rPr>
        <w:t>государств – членов</w:t>
      </w:r>
      <w:r w:rsidR="00037024">
        <w:rPr>
          <w:b w:val="0"/>
          <w:lang w:val="ru-RU"/>
        </w:rPr>
        <w:t xml:space="preserve"> </w:t>
      </w:r>
      <w:r w:rsidRPr="00207859">
        <w:rPr>
          <w:b w:val="0"/>
        </w:rPr>
        <w:t xml:space="preserve">ЕАЭС </w:t>
      </w:r>
    </w:p>
    <w:p w:rsidR="00E94CF5" w:rsidRPr="00207859" w:rsidRDefault="00E94CF5" w:rsidP="002C4893">
      <w:pPr>
        <w:pStyle w:val="27"/>
        <w:widowControl/>
        <w:shd w:val="clear" w:color="auto" w:fill="auto"/>
        <w:spacing w:after="0" w:line="240" w:lineRule="auto"/>
        <w:ind w:firstLine="709"/>
        <w:jc w:val="both"/>
        <w:rPr>
          <w:b w:val="0"/>
        </w:rPr>
      </w:pPr>
      <w:r w:rsidRPr="00207859">
        <w:rPr>
          <w:b w:val="0"/>
        </w:rPr>
        <w:t xml:space="preserve">Реализуя на практике положения Меморандума, представители государств </w:t>
      </w:r>
      <w:r w:rsidRPr="00207859">
        <w:rPr>
          <w:b w:val="0"/>
          <w:lang w:val="ru-RU"/>
        </w:rPr>
        <w:t>–</w:t>
      </w:r>
      <w:r w:rsidRPr="00207859">
        <w:rPr>
          <w:b w:val="0"/>
        </w:rPr>
        <w:t xml:space="preserve"> участников СНГ (Республики Армения, Республики Беларусь, Республики Казахстан, Кыргызской Республики, Российской Федерации) принимали участие в провед</w:t>
      </w:r>
      <w:r w:rsidR="00037024">
        <w:rPr>
          <w:b w:val="0"/>
        </w:rPr>
        <w:t xml:space="preserve">ении ряда мероприятий, в ходе </w:t>
      </w:r>
      <w:r w:rsidRPr="00207859">
        <w:rPr>
          <w:b w:val="0"/>
        </w:rPr>
        <w:t>которых обсуждались вопросы обеспечения безопасности потребительских товаров и услуг, защиты прав потребителей.</w:t>
      </w:r>
    </w:p>
    <w:p w:rsidR="00E94CF5" w:rsidRPr="00207859" w:rsidRDefault="00E94CF5" w:rsidP="002C4893">
      <w:pPr>
        <w:pStyle w:val="27"/>
        <w:widowControl/>
        <w:shd w:val="clear" w:color="auto" w:fill="auto"/>
        <w:spacing w:after="0" w:line="240" w:lineRule="auto"/>
        <w:ind w:firstLine="709"/>
        <w:jc w:val="both"/>
        <w:rPr>
          <w:b w:val="0"/>
        </w:rPr>
      </w:pPr>
      <w:r w:rsidRPr="00207859">
        <w:rPr>
          <w:b w:val="0"/>
        </w:rPr>
        <w:t xml:space="preserve">Так, 27 июня 2018 года в </w:t>
      </w:r>
      <w:r w:rsidR="00037024">
        <w:rPr>
          <w:b w:val="0"/>
          <w:lang w:val="ru-RU"/>
        </w:rPr>
        <w:t>ЕЭК</w:t>
      </w:r>
      <w:r w:rsidRPr="00207859">
        <w:rPr>
          <w:b w:val="0"/>
        </w:rPr>
        <w:t xml:space="preserve"> состоялся круглый стол на тему</w:t>
      </w:r>
      <w:r w:rsidR="00037024">
        <w:rPr>
          <w:b w:val="0"/>
          <w:lang w:val="ru-RU"/>
        </w:rPr>
        <w:t>:</w:t>
      </w:r>
      <w:r w:rsidRPr="00207859">
        <w:rPr>
          <w:b w:val="0"/>
        </w:rPr>
        <w:t xml:space="preserve"> «Безопасность пищевой продукции и защита прав потребителей Евразийского экономического союза», где была отмечена важность дальнейшей актуализации положений технических регламентов </w:t>
      </w:r>
      <w:r w:rsidR="00037024">
        <w:rPr>
          <w:b w:val="0"/>
          <w:lang w:val="ru-RU"/>
        </w:rPr>
        <w:t>ЕАЭС</w:t>
      </w:r>
      <w:r w:rsidRPr="00207859">
        <w:rPr>
          <w:b w:val="0"/>
        </w:rPr>
        <w:t>, принятых в отношении пищевой продукции, а также разработки и совершенствования межгосударственных стандартов, в</w:t>
      </w:r>
      <w:r w:rsidR="00037024">
        <w:rPr>
          <w:b w:val="0"/>
        </w:rPr>
        <w:t xml:space="preserve"> том числе</w:t>
      </w:r>
      <w:r w:rsidRPr="00207859">
        <w:rPr>
          <w:b w:val="0"/>
        </w:rPr>
        <w:t xml:space="preserve"> направленных на выявление фальсификации отдельных наиболее популярных видов пищевой продукции, оценки метроло</w:t>
      </w:r>
      <w:r w:rsidR="00EF1160">
        <w:rPr>
          <w:b w:val="0"/>
        </w:rPr>
        <w:t xml:space="preserve">гических рисков в данной сфере. </w:t>
      </w:r>
      <w:r w:rsidR="00EF1160">
        <w:rPr>
          <w:b w:val="0"/>
          <w:lang w:val="ru-RU"/>
        </w:rPr>
        <w:t>П</w:t>
      </w:r>
      <w:r w:rsidRPr="00207859">
        <w:rPr>
          <w:b w:val="0"/>
        </w:rPr>
        <w:t>редложено обсудить вопросы</w:t>
      </w:r>
      <w:r w:rsidR="00EF1160">
        <w:rPr>
          <w:b w:val="0"/>
          <w:lang w:val="ru-RU"/>
        </w:rPr>
        <w:t>,</w:t>
      </w:r>
      <w:r w:rsidRPr="00207859">
        <w:rPr>
          <w:b w:val="0"/>
        </w:rPr>
        <w:t xml:space="preserve"> связанные с защитой прав потребителей на рынке пищевой продукции и борьбы с фальсифицированной потребительской продукцией на площадке Консультативного комитета по вопросам защиты прав потребителей государств</w:t>
      </w:r>
      <w:r w:rsidR="005F6E50">
        <w:rPr>
          <w:b w:val="0"/>
          <w:lang w:val="ru-RU"/>
        </w:rPr>
        <w:t xml:space="preserve"> – </w:t>
      </w:r>
      <w:r w:rsidRPr="00207859">
        <w:rPr>
          <w:b w:val="0"/>
        </w:rPr>
        <w:t xml:space="preserve">членов </w:t>
      </w:r>
      <w:r w:rsidR="008B16DB">
        <w:rPr>
          <w:b w:val="0"/>
          <w:lang w:val="ru-RU"/>
        </w:rPr>
        <w:t>ЕАЭС</w:t>
      </w:r>
      <w:r w:rsidRPr="00207859">
        <w:rPr>
          <w:b w:val="0"/>
        </w:rPr>
        <w:t>.</w:t>
      </w:r>
    </w:p>
    <w:p w:rsidR="00E94CF5" w:rsidRPr="00207859" w:rsidRDefault="00E94CF5" w:rsidP="002C4893">
      <w:pPr>
        <w:pStyle w:val="27"/>
        <w:widowControl/>
        <w:shd w:val="clear" w:color="auto" w:fill="auto"/>
        <w:spacing w:after="0" w:line="240" w:lineRule="auto"/>
        <w:ind w:firstLine="709"/>
        <w:jc w:val="both"/>
        <w:rPr>
          <w:b w:val="0"/>
        </w:rPr>
      </w:pPr>
      <w:r w:rsidRPr="00207859">
        <w:rPr>
          <w:b w:val="0"/>
        </w:rPr>
        <w:t>На 4</w:t>
      </w:r>
      <w:r w:rsidR="005F6E50">
        <w:rPr>
          <w:b w:val="0"/>
          <w:lang w:val="ru-RU"/>
        </w:rPr>
        <w:t>-м</w:t>
      </w:r>
      <w:r w:rsidRPr="00207859">
        <w:rPr>
          <w:b w:val="0"/>
        </w:rPr>
        <w:t xml:space="preserve"> заседании Консультативного комитета по вопросам защиты прав потребителей государств </w:t>
      </w:r>
      <w:r w:rsidR="005F6E50">
        <w:rPr>
          <w:b w:val="0"/>
          <w:lang w:val="ru-RU"/>
        </w:rPr>
        <w:t>–</w:t>
      </w:r>
      <w:r w:rsidRPr="00207859">
        <w:rPr>
          <w:b w:val="0"/>
        </w:rPr>
        <w:t xml:space="preserve"> членов </w:t>
      </w:r>
      <w:r w:rsidR="005F6E50">
        <w:rPr>
          <w:b w:val="0"/>
          <w:lang w:val="ru-RU"/>
        </w:rPr>
        <w:t>ЕАЭС</w:t>
      </w:r>
      <w:r w:rsidR="005F6E50">
        <w:rPr>
          <w:b w:val="0"/>
        </w:rPr>
        <w:t xml:space="preserve"> </w:t>
      </w:r>
      <w:r w:rsidRPr="00207859">
        <w:rPr>
          <w:b w:val="0"/>
        </w:rPr>
        <w:t xml:space="preserve">19 июля 2018 года </w:t>
      </w:r>
      <w:r w:rsidR="00EF1160">
        <w:rPr>
          <w:b w:val="0"/>
          <w:lang w:val="ru-RU"/>
        </w:rPr>
        <w:t xml:space="preserve">был рассмотрен </w:t>
      </w:r>
      <w:r w:rsidRPr="00207859">
        <w:rPr>
          <w:b w:val="0"/>
        </w:rPr>
        <w:t xml:space="preserve">вопрос «Об основных проблемах, связанных с защитой прав потребителей на рынке пищевой продукции и борьбы с фальсифицированной потребительской продукцией». </w:t>
      </w:r>
      <w:r w:rsidR="00EF1160">
        <w:rPr>
          <w:b w:val="0"/>
          <w:lang w:val="ru-RU"/>
        </w:rPr>
        <w:t>Б</w:t>
      </w:r>
      <w:r w:rsidRPr="00207859">
        <w:rPr>
          <w:b w:val="0"/>
        </w:rPr>
        <w:t>ыло отмечено отсутствие единых подходов к определению понятия «фальсифицированная продукция» и единых критериев отнесения потребительских товаров к указанной кате</w:t>
      </w:r>
      <w:r w:rsidR="008B16DB">
        <w:rPr>
          <w:b w:val="0"/>
        </w:rPr>
        <w:t>гории</w:t>
      </w:r>
      <w:r w:rsidR="005F6E50">
        <w:rPr>
          <w:b w:val="0"/>
        </w:rPr>
        <w:t xml:space="preserve"> как на уровне государств – </w:t>
      </w:r>
      <w:r w:rsidRPr="00207859">
        <w:rPr>
          <w:b w:val="0"/>
        </w:rPr>
        <w:t xml:space="preserve">членов, так и на уровне </w:t>
      </w:r>
      <w:r w:rsidR="005F6E50">
        <w:rPr>
          <w:b w:val="0"/>
          <w:lang w:val="ru-RU"/>
        </w:rPr>
        <w:t>ЕАЭС</w:t>
      </w:r>
      <w:r w:rsidRPr="00207859">
        <w:rPr>
          <w:b w:val="0"/>
        </w:rPr>
        <w:t>. Было решено в целях установления необходимости выработки общих подходов и критериев отнесения потребительских товаров к категории «фальсифицированной продукции», проанализироват</w:t>
      </w:r>
      <w:r w:rsidR="005F6E50">
        <w:rPr>
          <w:b w:val="0"/>
        </w:rPr>
        <w:t>ь основные аспекты нормативно-</w:t>
      </w:r>
      <w:r w:rsidRPr="00207859">
        <w:rPr>
          <w:b w:val="0"/>
        </w:rPr>
        <w:t>правового регулирования и особенности правоприменительной практики государств-членов по данному вопросу и представить данную инф</w:t>
      </w:r>
      <w:r w:rsidR="005F6E50">
        <w:rPr>
          <w:b w:val="0"/>
        </w:rPr>
        <w:t>ормацию к очередному заседанию к</w:t>
      </w:r>
      <w:r w:rsidRPr="00207859">
        <w:rPr>
          <w:b w:val="0"/>
        </w:rPr>
        <w:t xml:space="preserve">омитета. </w:t>
      </w:r>
      <w:r w:rsidR="00EF1160">
        <w:rPr>
          <w:b w:val="0"/>
          <w:lang w:val="ru-RU"/>
        </w:rPr>
        <w:t>У</w:t>
      </w:r>
      <w:r w:rsidRPr="00207859">
        <w:rPr>
          <w:b w:val="0"/>
        </w:rPr>
        <w:t xml:space="preserve">казанный обзор был представлен </w:t>
      </w:r>
      <w:r w:rsidR="00EF1160">
        <w:rPr>
          <w:b w:val="0"/>
          <w:lang w:val="ru-RU"/>
        </w:rPr>
        <w:t xml:space="preserve">на </w:t>
      </w:r>
      <w:r w:rsidRPr="00207859">
        <w:rPr>
          <w:b w:val="0"/>
        </w:rPr>
        <w:t>5</w:t>
      </w:r>
      <w:r w:rsidR="005F6E50">
        <w:rPr>
          <w:b w:val="0"/>
          <w:lang w:val="ru-RU"/>
        </w:rPr>
        <w:t>-м</w:t>
      </w:r>
      <w:r w:rsidR="00EF1160">
        <w:rPr>
          <w:b w:val="0"/>
        </w:rPr>
        <w:t xml:space="preserve"> заседани</w:t>
      </w:r>
      <w:r w:rsidR="005F6E50">
        <w:rPr>
          <w:b w:val="0"/>
          <w:lang w:val="ru-RU"/>
        </w:rPr>
        <w:t>и</w:t>
      </w:r>
      <w:r w:rsidR="005F6E50">
        <w:rPr>
          <w:b w:val="0"/>
        </w:rPr>
        <w:t xml:space="preserve"> к</w:t>
      </w:r>
      <w:r w:rsidRPr="00207859">
        <w:rPr>
          <w:b w:val="0"/>
        </w:rPr>
        <w:t>омитета, который</w:t>
      </w:r>
      <w:r w:rsidR="00EF1160">
        <w:rPr>
          <w:b w:val="0"/>
        </w:rPr>
        <w:t xml:space="preserve"> состоялся 13 декабря 2018 года</w:t>
      </w:r>
      <w:r w:rsidRPr="00207859">
        <w:rPr>
          <w:b w:val="0"/>
        </w:rPr>
        <w:t>. С учетом состоявшегося обсуждения было решено направить его в адрес уполномоченных органов</w:t>
      </w:r>
      <w:r w:rsidR="008321BB" w:rsidRPr="00207859">
        <w:rPr>
          <w:b w:val="0"/>
          <w:lang w:val="ru-RU"/>
        </w:rPr>
        <w:t xml:space="preserve"> государств – участников СНГ</w:t>
      </w:r>
      <w:r w:rsidR="00EF1160">
        <w:rPr>
          <w:b w:val="0"/>
        </w:rPr>
        <w:t>.</w:t>
      </w:r>
    </w:p>
    <w:p w:rsidR="004F6BCE" w:rsidRPr="005F6E50" w:rsidRDefault="004F6BCE" w:rsidP="002C4893">
      <w:pPr>
        <w:pStyle w:val="27"/>
        <w:widowControl/>
        <w:shd w:val="clear" w:color="auto" w:fill="auto"/>
        <w:spacing w:before="120" w:after="0" w:line="240" w:lineRule="auto"/>
        <w:ind w:firstLine="709"/>
        <w:jc w:val="both"/>
        <w:rPr>
          <w:b w:val="0"/>
          <w:lang w:val="ru-RU"/>
        </w:rPr>
      </w:pPr>
      <w:r w:rsidRPr="00207859">
        <w:rPr>
          <w:lang w:val="ru-RU"/>
        </w:rPr>
        <w:t>Республика Молдова.</w:t>
      </w:r>
      <w:r w:rsidR="005F6E50">
        <w:rPr>
          <w:lang w:val="ru-RU"/>
        </w:rPr>
        <w:t xml:space="preserve"> </w:t>
      </w:r>
      <w:r w:rsidR="005F6E50">
        <w:rPr>
          <w:b w:val="0"/>
        </w:rPr>
        <w:t>В рамках 13-</w:t>
      </w:r>
      <w:r w:rsidRPr="005F6E50">
        <w:rPr>
          <w:b w:val="0"/>
        </w:rPr>
        <w:t>го заседания Консультативного совета был подписан Меморандум о сотрудничестве в области защиты прав потребителей между Государственным агентством по антимонопольному регулированию при Правительстве Кыргызской Республики и Агентством по защите прав потребителей Республики Молдова.</w:t>
      </w:r>
    </w:p>
    <w:p w:rsidR="00D80791" w:rsidRPr="00207859" w:rsidRDefault="007E109B" w:rsidP="00222A51">
      <w:pPr>
        <w:pStyle w:val="3"/>
      </w:pPr>
      <w:bookmarkStart w:id="26" w:name="bookmark11"/>
      <w:r w:rsidRPr="00207859">
        <w:rPr>
          <w:lang w:bidi="ru-RU"/>
        </w:rPr>
        <w:t>1.7.3.5</w:t>
      </w:r>
      <w:r w:rsidR="001F273D" w:rsidRPr="00207859">
        <w:rPr>
          <w:lang w:bidi="ru-RU"/>
        </w:rPr>
        <w:t>.</w:t>
      </w:r>
      <w:r w:rsidR="001F273D" w:rsidRPr="00207859">
        <w:rPr>
          <w:lang w:bidi="ru-RU"/>
        </w:rPr>
        <w:tab/>
      </w:r>
      <w:r w:rsidR="00D80791" w:rsidRPr="00207859">
        <w:rPr>
          <w:lang w:bidi="ru-RU"/>
        </w:rPr>
        <w:t>Подготовка и проведение Международной конференции государств</w:t>
      </w:r>
      <w:r w:rsidR="0087648A" w:rsidRPr="00207859">
        <w:rPr>
          <w:lang w:bidi="ru-RU"/>
        </w:rPr>
        <w:t xml:space="preserve"> </w:t>
      </w:r>
      <w:r w:rsidR="0087648A" w:rsidRPr="00207859">
        <w:t xml:space="preserve">– </w:t>
      </w:r>
      <w:r w:rsidR="00D80791" w:rsidRPr="00207859">
        <w:rPr>
          <w:lang w:bidi="ru-RU"/>
        </w:rPr>
        <w:t>участников СНГ по актуальным вопросам защиты прав потребителей</w:t>
      </w:r>
      <w:bookmarkEnd w:id="26"/>
    </w:p>
    <w:p w:rsidR="00D80791" w:rsidRPr="00207859" w:rsidRDefault="00D80791" w:rsidP="00222A51">
      <w:pPr>
        <w:pStyle w:val="27"/>
        <w:widowControl/>
        <w:shd w:val="clear" w:color="auto" w:fill="auto"/>
        <w:tabs>
          <w:tab w:val="left" w:pos="2835"/>
        </w:tabs>
        <w:spacing w:after="120" w:line="280" w:lineRule="exact"/>
        <w:ind w:left="851" w:hanging="840"/>
        <w:jc w:val="both"/>
        <w:rPr>
          <w:b w:val="0"/>
        </w:rPr>
      </w:pPr>
      <w:r w:rsidRPr="00207859">
        <w:rPr>
          <w:rStyle w:val="29"/>
          <w:b/>
          <w:sz w:val="28"/>
          <w:szCs w:val="28"/>
        </w:rPr>
        <w:t>Срок исполнения:</w:t>
      </w:r>
      <w:r w:rsidRPr="00207859">
        <w:rPr>
          <w:rStyle w:val="29"/>
        </w:rPr>
        <w:tab/>
      </w:r>
      <w:r w:rsidRPr="00207859">
        <w:rPr>
          <w:b w:val="0"/>
          <w:color w:val="000000"/>
          <w:lang w:val="ru-RU" w:eastAsia="ru-RU" w:bidi="ru-RU"/>
        </w:rPr>
        <w:t>2017 г. и 2020 г.</w:t>
      </w:r>
    </w:p>
    <w:p w:rsidR="00D80791" w:rsidRPr="00207859" w:rsidRDefault="00D80791" w:rsidP="00222A51">
      <w:pPr>
        <w:pStyle w:val="27"/>
        <w:widowControl/>
        <w:shd w:val="clear" w:color="auto" w:fill="auto"/>
        <w:tabs>
          <w:tab w:val="left" w:pos="1985"/>
        </w:tabs>
        <w:spacing w:after="120" w:line="317" w:lineRule="exact"/>
        <w:ind w:left="1985" w:hanging="1974"/>
        <w:jc w:val="both"/>
        <w:rPr>
          <w:b w:val="0"/>
        </w:rPr>
      </w:pPr>
      <w:r w:rsidRPr="00207859">
        <w:rPr>
          <w:rStyle w:val="29"/>
          <w:b/>
          <w:sz w:val="28"/>
          <w:szCs w:val="28"/>
        </w:rPr>
        <w:t>Исполнители:</w:t>
      </w:r>
      <w:r w:rsidRPr="00207859">
        <w:rPr>
          <w:rStyle w:val="29"/>
        </w:rPr>
        <w:tab/>
      </w:r>
      <w:r w:rsidRPr="00207859">
        <w:rPr>
          <w:b w:val="0"/>
          <w:color w:val="000000"/>
          <w:lang w:val="ru-RU" w:eastAsia="ru-RU" w:bidi="ru-RU"/>
        </w:rPr>
        <w:t xml:space="preserve">заинтересованные государства </w:t>
      </w:r>
      <w:r w:rsidR="0087648A" w:rsidRPr="002C4893">
        <w:rPr>
          <w:b w:val="0"/>
        </w:rPr>
        <w:t>–</w:t>
      </w:r>
      <w:r w:rsidRPr="00207859">
        <w:rPr>
          <w:b w:val="0"/>
          <w:color w:val="000000"/>
          <w:lang w:val="ru-RU" w:eastAsia="ru-RU" w:bidi="ru-RU"/>
        </w:rPr>
        <w:t xml:space="preserve"> участники СНГ,</w:t>
      </w:r>
      <w:r w:rsidR="001F273D" w:rsidRPr="00207859">
        <w:rPr>
          <w:b w:val="0"/>
          <w:color w:val="000000"/>
          <w:lang w:val="ru-RU" w:eastAsia="ru-RU" w:bidi="ru-RU"/>
        </w:rPr>
        <w:t xml:space="preserve"> </w:t>
      </w:r>
      <w:r w:rsidRPr="00207859">
        <w:rPr>
          <w:b w:val="0"/>
          <w:color w:val="000000"/>
          <w:lang w:val="ru-RU" w:eastAsia="ru-RU" w:bidi="ru-RU"/>
        </w:rPr>
        <w:t xml:space="preserve">Консультативный совет по защите прав потребителей государств </w:t>
      </w:r>
      <w:r w:rsidR="0087648A" w:rsidRPr="00207859">
        <w:t>–</w:t>
      </w:r>
      <w:r w:rsidRPr="00207859">
        <w:rPr>
          <w:b w:val="0"/>
          <w:color w:val="000000"/>
          <w:lang w:val="ru-RU" w:eastAsia="ru-RU" w:bidi="ru-RU"/>
        </w:rPr>
        <w:t xml:space="preserve"> участников СНГ</w:t>
      </w:r>
    </w:p>
    <w:p w:rsidR="00D80791" w:rsidRPr="00207859" w:rsidRDefault="00D80791" w:rsidP="00222A51">
      <w:pPr>
        <w:pStyle w:val="36"/>
        <w:keepNext/>
        <w:keepLines/>
        <w:widowControl/>
        <w:shd w:val="clear" w:color="auto" w:fill="auto"/>
        <w:tabs>
          <w:tab w:val="left" w:pos="2835"/>
        </w:tabs>
        <w:spacing w:after="120" w:line="280" w:lineRule="exact"/>
        <w:ind w:firstLine="0"/>
        <w:jc w:val="both"/>
      </w:pPr>
      <w:bookmarkStart w:id="27" w:name="bookmark12"/>
      <w:r w:rsidRPr="00207859">
        <w:rPr>
          <w:color w:val="000000"/>
          <w:lang w:bidi="ru-RU"/>
        </w:rPr>
        <w:t>Ход выполнения:</w:t>
      </w:r>
      <w:r w:rsidRPr="00207859">
        <w:rPr>
          <w:color w:val="000000"/>
          <w:lang w:bidi="ru-RU"/>
        </w:rPr>
        <w:tab/>
        <w:t>Выполняется.</w:t>
      </w:r>
      <w:bookmarkEnd w:id="27"/>
      <w:r w:rsidR="008D2D38" w:rsidRPr="00207859">
        <w:rPr>
          <w:color w:val="000000"/>
          <w:lang w:bidi="ru-RU"/>
        </w:rPr>
        <w:t xml:space="preserve"> </w:t>
      </w:r>
    </w:p>
    <w:p w:rsidR="00D80791" w:rsidRPr="00207859" w:rsidRDefault="00D80791" w:rsidP="00222A51">
      <w:pPr>
        <w:pStyle w:val="27"/>
        <w:widowControl/>
        <w:shd w:val="clear" w:color="auto" w:fill="auto"/>
        <w:spacing w:after="0"/>
        <w:ind w:right="-1" w:firstLine="709"/>
        <w:jc w:val="both"/>
        <w:rPr>
          <w:b w:val="0"/>
        </w:rPr>
      </w:pPr>
      <w:r w:rsidRPr="00207859">
        <w:rPr>
          <w:b w:val="0"/>
          <w:color w:val="000000"/>
          <w:lang w:val="ru-RU" w:eastAsia="ru-RU" w:bidi="ru-RU"/>
        </w:rPr>
        <w:t xml:space="preserve">В октябре 2017 года в </w:t>
      </w:r>
      <w:r w:rsidR="00691F06" w:rsidRPr="00207859">
        <w:rPr>
          <w:b w:val="0"/>
          <w:color w:val="000000"/>
          <w:lang w:val="ru-RU" w:eastAsia="ru-RU" w:bidi="ru-RU"/>
        </w:rPr>
        <w:t xml:space="preserve">г. </w:t>
      </w:r>
      <w:r w:rsidRPr="00207859">
        <w:rPr>
          <w:b w:val="0"/>
          <w:color w:val="000000"/>
          <w:lang w:val="ru-RU" w:eastAsia="ru-RU" w:bidi="ru-RU"/>
        </w:rPr>
        <w:t xml:space="preserve">Москве </w:t>
      </w:r>
      <w:r w:rsidR="00691F06" w:rsidRPr="00207859">
        <w:rPr>
          <w:b w:val="0"/>
          <w:color w:val="000000"/>
          <w:lang w:val="ru-RU" w:eastAsia="ru-RU" w:bidi="ru-RU"/>
        </w:rPr>
        <w:t xml:space="preserve">(Российская Федерация) </w:t>
      </w:r>
      <w:r w:rsidRPr="00207859">
        <w:rPr>
          <w:b w:val="0"/>
          <w:color w:val="000000"/>
          <w:lang w:val="ru-RU" w:eastAsia="ru-RU" w:bidi="ru-RU"/>
        </w:rPr>
        <w:t>прошла Международная конференция «Защита прав потребителей в финансово</w:t>
      </w:r>
      <w:r w:rsidR="00A36B1A" w:rsidRPr="00207859">
        <w:rPr>
          <w:b w:val="0"/>
          <w:color w:val="000000"/>
          <w:lang w:val="ru-RU" w:eastAsia="ru-RU" w:bidi="ru-RU"/>
        </w:rPr>
        <w:t>й сфере: вызовы и перспективы».</w:t>
      </w:r>
      <w:r w:rsidRPr="00207859">
        <w:rPr>
          <w:b w:val="0"/>
          <w:color w:val="000000"/>
          <w:lang w:val="ru-RU" w:eastAsia="ru-RU" w:bidi="ru-RU"/>
        </w:rPr>
        <w:t xml:space="preserve"> В конференции приняли участие представители государственных органов и общественных организаций России, </w:t>
      </w:r>
      <w:r w:rsidR="00691F06" w:rsidRPr="00207859">
        <w:rPr>
          <w:b w:val="0"/>
          <w:color w:val="000000"/>
          <w:lang w:val="ru-RU" w:eastAsia="ru-RU" w:bidi="ru-RU"/>
        </w:rPr>
        <w:t xml:space="preserve">других государств – участников </w:t>
      </w:r>
      <w:r w:rsidRPr="00207859">
        <w:rPr>
          <w:b w:val="0"/>
          <w:color w:val="000000"/>
          <w:lang w:val="ru-RU" w:eastAsia="ru-RU" w:bidi="ru-RU"/>
        </w:rPr>
        <w:t>СНГ, международных организаций, участники финансового рынка. Были представлены лучшие практики и международный опыт в этой сфере, проблемы и способы их урегулирования. Особый интерес участников вызвали выступления представителей Армении, Беларуси, Казахстана, Молдовы и России.</w:t>
      </w:r>
    </w:p>
    <w:p w:rsidR="00D80791" w:rsidRPr="00207859" w:rsidRDefault="00D80791" w:rsidP="00222A51">
      <w:pPr>
        <w:pStyle w:val="27"/>
        <w:widowControl/>
        <w:shd w:val="clear" w:color="auto" w:fill="auto"/>
        <w:spacing w:after="64"/>
        <w:ind w:right="-1" w:firstLine="709"/>
        <w:jc w:val="both"/>
        <w:rPr>
          <w:b w:val="0"/>
          <w:color w:val="000000"/>
          <w:lang w:val="ru-RU" w:eastAsia="ru-RU" w:bidi="ru-RU"/>
        </w:rPr>
      </w:pPr>
      <w:r w:rsidRPr="00207859">
        <w:rPr>
          <w:b w:val="0"/>
          <w:color w:val="000000"/>
          <w:lang w:val="ru-RU" w:eastAsia="ru-RU" w:bidi="ru-RU"/>
        </w:rPr>
        <w:t>Роспотребнадзором был представлен доклад, в котором были отражены итоги заседания президиума Государственного совета по вопросу развития национальной сист</w:t>
      </w:r>
      <w:r w:rsidR="00691F06" w:rsidRPr="00207859">
        <w:rPr>
          <w:b w:val="0"/>
          <w:color w:val="000000"/>
          <w:lang w:val="ru-RU" w:eastAsia="ru-RU" w:bidi="ru-RU"/>
        </w:rPr>
        <w:t xml:space="preserve">емы защиты прав потребителей и </w:t>
      </w:r>
      <w:r w:rsidRPr="00207859">
        <w:rPr>
          <w:b w:val="0"/>
          <w:color w:val="000000"/>
          <w:lang w:val="ru-RU" w:eastAsia="ru-RU" w:bidi="ru-RU"/>
        </w:rPr>
        <w:t>ход реализации соответствующих поручений Президента Российской Федерации, основные положения Стратегии государственной политики Российской Федерации</w:t>
      </w:r>
      <w:r w:rsidR="009F4F6C" w:rsidRPr="00207859">
        <w:rPr>
          <w:b w:val="0"/>
          <w:color w:val="000000"/>
          <w:lang w:val="ru-RU" w:eastAsia="ru-RU" w:bidi="ru-RU"/>
        </w:rPr>
        <w:t xml:space="preserve"> </w:t>
      </w:r>
      <w:r w:rsidRPr="00207859">
        <w:rPr>
          <w:b w:val="0"/>
          <w:color w:val="000000"/>
          <w:lang w:val="ru-RU" w:eastAsia="ru-RU" w:bidi="ru-RU"/>
        </w:rPr>
        <w:t>в области защиты прав потребителей на период до 2030 года и Стратегии повышения финансовой грамотности в Росс</w:t>
      </w:r>
      <w:r w:rsidR="00E7437C" w:rsidRPr="00207859">
        <w:rPr>
          <w:b w:val="0"/>
          <w:color w:val="000000"/>
          <w:lang w:val="ru-RU" w:eastAsia="ru-RU" w:bidi="ru-RU"/>
        </w:rPr>
        <w:t>ийской Федерации на 2017</w:t>
      </w:r>
      <w:r w:rsidR="00E270E2" w:rsidRPr="002C4893">
        <w:rPr>
          <w:b w:val="0"/>
        </w:rPr>
        <w:t>–</w:t>
      </w:r>
      <w:r w:rsidR="00E7437C" w:rsidRPr="00207859">
        <w:rPr>
          <w:b w:val="0"/>
          <w:color w:val="000000"/>
          <w:lang w:val="ru-RU" w:eastAsia="ru-RU" w:bidi="ru-RU"/>
        </w:rPr>
        <w:t>2023</w:t>
      </w:r>
      <w:r w:rsidR="002C4893">
        <w:rPr>
          <w:b w:val="0"/>
          <w:color w:val="000000"/>
          <w:lang w:val="ru-RU" w:eastAsia="ru-RU" w:bidi="ru-RU"/>
        </w:rPr>
        <w:t> </w:t>
      </w:r>
      <w:r w:rsidR="00E7437C" w:rsidRPr="00207859">
        <w:rPr>
          <w:b w:val="0"/>
          <w:color w:val="000000"/>
          <w:lang w:val="ru-RU" w:eastAsia="ru-RU" w:bidi="ru-RU"/>
        </w:rPr>
        <w:t>годы.</w:t>
      </w:r>
    </w:p>
    <w:p w:rsidR="00DF5C99" w:rsidRPr="00207859" w:rsidRDefault="00DF5C99" w:rsidP="00222A51">
      <w:pPr>
        <w:pStyle w:val="27"/>
        <w:widowControl/>
        <w:shd w:val="clear" w:color="auto" w:fill="auto"/>
        <w:spacing w:after="64"/>
        <w:ind w:right="-1" w:firstLine="709"/>
        <w:jc w:val="both"/>
        <w:rPr>
          <w:b w:val="0"/>
        </w:rPr>
      </w:pPr>
      <w:r w:rsidRPr="00207859">
        <w:rPr>
          <w:b w:val="0"/>
          <w:color w:val="000000"/>
          <w:lang w:val="ru-RU" w:eastAsia="ru-RU" w:bidi="ru-RU"/>
        </w:rPr>
        <w:t>Проведение следующей конференции запланировано на 2020 год.</w:t>
      </w:r>
    </w:p>
    <w:p w:rsidR="00D80791" w:rsidRPr="00207859" w:rsidRDefault="00D80791" w:rsidP="00222A51">
      <w:pPr>
        <w:pStyle w:val="3"/>
        <w:rPr>
          <w:lang w:bidi="ru-RU"/>
        </w:rPr>
      </w:pPr>
      <w:bookmarkStart w:id="28" w:name="bookmark13"/>
      <w:r w:rsidRPr="00207859">
        <w:rPr>
          <w:lang w:bidi="ru-RU"/>
        </w:rPr>
        <w:t>1.7.3.6.</w:t>
      </w:r>
      <w:r w:rsidR="001F273D" w:rsidRPr="00207859">
        <w:rPr>
          <w:lang w:bidi="ru-RU"/>
        </w:rPr>
        <w:tab/>
      </w:r>
      <w:r w:rsidRPr="00207859">
        <w:rPr>
          <w:lang w:bidi="ru-RU"/>
        </w:rPr>
        <w:t xml:space="preserve">Взаимодействие в рамках Комиссии ФАО </w:t>
      </w:r>
      <w:r w:rsidR="00D54C16" w:rsidRPr="00207859">
        <w:rPr>
          <w:lang w:bidi="ru-RU"/>
        </w:rPr>
        <w:t>–</w:t>
      </w:r>
      <w:r w:rsidRPr="00207859">
        <w:rPr>
          <w:lang w:bidi="ru-RU"/>
        </w:rPr>
        <w:t xml:space="preserve"> ВОЗ «Кодекс Алиментариус» по вопросам нормирования показателей безопасности и качества пищевых продуктов</w:t>
      </w:r>
      <w:bookmarkEnd w:id="28"/>
    </w:p>
    <w:p w:rsidR="00D80791" w:rsidRPr="00207859" w:rsidRDefault="00D80791" w:rsidP="00222A51">
      <w:pPr>
        <w:pStyle w:val="4"/>
        <w:spacing w:after="120"/>
        <w:rPr>
          <w:lang w:bidi="ru-RU"/>
        </w:rPr>
      </w:pPr>
      <w:r w:rsidRPr="00207859">
        <w:rPr>
          <w:rStyle w:val="29"/>
          <w:b/>
          <w:sz w:val="28"/>
          <w:szCs w:val="28"/>
        </w:rPr>
        <w:t>Срок исполнения:</w:t>
      </w:r>
      <w:r w:rsidRPr="00207859">
        <w:rPr>
          <w:rStyle w:val="29"/>
        </w:rPr>
        <w:tab/>
      </w:r>
      <w:r w:rsidRPr="00207859">
        <w:rPr>
          <w:b w:val="0"/>
          <w:lang w:bidi="ru-RU"/>
        </w:rPr>
        <w:t>201</w:t>
      </w:r>
      <w:r w:rsidR="008321BB" w:rsidRPr="00207859">
        <w:rPr>
          <w:b w:val="0"/>
          <w:lang w:bidi="ru-RU"/>
        </w:rPr>
        <w:t>6</w:t>
      </w:r>
      <w:r w:rsidRPr="00207859">
        <w:rPr>
          <w:b w:val="0"/>
          <w:lang w:bidi="ru-RU"/>
        </w:rPr>
        <w:t xml:space="preserve"> </w:t>
      </w:r>
      <w:r w:rsidR="008321BB" w:rsidRPr="00207859">
        <w:rPr>
          <w:b w:val="0"/>
          <w:lang w:bidi="ru-RU"/>
        </w:rPr>
        <w:t>–</w:t>
      </w:r>
      <w:r w:rsidRPr="00207859">
        <w:rPr>
          <w:b w:val="0"/>
          <w:lang w:bidi="ru-RU"/>
        </w:rPr>
        <w:t xml:space="preserve"> 2020 г</w:t>
      </w:r>
      <w:r w:rsidR="001F273D" w:rsidRPr="00207859">
        <w:rPr>
          <w:b w:val="0"/>
          <w:lang w:bidi="ru-RU"/>
        </w:rPr>
        <w:t>г.</w:t>
      </w:r>
    </w:p>
    <w:p w:rsidR="00691F06" w:rsidRPr="00207859" w:rsidRDefault="00D80791" w:rsidP="00222A51">
      <w:pPr>
        <w:pStyle w:val="27"/>
        <w:widowControl/>
        <w:shd w:val="clear" w:color="auto" w:fill="auto"/>
        <w:tabs>
          <w:tab w:val="left" w:pos="1985"/>
        </w:tabs>
        <w:spacing w:after="120"/>
        <w:ind w:left="1985" w:hanging="1985"/>
        <w:jc w:val="both"/>
        <w:rPr>
          <w:b w:val="0"/>
          <w:color w:val="000000"/>
          <w:lang w:val="ru-RU" w:eastAsia="ru-RU" w:bidi="ru-RU"/>
        </w:rPr>
      </w:pPr>
      <w:r w:rsidRPr="00207859">
        <w:rPr>
          <w:rStyle w:val="29"/>
          <w:b/>
          <w:sz w:val="28"/>
          <w:szCs w:val="28"/>
        </w:rPr>
        <w:t>Исполнители:</w:t>
      </w:r>
      <w:r w:rsidRPr="00207859">
        <w:rPr>
          <w:rStyle w:val="29"/>
        </w:rPr>
        <w:tab/>
      </w:r>
      <w:r w:rsidRPr="00207859">
        <w:rPr>
          <w:b w:val="0"/>
          <w:color w:val="000000"/>
          <w:lang w:val="ru-RU" w:eastAsia="ru-RU" w:bidi="ru-RU"/>
        </w:rPr>
        <w:t xml:space="preserve">заинтересованные государства </w:t>
      </w:r>
      <w:r w:rsidR="00E270E2" w:rsidRPr="002C4893">
        <w:rPr>
          <w:b w:val="0"/>
        </w:rPr>
        <w:t>–</w:t>
      </w:r>
      <w:r w:rsidRPr="00207859">
        <w:rPr>
          <w:b w:val="0"/>
          <w:color w:val="000000"/>
          <w:lang w:val="ru-RU" w:eastAsia="ru-RU" w:bidi="ru-RU"/>
        </w:rPr>
        <w:t xml:space="preserve"> участники СНГ,</w:t>
      </w:r>
      <w:r w:rsidR="00F62343" w:rsidRPr="00207859">
        <w:rPr>
          <w:b w:val="0"/>
          <w:lang w:val="ru-RU"/>
        </w:rPr>
        <w:t xml:space="preserve"> </w:t>
      </w:r>
      <w:r w:rsidRPr="00207859">
        <w:rPr>
          <w:b w:val="0"/>
          <w:color w:val="000000"/>
          <w:lang w:val="ru-RU" w:eastAsia="ru-RU" w:bidi="ru-RU"/>
        </w:rPr>
        <w:t>Консультативный совет по защите</w:t>
      </w:r>
      <w:r w:rsidR="00691F06" w:rsidRPr="00207859">
        <w:rPr>
          <w:b w:val="0"/>
          <w:color w:val="000000"/>
          <w:lang w:val="ru-RU" w:eastAsia="ru-RU" w:bidi="ru-RU"/>
        </w:rPr>
        <w:t xml:space="preserve"> прав потребителей государств – </w:t>
      </w:r>
      <w:r w:rsidRPr="00207859">
        <w:rPr>
          <w:b w:val="0"/>
          <w:color w:val="000000"/>
          <w:lang w:val="ru-RU" w:eastAsia="ru-RU" w:bidi="ru-RU"/>
        </w:rPr>
        <w:t>участников СНГ</w:t>
      </w:r>
      <w:r w:rsidR="00F62343" w:rsidRPr="00207859">
        <w:rPr>
          <w:b w:val="0"/>
          <w:color w:val="000000"/>
          <w:lang w:val="ru-RU" w:eastAsia="ru-RU" w:bidi="ru-RU"/>
        </w:rPr>
        <w:t>.</w:t>
      </w:r>
    </w:p>
    <w:p w:rsidR="00D80791" w:rsidRPr="00207859" w:rsidRDefault="00D80791" w:rsidP="00222A51">
      <w:pPr>
        <w:pStyle w:val="36"/>
        <w:keepNext/>
        <w:keepLines/>
        <w:widowControl/>
        <w:shd w:val="clear" w:color="auto" w:fill="auto"/>
        <w:tabs>
          <w:tab w:val="left" w:pos="2835"/>
        </w:tabs>
        <w:spacing w:after="120" w:line="240" w:lineRule="auto"/>
        <w:ind w:firstLine="0"/>
        <w:jc w:val="both"/>
      </w:pPr>
      <w:bookmarkStart w:id="29" w:name="bookmark14"/>
      <w:r w:rsidRPr="00207859">
        <w:rPr>
          <w:color w:val="000000"/>
          <w:lang w:bidi="ru-RU"/>
        </w:rPr>
        <w:t>Ход выполнения:</w:t>
      </w:r>
      <w:r w:rsidRPr="00207859">
        <w:rPr>
          <w:color w:val="000000"/>
          <w:lang w:bidi="ru-RU"/>
        </w:rPr>
        <w:tab/>
        <w:t>Выполняется.</w:t>
      </w:r>
      <w:bookmarkEnd w:id="29"/>
    </w:p>
    <w:p w:rsidR="003F7FE5" w:rsidRPr="000F20B8" w:rsidRDefault="003F7FE5" w:rsidP="002C4893">
      <w:pPr>
        <w:pStyle w:val="27"/>
        <w:widowControl/>
        <w:shd w:val="clear" w:color="auto" w:fill="auto"/>
        <w:spacing w:after="0" w:line="240" w:lineRule="auto"/>
        <w:ind w:right="-1" w:firstLine="851"/>
        <w:jc w:val="both"/>
        <w:rPr>
          <w:b w:val="0"/>
          <w:color w:val="000000"/>
          <w:lang w:val="ru-RU" w:eastAsia="ru-RU" w:bidi="ru-RU"/>
        </w:rPr>
      </w:pPr>
      <w:r w:rsidRPr="00207859">
        <w:rPr>
          <w:color w:val="000000"/>
          <w:lang w:val="ru-RU" w:eastAsia="ru-RU" w:bidi="ru-RU"/>
        </w:rPr>
        <w:t>Азербайджанская Республика.</w:t>
      </w:r>
      <w:r w:rsidR="000F20B8">
        <w:rPr>
          <w:color w:val="000000"/>
          <w:lang w:val="ru-RU" w:eastAsia="ru-RU" w:bidi="ru-RU"/>
        </w:rPr>
        <w:t xml:space="preserve"> </w:t>
      </w:r>
      <w:r w:rsidRPr="000F20B8">
        <w:rPr>
          <w:b w:val="0"/>
        </w:rPr>
        <w:t>Агентство пищевой безопасности Азербайджанской Республики является ответственным органом, представляющим страну в Комиссии «Кодекс Алиментариус».</w:t>
      </w:r>
    </w:p>
    <w:p w:rsidR="003F7FE5" w:rsidRPr="00207859" w:rsidRDefault="008321BB" w:rsidP="002C4893">
      <w:pPr>
        <w:pStyle w:val="a3"/>
        <w:shd w:val="clear" w:color="auto" w:fill="FFFFFF"/>
        <w:spacing w:before="0" w:beforeAutospacing="0" w:after="0" w:afterAutospacing="0"/>
        <w:ind w:firstLine="720"/>
        <w:jc w:val="both"/>
        <w:textAlignment w:val="top"/>
        <w:rPr>
          <w:rFonts w:ascii="Times New Roman" w:hAnsi="Times New Roman"/>
          <w:sz w:val="28"/>
          <w:szCs w:val="28"/>
        </w:rPr>
      </w:pPr>
      <w:r w:rsidRPr="00207859">
        <w:rPr>
          <w:rFonts w:ascii="Times New Roman" w:hAnsi="Times New Roman"/>
          <w:sz w:val="28"/>
          <w:szCs w:val="28"/>
        </w:rPr>
        <w:t>2–</w:t>
      </w:r>
      <w:r w:rsidR="003F7FE5" w:rsidRPr="00207859">
        <w:rPr>
          <w:rFonts w:ascii="Times New Roman" w:hAnsi="Times New Roman"/>
          <w:sz w:val="28"/>
          <w:szCs w:val="28"/>
        </w:rPr>
        <w:t xml:space="preserve">6 июля 2018 года представитель Агентства принял участие </w:t>
      </w:r>
      <w:r w:rsidR="000F20B8">
        <w:rPr>
          <w:rFonts w:ascii="Times New Roman" w:hAnsi="Times New Roman"/>
          <w:sz w:val="28"/>
          <w:szCs w:val="28"/>
        </w:rPr>
        <w:t>в</w:t>
      </w:r>
      <w:r w:rsidR="003F7FE5" w:rsidRPr="00207859">
        <w:rPr>
          <w:rFonts w:ascii="Times New Roman" w:hAnsi="Times New Roman"/>
          <w:sz w:val="28"/>
          <w:szCs w:val="28"/>
        </w:rPr>
        <w:t xml:space="preserve"> </w:t>
      </w:r>
      <w:r w:rsidR="002C4893">
        <w:rPr>
          <w:rFonts w:ascii="Times New Roman" w:hAnsi="Times New Roman"/>
          <w:sz w:val="28"/>
          <w:szCs w:val="28"/>
        </w:rPr>
        <w:br/>
      </w:r>
      <w:r w:rsidR="003F7FE5" w:rsidRPr="00207859">
        <w:rPr>
          <w:rFonts w:ascii="Times New Roman" w:hAnsi="Times New Roman"/>
          <w:sz w:val="28"/>
          <w:szCs w:val="28"/>
        </w:rPr>
        <w:t xml:space="preserve">41-й сессии Комиссии </w:t>
      </w:r>
      <w:r w:rsidR="000F20B8">
        <w:rPr>
          <w:rFonts w:ascii="Times New Roman" w:hAnsi="Times New Roman"/>
          <w:sz w:val="28"/>
          <w:szCs w:val="28"/>
        </w:rPr>
        <w:t>«</w:t>
      </w:r>
      <w:r w:rsidR="003F7FE5" w:rsidRPr="00207859">
        <w:rPr>
          <w:rFonts w:ascii="Times New Roman" w:hAnsi="Times New Roman"/>
          <w:sz w:val="28"/>
          <w:szCs w:val="28"/>
        </w:rPr>
        <w:t>Кодекс Алиментариус</w:t>
      </w:r>
      <w:r w:rsidR="000F20B8">
        <w:rPr>
          <w:rFonts w:ascii="Times New Roman" w:hAnsi="Times New Roman"/>
          <w:sz w:val="28"/>
          <w:szCs w:val="28"/>
        </w:rPr>
        <w:t>»</w:t>
      </w:r>
      <w:r w:rsidR="003F7FE5" w:rsidRPr="00207859">
        <w:rPr>
          <w:rFonts w:ascii="Times New Roman" w:hAnsi="Times New Roman"/>
          <w:sz w:val="28"/>
          <w:szCs w:val="28"/>
        </w:rPr>
        <w:t xml:space="preserve"> в Риме, где присутствовали также делегации из 121 стран</w:t>
      </w:r>
      <w:r w:rsidR="000F20B8">
        <w:rPr>
          <w:rFonts w:ascii="Times New Roman" w:hAnsi="Times New Roman"/>
          <w:sz w:val="28"/>
          <w:szCs w:val="28"/>
        </w:rPr>
        <w:t>ы</w:t>
      </w:r>
      <w:r w:rsidR="003F7FE5" w:rsidRPr="00207859">
        <w:rPr>
          <w:rFonts w:ascii="Times New Roman" w:hAnsi="Times New Roman"/>
          <w:sz w:val="28"/>
          <w:szCs w:val="28"/>
        </w:rPr>
        <w:t>, представители ООН, неправительственных и межправительственных организаций.</w:t>
      </w:r>
    </w:p>
    <w:p w:rsidR="003F7FE5" w:rsidRPr="00207859" w:rsidRDefault="003F7FE5" w:rsidP="002C4893">
      <w:pPr>
        <w:pStyle w:val="a3"/>
        <w:shd w:val="clear" w:color="auto" w:fill="FFFFFF"/>
        <w:spacing w:before="0" w:beforeAutospacing="0" w:after="0" w:afterAutospacing="0"/>
        <w:ind w:firstLine="720"/>
        <w:jc w:val="both"/>
        <w:rPr>
          <w:rFonts w:ascii="Times New Roman" w:hAnsi="Times New Roman"/>
          <w:sz w:val="28"/>
          <w:szCs w:val="28"/>
        </w:rPr>
      </w:pPr>
      <w:r w:rsidRPr="00207859">
        <w:rPr>
          <w:rFonts w:ascii="Times New Roman" w:hAnsi="Times New Roman"/>
          <w:sz w:val="28"/>
          <w:szCs w:val="28"/>
        </w:rPr>
        <w:t xml:space="preserve">Во время сессии обсуждались стандарты семенного картофеля, баклажана, стандарты по маркировке </w:t>
      </w:r>
      <w:r w:rsidR="000F20B8">
        <w:rPr>
          <w:rFonts w:ascii="Times New Roman" w:hAnsi="Times New Roman"/>
          <w:sz w:val="28"/>
          <w:szCs w:val="28"/>
        </w:rPr>
        <w:t xml:space="preserve">готовых продуктов, изменения в </w:t>
      </w:r>
      <w:r w:rsidRPr="00207859">
        <w:rPr>
          <w:rFonts w:ascii="Times New Roman" w:hAnsi="Times New Roman"/>
          <w:sz w:val="28"/>
          <w:szCs w:val="28"/>
        </w:rPr>
        <w:t>Код</w:t>
      </w:r>
      <w:r w:rsidR="000F20B8">
        <w:rPr>
          <w:rFonts w:ascii="Times New Roman" w:hAnsi="Times New Roman"/>
          <w:sz w:val="28"/>
          <w:szCs w:val="28"/>
        </w:rPr>
        <w:t xml:space="preserve">ексе по рыбе и рыбным продуктам, </w:t>
      </w:r>
      <w:r w:rsidRPr="00207859">
        <w:rPr>
          <w:rFonts w:ascii="Times New Roman" w:hAnsi="Times New Roman"/>
          <w:sz w:val="28"/>
          <w:szCs w:val="28"/>
        </w:rPr>
        <w:t xml:space="preserve">Стандартах по пищевым добавкам, в нормах по Определению чистоты и идентичности пищевых добавок, в названиях и системе международной нумерации пищевых добавок. В то же время в рамках сессии был утвержден максимальный остаточный уровень флюрометра (балл). </w:t>
      </w:r>
    </w:p>
    <w:p w:rsidR="003F7FE5" w:rsidRPr="00207859" w:rsidRDefault="00B068C2" w:rsidP="002C4893">
      <w:pPr>
        <w:pStyle w:val="a3"/>
        <w:shd w:val="clear" w:color="auto" w:fill="FFFFFF"/>
        <w:spacing w:before="0" w:beforeAutospacing="0" w:after="0" w:afterAutospacing="0"/>
        <w:ind w:firstLine="720"/>
        <w:jc w:val="both"/>
        <w:textAlignment w:val="top"/>
        <w:rPr>
          <w:rFonts w:ascii="Times New Roman" w:hAnsi="Times New Roman"/>
          <w:sz w:val="28"/>
          <w:szCs w:val="28"/>
        </w:rPr>
      </w:pPr>
      <w:r>
        <w:rPr>
          <w:rFonts w:ascii="Times New Roman" w:hAnsi="Times New Roman"/>
          <w:sz w:val="28"/>
          <w:szCs w:val="28"/>
          <w:lang w:val="az-Latn-AZ"/>
        </w:rPr>
        <w:t>26–</w:t>
      </w:r>
      <w:r w:rsidR="003F7FE5" w:rsidRPr="00207859">
        <w:rPr>
          <w:rFonts w:ascii="Times New Roman" w:hAnsi="Times New Roman"/>
          <w:sz w:val="28"/>
          <w:szCs w:val="28"/>
          <w:lang w:val="az-Latn-AZ"/>
        </w:rPr>
        <w:t xml:space="preserve">30 </w:t>
      </w:r>
      <w:r w:rsidR="003F7FE5" w:rsidRPr="00207859">
        <w:rPr>
          <w:rFonts w:ascii="Times New Roman" w:hAnsi="Times New Roman"/>
          <w:sz w:val="28"/>
          <w:szCs w:val="28"/>
        </w:rPr>
        <w:t>ноября 2018 года представи</w:t>
      </w:r>
      <w:r w:rsidR="000F20B8">
        <w:rPr>
          <w:rFonts w:ascii="Times New Roman" w:hAnsi="Times New Roman"/>
          <w:sz w:val="28"/>
          <w:szCs w:val="28"/>
        </w:rPr>
        <w:t>тели Агентства приняли участие в</w:t>
      </w:r>
      <w:r w:rsidR="003F7FE5" w:rsidRPr="00207859">
        <w:rPr>
          <w:rFonts w:ascii="Times New Roman" w:hAnsi="Times New Roman"/>
          <w:sz w:val="28"/>
          <w:szCs w:val="28"/>
        </w:rPr>
        <w:t xml:space="preserve"> </w:t>
      </w:r>
      <w:r w:rsidR="002C4893">
        <w:rPr>
          <w:rFonts w:ascii="Times New Roman" w:hAnsi="Times New Roman"/>
          <w:sz w:val="28"/>
          <w:szCs w:val="28"/>
        </w:rPr>
        <w:br/>
      </w:r>
      <w:r w:rsidR="003F7FE5" w:rsidRPr="00207859">
        <w:rPr>
          <w:rFonts w:ascii="Times New Roman" w:hAnsi="Times New Roman"/>
          <w:sz w:val="28"/>
          <w:szCs w:val="28"/>
        </w:rPr>
        <w:t>40-й сессии Комитета «По пищевым продуктам, используемым дл</w:t>
      </w:r>
      <w:r w:rsidR="000F20B8">
        <w:rPr>
          <w:rFonts w:ascii="Times New Roman" w:hAnsi="Times New Roman"/>
          <w:sz w:val="28"/>
          <w:szCs w:val="28"/>
        </w:rPr>
        <w:t>я специальной диеты» в Берлине (Германия).</w:t>
      </w:r>
    </w:p>
    <w:p w:rsidR="003F7FE5" w:rsidRPr="00207859" w:rsidRDefault="003F7FE5" w:rsidP="002C4893">
      <w:pPr>
        <w:pStyle w:val="a3"/>
        <w:shd w:val="clear" w:color="auto" w:fill="FFFFFF"/>
        <w:spacing w:before="0" w:beforeAutospacing="0" w:after="0" w:afterAutospacing="0"/>
        <w:ind w:firstLine="720"/>
        <w:jc w:val="both"/>
        <w:textAlignment w:val="top"/>
        <w:rPr>
          <w:rFonts w:ascii="Times New Roman" w:hAnsi="Times New Roman"/>
          <w:sz w:val="28"/>
          <w:szCs w:val="28"/>
        </w:rPr>
      </w:pPr>
      <w:r w:rsidRPr="00207859">
        <w:rPr>
          <w:rFonts w:ascii="Times New Roman" w:hAnsi="Times New Roman"/>
          <w:sz w:val="28"/>
          <w:szCs w:val="28"/>
        </w:rPr>
        <w:t>Во время сессии были обсуждены вопросы определения количества пищевых добавок, витаминов, углеводов, белков в детской пище для 0</w:t>
      </w:r>
      <w:r w:rsidR="000F20B8">
        <w:rPr>
          <w:rFonts w:ascii="Times New Roman" w:hAnsi="Times New Roman"/>
          <w:sz w:val="28"/>
          <w:szCs w:val="28"/>
        </w:rPr>
        <w:t>–</w:t>
      </w:r>
      <w:r w:rsidRPr="00207859">
        <w:rPr>
          <w:rFonts w:ascii="Times New Roman" w:hAnsi="Times New Roman"/>
          <w:sz w:val="28"/>
          <w:szCs w:val="28"/>
        </w:rPr>
        <w:t xml:space="preserve">3, </w:t>
      </w:r>
      <w:r w:rsidR="000F20B8">
        <w:rPr>
          <w:rFonts w:ascii="Times New Roman" w:hAnsi="Times New Roman"/>
          <w:sz w:val="28"/>
          <w:szCs w:val="28"/>
        </w:rPr>
        <w:br/>
      </w:r>
      <w:r w:rsidRPr="00207859">
        <w:rPr>
          <w:rFonts w:ascii="Times New Roman" w:hAnsi="Times New Roman"/>
          <w:sz w:val="28"/>
          <w:szCs w:val="28"/>
        </w:rPr>
        <w:t>3</w:t>
      </w:r>
      <w:r w:rsidR="000F20B8">
        <w:rPr>
          <w:rFonts w:ascii="Times New Roman" w:hAnsi="Times New Roman"/>
          <w:sz w:val="28"/>
          <w:szCs w:val="28"/>
        </w:rPr>
        <w:t>–</w:t>
      </w:r>
      <w:r w:rsidRPr="00207859">
        <w:rPr>
          <w:rFonts w:ascii="Times New Roman" w:hAnsi="Times New Roman"/>
          <w:sz w:val="28"/>
          <w:szCs w:val="28"/>
        </w:rPr>
        <w:t>6</w:t>
      </w:r>
      <w:r w:rsidR="000F20B8">
        <w:rPr>
          <w:rFonts w:ascii="Times New Roman" w:hAnsi="Times New Roman"/>
          <w:sz w:val="28"/>
          <w:szCs w:val="28"/>
        </w:rPr>
        <w:t>-</w:t>
      </w:r>
      <w:r w:rsidRPr="00207859">
        <w:rPr>
          <w:rFonts w:ascii="Times New Roman" w:hAnsi="Times New Roman"/>
          <w:sz w:val="28"/>
          <w:szCs w:val="28"/>
        </w:rPr>
        <w:t>летних возрастных групп, их упа</w:t>
      </w:r>
      <w:r w:rsidR="000F20B8">
        <w:rPr>
          <w:rFonts w:ascii="Times New Roman" w:hAnsi="Times New Roman"/>
          <w:sz w:val="28"/>
          <w:szCs w:val="28"/>
        </w:rPr>
        <w:t>ковка, именование и маркировка, другие вопросы. В</w:t>
      </w:r>
      <w:r w:rsidRPr="00207859">
        <w:rPr>
          <w:rFonts w:ascii="Times New Roman" w:hAnsi="Times New Roman"/>
          <w:sz w:val="28"/>
          <w:szCs w:val="28"/>
        </w:rPr>
        <w:t xml:space="preserve"> сессии участвовало 400 представителей из 80 стран.</w:t>
      </w:r>
    </w:p>
    <w:p w:rsidR="003F7FE5" w:rsidRPr="00207859" w:rsidRDefault="008321BB" w:rsidP="002C4893">
      <w:pPr>
        <w:pStyle w:val="a3"/>
        <w:shd w:val="clear" w:color="auto" w:fill="FFFFFF"/>
        <w:spacing w:before="0" w:beforeAutospacing="0" w:after="0" w:afterAutospacing="0" w:line="320" w:lineRule="exact"/>
        <w:ind w:firstLine="720"/>
        <w:jc w:val="both"/>
        <w:rPr>
          <w:rFonts w:ascii="Times New Roman" w:hAnsi="Times New Roman"/>
          <w:sz w:val="28"/>
          <w:szCs w:val="28"/>
        </w:rPr>
      </w:pPr>
      <w:r w:rsidRPr="00207859">
        <w:rPr>
          <w:rFonts w:ascii="Times New Roman" w:hAnsi="Times New Roman"/>
          <w:sz w:val="28"/>
          <w:szCs w:val="28"/>
        </w:rPr>
        <w:t>9–</w:t>
      </w:r>
      <w:r w:rsidR="003F7FE5" w:rsidRPr="00207859">
        <w:rPr>
          <w:rFonts w:ascii="Times New Roman" w:hAnsi="Times New Roman"/>
          <w:sz w:val="28"/>
          <w:szCs w:val="28"/>
        </w:rPr>
        <w:t xml:space="preserve">13 сентября 2018 года в Агентстве пищевой безопасности Азербайджанской Республики прошла встреча c координаторами Комиссии </w:t>
      </w:r>
      <w:r w:rsidR="000F20B8">
        <w:rPr>
          <w:rFonts w:ascii="Times New Roman" w:hAnsi="Times New Roman"/>
          <w:sz w:val="28"/>
          <w:szCs w:val="28"/>
        </w:rPr>
        <w:t>«</w:t>
      </w:r>
      <w:r w:rsidR="003F7FE5" w:rsidRPr="00207859">
        <w:rPr>
          <w:rFonts w:ascii="Times New Roman" w:hAnsi="Times New Roman"/>
          <w:sz w:val="28"/>
          <w:szCs w:val="28"/>
        </w:rPr>
        <w:t>Кодекс Алиментариус», деятельность которой охватывает 52 европейские страны.</w:t>
      </w:r>
    </w:p>
    <w:p w:rsidR="003F7FE5" w:rsidRPr="00207859" w:rsidRDefault="008321BB" w:rsidP="002C4893">
      <w:pPr>
        <w:pStyle w:val="27"/>
        <w:widowControl/>
        <w:shd w:val="clear" w:color="auto" w:fill="auto"/>
        <w:spacing w:after="0" w:line="320" w:lineRule="exact"/>
        <w:ind w:firstLine="567"/>
        <w:jc w:val="both"/>
        <w:rPr>
          <w:b w:val="0"/>
          <w:color w:val="000000"/>
          <w:lang w:val="ru-RU" w:eastAsia="ru-RU" w:bidi="ru-RU"/>
        </w:rPr>
      </w:pPr>
      <w:r w:rsidRPr="00207859">
        <w:rPr>
          <w:b w:val="0"/>
          <w:lang w:val="ru-RU"/>
        </w:rPr>
        <w:t>7–</w:t>
      </w:r>
      <w:r w:rsidR="003F7FE5" w:rsidRPr="00207859">
        <w:rPr>
          <w:b w:val="0"/>
          <w:lang w:val="ru-RU"/>
        </w:rPr>
        <w:t xml:space="preserve">9 ноября 2018 года национальный координатор Комиссии </w:t>
      </w:r>
      <w:r w:rsidR="008B16DB">
        <w:rPr>
          <w:b w:val="0"/>
          <w:lang w:val="ru-RU"/>
        </w:rPr>
        <w:t>«</w:t>
      </w:r>
      <w:r w:rsidR="003F7FE5" w:rsidRPr="00207859">
        <w:rPr>
          <w:b w:val="0"/>
          <w:lang w:val="ru-RU"/>
        </w:rPr>
        <w:t>Кодекс Алиментариус</w:t>
      </w:r>
      <w:r w:rsidR="000F20B8">
        <w:rPr>
          <w:b w:val="0"/>
          <w:lang w:val="ru-RU"/>
        </w:rPr>
        <w:t>»</w:t>
      </w:r>
      <w:r w:rsidR="003F7FE5" w:rsidRPr="00207859">
        <w:rPr>
          <w:b w:val="0"/>
          <w:lang w:val="ru-RU"/>
        </w:rPr>
        <w:t xml:space="preserve"> и сотрудники Агентства, работающие с Комиссией, участвовали на региональном семинаре «Презентация Кодекс Алиментариуса: использование веб</w:t>
      </w:r>
      <w:r w:rsidR="000F20B8">
        <w:rPr>
          <w:b w:val="0"/>
          <w:lang w:val="ru-RU"/>
        </w:rPr>
        <w:t>-инструментов», проходившем в г.</w:t>
      </w:r>
      <w:r w:rsidR="003F7FE5" w:rsidRPr="00207859">
        <w:rPr>
          <w:b w:val="0"/>
          <w:lang w:val="ru-RU"/>
        </w:rPr>
        <w:t xml:space="preserve"> Алма-Ата</w:t>
      </w:r>
      <w:r w:rsidR="000F20B8">
        <w:rPr>
          <w:b w:val="0"/>
          <w:lang w:val="ru-RU"/>
        </w:rPr>
        <w:t xml:space="preserve"> (Республика Казахстан)</w:t>
      </w:r>
      <w:r w:rsidR="003F7FE5" w:rsidRPr="00207859">
        <w:rPr>
          <w:b w:val="0"/>
          <w:lang w:val="ru-RU"/>
        </w:rPr>
        <w:t xml:space="preserve">. Во время официального визита гости также ознакомились с работой Азербайджанского института по пищевой безопасности, провели тренинг для сотрудников Агентства и Института на темы ознакомления с деятельностью Комиссии, использования стандартов Комиссии </w:t>
      </w:r>
      <w:r w:rsidR="000F20B8">
        <w:rPr>
          <w:b w:val="0"/>
          <w:lang w:val="ru-RU"/>
        </w:rPr>
        <w:t>«</w:t>
      </w:r>
      <w:r w:rsidR="003F7FE5" w:rsidRPr="00207859">
        <w:rPr>
          <w:b w:val="0"/>
          <w:lang w:val="ru-RU"/>
        </w:rPr>
        <w:t>Кодекс Алиментариус</w:t>
      </w:r>
      <w:r w:rsidR="000F20B8">
        <w:rPr>
          <w:b w:val="0"/>
          <w:lang w:val="ru-RU"/>
        </w:rPr>
        <w:t>»</w:t>
      </w:r>
      <w:r w:rsidR="003F7FE5" w:rsidRPr="00207859">
        <w:rPr>
          <w:b w:val="0"/>
          <w:lang w:val="ru-RU"/>
        </w:rPr>
        <w:t>, преимущества использования веб-порталов и уязвимых моментов правил подготовки стандартов в области пищевой безопасности.</w:t>
      </w:r>
    </w:p>
    <w:p w:rsidR="00D80791" w:rsidRPr="00207859" w:rsidRDefault="00A36B1A" w:rsidP="002C4893">
      <w:pPr>
        <w:pStyle w:val="27"/>
        <w:widowControl/>
        <w:shd w:val="clear" w:color="auto" w:fill="auto"/>
        <w:spacing w:before="120" w:after="0" w:line="320" w:lineRule="exact"/>
        <w:ind w:right="-1" w:firstLine="567"/>
        <w:jc w:val="both"/>
        <w:rPr>
          <w:color w:val="000000"/>
          <w:lang w:val="ru-RU" w:eastAsia="ru-RU" w:bidi="ru-RU"/>
        </w:rPr>
      </w:pPr>
      <w:r w:rsidRPr="00207859">
        <w:rPr>
          <w:color w:val="000000"/>
          <w:lang w:val="ru-RU" w:eastAsia="ru-RU" w:bidi="ru-RU"/>
        </w:rPr>
        <w:t>Российская Федерация</w:t>
      </w:r>
      <w:r w:rsidR="00691F06" w:rsidRPr="00207859">
        <w:rPr>
          <w:color w:val="000000"/>
          <w:lang w:val="ru-RU" w:eastAsia="ru-RU" w:bidi="ru-RU"/>
        </w:rPr>
        <w:t xml:space="preserve">. </w:t>
      </w:r>
      <w:r w:rsidR="00D80791" w:rsidRPr="00207859">
        <w:rPr>
          <w:b w:val="0"/>
          <w:color w:val="000000"/>
          <w:lang w:val="ru-RU" w:eastAsia="ru-RU" w:bidi="ru-RU"/>
        </w:rPr>
        <w:t>С 2017 года Роспотребнадзору переданы полномочия контактной точки Российской Федерации при Комиссии «Кодекс Алиментариус»</w:t>
      </w:r>
      <w:r w:rsidR="002C4E36" w:rsidRPr="00207859">
        <w:rPr>
          <w:b w:val="0"/>
          <w:color w:val="000000"/>
          <w:lang w:val="ru-RU" w:eastAsia="ru-RU" w:bidi="ru-RU"/>
        </w:rPr>
        <w:t>.</w:t>
      </w:r>
    </w:p>
    <w:p w:rsidR="00D80791" w:rsidRPr="00207859" w:rsidRDefault="00D80791" w:rsidP="002C4893">
      <w:pPr>
        <w:pStyle w:val="27"/>
        <w:widowControl/>
        <w:shd w:val="clear" w:color="auto" w:fill="auto"/>
        <w:spacing w:after="0" w:line="320" w:lineRule="exact"/>
        <w:ind w:firstLine="567"/>
        <w:jc w:val="both"/>
        <w:rPr>
          <w:b w:val="0"/>
        </w:rPr>
      </w:pPr>
      <w:r w:rsidRPr="00207859">
        <w:rPr>
          <w:b w:val="0"/>
          <w:color w:val="000000"/>
          <w:lang w:val="ru-RU" w:eastAsia="ru-RU" w:bidi="ru-RU"/>
        </w:rPr>
        <w:t>В 2017 году представители Российской Федерации приняли участие</w:t>
      </w:r>
      <w:r w:rsidR="009F4F6C" w:rsidRPr="00207859">
        <w:rPr>
          <w:b w:val="0"/>
          <w:color w:val="000000"/>
          <w:lang w:val="ru-RU" w:eastAsia="ru-RU" w:bidi="ru-RU"/>
        </w:rPr>
        <w:t xml:space="preserve"> </w:t>
      </w:r>
      <w:r w:rsidRPr="00207859">
        <w:rPr>
          <w:b w:val="0"/>
          <w:color w:val="000000"/>
          <w:lang w:val="ru-RU" w:eastAsia="ru-RU" w:bidi="ru-RU"/>
        </w:rPr>
        <w:t>в 10</w:t>
      </w:r>
      <w:r w:rsidR="001F273D" w:rsidRPr="00207859">
        <w:rPr>
          <w:b w:val="0"/>
          <w:color w:val="000000"/>
          <w:lang w:val="ru-RU" w:eastAsia="ru-RU" w:bidi="ru-RU"/>
        </w:rPr>
        <w:t> </w:t>
      </w:r>
      <w:r w:rsidRPr="00207859">
        <w:rPr>
          <w:b w:val="0"/>
          <w:color w:val="000000"/>
          <w:lang w:val="ru-RU" w:eastAsia="ru-RU" w:bidi="ru-RU"/>
        </w:rPr>
        <w:t xml:space="preserve">заседаниях специализированных комитетов </w:t>
      </w:r>
      <w:r w:rsidR="002C4E36" w:rsidRPr="00207859">
        <w:rPr>
          <w:b w:val="0"/>
          <w:color w:val="000000"/>
          <w:lang w:val="ru-RU" w:eastAsia="ru-RU" w:bidi="ru-RU"/>
        </w:rPr>
        <w:t>Комиссии</w:t>
      </w:r>
      <w:r w:rsidRPr="00207859">
        <w:rPr>
          <w:b w:val="0"/>
          <w:color w:val="000000"/>
          <w:lang w:val="ru-RU" w:eastAsia="ru-RU" w:bidi="ru-RU"/>
        </w:rPr>
        <w:t>.</w:t>
      </w:r>
      <w:r w:rsidR="00A36B1A" w:rsidRPr="00207859">
        <w:rPr>
          <w:b w:val="0"/>
          <w:lang w:val="ru-RU"/>
        </w:rPr>
        <w:t xml:space="preserve"> </w:t>
      </w:r>
      <w:r w:rsidRPr="00207859">
        <w:rPr>
          <w:b w:val="0"/>
          <w:color w:val="000000"/>
          <w:lang w:val="ru-RU" w:eastAsia="ru-RU" w:bidi="ru-RU"/>
        </w:rPr>
        <w:t xml:space="preserve">Российская Федерация возглавляет </w:t>
      </w:r>
      <w:r w:rsidR="000F20B8">
        <w:rPr>
          <w:b w:val="0"/>
          <w:color w:val="000000"/>
          <w:lang w:val="ru-RU" w:eastAsia="ru-RU" w:bidi="ru-RU"/>
        </w:rPr>
        <w:t>2</w:t>
      </w:r>
      <w:r w:rsidRPr="00207859">
        <w:rPr>
          <w:b w:val="0"/>
          <w:color w:val="000000"/>
          <w:lang w:val="ru-RU" w:eastAsia="ru-RU" w:bidi="ru-RU"/>
        </w:rPr>
        <w:t xml:space="preserve"> рабоч</w:t>
      </w:r>
      <w:r w:rsidR="00A36B1A" w:rsidRPr="00207859">
        <w:rPr>
          <w:b w:val="0"/>
          <w:color w:val="000000"/>
          <w:lang w:val="ru-RU" w:eastAsia="ru-RU" w:bidi="ru-RU"/>
        </w:rPr>
        <w:t>ие</w:t>
      </w:r>
      <w:r w:rsidR="001A32DD" w:rsidRPr="00207859">
        <w:rPr>
          <w:b w:val="0"/>
          <w:color w:val="000000"/>
          <w:lang w:val="ru-RU" w:eastAsia="ru-RU" w:bidi="ru-RU"/>
        </w:rPr>
        <w:t xml:space="preserve"> групп</w:t>
      </w:r>
      <w:r w:rsidR="00A36B1A" w:rsidRPr="00207859">
        <w:rPr>
          <w:b w:val="0"/>
          <w:color w:val="000000"/>
          <w:lang w:val="ru-RU" w:eastAsia="ru-RU" w:bidi="ru-RU"/>
        </w:rPr>
        <w:t>ы</w:t>
      </w:r>
      <w:r w:rsidR="001A32DD" w:rsidRPr="00207859">
        <w:rPr>
          <w:b w:val="0"/>
          <w:color w:val="000000"/>
          <w:lang w:val="ru-RU" w:eastAsia="ru-RU" w:bidi="ru-RU"/>
        </w:rPr>
        <w:t xml:space="preserve"> в Комитете по питанию </w:t>
      </w:r>
      <w:r w:rsidRPr="00207859">
        <w:rPr>
          <w:b w:val="0"/>
          <w:color w:val="000000"/>
          <w:lang w:val="ru-RU" w:eastAsia="ru-RU" w:bidi="ru-RU"/>
        </w:rPr>
        <w:t>и продукт</w:t>
      </w:r>
      <w:r w:rsidR="001A32DD" w:rsidRPr="00207859">
        <w:rPr>
          <w:b w:val="0"/>
          <w:color w:val="000000"/>
          <w:lang w:val="ru-RU" w:eastAsia="ru-RU" w:bidi="ru-RU"/>
        </w:rPr>
        <w:t xml:space="preserve">ам для специального диетического </w:t>
      </w:r>
      <w:r w:rsidRPr="00207859">
        <w:rPr>
          <w:b w:val="0"/>
          <w:color w:val="000000"/>
          <w:lang w:val="ru-RU" w:eastAsia="ru-RU" w:bidi="ru-RU"/>
        </w:rPr>
        <w:t>питания.</w:t>
      </w:r>
    </w:p>
    <w:p w:rsidR="00DF5C99" w:rsidRPr="00207859" w:rsidRDefault="00DF5C99" w:rsidP="002C4893">
      <w:pPr>
        <w:pStyle w:val="27"/>
        <w:widowControl/>
        <w:shd w:val="clear" w:color="auto" w:fill="auto"/>
        <w:spacing w:after="0" w:line="320" w:lineRule="exact"/>
        <w:ind w:firstLine="567"/>
        <w:jc w:val="both"/>
        <w:rPr>
          <w:b w:val="0"/>
        </w:rPr>
      </w:pPr>
      <w:r w:rsidRPr="00207859">
        <w:rPr>
          <w:b w:val="0"/>
        </w:rPr>
        <w:t xml:space="preserve">В 2018 году Роспотребнадзор продолжил работу по координаций участия российских экспертов из заинтересованных федеральных органов исполнительной власти Российской Федерации, научных организаций и частного сектора в деятельности на площадке </w:t>
      </w:r>
      <w:r w:rsidR="000F20B8">
        <w:rPr>
          <w:b w:val="0"/>
        </w:rPr>
        <w:t>Комиссии «Кодекс Алиментариус»</w:t>
      </w:r>
      <w:r w:rsidRPr="00207859">
        <w:rPr>
          <w:b w:val="0"/>
        </w:rPr>
        <w:t xml:space="preserve">, в том числе по участию в разработке новых международных стандартов, пересмотре руководств в рамках </w:t>
      </w:r>
      <w:r w:rsidRPr="00207859">
        <w:rPr>
          <w:b w:val="0"/>
          <w:lang w:val="ru-RU"/>
        </w:rPr>
        <w:t>с</w:t>
      </w:r>
      <w:r w:rsidRPr="00207859">
        <w:rPr>
          <w:b w:val="0"/>
        </w:rPr>
        <w:t>пециализированных комитетов, а также подготовке научных обоснований в целях защиты здоровья населения в случае, если на национальном уровне или на территории Евразийского экономического союза действуют более жесткие нормативы и требования, чем установленные Комиссией «Кодекс Алиментариус».</w:t>
      </w:r>
      <w:r w:rsidRPr="00207859">
        <w:rPr>
          <w:b w:val="0"/>
          <w:lang w:val="ru-RU"/>
        </w:rPr>
        <w:t xml:space="preserve"> </w:t>
      </w:r>
      <w:r w:rsidRPr="00207859">
        <w:rPr>
          <w:b w:val="0"/>
        </w:rPr>
        <w:t>Представители Российской Федерации приняли участие в 8 заседани</w:t>
      </w:r>
      <w:r w:rsidR="00B068C2">
        <w:rPr>
          <w:b w:val="0"/>
        </w:rPr>
        <w:t>ях специализированных комитетов</w:t>
      </w:r>
      <w:r w:rsidRPr="00207859">
        <w:rPr>
          <w:b w:val="0"/>
        </w:rPr>
        <w:t>.</w:t>
      </w:r>
      <w:r w:rsidRPr="00207859">
        <w:rPr>
          <w:b w:val="0"/>
          <w:lang w:val="ru-RU"/>
        </w:rPr>
        <w:t xml:space="preserve"> </w:t>
      </w:r>
      <w:r w:rsidRPr="00207859">
        <w:rPr>
          <w:b w:val="0"/>
        </w:rPr>
        <w:t>Российские эксперты принимают участие в работе 18 рабочих групп, созданных в рамках специализированных комитетов.</w:t>
      </w:r>
    </w:p>
    <w:p w:rsidR="00DF5C99" w:rsidRPr="00207859" w:rsidRDefault="00DF5C99" w:rsidP="002C4893">
      <w:pPr>
        <w:pStyle w:val="27"/>
        <w:widowControl/>
        <w:shd w:val="clear" w:color="auto" w:fill="auto"/>
        <w:spacing w:after="0" w:line="320" w:lineRule="exact"/>
        <w:ind w:firstLine="567"/>
        <w:jc w:val="both"/>
        <w:rPr>
          <w:b w:val="0"/>
        </w:rPr>
      </w:pPr>
      <w:r w:rsidRPr="00207859">
        <w:rPr>
          <w:b w:val="0"/>
        </w:rPr>
        <w:t>В рамках рабочих групп в 2018 году был</w:t>
      </w:r>
      <w:r w:rsidR="000F20B8">
        <w:rPr>
          <w:b w:val="0"/>
          <w:lang w:val="ru-RU"/>
        </w:rPr>
        <w:t>и</w:t>
      </w:r>
      <w:r w:rsidRPr="00207859">
        <w:rPr>
          <w:b w:val="0"/>
        </w:rPr>
        <w:t xml:space="preserve"> подготовлен</w:t>
      </w:r>
      <w:r w:rsidR="000F20B8">
        <w:rPr>
          <w:b w:val="0"/>
          <w:lang w:val="ru-RU"/>
        </w:rPr>
        <w:t>ы</w:t>
      </w:r>
      <w:r w:rsidRPr="00207859">
        <w:rPr>
          <w:b w:val="0"/>
        </w:rPr>
        <w:t xml:space="preserve"> и направлен</w:t>
      </w:r>
      <w:r w:rsidR="000F20B8">
        <w:rPr>
          <w:b w:val="0"/>
          <w:lang w:val="ru-RU"/>
        </w:rPr>
        <w:t>ы</w:t>
      </w:r>
      <w:r w:rsidRPr="00207859">
        <w:rPr>
          <w:b w:val="0"/>
        </w:rPr>
        <w:t xml:space="preserve"> ряд комментариев и предложений Российской Федерации по </w:t>
      </w:r>
      <w:r w:rsidR="00B068C2">
        <w:rPr>
          <w:b w:val="0"/>
          <w:lang w:val="ru-RU"/>
        </w:rPr>
        <w:t xml:space="preserve">рассматриваемым </w:t>
      </w:r>
      <w:r w:rsidRPr="00207859">
        <w:rPr>
          <w:b w:val="0"/>
        </w:rPr>
        <w:t>вопросам и стандартам, в том числе по жирам и маслам, предотвращению устойчивости к противомикробным препаратам, проекту стандарта на последующие детские смеси.</w:t>
      </w:r>
    </w:p>
    <w:p w:rsidR="00DF5C99" w:rsidRPr="00207859" w:rsidRDefault="00DF5C99" w:rsidP="002C4893">
      <w:pPr>
        <w:pStyle w:val="27"/>
        <w:widowControl/>
        <w:shd w:val="clear" w:color="auto" w:fill="auto"/>
        <w:spacing w:after="0" w:line="320" w:lineRule="exact"/>
        <w:ind w:firstLine="567"/>
        <w:jc w:val="both"/>
        <w:rPr>
          <w:b w:val="0"/>
        </w:rPr>
      </w:pPr>
      <w:r w:rsidRPr="00207859">
        <w:rPr>
          <w:b w:val="0"/>
        </w:rPr>
        <w:t>В 2018 году ключевыми стали заседания комитетов по пищевым добавкам, остаткам ветеринарных лекарственных препаратов в пищевых продуктах, загрязняющим примесям в пищевых продуктах, гигиене пищевых продуктов, питанию и продуктам для специального диетического питания, а также заседание Специальной целевой рабочей группы по вопросам устойчивост</w:t>
      </w:r>
      <w:r w:rsidR="000F20B8">
        <w:rPr>
          <w:b w:val="0"/>
        </w:rPr>
        <w:t>и к противомикробным препаратам</w:t>
      </w:r>
      <w:r w:rsidRPr="00207859">
        <w:rPr>
          <w:b w:val="0"/>
        </w:rPr>
        <w:t>.</w:t>
      </w:r>
      <w:r w:rsidRPr="00207859">
        <w:rPr>
          <w:b w:val="0"/>
          <w:lang w:val="ru-RU"/>
        </w:rPr>
        <w:t xml:space="preserve"> </w:t>
      </w:r>
      <w:r w:rsidRPr="00207859">
        <w:rPr>
          <w:b w:val="0"/>
        </w:rPr>
        <w:t>Российские эксперты приняли активное участие в обсуждении основных вопросов, документов и стандартов, разрабатываемых на площадках указанных комитетов.</w:t>
      </w:r>
    </w:p>
    <w:p w:rsidR="00A37A97" w:rsidRPr="00207859" w:rsidRDefault="001F273D" w:rsidP="00222A51">
      <w:pPr>
        <w:pStyle w:val="1"/>
        <w:widowControl/>
      </w:pPr>
      <w:bookmarkStart w:id="30" w:name="_Toc470702475"/>
      <w:bookmarkStart w:id="31" w:name="_Toc422988138"/>
      <w:bookmarkStart w:id="32" w:name="_Toc481574742"/>
      <w:r w:rsidRPr="00207859">
        <w:br w:type="page"/>
      </w:r>
      <w:r w:rsidR="00A37A97" w:rsidRPr="00207859">
        <w:t>II. Сотрудничество в отдельных областях экономики</w:t>
      </w:r>
      <w:bookmarkEnd w:id="30"/>
      <w:bookmarkEnd w:id="31"/>
      <w:bookmarkEnd w:id="32"/>
    </w:p>
    <w:p w:rsidR="00A37A97" w:rsidRPr="00207859" w:rsidRDefault="00A37A97" w:rsidP="00222A51">
      <w:pPr>
        <w:pStyle w:val="2"/>
      </w:pPr>
      <w:bookmarkStart w:id="33" w:name="_Toc470702476"/>
      <w:bookmarkStart w:id="34" w:name="_Toc422988139"/>
      <w:bookmarkStart w:id="35" w:name="_Toc481574743"/>
      <w:r w:rsidRPr="00207859">
        <w:t>2.1. Сотрудничество в области транспорта</w:t>
      </w:r>
      <w:r w:rsidRPr="00207859">
        <w:rPr>
          <w:rStyle w:val="afa"/>
          <w:b w:val="0"/>
          <w:i/>
        </w:rPr>
        <w:footnoteReference w:customMarkFollows="1" w:id="1"/>
        <w:sym w:font="Symbol" w:char="002A"/>
      </w:r>
      <w:bookmarkEnd w:id="33"/>
      <w:bookmarkEnd w:id="34"/>
      <w:bookmarkEnd w:id="35"/>
    </w:p>
    <w:p w:rsidR="00A37A97" w:rsidRPr="00207859" w:rsidRDefault="00A37A97" w:rsidP="00222A51">
      <w:pPr>
        <w:pStyle w:val="3"/>
        <w:rPr>
          <w:rStyle w:val="14"/>
          <w:sz w:val="28"/>
          <w:szCs w:val="28"/>
        </w:rPr>
      </w:pPr>
      <w:r w:rsidRPr="00207859">
        <w:t>2.1.1.</w:t>
      </w:r>
      <w:r w:rsidRPr="00207859">
        <w:tab/>
        <w:t>Общесистемные мероприятия</w:t>
      </w:r>
      <w:r w:rsidRPr="00207859">
        <w:rPr>
          <w:rStyle w:val="14"/>
          <w:sz w:val="28"/>
          <w:szCs w:val="28"/>
        </w:rPr>
        <w:t xml:space="preserve"> </w:t>
      </w:r>
    </w:p>
    <w:p w:rsidR="00A37A97" w:rsidRPr="00207859" w:rsidRDefault="00A37A97" w:rsidP="00222A51">
      <w:pPr>
        <w:pStyle w:val="3"/>
        <w:rPr>
          <w:rStyle w:val="14"/>
          <w:b w:val="0"/>
          <w:i/>
        </w:rPr>
      </w:pPr>
      <w:r w:rsidRPr="00207859">
        <w:t>2.1.1.</w:t>
      </w:r>
      <w:r w:rsidRPr="00207859">
        <w:rPr>
          <w:rStyle w:val="14"/>
          <w:sz w:val="28"/>
          <w:szCs w:val="28"/>
        </w:rPr>
        <w:t>1</w:t>
      </w:r>
      <w:r w:rsidRPr="00207859">
        <w:rPr>
          <w:rStyle w:val="14"/>
        </w:rPr>
        <w:t>.</w:t>
      </w:r>
      <w:r w:rsidRPr="00207859">
        <w:rPr>
          <w:rStyle w:val="14"/>
          <w:b w:val="0"/>
          <w:i/>
        </w:rPr>
        <w:tab/>
      </w:r>
      <w:r w:rsidRPr="00207859">
        <w:t xml:space="preserve">Формирование и реализация согласованной политики в области обеспечения транспортной безопасности, в том числе с учетом положений Соглашения об информационном взаимодействии государств </w:t>
      </w:r>
      <w:r w:rsidRPr="00207859">
        <w:rPr>
          <w:i/>
        </w:rPr>
        <w:t>–</w:t>
      </w:r>
      <w:r w:rsidRPr="00207859">
        <w:rPr>
          <w:rStyle w:val="14"/>
        </w:rPr>
        <w:t xml:space="preserve"> </w:t>
      </w:r>
      <w:r w:rsidRPr="00207859">
        <w:t>участников СНГ в области обеспечения транспортной безопасности от 30 мая 2014 года</w:t>
      </w:r>
    </w:p>
    <w:p w:rsidR="00A37A97" w:rsidRPr="00207859" w:rsidRDefault="00A37A97" w:rsidP="00222A51">
      <w:pPr>
        <w:keepNext/>
        <w:keepLines/>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w:t>
      </w:r>
      <w:r w:rsidRPr="00207859">
        <w:rPr>
          <w:rStyle w:val="14"/>
          <w:szCs w:val="28"/>
        </w:rPr>
        <w:t xml:space="preserve"> </w:t>
      </w:r>
      <w:r w:rsidRPr="00207859">
        <w:rPr>
          <w:rStyle w:val="14"/>
          <w:sz w:val="28"/>
          <w:szCs w:val="28"/>
        </w:rPr>
        <w:t>КТС СНГ,</w:t>
      </w:r>
      <w:r w:rsidRPr="00207859">
        <w:rPr>
          <w:rStyle w:val="14"/>
          <w:szCs w:val="28"/>
        </w:rPr>
        <w:t xml:space="preserve"> </w:t>
      </w:r>
      <w:r w:rsidRPr="00207859">
        <w:rPr>
          <w:szCs w:val="28"/>
        </w:rPr>
        <w:t>Совет по железнодорожному транспорту государств – участников Содружества, Совет по авиации и использованию воздушного пространства, МСД, Антитеррористический центр государств – участников СНГ, ж</w:t>
      </w:r>
      <w:r w:rsidRPr="00207859">
        <w:rPr>
          <w:rStyle w:val="14"/>
          <w:sz w:val="28"/>
          <w:szCs w:val="28"/>
        </w:rPr>
        <w:t xml:space="preserve">елезнодорожные администрации государств </w:t>
      </w:r>
      <w:r w:rsidRPr="00207859">
        <w:rPr>
          <w:szCs w:val="28"/>
        </w:rPr>
        <w:t>–</w:t>
      </w:r>
      <w:r w:rsidRPr="00207859">
        <w:rPr>
          <w:rStyle w:val="14"/>
          <w:sz w:val="28"/>
          <w:szCs w:val="28"/>
        </w:rPr>
        <w:t xml:space="preserve"> 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222A51">
      <w:pPr>
        <w:suppressAutoHyphens/>
        <w:spacing w:before="0" w:line="240" w:lineRule="auto"/>
        <w:ind w:firstLine="709"/>
        <w:rPr>
          <w:rFonts w:eastAsia="Calibri"/>
          <w:szCs w:val="28"/>
          <w:lang w:eastAsia="en-US"/>
        </w:rPr>
      </w:pPr>
      <w:r w:rsidRPr="00207859">
        <w:rPr>
          <w:szCs w:val="28"/>
        </w:rPr>
        <w:t xml:space="preserve">Решением СГП СНГ от 29 мая 2015 года </w:t>
      </w:r>
      <w:r w:rsidRPr="00207859">
        <w:rPr>
          <w:rFonts w:eastAsia="Calibri"/>
          <w:szCs w:val="28"/>
          <w:lang w:eastAsia="en-US"/>
        </w:rPr>
        <w:t xml:space="preserve">утверждена Стратегия обеспечения транспортной безопасности на территориях государств – участников Содружества Независимых Государств при осуществлении перевозок в международном сообщении. План первоочередных мероприятий по реализации указанной Стратегии на период 2017–2019 годов утвержден </w:t>
      </w:r>
      <w:r w:rsidR="00D93A5E">
        <w:rPr>
          <w:rFonts w:eastAsia="Calibri"/>
          <w:szCs w:val="28"/>
          <w:lang w:eastAsia="en-US"/>
        </w:rPr>
        <w:t xml:space="preserve">Решением </w:t>
      </w:r>
      <w:r w:rsidRPr="00207859">
        <w:rPr>
          <w:rFonts w:eastAsia="Calibri"/>
          <w:szCs w:val="28"/>
          <w:lang w:eastAsia="en-US"/>
        </w:rPr>
        <w:t xml:space="preserve">СГП СНГ </w:t>
      </w:r>
      <w:r w:rsidR="00D93A5E">
        <w:rPr>
          <w:rFonts w:eastAsia="Calibri"/>
          <w:szCs w:val="28"/>
          <w:lang w:eastAsia="en-US"/>
        </w:rPr>
        <w:t xml:space="preserve">от </w:t>
      </w:r>
      <w:r w:rsidRPr="00207859">
        <w:rPr>
          <w:rFonts w:eastAsia="Calibri"/>
          <w:szCs w:val="28"/>
          <w:lang w:eastAsia="en-US"/>
        </w:rPr>
        <w:t>26 мая 2017 года.</w:t>
      </w:r>
    </w:p>
    <w:p w:rsidR="00954273" w:rsidRPr="00207859" w:rsidRDefault="00954273" w:rsidP="00222A51">
      <w:pPr>
        <w:spacing w:before="0" w:line="240" w:lineRule="auto"/>
        <w:ind w:firstLine="709"/>
        <w:rPr>
          <w:rFonts w:eastAsia="Calibri"/>
        </w:rPr>
      </w:pPr>
      <w:r w:rsidRPr="00207859">
        <w:rPr>
          <w:szCs w:val="28"/>
        </w:rPr>
        <w:t xml:space="preserve">На заседаниях Совета по безопасности на транспорте </w:t>
      </w:r>
      <w:r w:rsidR="00D93A5E">
        <w:rPr>
          <w:szCs w:val="28"/>
        </w:rPr>
        <w:t>Координационного транспортного совещания государств – участников СНГ (</w:t>
      </w:r>
      <w:r w:rsidRPr="00207859">
        <w:rPr>
          <w:szCs w:val="28"/>
        </w:rPr>
        <w:t>КТС СНГ</w:t>
      </w:r>
      <w:r w:rsidR="00D93A5E">
        <w:rPr>
          <w:szCs w:val="28"/>
        </w:rPr>
        <w:t>)</w:t>
      </w:r>
      <w:r w:rsidRPr="00207859">
        <w:rPr>
          <w:szCs w:val="28"/>
        </w:rPr>
        <w:t xml:space="preserve"> 5 июня</w:t>
      </w:r>
      <w:r w:rsidR="00A35D9A">
        <w:rPr>
          <w:szCs w:val="28"/>
        </w:rPr>
        <w:t xml:space="preserve"> </w:t>
      </w:r>
      <w:r w:rsidRPr="00207859">
        <w:rPr>
          <w:szCs w:val="28"/>
        </w:rPr>
        <w:t>и 22 ноября 2018 года рассмотрен вопрос о реализации Соглашения</w:t>
      </w:r>
      <w:r w:rsidR="00A35D9A">
        <w:rPr>
          <w:szCs w:val="28"/>
        </w:rPr>
        <w:t xml:space="preserve"> </w:t>
      </w:r>
      <w:r w:rsidRPr="00207859">
        <w:rPr>
          <w:szCs w:val="28"/>
        </w:rPr>
        <w:t>об информационном взаимодействии государств – участников СНГ в области транспортной безопасности от 30 мая 2014 года.</w:t>
      </w:r>
    </w:p>
    <w:p w:rsidR="001D4F0A" w:rsidRPr="00207859" w:rsidRDefault="001D4F0A" w:rsidP="00222A51">
      <w:pPr>
        <w:spacing w:before="0" w:line="240" w:lineRule="auto"/>
        <w:ind w:firstLine="454"/>
        <w:rPr>
          <w:rFonts w:eastAsia="Calibri"/>
        </w:rPr>
      </w:pPr>
      <w:r w:rsidRPr="00207859">
        <w:rPr>
          <w:rFonts w:eastAsia="Calibri"/>
        </w:rPr>
        <w:t>О</w:t>
      </w:r>
      <w:r w:rsidR="009F6401" w:rsidRPr="00207859">
        <w:rPr>
          <w:rFonts w:eastAsia="Calibri"/>
        </w:rPr>
        <w:t xml:space="preserve">беспечение транспортной безопасности ведется </w:t>
      </w:r>
      <w:r w:rsidRPr="00207859">
        <w:rPr>
          <w:rFonts w:eastAsia="Calibri"/>
        </w:rPr>
        <w:t>также</w:t>
      </w:r>
      <w:r w:rsidR="009F6401" w:rsidRPr="00207859">
        <w:rPr>
          <w:rFonts w:eastAsia="Calibri"/>
        </w:rPr>
        <w:t xml:space="preserve"> в соответствии</w:t>
      </w:r>
      <w:r w:rsidR="009F4F6C" w:rsidRPr="00207859">
        <w:rPr>
          <w:rFonts w:eastAsia="Calibri"/>
        </w:rPr>
        <w:t xml:space="preserve"> </w:t>
      </w:r>
      <w:r w:rsidR="009F6401" w:rsidRPr="00207859">
        <w:rPr>
          <w:rFonts w:eastAsia="Calibri"/>
        </w:rPr>
        <w:t>с Концепцией антитеррористической деятельности на железнодорожном транспорте</w:t>
      </w:r>
      <w:r w:rsidR="00D93A5E">
        <w:rPr>
          <w:rFonts w:eastAsia="Calibri"/>
        </w:rPr>
        <w:t xml:space="preserve">, утвержденной Решением </w:t>
      </w:r>
      <w:r w:rsidR="003C7202" w:rsidRPr="00207859">
        <w:rPr>
          <w:rFonts w:eastAsia="Calibri"/>
        </w:rPr>
        <w:t>СГП</w:t>
      </w:r>
      <w:r w:rsidR="009F6401" w:rsidRPr="00207859">
        <w:rPr>
          <w:rFonts w:eastAsia="Calibri"/>
        </w:rPr>
        <w:t xml:space="preserve"> </w:t>
      </w:r>
      <w:r w:rsidR="00D93A5E">
        <w:rPr>
          <w:rFonts w:eastAsia="Calibri"/>
        </w:rPr>
        <w:t xml:space="preserve">СНГ </w:t>
      </w:r>
      <w:r w:rsidR="003C7202" w:rsidRPr="00207859">
        <w:rPr>
          <w:rFonts w:eastAsia="Calibri"/>
        </w:rPr>
        <w:t>от</w:t>
      </w:r>
      <w:r w:rsidR="00537C01" w:rsidRPr="00207859">
        <w:rPr>
          <w:rFonts w:eastAsia="Calibri"/>
        </w:rPr>
        <w:t xml:space="preserve"> 31 мая 2013 года.</w:t>
      </w:r>
    </w:p>
    <w:p w:rsidR="00E804E6" w:rsidRPr="00207859" w:rsidRDefault="00A37A97" w:rsidP="00222A51">
      <w:pPr>
        <w:suppressAutoHyphens/>
        <w:spacing w:before="0" w:line="240" w:lineRule="auto"/>
        <w:ind w:firstLine="709"/>
      </w:pPr>
      <w:r w:rsidRPr="00207859">
        <w:t>МАК совместно с АТЦ СНГ и Координационной службой СКПВ провод</w:t>
      </w:r>
      <w:r w:rsidR="008614A5" w:rsidRPr="00207859">
        <w:t>и</w:t>
      </w:r>
      <w:r w:rsidRPr="00207859">
        <w:t xml:space="preserve">т регулярный анализ состояния авиационной безопасности в государствах – участниках Соглашения о гражданской авиации и об использовании воздушного пространства в целях профилактики и предупреждения актов незаконного вмешательства в деятельность международной гражданской авиации. </w:t>
      </w:r>
    </w:p>
    <w:p w:rsidR="00A37A97" w:rsidRPr="00207859" w:rsidRDefault="00A37A97" w:rsidP="00222A51">
      <w:pPr>
        <w:pStyle w:val="3"/>
      </w:pPr>
      <w:r w:rsidRPr="00207859">
        <w:t>2.1.1.</w:t>
      </w:r>
      <w:r w:rsidRPr="00207859">
        <w:rPr>
          <w:rStyle w:val="14"/>
          <w:sz w:val="28"/>
          <w:szCs w:val="28"/>
        </w:rPr>
        <w:t>2.</w:t>
      </w:r>
      <w:r w:rsidRPr="00207859">
        <w:rPr>
          <w:rStyle w:val="14"/>
          <w:b w:val="0"/>
          <w:sz w:val="28"/>
          <w:szCs w:val="28"/>
        </w:rPr>
        <w:tab/>
      </w:r>
      <w:r w:rsidRPr="00207859">
        <w:t>Совершенствование технологий проведения государственного контроля в пунктах пропуска через государственные границы государств – участников СНГ</w:t>
      </w:r>
    </w:p>
    <w:p w:rsidR="00A37A97" w:rsidRPr="00207859" w:rsidRDefault="00A37A97" w:rsidP="00222A51">
      <w:pPr>
        <w:keepNext/>
        <w:keepLines/>
        <w:tabs>
          <w:tab w:val="left" w:pos="2835"/>
        </w:tabs>
        <w:suppressAutoHyphens/>
        <w:spacing w:before="120" w:after="120" w:line="240" w:lineRule="auto"/>
        <w:ind w:left="2835" w:hanging="2835"/>
        <w:jc w:val="left"/>
        <w:rPr>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 xml:space="preserve">заинтересованные государства – участники СНГ, </w:t>
      </w:r>
      <w:r w:rsidRPr="00207859">
        <w:rPr>
          <w:rStyle w:val="14"/>
          <w:sz w:val="28"/>
          <w:szCs w:val="28"/>
        </w:rPr>
        <w:t xml:space="preserve">СКПВ, </w:t>
      </w:r>
      <w:r w:rsidRPr="00207859">
        <w:rPr>
          <w:szCs w:val="28"/>
        </w:rPr>
        <w:t>КТС СНГ, Совет по железнодорожному транспорту государств – участников Содружества, таможенные службы государств – 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F80F9E" w:rsidRPr="00207859" w:rsidRDefault="00F80F9E" w:rsidP="00222A51">
      <w:pPr>
        <w:suppressAutoHyphens/>
        <w:spacing w:before="0" w:line="240" w:lineRule="auto"/>
        <w:ind w:firstLine="709"/>
        <w:rPr>
          <w:i/>
        </w:rPr>
      </w:pPr>
      <w:r w:rsidRPr="00207859">
        <w:t xml:space="preserve">СКПВ </w:t>
      </w:r>
      <w:r w:rsidRPr="00207859">
        <w:rPr>
          <w:rStyle w:val="afb"/>
          <w:i w:val="0"/>
          <w:sz w:val="28"/>
          <w:szCs w:val="28"/>
        </w:rPr>
        <w:t xml:space="preserve">утверждены </w:t>
      </w:r>
      <w:r w:rsidRPr="00207859">
        <w:t xml:space="preserve">Методические рекомендации по организации пограничного контроля на путях международного сообщения на внешних границах государств </w:t>
      </w:r>
      <w:r w:rsidRPr="00207859">
        <w:rPr>
          <w:szCs w:val="28"/>
        </w:rPr>
        <w:t>–</w:t>
      </w:r>
      <w:r w:rsidRPr="00207859">
        <w:t xml:space="preserve"> участников СНГ, которые </w:t>
      </w:r>
      <w:r w:rsidRPr="00207859">
        <w:rPr>
          <w:szCs w:val="28"/>
        </w:rPr>
        <w:t xml:space="preserve">изданы и направлены в пограничные ведомства. </w:t>
      </w:r>
    </w:p>
    <w:p w:rsidR="00F80F9E" w:rsidRPr="00207859" w:rsidRDefault="00F80F9E" w:rsidP="00222A51">
      <w:pPr>
        <w:suppressAutoHyphens/>
        <w:spacing w:before="0" w:line="240" w:lineRule="auto"/>
        <w:ind w:firstLine="709"/>
        <w:rPr>
          <w:szCs w:val="28"/>
        </w:rPr>
      </w:pPr>
      <w:r w:rsidRPr="00207859">
        <w:rPr>
          <w:szCs w:val="28"/>
        </w:rPr>
        <w:t>Разрабатывается научно-практическое пособие «Актуальные вопросы организации пограничного контроля на путях международного сообщения на внешних границах государств – участни</w:t>
      </w:r>
      <w:r w:rsidR="00D93A5E">
        <w:rPr>
          <w:szCs w:val="28"/>
        </w:rPr>
        <w:t>ков СНГ». Выполнена совместная научно-исследовательская работа</w:t>
      </w:r>
      <w:r w:rsidRPr="00207859">
        <w:rPr>
          <w:szCs w:val="28"/>
        </w:rPr>
        <w:t xml:space="preserve"> «Угрозы пограничной безопасности, создаваемые современными миграционными процессами, на внешних границах государств – участников СНГ».</w:t>
      </w:r>
    </w:p>
    <w:p w:rsidR="00A37A97" w:rsidRPr="00207859" w:rsidRDefault="00D93A5E" w:rsidP="00222A51">
      <w:pPr>
        <w:tabs>
          <w:tab w:val="left" w:pos="851"/>
        </w:tabs>
        <w:suppressAutoHyphens/>
        <w:spacing w:before="0" w:line="240" w:lineRule="auto"/>
        <w:ind w:firstLine="709"/>
        <w:rPr>
          <w:szCs w:val="28"/>
        </w:rPr>
      </w:pPr>
      <w:r>
        <w:t>Проводя</w:t>
      </w:r>
      <w:r w:rsidR="00F80F9E" w:rsidRPr="00207859">
        <w:t>тся</w:t>
      </w:r>
      <w:r w:rsidR="00A37A97" w:rsidRPr="00207859">
        <w:rPr>
          <w:szCs w:val="28"/>
        </w:rPr>
        <w:t xml:space="preserve"> разработка и согласование проекта </w:t>
      </w:r>
      <w:r w:rsidR="00A37A97" w:rsidRPr="00207859">
        <w:rPr>
          <w:bCs/>
          <w:szCs w:val="28"/>
        </w:rPr>
        <w:t xml:space="preserve">Типовой технологии взаимодействия таможенных органов и железнодорожных администраций государств – участников СНГ при таможенном оформлении и контроле товаров, перемещаемых железнодорожным транспортом. </w:t>
      </w:r>
      <w:r w:rsidR="00A37A97" w:rsidRPr="00207859">
        <w:rPr>
          <w:szCs w:val="28"/>
        </w:rPr>
        <w:t xml:space="preserve">Рассматриваются вопросы по упрощению порядка проведения государственного контроля составов с порожними вагонами в пунктах пропуска через государственную границу. </w:t>
      </w:r>
    </w:p>
    <w:p w:rsidR="00A37A97" w:rsidRPr="00D93A5E" w:rsidRDefault="00A37A97" w:rsidP="00222A51">
      <w:pPr>
        <w:pStyle w:val="ListParagraph"/>
        <w:spacing w:before="120"/>
        <w:ind w:left="0" w:firstLine="709"/>
        <w:jc w:val="both"/>
        <w:rPr>
          <w:b/>
          <w:sz w:val="28"/>
          <w:szCs w:val="28"/>
        </w:rPr>
      </w:pPr>
      <w:r w:rsidRPr="00207859">
        <w:rPr>
          <w:b/>
          <w:sz w:val="28"/>
          <w:szCs w:val="28"/>
        </w:rPr>
        <w:t xml:space="preserve">Азербайджанская Республика. </w:t>
      </w:r>
      <w:r w:rsidR="001A7745" w:rsidRPr="00207859">
        <w:rPr>
          <w:sz w:val="28"/>
          <w:szCs w:val="28"/>
          <w:shd w:val="clear" w:color="auto" w:fill="FFFFFF"/>
        </w:rPr>
        <w:t>22 ноября 2018 года в рамках официального визита Президента Азербайджанской Республики в Туркменистан был</w:t>
      </w:r>
      <w:r w:rsidR="00D93A5E">
        <w:rPr>
          <w:sz w:val="28"/>
          <w:szCs w:val="28"/>
          <w:shd w:val="clear" w:color="auto" w:fill="FFFFFF"/>
        </w:rPr>
        <w:t>и</w:t>
      </w:r>
      <w:r w:rsidR="001A7745" w:rsidRPr="00207859">
        <w:rPr>
          <w:sz w:val="28"/>
          <w:szCs w:val="28"/>
          <w:shd w:val="clear" w:color="auto" w:fill="FFFFFF"/>
        </w:rPr>
        <w:t xml:space="preserve"> подписан</w:t>
      </w:r>
      <w:r w:rsidR="00D93A5E">
        <w:rPr>
          <w:sz w:val="28"/>
          <w:szCs w:val="28"/>
          <w:shd w:val="clear" w:color="auto" w:fill="FFFFFF"/>
        </w:rPr>
        <w:t>ы</w:t>
      </w:r>
      <w:r w:rsidR="001A7745" w:rsidRPr="00207859">
        <w:rPr>
          <w:sz w:val="28"/>
          <w:szCs w:val="28"/>
          <w:shd w:val="clear" w:color="auto" w:fill="FFFFFF"/>
        </w:rPr>
        <w:t xml:space="preserve"> ряд документов, среди которых </w:t>
      </w:r>
      <w:r w:rsidR="001A7745" w:rsidRPr="00207859">
        <w:rPr>
          <w:color w:val="000000"/>
          <w:sz w:val="28"/>
          <w:szCs w:val="28"/>
        </w:rPr>
        <w:t>Соглашение между Государственным таможенным комитетом Азербайджанской Республики и Государственной таможенной службой Туркменистана об организации обмена предварительными сведениями о товарах и транспортных средствах, перемещаемых между Азербайджанск</w:t>
      </w:r>
      <w:r w:rsidR="00D93A5E">
        <w:rPr>
          <w:color w:val="000000"/>
          <w:sz w:val="28"/>
          <w:szCs w:val="28"/>
        </w:rPr>
        <w:t xml:space="preserve">ой Республикой и Туркменистаном, </w:t>
      </w:r>
      <w:r w:rsidR="001A7745" w:rsidRPr="00207859">
        <w:rPr>
          <w:color w:val="000000"/>
          <w:sz w:val="28"/>
          <w:szCs w:val="28"/>
        </w:rPr>
        <w:t>Соглашение между Правительством Азербайджанской Республики и Правительством Туркменистана об упрощении визового режима для участников международных перевозок по территории Азербайджан</w:t>
      </w:r>
      <w:r w:rsidR="00D93A5E">
        <w:rPr>
          <w:color w:val="000000"/>
          <w:sz w:val="28"/>
          <w:szCs w:val="28"/>
        </w:rPr>
        <w:t>ской Республики и Туркменистана.</w:t>
      </w:r>
    </w:p>
    <w:p w:rsidR="000E0FDE" w:rsidRPr="00D93A5E" w:rsidRDefault="0071242F" w:rsidP="001D394A">
      <w:pPr>
        <w:pStyle w:val="ListParagraph"/>
        <w:spacing w:before="120"/>
        <w:ind w:left="0" w:firstLine="709"/>
        <w:contextualSpacing w:val="0"/>
        <w:jc w:val="both"/>
        <w:rPr>
          <w:b/>
          <w:sz w:val="28"/>
          <w:szCs w:val="28"/>
        </w:rPr>
      </w:pPr>
      <w:r w:rsidRPr="00207859">
        <w:rPr>
          <w:b/>
          <w:sz w:val="28"/>
          <w:szCs w:val="28"/>
        </w:rPr>
        <w:t xml:space="preserve">Республика Беларусь. </w:t>
      </w:r>
      <w:r w:rsidR="000E0FDE" w:rsidRPr="00D93A5E">
        <w:rPr>
          <w:color w:val="000000"/>
          <w:sz w:val="28"/>
          <w:szCs w:val="28"/>
          <w:lang w:bidi="ru-RU"/>
        </w:rPr>
        <w:t xml:space="preserve">28 июня 2018 года подписано Соглашение </w:t>
      </w:r>
      <w:r w:rsidR="00D93A5E">
        <w:rPr>
          <w:color w:val="000000"/>
          <w:sz w:val="28"/>
          <w:szCs w:val="28"/>
          <w:lang w:bidi="ru-RU"/>
        </w:rPr>
        <w:br/>
      </w:r>
      <w:r w:rsidR="000E0FDE" w:rsidRPr="00D93A5E">
        <w:rPr>
          <w:color w:val="000000"/>
          <w:sz w:val="28"/>
          <w:szCs w:val="28"/>
          <w:lang w:bidi="ru-RU"/>
        </w:rPr>
        <w:t>о предоставлении государственным объединением «Белорусская железная дорога» (ГО «БЖД») Государственному таможенному комитету Республики Беларусь (ГТК), таможням Республики Беларусь удаленного доступа к автоматизированной системе «Электронная перевозка». Реализация данного Соглашения позволит обеспечить совершение таможенных процедур в отношении грузов, перевозимых в международном сообщении с использованием юридически значимого электронного перевозочного документа.</w:t>
      </w:r>
    </w:p>
    <w:p w:rsidR="000E0FDE" w:rsidRPr="00207859" w:rsidRDefault="00FC4D8F" w:rsidP="00222A51">
      <w:pPr>
        <w:spacing w:before="0" w:line="240" w:lineRule="auto"/>
        <w:ind w:firstLine="708"/>
        <w:textAlignment w:val="baseline"/>
        <w:rPr>
          <w:color w:val="000000"/>
          <w:szCs w:val="28"/>
          <w:lang w:bidi="ru-RU"/>
        </w:rPr>
      </w:pPr>
      <w:r w:rsidRPr="00207859">
        <w:rPr>
          <w:color w:val="000000"/>
          <w:szCs w:val="28"/>
          <w:lang w:bidi="ru-RU"/>
        </w:rPr>
        <w:t>16 октября 2018 года</w:t>
      </w:r>
      <w:r w:rsidR="000E0FDE" w:rsidRPr="00207859">
        <w:rPr>
          <w:color w:val="000000"/>
          <w:szCs w:val="28"/>
          <w:lang w:bidi="ru-RU"/>
        </w:rPr>
        <w:t xml:space="preserve"> подписано Соглашение об информационном взаимодействии между ГТК и ГО «БЖД» при осуществлении перевозок грузов железнодорожным транспортом.</w:t>
      </w:r>
    </w:p>
    <w:p w:rsidR="00FC4D8F" w:rsidRPr="00207859" w:rsidRDefault="000E0FDE" w:rsidP="00222A51">
      <w:pPr>
        <w:spacing w:before="0" w:line="240" w:lineRule="auto"/>
        <w:ind w:firstLine="708"/>
        <w:rPr>
          <w:color w:val="000000"/>
          <w:szCs w:val="28"/>
          <w:lang w:bidi="ru-RU"/>
        </w:rPr>
      </w:pPr>
      <w:r w:rsidRPr="00207859">
        <w:rPr>
          <w:color w:val="000000"/>
          <w:szCs w:val="28"/>
          <w:lang w:bidi="ru-RU"/>
        </w:rPr>
        <w:t xml:space="preserve">Кроме того, в целях упрощения таможенных процедур в отношении грузов, перемещаемых через таможенную границу ЕАЭС железнодорожным транспортом, ГО «БЖД» с апреля 2017 </w:t>
      </w:r>
      <w:r w:rsidR="00FC4D8F" w:rsidRPr="00207859">
        <w:rPr>
          <w:color w:val="000000"/>
          <w:szCs w:val="28"/>
          <w:lang w:bidi="ru-RU"/>
        </w:rPr>
        <w:t>года</w:t>
      </w:r>
      <w:r w:rsidRPr="00207859">
        <w:rPr>
          <w:color w:val="000000"/>
          <w:szCs w:val="28"/>
          <w:lang w:bidi="ru-RU"/>
        </w:rPr>
        <w:t xml:space="preserve"> совместно с таможенными органами Республики Беларусь, Литовской Республики, а также Литовскими железными дорогами реализуется пилотный проект по перевозке груженых вагонов с использованием накладных </w:t>
      </w:r>
      <w:r w:rsidR="00D93A5E">
        <w:rPr>
          <w:color w:val="000000"/>
          <w:szCs w:val="28"/>
          <w:lang w:bidi="ru-RU"/>
        </w:rPr>
        <w:t>в соответствии с Соглашением о международном железнодорожном грузовом</w:t>
      </w:r>
      <w:r w:rsidRPr="00207859">
        <w:rPr>
          <w:color w:val="000000"/>
          <w:szCs w:val="28"/>
          <w:lang w:bidi="ru-RU"/>
        </w:rPr>
        <w:t xml:space="preserve"> </w:t>
      </w:r>
      <w:r w:rsidR="00D93A5E">
        <w:rPr>
          <w:color w:val="000000"/>
          <w:szCs w:val="28"/>
          <w:lang w:bidi="ru-RU"/>
        </w:rPr>
        <w:t xml:space="preserve">сообщении </w:t>
      </w:r>
      <w:r w:rsidRPr="00207859">
        <w:rPr>
          <w:color w:val="000000"/>
          <w:szCs w:val="28"/>
          <w:lang w:bidi="ru-RU"/>
        </w:rPr>
        <w:t xml:space="preserve">в виде юридически значимых электронных документов. </w:t>
      </w:r>
    </w:p>
    <w:p w:rsidR="00FC4D8F" w:rsidRPr="00207859" w:rsidRDefault="000C5DF6" w:rsidP="00222A51">
      <w:pPr>
        <w:spacing w:before="0" w:line="240" w:lineRule="auto"/>
        <w:ind w:firstLine="708"/>
        <w:rPr>
          <w:color w:val="000000"/>
          <w:szCs w:val="28"/>
          <w:lang w:bidi="ru-RU"/>
        </w:rPr>
      </w:pPr>
      <w:r>
        <w:rPr>
          <w:color w:val="000000"/>
          <w:szCs w:val="28"/>
          <w:lang w:bidi="ru-RU"/>
        </w:rPr>
        <w:t>С</w:t>
      </w:r>
      <w:r w:rsidR="00FC4D8F" w:rsidRPr="00207859">
        <w:rPr>
          <w:color w:val="000000"/>
          <w:szCs w:val="28"/>
          <w:lang w:bidi="ru-RU"/>
        </w:rPr>
        <w:t xml:space="preserve"> 3 декабря 2018 года</w:t>
      </w:r>
      <w:r>
        <w:rPr>
          <w:color w:val="000000"/>
          <w:szCs w:val="28"/>
          <w:lang w:bidi="ru-RU"/>
        </w:rPr>
        <w:t xml:space="preserve"> организован</w:t>
      </w:r>
      <w:r w:rsidR="000E0FDE" w:rsidRPr="00207859">
        <w:rPr>
          <w:color w:val="000000"/>
          <w:szCs w:val="28"/>
          <w:lang w:bidi="ru-RU"/>
        </w:rPr>
        <w:t xml:space="preserve"> поэтапный перевод определенных сторонами категорий грузов на перевозку по без</w:t>
      </w:r>
      <w:r w:rsidR="00FC4D8F" w:rsidRPr="00207859">
        <w:rPr>
          <w:color w:val="000000"/>
          <w:szCs w:val="28"/>
          <w:lang w:bidi="ru-RU"/>
        </w:rPr>
        <w:t xml:space="preserve">бумажным технологиям. </w:t>
      </w:r>
      <w:r>
        <w:rPr>
          <w:color w:val="000000"/>
          <w:szCs w:val="28"/>
          <w:lang w:bidi="ru-RU"/>
        </w:rPr>
        <w:br/>
      </w:r>
      <w:r w:rsidR="00FC4D8F" w:rsidRPr="00207859">
        <w:rPr>
          <w:color w:val="000000"/>
          <w:szCs w:val="28"/>
          <w:lang w:bidi="ru-RU"/>
        </w:rPr>
        <w:t>Н</w:t>
      </w:r>
      <w:r w:rsidR="000E0FDE" w:rsidRPr="00207859">
        <w:rPr>
          <w:color w:val="000000"/>
          <w:szCs w:val="28"/>
          <w:lang w:bidi="ru-RU"/>
        </w:rPr>
        <w:t xml:space="preserve">а железнодорожной передаточной станции Молодечно с </w:t>
      </w:r>
      <w:r w:rsidR="00FC4D8F" w:rsidRPr="00207859">
        <w:rPr>
          <w:color w:val="000000"/>
          <w:szCs w:val="28"/>
          <w:lang w:bidi="ru-RU"/>
        </w:rPr>
        <w:t>6 июля 2017 года</w:t>
      </w:r>
      <w:r w:rsidR="000E0FDE" w:rsidRPr="00207859">
        <w:rPr>
          <w:color w:val="000000"/>
          <w:szCs w:val="28"/>
          <w:lang w:bidi="ru-RU"/>
        </w:rPr>
        <w:t xml:space="preserve"> проводится эксперимент по помещению товаров, перемещаемых железнодорожным транспортом</w:t>
      </w:r>
      <w:r w:rsidR="00D93A5E">
        <w:rPr>
          <w:color w:val="000000"/>
          <w:szCs w:val="28"/>
          <w:lang w:bidi="ru-RU"/>
        </w:rPr>
        <w:t>,</w:t>
      </w:r>
      <w:r w:rsidR="000E0FDE" w:rsidRPr="00207859">
        <w:rPr>
          <w:color w:val="000000"/>
          <w:szCs w:val="28"/>
          <w:lang w:bidi="ru-RU"/>
        </w:rPr>
        <w:t xml:space="preserve"> под процедуру таможенного транзита автоматически без участия должностных лиц таможенных органов. Время выдачи разрешения (выпуска) таможенным органом по одной транзитной </w:t>
      </w:r>
      <w:r w:rsidR="00D93A5E">
        <w:rPr>
          <w:color w:val="000000"/>
          <w:szCs w:val="28"/>
          <w:lang w:bidi="ru-RU"/>
        </w:rPr>
        <w:t>декларации при этом составляет 1</w:t>
      </w:r>
      <w:r w:rsidR="000E0FDE" w:rsidRPr="00207859">
        <w:rPr>
          <w:color w:val="000000"/>
          <w:szCs w:val="28"/>
          <w:lang w:bidi="ru-RU"/>
        </w:rPr>
        <w:t xml:space="preserve"> минуту. </w:t>
      </w:r>
    </w:p>
    <w:p w:rsidR="00FC4D8F" w:rsidRPr="00207859" w:rsidRDefault="000C5DF6" w:rsidP="00222A51">
      <w:pPr>
        <w:spacing w:before="0" w:line="240" w:lineRule="auto"/>
        <w:ind w:firstLine="708"/>
        <w:rPr>
          <w:color w:val="000000"/>
          <w:szCs w:val="28"/>
          <w:lang w:bidi="ru-RU"/>
        </w:rPr>
      </w:pPr>
      <w:r>
        <w:rPr>
          <w:color w:val="000000"/>
          <w:szCs w:val="28"/>
          <w:lang w:bidi="ru-RU"/>
        </w:rPr>
        <w:t>П</w:t>
      </w:r>
      <w:r w:rsidR="000E0FDE" w:rsidRPr="00207859">
        <w:rPr>
          <w:color w:val="000000"/>
          <w:szCs w:val="28"/>
          <w:lang w:bidi="ru-RU"/>
        </w:rPr>
        <w:t>роведение данного эксперимента распространено на передаточные станции Полоцк, Лида, Лунинец, Св</w:t>
      </w:r>
      <w:r w:rsidR="00FC4D8F" w:rsidRPr="00207859">
        <w:rPr>
          <w:color w:val="000000"/>
          <w:szCs w:val="28"/>
          <w:lang w:bidi="ru-RU"/>
        </w:rPr>
        <w:t>ислочь, Брузги.</w:t>
      </w:r>
    </w:p>
    <w:p w:rsidR="0071242F" w:rsidRPr="00207859" w:rsidRDefault="00FC4D8F" w:rsidP="00222A51">
      <w:pPr>
        <w:spacing w:before="0" w:line="240" w:lineRule="auto"/>
        <w:ind w:firstLine="708"/>
        <w:rPr>
          <w:szCs w:val="28"/>
        </w:rPr>
      </w:pPr>
      <w:r w:rsidRPr="00207859">
        <w:rPr>
          <w:color w:val="000000"/>
          <w:szCs w:val="28"/>
          <w:lang w:bidi="ru-RU"/>
        </w:rPr>
        <w:t>С</w:t>
      </w:r>
      <w:r w:rsidR="000E0FDE" w:rsidRPr="00207859">
        <w:rPr>
          <w:color w:val="000000"/>
          <w:szCs w:val="28"/>
          <w:lang w:bidi="ru-RU"/>
        </w:rPr>
        <w:t xml:space="preserve"> </w:t>
      </w:r>
      <w:r w:rsidRPr="00207859">
        <w:rPr>
          <w:color w:val="000000"/>
          <w:szCs w:val="28"/>
          <w:lang w:bidi="ru-RU"/>
        </w:rPr>
        <w:t>1 февраля 2017 года</w:t>
      </w:r>
      <w:r w:rsidR="000E0FDE" w:rsidRPr="00207859">
        <w:rPr>
          <w:color w:val="000000"/>
          <w:szCs w:val="28"/>
          <w:lang w:bidi="ru-RU"/>
        </w:rPr>
        <w:t xml:space="preserve"> на станциях Брест-Северный, Брест-Восточный, Молодечно проводится эксперимент по совершению таможенных операций, связанных с выпуском товаров в соответствии с таможенной процедурой таможенного транзита и завершением такой процедуры на принципах</w:t>
      </w:r>
      <w:r w:rsidR="000C5DF6">
        <w:rPr>
          <w:color w:val="000000"/>
          <w:szCs w:val="28"/>
          <w:lang w:bidi="ru-RU"/>
        </w:rPr>
        <w:t xml:space="preserve"> электронного документооборота</w:t>
      </w:r>
      <w:r w:rsidR="000E0FDE" w:rsidRPr="00207859">
        <w:rPr>
          <w:color w:val="000000"/>
          <w:szCs w:val="28"/>
          <w:lang w:bidi="ru-RU"/>
        </w:rPr>
        <w:t>. В рамках эксперимента транзитная декларация оформляется в виде электронного юридически значимого документа, что позволяет сократить время на таможенное оформление ввоз</w:t>
      </w:r>
      <w:r w:rsidR="000C5DF6">
        <w:rPr>
          <w:color w:val="000000"/>
          <w:szCs w:val="28"/>
          <w:lang w:bidi="ru-RU"/>
        </w:rPr>
        <w:t>имых из-за пределов ЕАЭС грузов. При этом</w:t>
      </w:r>
      <w:r w:rsidR="000E0FDE" w:rsidRPr="00207859">
        <w:rPr>
          <w:color w:val="000000"/>
          <w:szCs w:val="28"/>
          <w:lang w:bidi="ru-RU"/>
        </w:rPr>
        <w:t xml:space="preserve"> обеспечивается предварительное информирование таможенных органов о товарах и транспортных средствах, ввозимых на территорию ЕАЭС через белорусский участок границы ЕАЭС.</w:t>
      </w:r>
    </w:p>
    <w:p w:rsidR="000C5DF6" w:rsidRDefault="00A37A97" w:rsidP="00222A51">
      <w:pPr>
        <w:suppressAutoHyphens/>
        <w:spacing w:before="120" w:line="240" w:lineRule="auto"/>
        <w:ind w:firstLine="709"/>
        <w:rPr>
          <w:szCs w:val="28"/>
        </w:rPr>
      </w:pPr>
      <w:r w:rsidRPr="00207859">
        <w:rPr>
          <w:b/>
          <w:szCs w:val="28"/>
        </w:rPr>
        <w:t>Российская Федерация.</w:t>
      </w:r>
      <w:r w:rsidRPr="00207859">
        <w:rPr>
          <w:szCs w:val="28"/>
        </w:rPr>
        <w:t xml:space="preserve"> </w:t>
      </w:r>
      <w:r w:rsidR="00405060" w:rsidRPr="00207859">
        <w:rPr>
          <w:szCs w:val="28"/>
        </w:rPr>
        <w:t xml:space="preserve">В 2018 году на железнодорожных пунктах пропуска Исилькуль и Петухово </w:t>
      </w:r>
      <w:r w:rsidR="000C5DF6" w:rsidRPr="00207859">
        <w:rPr>
          <w:szCs w:val="28"/>
        </w:rPr>
        <w:t xml:space="preserve">(на российско-казахстанском участке) </w:t>
      </w:r>
      <w:r w:rsidR="00405060" w:rsidRPr="00207859">
        <w:rPr>
          <w:szCs w:val="28"/>
        </w:rPr>
        <w:t xml:space="preserve">для пограничного контроля установлены </w:t>
      </w:r>
      <w:r w:rsidR="00D93A5E">
        <w:rPr>
          <w:szCs w:val="28"/>
        </w:rPr>
        <w:t>а</w:t>
      </w:r>
      <w:r w:rsidR="00405060" w:rsidRPr="00207859">
        <w:rPr>
          <w:szCs w:val="28"/>
        </w:rPr>
        <w:t>втоматизированные системы коммерческ</w:t>
      </w:r>
      <w:r w:rsidR="00D93A5E">
        <w:rPr>
          <w:szCs w:val="28"/>
        </w:rPr>
        <w:t>ого осмотра «Смотровая вышка»</w:t>
      </w:r>
      <w:r w:rsidR="00405060" w:rsidRPr="00207859">
        <w:rPr>
          <w:szCs w:val="28"/>
        </w:rPr>
        <w:t>, позволяющие удаленно организовать контрольные мероприятия</w:t>
      </w:r>
      <w:r w:rsidR="000C5DF6">
        <w:rPr>
          <w:szCs w:val="28"/>
        </w:rPr>
        <w:t>.</w:t>
      </w:r>
    </w:p>
    <w:p w:rsidR="00405060" w:rsidRDefault="00405060" w:rsidP="00222A51">
      <w:pPr>
        <w:pStyle w:val="aff3"/>
        <w:tabs>
          <w:tab w:val="left" w:pos="0"/>
        </w:tabs>
        <w:adjustRightInd w:val="0"/>
        <w:spacing w:after="0" w:line="240" w:lineRule="auto"/>
        <w:ind w:left="0" w:firstLine="709"/>
        <w:contextualSpacing w:val="0"/>
        <w:jc w:val="both"/>
        <w:rPr>
          <w:rFonts w:ascii="Times New Roman" w:hAnsi="Times New Roman"/>
          <w:sz w:val="28"/>
          <w:szCs w:val="28"/>
        </w:rPr>
      </w:pPr>
      <w:r w:rsidRPr="00207859">
        <w:rPr>
          <w:rFonts w:ascii="Times New Roman" w:hAnsi="Times New Roman"/>
          <w:sz w:val="28"/>
          <w:szCs w:val="28"/>
        </w:rPr>
        <w:t>Для пограничного (миграционного) контроля локомотивных бригад ОАО «РЖД» внедрено программное обеспечение пограничного (миграционного) контроля, разработана и утверждена технология информационного</w:t>
      </w:r>
      <w:r w:rsidR="000C5DF6">
        <w:rPr>
          <w:rFonts w:ascii="Times New Roman" w:hAnsi="Times New Roman"/>
          <w:sz w:val="28"/>
          <w:szCs w:val="28"/>
        </w:rPr>
        <w:t xml:space="preserve"> обеспечения указанной работы.</w:t>
      </w:r>
    </w:p>
    <w:p w:rsidR="000C5DF6" w:rsidRPr="00207859" w:rsidRDefault="00D93A5E" w:rsidP="00222A51">
      <w:pPr>
        <w:pStyle w:val="aff3"/>
        <w:tabs>
          <w:tab w:val="left" w:pos="0"/>
        </w:tabs>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С целью</w:t>
      </w:r>
      <w:r w:rsidR="000C5DF6" w:rsidRPr="00207859">
        <w:rPr>
          <w:rFonts w:ascii="Times New Roman" w:hAnsi="Times New Roman"/>
          <w:sz w:val="28"/>
          <w:szCs w:val="28"/>
        </w:rPr>
        <w:t xml:space="preserve"> организации досмотра пассажирс</w:t>
      </w:r>
      <w:r w:rsidR="008B16DB">
        <w:rPr>
          <w:rFonts w:ascii="Times New Roman" w:hAnsi="Times New Roman"/>
          <w:sz w:val="28"/>
          <w:szCs w:val="28"/>
        </w:rPr>
        <w:t xml:space="preserve">ких поездов на участке Макушино – </w:t>
      </w:r>
      <w:r w:rsidR="000C5DF6" w:rsidRPr="00207859">
        <w:rPr>
          <w:rFonts w:ascii="Times New Roman" w:hAnsi="Times New Roman"/>
          <w:sz w:val="28"/>
          <w:szCs w:val="28"/>
        </w:rPr>
        <w:t xml:space="preserve">Петухово выпущено распоряжение Правительства Российской Федерации от 26 декабря 2018 </w:t>
      </w:r>
      <w:r>
        <w:rPr>
          <w:rFonts w:ascii="Times New Roman" w:hAnsi="Times New Roman"/>
          <w:sz w:val="28"/>
          <w:szCs w:val="28"/>
        </w:rPr>
        <w:t>года</w:t>
      </w:r>
      <w:r w:rsidR="000C5DF6" w:rsidRPr="00207859">
        <w:rPr>
          <w:rFonts w:ascii="Times New Roman" w:hAnsi="Times New Roman"/>
          <w:sz w:val="28"/>
          <w:szCs w:val="28"/>
        </w:rPr>
        <w:t xml:space="preserve"> </w:t>
      </w:r>
      <w:r w:rsidR="00A35D9A">
        <w:rPr>
          <w:rFonts w:ascii="Times New Roman" w:hAnsi="Times New Roman"/>
          <w:sz w:val="28"/>
          <w:szCs w:val="28"/>
        </w:rPr>
        <w:t>№ </w:t>
      </w:r>
      <w:r w:rsidR="000C5DF6" w:rsidRPr="00207859">
        <w:rPr>
          <w:rFonts w:ascii="Times New Roman" w:hAnsi="Times New Roman"/>
          <w:sz w:val="28"/>
          <w:szCs w:val="28"/>
        </w:rPr>
        <w:t>2940-р «Об установлении многостороннего грузо-пассажирского временного железнодорожного пункта пропуска через российско-казахстанскую государственную границу».</w:t>
      </w:r>
    </w:p>
    <w:p w:rsidR="00405060" w:rsidRPr="00207859" w:rsidRDefault="00405060" w:rsidP="00222A51">
      <w:pPr>
        <w:pStyle w:val="aff3"/>
        <w:tabs>
          <w:tab w:val="left" w:pos="0"/>
        </w:tabs>
        <w:adjustRightInd w:val="0"/>
        <w:spacing w:after="0" w:line="240" w:lineRule="auto"/>
        <w:ind w:left="0" w:firstLine="709"/>
        <w:contextualSpacing w:val="0"/>
        <w:jc w:val="both"/>
        <w:rPr>
          <w:rFonts w:ascii="Times New Roman" w:hAnsi="Times New Roman"/>
          <w:sz w:val="28"/>
          <w:szCs w:val="28"/>
        </w:rPr>
      </w:pPr>
      <w:r w:rsidRPr="00207859">
        <w:rPr>
          <w:rFonts w:ascii="Times New Roman" w:hAnsi="Times New Roman"/>
          <w:sz w:val="28"/>
          <w:szCs w:val="28"/>
        </w:rPr>
        <w:t>Для сокращения времени проведения контрольных операций на станции Дербент на границе с Азербайджаном пограничный контроль перенесен</w:t>
      </w:r>
      <w:r w:rsidR="00A35D9A">
        <w:rPr>
          <w:rFonts w:ascii="Times New Roman" w:hAnsi="Times New Roman"/>
          <w:sz w:val="28"/>
          <w:szCs w:val="28"/>
        </w:rPr>
        <w:t xml:space="preserve"> </w:t>
      </w:r>
      <w:r w:rsidRPr="00207859">
        <w:rPr>
          <w:rFonts w:ascii="Times New Roman" w:hAnsi="Times New Roman"/>
          <w:sz w:val="28"/>
          <w:szCs w:val="28"/>
        </w:rPr>
        <w:t>на территорию железнодорожных пропускных пунктов.</w:t>
      </w:r>
    </w:p>
    <w:p w:rsidR="00A37A97" w:rsidRPr="00207859" w:rsidRDefault="00A37A97" w:rsidP="00222A51">
      <w:pPr>
        <w:pStyle w:val="3"/>
      </w:pPr>
      <w:r w:rsidRPr="00207859">
        <w:t>2.1.1.3.</w:t>
      </w:r>
      <w:r w:rsidRPr="00207859">
        <w:tab/>
        <w:t>Совершенствование рынка транспортных, экспедиторских и других логистических услуг, в том числе путем формирования сети логистических центров, применения эффективных технологий перевозок и создания необходимой транспортной инфраструктуры</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 xml:space="preserve">заинтересованные государства – участники СНГ, </w:t>
      </w:r>
      <w:r w:rsidRPr="00207859">
        <w:rPr>
          <w:rStyle w:val="14"/>
          <w:sz w:val="28"/>
          <w:szCs w:val="28"/>
        </w:rPr>
        <w:t>КТС СНГ,</w:t>
      </w:r>
      <w:r w:rsidRPr="00207859">
        <w:rPr>
          <w:rStyle w:val="14"/>
          <w:szCs w:val="28"/>
        </w:rPr>
        <w:t xml:space="preserve"> </w:t>
      </w:r>
      <w:r w:rsidRPr="00207859">
        <w:rPr>
          <w:szCs w:val="28"/>
        </w:rPr>
        <w:t>Совет по авиации и использованию воздушного пространства, Совет по железнодорожному транспорту государств – участников Содружества, ж</w:t>
      </w:r>
      <w:r w:rsidRPr="00207859">
        <w:rPr>
          <w:rStyle w:val="14"/>
          <w:sz w:val="28"/>
          <w:szCs w:val="28"/>
        </w:rPr>
        <w:t xml:space="preserve">елезнодорожные администрации государств </w:t>
      </w:r>
      <w:r w:rsidRPr="00207859">
        <w:rPr>
          <w:szCs w:val="28"/>
        </w:rPr>
        <w:t>–</w:t>
      </w:r>
      <w:r w:rsidRPr="00207859">
        <w:rPr>
          <w:rStyle w:val="14"/>
          <w:sz w:val="28"/>
          <w:szCs w:val="28"/>
        </w:rPr>
        <w:t xml:space="preserve"> 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2C7144" w:rsidRPr="008B6B7B" w:rsidRDefault="00CE7C18" w:rsidP="001D394A">
      <w:pPr>
        <w:spacing w:before="0" w:line="240" w:lineRule="auto"/>
        <w:ind w:firstLine="709"/>
        <w:rPr>
          <w:b/>
        </w:rPr>
      </w:pPr>
      <w:r w:rsidRPr="00207859">
        <w:rPr>
          <w:b/>
        </w:rPr>
        <w:t>Азербайджанская Республика</w:t>
      </w:r>
      <w:r w:rsidR="00705F3A" w:rsidRPr="00207859">
        <w:rPr>
          <w:b/>
        </w:rPr>
        <w:t xml:space="preserve">. </w:t>
      </w:r>
      <w:r w:rsidR="002C7144" w:rsidRPr="00207859">
        <w:rPr>
          <w:szCs w:val="28"/>
          <w:shd w:val="clear" w:color="auto" w:fill="FFFFFF"/>
        </w:rPr>
        <w:t>23 апреля 2018 года в рамках визита российской делегации в</w:t>
      </w:r>
      <w:r w:rsidR="008B6B7B">
        <w:rPr>
          <w:szCs w:val="28"/>
          <w:shd w:val="clear" w:color="auto" w:fill="FFFFFF"/>
        </w:rPr>
        <w:t xml:space="preserve"> г.</w:t>
      </w:r>
      <w:r w:rsidR="002C7144" w:rsidRPr="00207859">
        <w:rPr>
          <w:szCs w:val="28"/>
          <w:shd w:val="clear" w:color="auto" w:fill="FFFFFF"/>
        </w:rPr>
        <w:t xml:space="preserve"> Баку был подписан Меморандум о долгосрочном сотрудничестве по сбору малотоннажных автомобилей в Азербайджане между российским ОАО «ГАЗ» и азербайджанским ОАО «Азермаш».</w:t>
      </w:r>
    </w:p>
    <w:p w:rsidR="002C7144" w:rsidRPr="00207859" w:rsidRDefault="002C7144" w:rsidP="001D394A">
      <w:pPr>
        <w:pStyle w:val="aff3"/>
        <w:spacing w:after="0" w:line="240" w:lineRule="auto"/>
        <w:ind w:left="0" w:firstLine="709"/>
        <w:jc w:val="both"/>
        <w:rPr>
          <w:rFonts w:ascii="Times New Roman" w:hAnsi="Times New Roman"/>
          <w:sz w:val="28"/>
          <w:szCs w:val="28"/>
          <w:shd w:val="clear" w:color="auto" w:fill="FFFFFF"/>
        </w:rPr>
      </w:pPr>
      <w:r w:rsidRPr="00207859">
        <w:rPr>
          <w:rFonts w:ascii="Times New Roman" w:hAnsi="Times New Roman"/>
          <w:sz w:val="28"/>
          <w:szCs w:val="28"/>
          <w:shd w:val="clear" w:color="auto" w:fill="FFFFFF"/>
        </w:rPr>
        <w:t xml:space="preserve">В рамках </w:t>
      </w:r>
      <w:r w:rsidR="009E2B73">
        <w:rPr>
          <w:rFonts w:ascii="Times New Roman" w:hAnsi="Times New Roman"/>
          <w:sz w:val="28"/>
          <w:szCs w:val="28"/>
          <w:shd w:val="clear" w:color="auto" w:fill="FFFFFF"/>
        </w:rPr>
        <w:t>Д</w:t>
      </w:r>
      <w:r w:rsidRPr="00207859">
        <w:rPr>
          <w:rFonts w:ascii="Times New Roman" w:hAnsi="Times New Roman"/>
          <w:sz w:val="28"/>
          <w:szCs w:val="28"/>
          <w:shd w:val="clear" w:color="auto" w:fill="FFFFFF"/>
        </w:rPr>
        <w:t xml:space="preserve">евятого </w:t>
      </w:r>
      <w:r w:rsidR="00EF7A74">
        <w:rPr>
          <w:rFonts w:ascii="Times New Roman" w:hAnsi="Times New Roman"/>
          <w:sz w:val="28"/>
          <w:szCs w:val="28"/>
          <w:shd w:val="clear" w:color="auto" w:fill="FFFFFF"/>
        </w:rPr>
        <w:t>а</w:t>
      </w:r>
      <w:r w:rsidRPr="00207859">
        <w:rPr>
          <w:rFonts w:ascii="Times New Roman" w:hAnsi="Times New Roman"/>
          <w:sz w:val="28"/>
          <w:szCs w:val="28"/>
          <w:shd w:val="clear" w:color="auto" w:fill="FFFFFF"/>
        </w:rPr>
        <w:t>зербайджано-российского межрегионального форума</w:t>
      </w:r>
      <w:r w:rsidR="00EF7A74">
        <w:rPr>
          <w:rFonts w:ascii="Times New Roman" w:hAnsi="Times New Roman"/>
          <w:sz w:val="28"/>
          <w:szCs w:val="28"/>
          <w:shd w:val="clear" w:color="auto" w:fill="FFFFFF"/>
        </w:rPr>
        <w:br/>
      </w:r>
      <w:r w:rsidRPr="00207859">
        <w:rPr>
          <w:rFonts w:ascii="Times New Roman" w:hAnsi="Times New Roman"/>
          <w:sz w:val="28"/>
          <w:szCs w:val="28"/>
          <w:shd w:val="clear" w:color="auto" w:fill="FFFFFF"/>
        </w:rPr>
        <w:t>27 сентября 2018 года</w:t>
      </w:r>
      <w:r w:rsidR="00AB054D">
        <w:rPr>
          <w:rFonts w:ascii="Times New Roman" w:hAnsi="Times New Roman"/>
          <w:sz w:val="28"/>
          <w:szCs w:val="28"/>
          <w:shd w:val="clear" w:color="auto" w:fill="FFFFFF"/>
        </w:rPr>
        <w:t xml:space="preserve"> в г.</w:t>
      </w:r>
      <w:r w:rsidR="00AB054D" w:rsidRPr="00207859">
        <w:rPr>
          <w:rFonts w:ascii="Times New Roman" w:hAnsi="Times New Roman"/>
          <w:sz w:val="28"/>
          <w:szCs w:val="28"/>
          <w:shd w:val="clear" w:color="auto" w:fill="FFFFFF"/>
        </w:rPr>
        <w:t xml:space="preserve"> Баку</w:t>
      </w:r>
      <w:r w:rsidRPr="00207859">
        <w:rPr>
          <w:rFonts w:ascii="Times New Roman" w:hAnsi="Times New Roman"/>
          <w:sz w:val="28"/>
          <w:szCs w:val="28"/>
          <w:shd w:val="clear" w:color="auto" w:fill="FFFFFF"/>
        </w:rPr>
        <w:t xml:space="preserve"> была проведена встреча между рос</w:t>
      </w:r>
      <w:r w:rsidR="00AB054D">
        <w:rPr>
          <w:rFonts w:ascii="Times New Roman" w:hAnsi="Times New Roman"/>
          <w:sz w:val="28"/>
          <w:szCs w:val="28"/>
          <w:shd w:val="clear" w:color="auto" w:fill="FFFFFF"/>
        </w:rPr>
        <w:t>сийской компанией «РМ-Терекс», г</w:t>
      </w:r>
      <w:r w:rsidRPr="00207859">
        <w:rPr>
          <w:rFonts w:ascii="Times New Roman" w:hAnsi="Times New Roman"/>
          <w:sz w:val="28"/>
          <w:szCs w:val="28"/>
          <w:shd w:val="clear" w:color="auto" w:fill="FFFFFF"/>
        </w:rPr>
        <w:t xml:space="preserve">осударственным агентством «Азербайджанские автомобильные дороги» и ОАО «Азермаш» </w:t>
      </w:r>
      <w:r w:rsidR="0039072B">
        <w:rPr>
          <w:rFonts w:ascii="Times New Roman" w:hAnsi="Times New Roman"/>
          <w:sz w:val="28"/>
          <w:szCs w:val="28"/>
          <w:shd w:val="clear" w:color="auto" w:fill="FFFFFF"/>
        </w:rPr>
        <w:t>с целью</w:t>
      </w:r>
      <w:r w:rsidRPr="00207859">
        <w:rPr>
          <w:rFonts w:ascii="Times New Roman" w:hAnsi="Times New Roman"/>
          <w:sz w:val="28"/>
          <w:szCs w:val="28"/>
          <w:shd w:val="clear" w:color="auto" w:fill="FFFFFF"/>
        </w:rPr>
        <w:t xml:space="preserve"> создания совместного предприятия в области производства элементов дорожной инфраструктуры.</w:t>
      </w:r>
      <w:r w:rsidR="00A35D9A">
        <w:rPr>
          <w:rFonts w:ascii="Times New Roman" w:hAnsi="Times New Roman"/>
          <w:sz w:val="28"/>
          <w:szCs w:val="28"/>
          <w:shd w:val="clear" w:color="auto" w:fill="FFFFFF"/>
        </w:rPr>
        <w:t xml:space="preserve"> </w:t>
      </w:r>
    </w:p>
    <w:p w:rsidR="002C7144" w:rsidRPr="00207859" w:rsidRDefault="002C7144" w:rsidP="001D394A">
      <w:pPr>
        <w:pStyle w:val="aff3"/>
        <w:spacing w:after="0" w:line="240" w:lineRule="auto"/>
        <w:ind w:left="0" w:firstLine="709"/>
        <w:jc w:val="both"/>
        <w:rPr>
          <w:rFonts w:ascii="Times New Roman" w:hAnsi="Times New Roman"/>
          <w:color w:val="000000"/>
          <w:sz w:val="28"/>
          <w:szCs w:val="28"/>
        </w:rPr>
      </w:pPr>
      <w:r w:rsidRPr="00207859">
        <w:rPr>
          <w:rFonts w:ascii="Times New Roman" w:hAnsi="Times New Roman"/>
          <w:sz w:val="28"/>
          <w:szCs w:val="28"/>
          <w:shd w:val="clear" w:color="auto" w:fill="FFFFFF"/>
        </w:rPr>
        <w:t>22 ноября 2018 года в рамках официального визита Президента Азербайджанской Республики в Туркменистан был</w:t>
      </w:r>
      <w:r w:rsidR="00AB054D">
        <w:rPr>
          <w:rFonts w:ascii="Times New Roman" w:hAnsi="Times New Roman"/>
          <w:sz w:val="28"/>
          <w:szCs w:val="28"/>
          <w:shd w:val="clear" w:color="auto" w:fill="FFFFFF"/>
        </w:rPr>
        <w:t>и</w:t>
      </w:r>
      <w:r w:rsidRPr="00207859">
        <w:rPr>
          <w:rFonts w:ascii="Times New Roman" w:hAnsi="Times New Roman"/>
          <w:sz w:val="28"/>
          <w:szCs w:val="28"/>
          <w:shd w:val="clear" w:color="auto" w:fill="FFFFFF"/>
        </w:rPr>
        <w:t xml:space="preserve"> подписан</w:t>
      </w:r>
      <w:r w:rsidR="00AB054D">
        <w:rPr>
          <w:rFonts w:ascii="Times New Roman" w:hAnsi="Times New Roman"/>
          <w:sz w:val="28"/>
          <w:szCs w:val="28"/>
          <w:shd w:val="clear" w:color="auto" w:fill="FFFFFF"/>
        </w:rPr>
        <w:t>ы</w:t>
      </w:r>
      <w:r w:rsidRPr="00207859">
        <w:rPr>
          <w:rFonts w:ascii="Times New Roman" w:hAnsi="Times New Roman"/>
          <w:sz w:val="28"/>
          <w:szCs w:val="28"/>
          <w:shd w:val="clear" w:color="auto" w:fill="FFFFFF"/>
        </w:rPr>
        <w:t xml:space="preserve"> ряд документов, среди которых </w:t>
      </w:r>
      <w:r w:rsidRPr="00207859">
        <w:rPr>
          <w:rFonts w:ascii="Times New Roman" w:hAnsi="Times New Roman"/>
          <w:color w:val="000000"/>
          <w:sz w:val="28"/>
          <w:szCs w:val="28"/>
        </w:rPr>
        <w:t>Соглашение между Правительством Азербайджанской Республики и Правительством Туркменистана о создании азербайджано-туркменской Совместной комиссии по вопросам т</w:t>
      </w:r>
      <w:r w:rsidR="00AB054D">
        <w:rPr>
          <w:rFonts w:ascii="Times New Roman" w:hAnsi="Times New Roman"/>
          <w:color w:val="000000"/>
          <w:sz w:val="28"/>
          <w:szCs w:val="28"/>
        </w:rPr>
        <w:t>ранспорта, транзита и логистики</w:t>
      </w:r>
      <w:r w:rsidR="008B16DB">
        <w:rPr>
          <w:rFonts w:ascii="Times New Roman" w:hAnsi="Times New Roman"/>
          <w:color w:val="000000"/>
          <w:sz w:val="28"/>
          <w:szCs w:val="28"/>
        </w:rPr>
        <w:t>, Соглашение между з</w:t>
      </w:r>
      <w:r w:rsidRPr="00207859">
        <w:rPr>
          <w:rFonts w:ascii="Times New Roman" w:hAnsi="Times New Roman"/>
          <w:color w:val="000000"/>
          <w:sz w:val="28"/>
          <w:szCs w:val="28"/>
        </w:rPr>
        <w:t>акрытым акционерным обществом «Азербайджанские железные дороги» и Министерством железнодорожного транспорта Туркменистана по вопросам транспорта и транзита</w:t>
      </w:r>
      <w:r w:rsidR="00AB054D">
        <w:rPr>
          <w:rFonts w:ascii="Times New Roman" w:hAnsi="Times New Roman"/>
          <w:color w:val="000000"/>
          <w:sz w:val="28"/>
          <w:szCs w:val="28"/>
        </w:rPr>
        <w:t xml:space="preserve">, </w:t>
      </w:r>
      <w:r w:rsidRPr="00207859">
        <w:rPr>
          <w:rFonts w:ascii="Times New Roman" w:hAnsi="Times New Roman"/>
          <w:color w:val="000000"/>
          <w:sz w:val="28"/>
          <w:szCs w:val="28"/>
        </w:rPr>
        <w:t>Соглашение между Министерством транспорта, связи и высоких технологий Азербайджанской Республики и Министерством автомобильного транспорта Туркменистана о развитии междун</w:t>
      </w:r>
      <w:r w:rsidR="00AB054D">
        <w:rPr>
          <w:rFonts w:ascii="Times New Roman" w:hAnsi="Times New Roman"/>
          <w:color w:val="000000"/>
          <w:sz w:val="28"/>
          <w:szCs w:val="28"/>
        </w:rPr>
        <w:t xml:space="preserve">ародных автомобильных перевозок, </w:t>
      </w:r>
      <w:r w:rsidRPr="00207859">
        <w:rPr>
          <w:rFonts w:ascii="Times New Roman" w:hAnsi="Times New Roman"/>
          <w:color w:val="000000"/>
          <w:sz w:val="28"/>
          <w:szCs w:val="28"/>
        </w:rPr>
        <w:t>Программа сотрудничества в области транспорта между Правительством Азербайджанской Республики и Правительством Туркменистана на 2019</w:t>
      </w:r>
      <w:r w:rsidR="00AB054D">
        <w:rPr>
          <w:rFonts w:ascii="Times New Roman" w:hAnsi="Times New Roman"/>
          <w:color w:val="000000"/>
          <w:sz w:val="28"/>
          <w:szCs w:val="28"/>
        </w:rPr>
        <w:t>–</w:t>
      </w:r>
      <w:r w:rsidRPr="00207859">
        <w:rPr>
          <w:rFonts w:ascii="Times New Roman" w:hAnsi="Times New Roman"/>
          <w:color w:val="000000"/>
          <w:sz w:val="28"/>
          <w:szCs w:val="28"/>
        </w:rPr>
        <w:t>2022</w:t>
      </w:r>
      <w:r w:rsidR="001D394A">
        <w:rPr>
          <w:rFonts w:ascii="Times New Roman" w:hAnsi="Times New Roman"/>
          <w:color w:val="000000"/>
          <w:sz w:val="28"/>
          <w:szCs w:val="28"/>
        </w:rPr>
        <w:t> </w:t>
      </w:r>
      <w:r w:rsidRPr="00207859">
        <w:rPr>
          <w:rFonts w:ascii="Times New Roman" w:hAnsi="Times New Roman"/>
          <w:color w:val="000000"/>
          <w:sz w:val="28"/>
          <w:szCs w:val="28"/>
        </w:rPr>
        <w:t>годы.</w:t>
      </w:r>
    </w:p>
    <w:p w:rsidR="002C7144" w:rsidRDefault="002C7144" w:rsidP="001D394A">
      <w:pPr>
        <w:pStyle w:val="aff3"/>
        <w:spacing w:after="0" w:line="240" w:lineRule="auto"/>
        <w:ind w:left="0" w:firstLine="709"/>
        <w:jc w:val="both"/>
        <w:rPr>
          <w:rFonts w:ascii="Times New Roman" w:hAnsi="Times New Roman"/>
          <w:sz w:val="28"/>
          <w:szCs w:val="28"/>
          <w:shd w:val="clear" w:color="auto" w:fill="FFFFFF"/>
        </w:rPr>
      </w:pPr>
      <w:r w:rsidRPr="00207859">
        <w:rPr>
          <w:rFonts w:ascii="Times New Roman" w:hAnsi="Times New Roman"/>
          <w:sz w:val="28"/>
          <w:szCs w:val="28"/>
          <w:shd w:val="clear" w:color="auto" w:fill="FFFFFF"/>
        </w:rPr>
        <w:t xml:space="preserve">В </w:t>
      </w:r>
      <w:r w:rsidR="006D0454">
        <w:rPr>
          <w:rFonts w:ascii="Times New Roman" w:hAnsi="Times New Roman"/>
          <w:sz w:val="28"/>
          <w:szCs w:val="28"/>
          <w:shd w:val="clear" w:color="auto" w:fill="FFFFFF"/>
        </w:rPr>
        <w:t>м</w:t>
      </w:r>
      <w:r w:rsidRPr="00207859">
        <w:rPr>
          <w:rFonts w:ascii="Times New Roman" w:hAnsi="Times New Roman"/>
          <w:sz w:val="28"/>
          <w:szCs w:val="28"/>
          <w:shd w:val="clear" w:color="auto" w:fill="FFFFFF"/>
        </w:rPr>
        <w:t>еждународном аэропорту Гейдара Алиева успешно функционирует логистический хаб, посредством которого грузовыми авиакомпаниями осуществляются полеты по различным направлениям. В перечень авиакомпаний, специализирующихся на выполнении грузовых авиаперевозок, входят Cargolux, Lufthansa Cargo, Atlas Air, National Airlines, Silk Way Airlines, Silk Way West Airlines, Silk Way Italy, Volga-Dnepr Airlines и др.</w:t>
      </w:r>
    </w:p>
    <w:p w:rsidR="0039072B" w:rsidRPr="00207859" w:rsidRDefault="0039072B" w:rsidP="001D394A">
      <w:pPr>
        <w:pStyle w:val="aff3"/>
        <w:spacing w:after="0" w:line="240" w:lineRule="auto"/>
        <w:ind w:left="0" w:firstLine="709"/>
        <w:jc w:val="both"/>
        <w:rPr>
          <w:rFonts w:ascii="Times New Roman" w:hAnsi="Times New Roman"/>
          <w:sz w:val="28"/>
          <w:szCs w:val="28"/>
          <w:shd w:val="clear" w:color="auto" w:fill="FFFFFF"/>
        </w:rPr>
      </w:pPr>
      <w:r w:rsidRPr="00207859">
        <w:rPr>
          <w:rFonts w:ascii="Times New Roman" w:hAnsi="Times New Roman"/>
          <w:sz w:val="28"/>
          <w:szCs w:val="28"/>
          <w:shd w:val="clear" w:color="auto" w:fill="FFFFFF"/>
        </w:rPr>
        <w:t>Silk Way Group, осуществляющая деятельность в сфере гражданской авиации Азербайджана, играет существенную роль в создании и развитии грузовой инфраструктуры аэропорта. В составе Silk Way Group функционируют следующие авиакомпании:</w:t>
      </w:r>
    </w:p>
    <w:p w:rsidR="0039072B" w:rsidRPr="00207859" w:rsidRDefault="0039072B" w:rsidP="001D394A">
      <w:pPr>
        <w:pStyle w:val="aff3"/>
        <w:spacing w:after="0" w:line="240" w:lineRule="auto"/>
        <w:ind w:left="0" w:firstLine="709"/>
        <w:jc w:val="both"/>
        <w:rPr>
          <w:rFonts w:ascii="Times New Roman" w:hAnsi="Times New Roman"/>
          <w:sz w:val="28"/>
          <w:szCs w:val="28"/>
          <w:shd w:val="clear" w:color="auto" w:fill="FFFFFF"/>
        </w:rPr>
      </w:pPr>
      <w:r w:rsidRPr="00207859">
        <w:rPr>
          <w:rFonts w:ascii="Times New Roman" w:hAnsi="Times New Roman"/>
          <w:sz w:val="28"/>
          <w:szCs w:val="28"/>
          <w:shd w:val="clear" w:color="auto" w:fill="FFFFFF"/>
        </w:rPr>
        <w:t xml:space="preserve">Авиакомпания </w:t>
      </w:r>
      <w:r w:rsidRPr="00207859">
        <w:rPr>
          <w:rFonts w:ascii="Times New Roman" w:hAnsi="Times New Roman"/>
          <w:sz w:val="28"/>
          <w:szCs w:val="28"/>
          <w:shd w:val="clear" w:color="auto" w:fill="FFFFFF"/>
          <w:lang w:val="az-Latn-AZ"/>
        </w:rPr>
        <w:t>Silk Way</w:t>
      </w:r>
      <w:r w:rsidRPr="00207859">
        <w:rPr>
          <w:rFonts w:ascii="Times New Roman" w:hAnsi="Times New Roman"/>
          <w:sz w:val="28"/>
          <w:szCs w:val="28"/>
          <w:shd w:val="clear" w:color="auto" w:fill="FFFFFF"/>
        </w:rPr>
        <w:t xml:space="preserve"> </w:t>
      </w:r>
      <w:r w:rsidR="00795F1E">
        <w:rPr>
          <w:rFonts w:ascii="Times New Roman" w:hAnsi="Times New Roman"/>
          <w:sz w:val="28"/>
          <w:szCs w:val="28"/>
          <w:shd w:val="clear" w:color="auto" w:fill="FFFFFF"/>
        </w:rPr>
        <w:t>–</w:t>
      </w:r>
      <w:r w:rsidRPr="00207859">
        <w:rPr>
          <w:rFonts w:ascii="Times New Roman" w:hAnsi="Times New Roman"/>
          <w:sz w:val="28"/>
          <w:szCs w:val="28"/>
          <w:shd w:val="clear" w:color="auto" w:fill="FFFFFF"/>
        </w:rPr>
        <w:t xml:space="preserve"> эксплуатирует грузовые воздушные суда типа ИЛ-76, АН-12;</w:t>
      </w:r>
    </w:p>
    <w:p w:rsidR="0039072B" w:rsidRPr="00207859" w:rsidRDefault="0039072B" w:rsidP="001D394A">
      <w:pPr>
        <w:pStyle w:val="aff3"/>
        <w:spacing w:after="0" w:line="240" w:lineRule="auto"/>
        <w:ind w:left="0" w:firstLine="709"/>
        <w:jc w:val="both"/>
        <w:rPr>
          <w:rFonts w:ascii="Times New Roman" w:hAnsi="Times New Roman"/>
          <w:sz w:val="28"/>
          <w:szCs w:val="28"/>
          <w:shd w:val="clear" w:color="auto" w:fill="FFFFFF"/>
        </w:rPr>
      </w:pPr>
      <w:r w:rsidRPr="00207859">
        <w:rPr>
          <w:rFonts w:ascii="Times New Roman" w:hAnsi="Times New Roman"/>
          <w:sz w:val="28"/>
          <w:szCs w:val="28"/>
          <w:shd w:val="clear" w:color="auto" w:fill="FFFFFF"/>
        </w:rPr>
        <w:t xml:space="preserve">Silk Way West Airlines </w:t>
      </w:r>
      <w:r w:rsidR="00795F1E">
        <w:rPr>
          <w:rFonts w:ascii="Times New Roman" w:hAnsi="Times New Roman"/>
          <w:sz w:val="28"/>
          <w:szCs w:val="28"/>
          <w:shd w:val="clear" w:color="auto" w:fill="FFFFFF"/>
        </w:rPr>
        <w:t>–</w:t>
      </w:r>
      <w:r w:rsidRPr="00207859">
        <w:rPr>
          <w:rFonts w:ascii="Times New Roman" w:hAnsi="Times New Roman"/>
          <w:sz w:val="28"/>
          <w:szCs w:val="28"/>
          <w:shd w:val="clear" w:color="auto" w:fill="FFFFFF"/>
        </w:rPr>
        <w:t xml:space="preserve"> эксплуатирует новейшие грузовые в</w:t>
      </w:r>
      <w:r w:rsidR="000042AC">
        <w:rPr>
          <w:rFonts w:ascii="Times New Roman" w:hAnsi="Times New Roman"/>
          <w:sz w:val="28"/>
          <w:szCs w:val="28"/>
          <w:shd w:val="clear" w:color="auto" w:fill="FFFFFF"/>
        </w:rPr>
        <w:t>оздушные суда типов</w:t>
      </w:r>
      <w:r w:rsidRPr="00207859">
        <w:rPr>
          <w:rFonts w:ascii="Times New Roman" w:hAnsi="Times New Roman"/>
          <w:sz w:val="28"/>
          <w:szCs w:val="28"/>
          <w:shd w:val="clear" w:color="auto" w:fill="FFFFFF"/>
        </w:rPr>
        <w:t xml:space="preserve"> </w:t>
      </w:r>
      <w:r w:rsidR="000042AC">
        <w:rPr>
          <w:rFonts w:ascii="Times New Roman" w:hAnsi="Times New Roman"/>
          <w:sz w:val="28"/>
          <w:szCs w:val="28"/>
          <w:shd w:val="clear" w:color="auto" w:fill="FFFFFF"/>
          <w:lang w:val="az-Latn-AZ"/>
        </w:rPr>
        <w:t>Boeing 747-</w:t>
      </w:r>
      <w:r w:rsidRPr="00207859">
        <w:rPr>
          <w:rFonts w:ascii="Times New Roman" w:hAnsi="Times New Roman"/>
          <w:sz w:val="28"/>
          <w:szCs w:val="28"/>
          <w:shd w:val="clear" w:color="auto" w:fill="FFFFFF"/>
          <w:lang w:val="az-Latn-AZ"/>
        </w:rPr>
        <w:t xml:space="preserve">8F </w:t>
      </w:r>
      <w:r w:rsidR="000042AC">
        <w:rPr>
          <w:rFonts w:ascii="Times New Roman" w:hAnsi="Times New Roman"/>
          <w:sz w:val="28"/>
          <w:szCs w:val="28"/>
          <w:shd w:val="clear" w:color="auto" w:fill="FFFFFF"/>
        </w:rPr>
        <w:t>и Boeing 747-</w:t>
      </w:r>
      <w:r w:rsidRPr="00207859">
        <w:rPr>
          <w:rFonts w:ascii="Times New Roman" w:hAnsi="Times New Roman"/>
          <w:sz w:val="28"/>
          <w:szCs w:val="28"/>
          <w:shd w:val="clear" w:color="auto" w:fill="FFFFFF"/>
        </w:rPr>
        <w:t>400.</w:t>
      </w:r>
    </w:p>
    <w:p w:rsidR="0039072B" w:rsidRPr="00207859" w:rsidRDefault="0039072B" w:rsidP="001D394A">
      <w:pPr>
        <w:pStyle w:val="aff3"/>
        <w:spacing w:after="0" w:line="240" w:lineRule="auto"/>
        <w:ind w:left="0" w:firstLine="709"/>
        <w:jc w:val="both"/>
        <w:rPr>
          <w:rFonts w:ascii="Times New Roman" w:hAnsi="Times New Roman"/>
          <w:sz w:val="28"/>
          <w:szCs w:val="28"/>
          <w:shd w:val="clear" w:color="auto" w:fill="FFFFFF"/>
        </w:rPr>
      </w:pPr>
      <w:r w:rsidRPr="00207859">
        <w:rPr>
          <w:rFonts w:ascii="Times New Roman" w:hAnsi="Times New Roman"/>
          <w:sz w:val="28"/>
          <w:szCs w:val="28"/>
          <w:shd w:val="clear" w:color="auto" w:fill="FFFFFF"/>
          <w:lang w:val="az-Latn-AZ"/>
        </w:rPr>
        <w:t>Silk Way East Airlines</w:t>
      </w:r>
      <w:r w:rsidR="00795F1E">
        <w:rPr>
          <w:rFonts w:ascii="Times New Roman" w:hAnsi="Times New Roman"/>
          <w:sz w:val="28"/>
          <w:szCs w:val="28"/>
          <w:shd w:val="clear" w:color="auto" w:fill="FFFFFF"/>
        </w:rPr>
        <w:t xml:space="preserve"> – </w:t>
      </w:r>
      <w:r w:rsidRPr="00207859">
        <w:rPr>
          <w:rFonts w:ascii="Times New Roman" w:hAnsi="Times New Roman"/>
          <w:sz w:val="28"/>
          <w:szCs w:val="28"/>
          <w:shd w:val="clear" w:color="auto" w:fill="FFFFFF"/>
        </w:rPr>
        <w:t>планирует приобретение воздушных судов типа АН-124 для перевозки крупногабаритного груза.</w:t>
      </w:r>
    </w:p>
    <w:p w:rsidR="0039072B" w:rsidRPr="00207859" w:rsidRDefault="00B604FB" w:rsidP="001D394A">
      <w:pPr>
        <w:pStyle w:val="aff3"/>
        <w:spacing w:after="0" w:line="240" w:lineRule="auto"/>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Грузовая авиакомпания Silk Way West Airlines</w:t>
      </w:r>
      <w:r w:rsidR="0039072B" w:rsidRPr="00207859">
        <w:rPr>
          <w:rFonts w:ascii="Times New Roman" w:hAnsi="Times New Roman"/>
          <w:sz w:val="28"/>
          <w:szCs w:val="28"/>
          <w:shd w:val="clear" w:color="auto" w:fill="FFFFFF"/>
        </w:rPr>
        <w:t xml:space="preserve"> открыла новые грузовые рейсы и в настоящее время выполняет регулярные рейсы по более 30</w:t>
      </w:r>
      <w:r w:rsidR="001D394A">
        <w:rPr>
          <w:rFonts w:ascii="Times New Roman" w:hAnsi="Times New Roman"/>
          <w:sz w:val="28"/>
          <w:szCs w:val="28"/>
          <w:shd w:val="clear" w:color="auto" w:fill="FFFFFF"/>
        </w:rPr>
        <w:t> </w:t>
      </w:r>
      <w:r w:rsidR="0039072B" w:rsidRPr="00207859">
        <w:rPr>
          <w:rFonts w:ascii="Times New Roman" w:hAnsi="Times New Roman"/>
          <w:sz w:val="28"/>
          <w:szCs w:val="28"/>
          <w:shd w:val="clear" w:color="auto" w:fill="FFFFFF"/>
        </w:rPr>
        <w:t>направлениям, в том числе Нью-Йорк, Чикаго, Амстердам, Люксембург, Вена, Франкфурт, Милан, Киев, Дубай, Стамбул, Тель-Авив, Шанхай, Гонконг, Сеул, Сингапур, Дели и др.</w:t>
      </w:r>
    </w:p>
    <w:p w:rsidR="002C7144" w:rsidRPr="00207859" w:rsidRDefault="002C7144" w:rsidP="001D394A">
      <w:pPr>
        <w:pStyle w:val="aff3"/>
        <w:spacing w:after="0" w:line="240" w:lineRule="auto"/>
        <w:ind w:left="0" w:firstLine="709"/>
        <w:jc w:val="both"/>
        <w:rPr>
          <w:rFonts w:ascii="Times New Roman" w:hAnsi="Times New Roman"/>
          <w:sz w:val="28"/>
          <w:szCs w:val="28"/>
          <w:shd w:val="clear" w:color="auto" w:fill="FFFFFF"/>
        </w:rPr>
      </w:pPr>
      <w:r w:rsidRPr="00207859">
        <w:rPr>
          <w:rFonts w:ascii="Times New Roman" w:hAnsi="Times New Roman"/>
          <w:sz w:val="28"/>
          <w:szCs w:val="28"/>
          <w:shd w:val="clear" w:color="auto" w:fill="FFFFFF"/>
        </w:rPr>
        <w:t xml:space="preserve">Также в </w:t>
      </w:r>
      <w:r w:rsidR="00B604FB">
        <w:rPr>
          <w:rFonts w:ascii="Times New Roman" w:hAnsi="Times New Roman"/>
          <w:sz w:val="28"/>
          <w:szCs w:val="28"/>
          <w:shd w:val="clear" w:color="auto" w:fill="FFFFFF"/>
        </w:rPr>
        <w:t>м</w:t>
      </w:r>
      <w:r w:rsidRPr="00207859">
        <w:rPr>
          <w:rFonts w:ascii="Times New Roman" w:hAnsi="Times New Roman"/>
          <w:sz w:val="28"/>
          <w:szCs w:val="28"/>
          <w:shd w:val="clear" w:color="auto" w:fill="FFFFFF"/>
        </w:rPr>
        <w:t>еждународном аэропорту Гейдара Алиева сданы в эксплуатацию грузовые терминальные комплексы «Бакинский логистический центр» и «Международный логистический центр», предусмотренные для транзитных грузов и грузов со специальным температурным режимом. Грузовые комплексы сертифицированы в соответствии с международными санитарными стандартами и требованиями авиационной безопасности США и Европы по грузовым перевозкам. Указанные логистические комплексы имеют про</w:t>
      </w:r>
      <w:r w:rsidR="00B604FB">
        <w:rPr>
          <w:rFonts w:ascii="Times New Roman" w:hAnsi="Times New Roman"/>
          <w:sz w:val="28"/>
          <w:szCs w:val="28"/>
          <w:shd w:val="clear" w:color="auto" w:fill="FFFFFF"/>
        </w:rPr>
        <w:t>пускную способность около 1 млн</w:t>
      </w:r>
      <w:r w:rsidRPr="00207859">
        <w:rPr>
          <w:rFonts w:ascii="Times New Roman" w:hAnsi="Times New Roman"/>
          <w:sz w:val="28"/>
          <w:szCs w:val="28"/>
          <w:shd w:val="clear" w:color="auto" w:fill="FFFFFF"/>
        </w:rPr>
        <w:t xml:space="preserve"> тонн в год, оборудованы автоматической многоуровневой системой обработки, хранения и загрузки паллетных грузов для мультимодальных перевозок, оснащены специальными промышленными холодильниками для хранения и обработки скоропортящихся грузов в условиях низкой температуры. Логистическая деятельность осуществляется иностранными и местными транспортно-экспедиторскими, в том числе известными международными экспедиторскими компаниями (</w:t>
      </w:r>
      <w:r w:rsidRPr="00207859">
        <w:rPr>
          <w:rFonts w:ascii="Times New Roman" w:hAnsi="Times New Roman"/>
          <w:sz w:val="28"/>
          <w:szCs w:val="28"/>
          <w:shd w:val="clear" w:color="auto" w:fill="FFFFFF"/>
          <w:lang w:val="az-Latn-AZ"/>
        </w:rPr>
        <w:t xml:space="preserve">DHL, TNT, </w:t>
      </w:r>
      <w:r w:rsidRPr="00207859">
        <w:rPr>
          <w:rFonts w:ascii="Times New Roman" w:hAnsi="Times New Roman"/>
          <w:sz w:val="28"/>
          <w:szCs w:val="28"/>
          <w:shd w:val="clear" w:color="auto" w:fill="FFFFFF"/>
        </w:rPr>
        <w:t>Kuehne+Nagel, Panalpina и др.).</w:t>
      </w:r>
    </w:p>
    <w:p w:rsidR="002C7144" w:rsidRPr="00207859" w:rsidRDefault="002C7144" w:rsidP="001D394A">
      <w:pPr>
        <w:pStyle w:val="aff3"/>
        <w:spacing w:after="0" w:line="240" w:lineRule="auto"/>
        <w:ind w:left="0" w:firstLine="709"/>
        <w:jc w:val="both"/>
        <w:rPr>
          <w:rFonts w:ascii="Times New Roman" w:hAnsi="Times New Roman"/>
          <w:sz w:val="28"/>
          <w:szCs w:val="28"/>
          <w:shd w:val="clear" w:color="auto" w:fill="FFFFFF"/>
        </w:rPr>
      </w:pPr>
      <w:r w:rsidRPr="00207859">
        <w:rPr>
          <w:rFonts w:ascii="Times New Roman" w:hAnsi="Times New Roman"/>
          <w:sz w:val="28"/>
          <w:szCs w:val="28"/>
          <w:shd w:val="clear" w:color="auto" w:fill="FFFFFF"/>
        </w:rPr>
        <w:t xml:space="preserve">В </w:t>
      </w:r>
      <w:r w:rsidR="00B604FB">
        <w:rPr>
          <w:rFonts w:ascii="Times New Roman" w:hAnsi="Times New Roman"/>
          <w:sz w:val="28"/>
          <w:szCs w:val="28"/>
          <w:shd w:val="clear" w:color="auto" w:fill="FFFFFF"/>
        </w:rPr>
        <w:t>2018 году объем грузооборота в м</w:t>
      </w:r>
      <w:r w:rsidRPr="00207859">
        <w:rPr>
          <w:rFonts w:ascii="Times New Roman" w:hAnsi="Times New Roman"/>
          <w:sz w:val="28"/>
          <w:szCs w:val="28"/>
          <w:shd w:val="clear" w:color="auto" w:fill="FFFFFF"/>
        </w:rPr>
        <w:t xml:space="preserve">еждународном аэропорту Гейдара Алиева увеличился в 1,7 раза и составил 238,1 тыс. тонн. </w:t>
      </w:r>
    </w:p>
    <w:p w:rsidR="0039072B" w:rsidRDefault="002C7144" w:rsidP="001D394A">
      <w:pPr>
        <w:pStyle w:val="aff3"/>
        <w:spacing w:after="0" w:line="240" w:lineRule="auto"/>
        <w:ind w:left="0" w:firstLine="709"/>
        <w:jc w:val="both"/>
        <w:rPr>
          <w:rFonts w:ascii="Times New Roman" w:hAnsi="Times New Roman"/>
          <w:sz w:val="28"/>
          <w:szCs w:val="28"/>
          <w:shd w:val="clear" w:color="auto" w:fill="FFFFFF"/>
        </w:rPr>
      </w:pPr>
      <w:r w:rsidRPr="00207859">
        <w:rPr>
          <w:rFonts w:ascii="Times New Roman" w:hAnsi="Times New Roman"/>
          <w:sz w:val="28"/>
          <w:szCs w:val="28"/>
          <w:shd w:val="clear" w:color="auto" w:fill="FFFFFF"/>
        </w:rPr>
        <w:t>Принят</w:t>
      </w:r>
      <w:r w:rsidR="0039072B">
        <w:rPr>
          <w:rFonts w:ascii="Times New Roman" w:hAnsi="Times New Roman"/>
          <w:sz w:val="28"/>
          <w:szCs w:val="28"/>
          <w:shd w:val="clear" w:color="auto" w:fill="FFFFFF"/>
        </w:rPr>
        <w:t>ые меры позволили привлечь новые</w:t>
      </w:r>
      <w:r w:rsidRPr="00207859">
        <w:rPr>
          <w:rFonts w:ascii="Times New Roman" w:hAnsi="Times New Roman"/>
          <w:sz w:val="28"/>
          <w:szCs w:val="28"/>
          <w:shd w:val="clear" w:color="auto" w:fill="FFFFFF"/>
        </w:rPr>
        <w:t xml:space="preserve"> глобальны</w:t>
      </w:r>
      <w:r w:rsidR="0039072B">
        <w:rPr>
          <w:rFonts w:ascii="Times New Roman" w:hAnsi="Times New Roman"/>
          <w:sz w:val="28"/>
          <w:szCs w:val="28"/>
          <w:shd w:val="clear" w:color="auto" w:fill="FFFFFF"/>
        </w:rPr>
        <w:t>е</w:t>
      </w:r>
      <w:r w:rsidRPr="00207859">
        <w:rPr>
          <w:rFonts w:ascii="Times New Roman" w:hAnsi="Times New Roman"/>
          <w:sz w:val="28"/>
          <w:szCs w:val="28"/>
          <w:shd w:val="clear" w:color="auto" w:fill="FFFFFF"/>
        </w:rPr>
        <w:t xml:space="preserve"> экспедиторски</w:t>
      </w:r>
      <w:r w:rsidR="0039072B">
        <w:rPr>
          <w:rFonts w:ascii="Times New Roman" w:hAnsi="Times New Roman"/>
          <w:sz w:val="28"/>
          <w:szCs w:val="28"/>
          <w:shd w:val="clear" w:color="auto" w:fill="FFFFFF"/>
        </w:rPr>
        <w:t>е</w:t>
      </w:r>
      <w:r w:rsidRPr="00207859">
        <w:rPr>
          <w:rFonts w:ascii="Times New Roman" w:hAnsi="Times New Roman"/>
          <w:sz w:val="28"/>
          <w:szCs w:val="28"/>
          <w:shd w:val="clear" w:color="auto" w:fill="FFFFFF"/>
        </w:rPr>
        <w:t xml:space="preserve"> компани</w:t>
      </w:r>
      <w:r w:rsidR="0039072B">
        <w:rPr>
          <w:rFonts w:ascii="Times New Roman" w:hAnsi="Times New Roman"/>
          <w:sz w:val="28"/>
          <w:szCs w:val="28"/>
          <w:shd w:val="clear" w:color="auto" w:fill="FFFFFF"/>
        </w:rPr>
        <w:t>и</w:t>
      </w:r>
      <w:r w:rsidRPr="00207859">
        <w:rPr>
          <w:rFonts w:ascii="Times New Roman" w:hAnsi="Times New Roman"/>
          <w:sz w:val="28"/>
          <w:szCs w:val="28"/>
          <w:shd w:val="clear" w:color="auto" w:fill="FFFFFF"/>
        </w:rPr>
        <w:t xml:space="preserve"> и </w:t>
      </w:r>
      <w:r w:rsidR="0039072B">
        <w:rPr>
          <w:rFonts w:ascii="Times New Roman" w:hAnsi="Times New Roman"/>
          <w:sz w:val="28"/>
          <w:szCs w:val="28"/>
          <w:shd w:val="clear" w:color="auto" w:fill="FFFFFF"/>
        </w:rPr>
        <w:t xml:space="preserve">новых </w:t>
      </w:r>
      <w:r w:rsidRPr="00207859">
        <w:rPr>
          <w:rFonts w:ascii="Times New Roman" w:hAnsi="Times New Roman"/>
          <w:sz w:val="28"/>
          <w:szCs w:val="28"/>
          <w:shd w:val="clear" w:color="auto" w:fill="FFFFFF"/>
        </w:rPr>
        <w:t xml:space="preserve">грузоотправителей, которые выбрали </w:t>
      </w:r>
      <w:r w:rsidR="00B604FB">
        <w:rPr>
          <w:rFonts w:ascii="Times New Roman" w:hAnsi="Times New Roman"/>
          <w:sz w:val="28"/>
          <w:szCs w:val="28"/>
          <w:shd w:val="clear" w:color="auto" w:fill="FFFFFF"/>
        </w:rPr>
        <w:t>м</w:t>
      </w:r>
      <w:r w:rsidRPr="00207859">
        <w:rPr>
          <w:rFonts w:ascii="Times New Roman" w:hAnsi="Times New Roman"/>
          <w:sz w:val="28"/>
          <w:szCs w:val="28"/>
          <w:shd w:val="clear" w:color="auto" w:fill="FFFFFF"/>
        </w:rPr>
        <w:t>еждународный аэропорт Гейдар</w:t>
      </w:r>
      <w:r w:rsidR="0039072B">
        <w:rPr>
          <w:rFonts w:ascii="Times New Roman" w:hAnsi="Times New Roman"/>
          <w:sz w:val="28"/>
          <w:szCs w:val="28"/>
          <w:shd w:val="clear" w:color="auto" w:fill="FFFFFF"/>
        </w:rPr>
        <w:t>а</w:t>
      </w:r>
      <w:r w:rsidRPr="00207859">
        <w:rPr>
          <w:rFonts w:ascii="Times New Roman" w:hAnsi="Times New Roman"/>
          <w:sz w:val="28"/>
          <w:szCs w:val="28"/>
          <w:shd w:val="clear" w:color="auto" w:fill="FFFFFF"/>
        </w:rPr>
        <w:t xml:space="preserve"> Алиев</w:t>
      </w:r>
      <w:r w:rsidR="0039072B">
        <w:rPr>
          <w:rFonts w:ascii="Times New Roman" w:hAnsi="Times New Roman"/>
          <w:sz w:val="28"/>
          <w:szCs w:val="28"/>
          <w:shd w:val="clear" w:color="auto" w:fill="FFFFFF"/>
        </w:rPr>
        <w:t>а</w:t>
      </w:r>
      <w:r w:rsidRPr="00207859">
        <w:rPr>
          <w:rFonts w:ascii="Times New Roman" w:hAnsi="Times New Roman"/>
          <w:sz w:val="28"/>
          <w:szCs w:val="28"/>
          <w:shd w:val="clear" w:color="auto" w:fill="FFFFFF"/>
        </w:rPr>
        <w:t xml:space="preserve"> в качестве транзитного пункта для доставки груз</w:t>
      </w:r>
      <w:r w:rsidR="0039072B">
        <w:rPr>
          <w:rFonts w:ascii="Times New Roman" w:hAnsi="Times New Roman"/>
          <w:sz w:val="28"/>
          <w:szCs w:val="28"/>
          <w:shd w:val="clear" w:color="auto" w:fill="FFFFFF"/>
        </w:rPr>
        <w:t>ов по маршруту Северн</w:t>
      </w:r>
      <w:r w:rsidR="008B16DB">
        <w:rPr>
          <w:rFonts w:ascii="Times New Roman" w:hAnsi="Times New Roman"/>
          <w:sz w:val="28"/>
          <w:szCs w:val="28"/>
          <w:shd w:val="clear" w:color="auto" w:fill="FFFFFF"/>
        </w:rPr>
        <w:t xml:space="preserve">ая Америка – </w:t>
      </w:r>
      <w:r w:rsidRPr="00207859">
        <w:rPr>
          <w:rFonts w:ascii="Times New Roman" w:hAnsi="Times New Roman"/>
          <w:sz w:val="28"/>
          <w:szCs w:val="28"/>
          <w:shd w:val="clear" w:color="auto" w:fill="FFFFFF"/>
        </w:rPr>
        <w:t>Европа</w:t>
      </w:r>
      <w:r w:rsidR="008B16DB">
        <w:rPr>
          <w:rFonts w:ascii="Times New Roman" w:hAnsi="Times New Roman"/>
          <w:sz w:val="28"/>
          <w:szCs w:val="28"/>
          <w:shd w:val="clear" w:color="auto" w:fill="FFFFFF"/>
        </w:rPr>
        <w:t xml:space="preserve"> – </w:t>
      </w:r>
      <w:r w:rsidRPr="00207859">
        <w:rPr>
          <w:rFonts w:ascii="Times New Roman" w:hAnsi="Times New Roman"/>
          <w:sz w:val="28"/>
          <w:szCs w:val="28"/>
          <w:shd w:val="clear" w:color="auto" w:fill="FFFFFF"/>
        </w:rPr>
        <w:t>Азербайджан</w:t>
      </w:r>
      <w:r w:rsidR="008B16DB">
        <w:rPr>
          <w:rFonts w:ascii="Times New Roman" w:hAnsi="Times New Roman"/>
          <w:sz w:val="28"/>
          <w:szCs w:val="28"/>
          <w:shd w:val="clear" w:color="auto" w:fill="FFFFFF"/>
        </w:rPr>
        <w:t xml:space="preserve"> – </w:t>
      </w:r>
      <w:r w:rsidRPr="00207859">
        <w:rPr>
          <w:rFonts w:ascii="Times New Roman" w:hAnsi="Times New Roman"/>
          <w:sz w:val="28"/>
          <w:szCs w:val="28"/>
          <w:shd w:val="clear" w:color="auto" w:fill="FFFFFF"/>
        </w:rPr>
        <w:t>Ближний Восток</w:t>
      </w:r>
      <w:r w:rsidR="008B16DB">
        <w:rPr>
          <w:rFonts w:ascii="Times New Roman" w:hAnsi="Times New Roman"/>
          <w:sz w:val="28"/>
          <w:szCs w:val="28"/>
          <w:shd w:val="clear" w:color="auto" w:fill="FFFFFF"/>
        </w:rPr>
        <w:t xml:space="preserve"> – </w:t>
      </w:r>
      <w:r w:rsidR="0039072B">
        <w:rPr>
          <w:rFonts w:ascii="Times New Roman" w:hAnsi="Times New Roman"/>
          <w:sz w:val="28"/>
          <w:szCs w:val="28"/>
          <w:shd w:val="clear" w:color="auto" w:fill="FFFFFF"/>
        </w:rPr>
        <w:t>Азия, а также в обратном направлении.</w:t>
      </w:r>
    </w:p>
    <w:p w:rsidR="002C7144" w:rsidRPr="00207859" w:rsidRDefault="002C7144" w:rsidP="001D394A">
      <w:pPr>
        <w:pStyle w:val="aff3"/>
        <w:spacing w:after="0" w:line="240" w:lineRule="auto"/>
        <w:ind w:left="0" w:firstLine="709"/>
        <w:jc w:val="both"/>
        <w:rPr>
          <w:rFonts w:ascii="Times New Roman" w:hAnsi="Times New Roman"/>
          <w:sz w:val="28"/>
          <w:szCs w:val="28"/>
          <w:shd w:val="clear" w:color="auto" w:fill="FFFFFF"/>
        </w:rPr>
      </w:pPr>
      <w:r w:rsidRPr="00207859">
        <w:rPr>
          <w:rFonts w:ascii="Times New Roman" w:hAnsi="Times New Roman"/>
          <w:sz w:val="28"/>
          <w:szCs w:val="28"/>
          <w:shd w:val="clear" w:color="auto" w:fill="FFFFFF"/>
        </w:rPr>
        <w:t>В ближайшие планы грузовой авиакомпании Silk Way West Airlines вход</w:t>
      </w:r>
      <w:r w:rsidR="008909DE">
        <w:rPr>
          <w:rFonts w:ascii="Times New Roman" w:hAnsi="Times New Roman"/>
          <w:sz w:val="28"/>
          <w:szCs w:val="28"/>
          <w:shd w:val="clear" w:color="auto" w:fill="FFFFFF"/>
        </w:rPr>
        <w:t>я</w:t>
      </w:r>
      <w:r w:rsidRPr="00207859">
        <w:rPr>
          <w:rFonts w:ascii="Times New Roman" w:hAnsi="Times New Roman"/>
          <w:sz w:val="28"/>
          <w:szCs w:val="28"/>
          <w:shd w:val="clear" w:color="auto" w:fill="FFFFFF"/>
        </w:rPr>
        <w:t>т расширение географии полетов в направлении Африки и Южной Америки, а также увеличение частоты полетов на существующих маршрутах.</w:t>
      </w:r>
    </w:p>
    <w:p w:rsidR="002C7144" w:rsidRPr="00207859" w:rsidRDefault="002C7144" w:rsidP="001D394A">
      <w:pPr>
        <w:pStyle w:val="aff3"/>
        <w:spacing w:after="0" w:line="240" w:lineRule="auto"/>
        <w:ind w:left="0" w:firstLine="709"/>
        <w:jc w:val="both"/>
        <w:rPr>
          <w:rFonts w:ascii="Times New Roman" w:hAnsi="Times New Roman"/>
          <w:sz w:val="28"/>
          <w:szCs w:val="28"/>
          <w:shd w:val="clear" w:color="auto" w:fill="FFFFFF"/>
        </w:rPr>
      </w:pPr>
      <w:r w:rsidRPr="00207859">
        <w:rPr>
          <w:rFonts w:ascii="Times New Roman" w:hAnsi="Times New Roman"/>
          <w:sz w:val="28"/>
          <w:szCs w:val="28"/>
          <w:shd w:val="clear" w:color="auto" w:fill="FFFFFF"/>
        </w:rPr>
        <w:t xml:space="preserve">В </w:t>
      </w:r>
      <w:r w:rsidR="008909DE">
        <w:rPr>
          <w:rFonts w:ascii="Times New Roman" w:hAnsi="Times New Roman"/>
          <w:sz w:val="28"/>
          <w:szCs w:val="28"/>
          <w:shd w:val="clear" w:color="auto" w:fill="FFFFFF"/>
        </w:rPr>
        <w:t>м</w:t>
      </w:r>
      <w:r w:rsidRPr="00207859">
        <w:rPr>
          <w:rFonts w:ascii="Times New Roman" w:hAnsi="Times New Roman"/>
          <w:sz w:val="28"/>
          <w:szCs w:val="28"/>
          <w:shd w:val="clear" w:color="auto" w:fill="FFFFFF"/>
        </w:rPr>
        <w:t xml:space="preserve">еждународном аэропорту Гейдара Алиева создан и функционирует прошедший специальную сертификацию комплекс «Технический ангар ВС Silk Way </w:t>
      </w:r>
      <w:r w:rsidRPr="00207859">
        <w:rPr>
          <w:rFonts w:ascii="Times New Roman" w:hAnsi="Times New Roman"/>
          <w:sz w:val="28"/>
          <w:szCs w:val="28"/>
          <w:shd w:val="clear" w:color="auto" w:fill="FFFFFF"/>
          <w:lang w:val="az-Latn-AZ"/>
        </w:rPr>
        <w:t>Technics</w:t>
      </w:r>
      <w:r w:rsidRPr="00207859">
        <w:rPr>
          <w:rFonts w:ascii="Times New Roman" w:hAnsi="Times New Roman"/>
          <w:sz w:val="28"/>
          <w:szCs w:val="28"/>
          <w:shd w:val="clear" w:color="auto" w:fill="FFFFFF"/>
        </w:rPr>
        <w:t>»</w:t>
      </w:r>
      <w:r w:rsidRPr="00207859">
        <w:rPr>
          <w:rFonts w:ascii="Times New Roman" w:hAnsi="Times New Roman"/>
          <w:sz w:val="28"/>
          <w:szCs w:val="28"/>
          <w:shd w:val="clear" w:color="auto" w:fill="FFFFFF"/>
          <w:lang w:val="az-Latn-AZ"/>
        </w:rPr>
        <w:t xml:space="preserve">, </w:t>
      </w:r>
      <w:r w:rsidRPr="00207859">
        <w:rPr>
          <w:rFonts w:ascii="Times New Roman" w:hAnsi="Times New Roman"/>
          <w:sz w:val="28"/>
          <w:szCs w:val="28"/>
          <w:shd w:val="clear" w:color="auto" w:fill="FFFFFF"/>
        </w:rPr>
        <w:t xml:space="preserve">осуществляющий техническое обслуживание воздушных судов всех современных типов. </w:t>
      </w:r>
    </w:p>
    <w:p w:rsidR="002C7144" w:rsidRPr="00207859" w:rsidRDefault="002C7144" w:rsidP="001D394A">
      <w:pPr>
        <w:pStyle w:val="aff3"/>
        <w:spacing w:after="0" w:line="240" w:lineRule="auto"/>
        <w:ind w:left="0" w:firstLine="709"/>
        <w:jc w:val="both"/>
        <w:rPr>
          <w:rFonts w:ascii="Times New Roman" w:hAnsi="Times New Roman"/>
          <w:sz w:val="28"/>
          <w:szCs w:val="28"/>
          <w:shd w:val="clear" w:color="auto" w:fill="FFFFFF"/>
        </w:rPr>
      </w:pPr>
      <w:r w:rsidRPr="00207859">
        <w:rPr>
          <w:rFonts w:ascii="Times New Roman" w:hAnsi="Times New Roman"/>
          <w:sz w:val="28"/>
          <w:szCs w:val="28"/>
          <w:shd w:val="clear" w:color="auto" w:fill="FFFFFF"/>
        </w:rPr>
        <w:t>В порту Алят ведутся работы по создан</w:t>
      </w:r>
      <w:r w:rsidR="008909DE">
        <w:rPr>
          <w:rFonts w:ascii="Times New Roman" w:hAnsi="Times New Roman"/>
          <w:sz w:val="28"/>
          <w:szCs w:val="28"/>
          <w:shd w:val="clear" w:color="auto" w:fill="FFFFFF"/>
        </w:rPr>
        <w:t>ию свободной экономической зоны</w:t>
      </w:r>
      <w:r w:rsidRPr="00207859">
        <w:rPr>
          <w:rFonts w:ascii="Times New Roman" w:hAnsi="Times New Roman"/>
          <w:sz w:val="28"/>
          <w:szCs w:val="28"/>
          <w:shd w:val="clear" w:color="auto" w:fill="FFFFFF"/>
        </w:rPr>
        <w:t xml:space="preserve">, которая будет выступать в качестве основного логистического узла страны. </w:t>
      </w:r>
      <w:r w:rsidR="008909DE">
        <w:rPr>
          <w:rFonts w:ascii="Times New Roman" w:hAnsi="Times New Roman"/>
          <w:sz w:val="28"/>
          <w:szCs w:val="28"/>
          <w:shd w:val="clear" w:color="auto" w:fill="FFFFFF"/>
        </w:rPr>
        <w:t>Свободная экономическая зона</w:t>
      </w:r>
      <w:r w:rsidR="0039072B">
        <w:rPr>
          <w:rFonts w:ascii="Times New Roman" w:hAnsi="Times New Roman"/>
          <w:sz w:val="28"/>
          <w:szCs w:val="28"/>
          <w:shd w:val="clear" w:color="auto" w:fill="FFFFFF"/>
        </w:rPr>
        <w:t xml:space="preserve"> </w:t>
      </w:r>
      <w:r w:rsidR="0039072B" w:rsidRPr="00207859">
        <w:rPr>
          <w:rFonts w:ascii="Times New Roman" w:hAnsi="Times New Roman"/>
          <w:sz w:val="28"/>
          <w:szCs w:val="28"/>
          <w:shd w:val="clear" w:color="auto" w:fill="FFFFFF"/>
        </w:rPr>
        <w:t>как часть спе</w:t>
      </w:r>
      <w:r w:rsidR="008909DE">
        <w:rPr>
          <w:rFonts w:ascii="Times New Roman" w:hAnsi="Times New Roman"/>
          <w:sz w:val="28"/>
          <w:szCs w:val="28"/>
          <w:shd w:val="clear" w:color="auto" w:fill="FFFFFF"/>
        </w:rPr>
        <w:t>циального экономического режима</w:t>
      </w:r>
      <w:r w:rsidRPr="00207859">
        <w:rPr>
          <w:rFonts w:ascii="Times New Roman" w:hAnsi="Times New Roman"/>
          <w:sz w:val="28"/>
          <w:szCs w:val="28"/>
          <w:shd w:val="clear" w:color="auto" w:fill="FFFFFF"/>
        </w:rPr>
        <w:t xml:space="preserve"> включает международные и внутренние логистические центры, складские помещения, терминалы, морозильные камеры и т.д. С целью совершенствования рынка экспедиторских и логистических услуг ЗАО «Азербайджанские железные дороги» заключило договор с компаниями </w:t>
      </w:r>
      <w:r w:rsidR="008909DE">
        <w:rPr>
          <w:rFonts w:ascii="Times New Roman" w:hAnsi="Times New Roman"/>
          <w:sz w:val="28"/>
          <w:szCs w:val="28"/>
          <w:shd w:val="clear" w:color="auto" w:fill="FFFFFF"/>
        </w:rPr>
        <w:t>«</w:t>
      </w:r>
      <w:r w:rsidRPr="00207859">
        <w:rPr>
          <w:rFonts w:ascii="Times New Roman" w:hAnsi="Times New Roman"/>
          <w:sz w:val="28"/>
          <w:szCs w:val="28"/>
          <w:shd w:val="clear" w:color="auto" w:fill="FFFFFF"/>
          <w:lang w:val="az-Latn-AZ"/>
        </w:rPr>
        <w:t>Alliance Logistics</w:t>
      </w:r>
      <w:r w:rsidR="008909DE">
        <w:rPr>
          <w:rFonts w:ascii="Times New Roman" w:hAnsi="Times New Roman"/>
          <w:sz w:val="28"/>
          <w:szCs w:val="28"/>
          <w:shd w:val="clear" w:color="auto" w:fill="FFFFFF"/>
        </w:rPr>
        <w:t>» и «</w:t>
      </w:r>
      <w:r w:rsidRPr="00207859">
        <w:rPr>
          <w:rFonts w:ascii="Times New Roman" w:hAnsi="Times New Roman"/>
          <w:sz w:val="28"/>
          <w:szCs w:val="28"/>
          <w:shd w:val="clear" w:color="auto" w:fill="FFFFFF"/>
          <w:lang w:val="az-Latn-AZ"/>
        </w:rPr>
        <w:t>Caspian Rail</w:t>
      </w:r>
      <w:r w:rsidR="008909DE">
        <w:rPr>
          <w:rFonts w:ascii="Times New Roman" w:hAnsi="Times New Roman"/>
          <w:sz w:val="28"/>
          <w:szCs w:val="28"/>
          <w:shd w:val="clear" w:color="auto" w:fill="FFFFFF"/>
        </w:rPr>
        <w:t>»</w:t>
      </w:r>
      <w:r w:rsidRPr="00207859">
        <w:rPr>
          <w:rFonts w:ascii="Times New Roman" w:hAnsi="Times New Roman"/>
          <w:sz w:val="28"/>
          <w:szCs w:val="28"/>
          <w:shd w:val="clear" w:color="auto" w:fill="FFFFFF"/>
          <w:lang w:val="az-Latn-AZ"/>
        </w:rPr>
        <w:t xml:space="preserve">. </w:t>
      </w:r>
      <w:r w:rsidRPr="00207859">
        <w:rPr>
          <w:rFonts w:ascii="Times New Roman" w:hAnsi="Times New Roman"/>
          <w:sz w:val="28"/>
          <w:szCs w:val="28"/>
          <w:shd w:val="clear" w:color="auto" w:fill="FFFFFF"/>
        </w:rPr>
        <w:t>Кроме того, стр</w:t>
      </w:r>
      <w:r w:rsidR="0039072B">
        <w:rPr>
          <w:rFonts w:ascii="Times New Roman" w:hAnsi="Times New Roman"/>
          <w:sz w:val="28"/>
          <w:szCs w:val="28"/>
          <w:shd w:val="clear" w:color="auto" w:fill="FFFFFF"/>
        </w:rPr>
        <w:t xml:space="preserve">оятся новые терминалы для </w:t>
      </w:r>
      <w:r w:rsidRPr="00207859">
        <w:rPr>
          <w:rFonts w:ascii="Times New Roman" w:hAnsi="Times New Roman"/>
          <w:sz w:val="28"/>
          <w:szCs w:val="28"/>
          <w:shd w:val="clear" w:color="auto" w:fill="FFFFFF"/>
        </w:rPr>
        <w:t>грузов и контейнеров на станции Абшерон и на станции Астара (Иран).</w:t>
      </w:r>
      <w:r w:rsidRPr="00207859">
        <w:rPr>
          <w:rFonts w:ascii="Times New Roman" w:hAnsi="Times New Roman"/>
          <w:sz w:val="28"/>
          <w:szCs w:val="28"/>
          <w:shd w:val="clear" w:color="auto" w:fill="FFFFFF"/>
          <w:lang w:val="az-Latn-AZ"/>
        </w:rPr>
        <w:t xml:space="preserve"> </w:t>
      </w:r>
    </w:p>
    <w:p w:rsidR="002C7144" w:rsidRPr="00207859" w:rsidRDefault="002C7144" w:rsidP="001D394A">
      <w:pPr>
        <w:pStyle w:val="aff3"/>
        <w:spacing w:after="0" w:line="240" w:lineRule="auto"/>
        <w:ind w:left="0" w:firstLine="709"/>
        <w:jc w:val="both"/>
        <w:rPr>
          <w:rFonts w:ascii="Times New Roman" w:hAnsi="Times New Roman"/>
          <w:sz w:val="28"/>
          <w:szCs w:val="28"/>
          <w:shd w:val="clear" w:color="auto" w:fill="FFFFFF"/>
        </w:rPr>
      </w:pPr>
      <w:r w:rsidRPr="00207859">
        <w:rPr>
          <w:rFonts w:ascii="Times New Roman" w:hAnsi="Times New Roman"/>
          <w:sz w:val="28"/>
          <w:szCs w:val="28"/>
          <w:shd w:val="clear" w:color="auto" w:fill="FFFFFF"/>
        </w:rPr>
        <w:t>Важным проекто</w:t>
      </w:r>
      <w:r w:rsidR="007732AF">
        <w:rPr>
          <w:rFonts w:ascii="Times New Roman" w:hAnsi="Times New Roman"/>
          <w:sz w:val="28"/>
          <w:szCs w:val="28"/>
          <w:shd w:val="clear" w:color="auto" w:fill="FFFFFF"/>
        </w:rPr>
        <w:t>м</w:t>
      </w:r>
      <w:r w:rsidRPr="00207859">
        <w:rPr>
          <w:rFonts w:ascii="Times New Roman" w:hAnsi="Times New Roman"/>
          <w:sz w:val="28"/>
          <w:szCs w:val="28"/>
          <w:shd w:val="clear" w:color="auto" w:fill="FFFFFF"/>
        </w:rPr>
        <w:t xml:space="preserve">, имеющим региональное значение, является строительство нового Бакинского международного морского торгового порта. В мае 2018 года состоялась церемония открытия порта, тем самым завершилось строительство первой фазы. </w:t>
      </w:r>
      <w:r w:rsidR="007732AF">
        <w:rPr>
          <w:rFonts w:ascii="Times New Roman" w:hAnsi="Times New Roman"/>
          <w:sz w:val="28"/>
          <w:szCs w:val="28"/>
          <w:shd w:val="clear" w:color="auto" w:fill="FFFFFF"/>
        </w:rPr>
        <w:t>В настоящее время</w:t>
      </w:r>
      <w:r w:rsidRPr="00207859">
        <w:rPr>
          <w:rFonts w:ascii="Times New Roman" w:hAnsi="Times New Roman"/>
          <w:sz w:val="28"/>
          <w:szCs w:val="28"/>
          <w:shd w:val="clear" w:color="auto" w:fill="FFFFFF"/>
        </w:rPr>
        <w:t>, имея возможность об</w:t>
      </w:r>
      <w:r w:rsidR="007732AF">
        <w:rPr>
          <w:rFonts w:ascii="Times New Roman" w:hAnsi="Times New Roman"/>
          <w:sz w:val="28"/>
          <w:szCs w:val="28"/>
          <w:shd w:val="clear" w:color="auto" w:fill="FFFFFF"/>
        </w:rPr>
        <w:t>служивать паромы и суда типа Ро–</w:t>
      </w:r>
      <w:r w:rsidRPr="00207859">
        <w:rPr>
          <w:rFonts w:ascii="Times New Roman" w:hAnsi="Times New Roman"/>
          <w:sz w:val="28"/>
          <w:szCs w:val="28"/>
          <w:shd w:val="clear" w:color="auto" w:fill="FFFFFF"/>
        </w:rPr>
        <w:t xml:space="preserve">Ро, </w:t>
      </w:r>
      <w:r w:rsidR="0039072B">
        <w:rPr>
          <w:rFonts w:ascii="Times New Roman" w:hAnsi="Times New Roman"/>
          <w:sz w:val="28"/>
          <w:szCs w:val="28"/>
          <w:shd w:val="clear" w:color="auto" w:fill="FFFFFF"/>
        </w:rPr>
        <w:t>пропускная способность</w:t>
      </w:r>
      <w:r w:rsidRPr="00207859">
        <w:rPr>
          <w:rFonts w:ascii="Times New Roman" w:hAnsi="Times New Roman"/>
          <w:sz w:val="28"/>
          <w:szCs w:val="28"/>
          <w:shd w:val="clear" w:color="auto" w:fill="FFFFFF"/>
        </w:rPr>
        <w:t xml:space="preserve"> порта составляет 15 млн тонн в год, в том числе 100 тыс. контейнеров.</w:t>
      </w:r>
    </w:p>
    <w:p w:rsidR="002C7144" w:rsidRPr="00207859" w:rsidRDefault="002C7144" w:rsidP="001D394A">
      <w:pPr>
        <w:pStyle w:val="aff3"/>
        <w:spacing w:after="0" w:line="240" w:lineRule="auto"/>
        <w:ind w:left="0" w:firstLine="709"/>
        <w:jc w:val="both"/>
        <w:rPr>
          <w:rFonts w:ascii="Times New Roman" w:hAnsi="Times New Roman"/>
          <w:sz w:val="28"/>
          <w:szCs w:val="28"/>
          <w:shd w:val="clear" w:color="auto" w:fill="FFFFFF"/>
          <w:lang w:val="az-Latn-AZ"/>
        </w:rPr>
      </w:pPr>
      <w:r w:rsidRPr="00207859">
        <w:rPr>
          <w:rFonts w:ascii="Times New Roman" w:hAnsi="Times New Roman"/>
          <w:sz w:val="28"/>
          <w:szCs w:val="28"/>
          <w:shd w:val="clear" w:color="auto" w:fill="FFFFFF"/>
        </w:rPr>
        <w:t xml:space="preserve">Для повышения качества оказываемых услуг и достижения роста товарооборота в окрестностях </w:t>
      </w:r>
      <w:r w:rsidR="007732AF">
        <w:rPr>
          <w:rFonts w:ascii="Times New Roman" w:hAnsi="Times New Roman"/>
          <w:sz w:val="28"/>
          <w:szCs w:val="28"/>
          <w:shd w:val="clear" w:color="auto" w:fill="FFFFFF"/>
        </w:rPr>
        <w:t xml:space="preserve">г. </w:t>
      </w:r>
      <w:r w:rsidRPr="00207859">
        <w:rPr>
          <w:rFonts w:ascii="Times New Roman" w:hAnsi="Times New Roman"/>
          <w:sz w:val="28"/>
          <w:szCs w:val="28"/>
          <w:shd w:val="clear" w:color="auto" w:fill="FFFFFF"/>
        </w:rPr>
        <w:t>Баку и приграничных регионах создаются новые логистические терминалы по перевалке грузов.</w:t>
      </w:r>
    </w:p>
    <w:p w:rsidR="002C7144" w:rsidRPr="00207859" w:rsidRDefault="002C7144" w:rsidP="001D394A">
      <w:pPr>
        <w:pStyle w:val="aff3"/>
        <w:spacing w:after="0" w:line="240" w:lineRule="auto"/>
        <w:ind w:left="0" w:firstLine="709"/>
        <w:jc w:val="both"/>
        <w:rPr>
          <w:rFonts w:ascii="Times New Roman" w:hAnsi="Times New Roman"/>
          <w:sz w:val="28"/>
          <w:szCs w:val="28"/>
          <w:shd w:val="clear" w:color="auto" w:fill="FFFFFF"/>
        </w:rPr>
      </w:pPr>
      <w:r w:rsidRPr="00207859">
        <w:rPr>
          <w:rFonts w:ascii="Times New Roman" w:hAnsi="Times New Roman"/>
          <w:sz w:val="28"/>
          <w:szCs w:val="28"/>
          <w:shd w:val="clear" w:color="auto" w:fill="FFFFFF"/>
        </w:rPr>
        <w:t xml:space="preserve">Состоялось открытие Абшеронского логистического центра, построенного в пригороде Баку. Суточная грузоперевалочная мощность центра составляет 30 тыс. тонн, </w:t>
      </w:r>
      <w:r w:rsidR="007732AF">
        <w:rPr>
          <w:rFonts w:ascii="Times New Roman" w:hAnsi="Times New Roman"/>
          <w:sz w:val="28"/>
          <w:szCs w:val="28"/>
          <w:shd w:val="clear" w:color="auto" w:fill="FFFFFF"/>
        </w:rPr>
        <w:t>или около</w:t>
      </w:r>
      <w:r w:rsidRPr="00207859">
        <w:rPr>
          <w:rFonts w:ascii="Times New Roman" w:hAnsi="Times New Roman"/>
          <w:sz w:val="28"/>
          <w:szCs w:val="28"/>
          <w:shd w:val="clear" w:color="auto" w:fill="FFFFFF"/>
        </w:rPr>
        <w:t xml:space="preserve"> 11 млн тонн грузов в год. Центр действует как единый таможенный пункт, на котором импортные, экспортные и транзитные операции осуществляются находящимися на территории таможенными органами. </w:t>
      </w:r>
    </w:p>
    <w:p w:rsidR="00CE7C18" w:rsidRPr="00207859" w:rsidRDefault="007732AF" w:rsidP="001D394A">
      <w:pPr>
        <w:spacing w:before="0" w:line="240" w:lineRule="auto"/>
        <w:ind w:firstLine="709"/>
        <w:rPr>
          <w:szCs w:val="28"/>
          <w:shd w:val="clear" w:color="auto" w:fill="FFFFFF"/>
        </w:rPr>
      </w:pPr>
      <w:r>
        <w:rPr>
          <w:szCs w:val="28"/>
          <w:shd w:val="clear" w:color="auto" w:fill="FFFFFF"/>
        </w:rPr>
        <w:t>Особый интерес представляю</w:t>
      </w:r>
      <w:r w:rsidR="002C7144" w:rsidRPr="00207859">
        <w:rPr>
          <w:szCs w:val="28"/>
          <w:shd w:val="clear" w:color="auto" w:fill="FFFFFF"/>
        </w:rPr>
        <w:t>т сотрудничество в области создания и развития цифровых транспортных систем, а также осуществление научно-исследовательских, технологических и экспериментальных программ и проектов по созданию и освоению инновационных технологий на транспорте.</w:t>
      </w:r>
    </w:p>
    <w:p w:rsidR="00201933" w:rsidRPr="00474CDD" w:rsidRDefault="00201933" w:rsidP="001D394A">
      <w:pPr>
        <w:spacing w:before="120" w:line="240" w:lineRule="auto"/>
        <w:ind w:firstLine="709"/>
        <w:rPr>
          <w:szCs w:val="28"/>
          <w:shd w:val="clear" w:color="auto" w:fill="FFFFFF"/>
        </w:rPr>
      </w:pPr>
      <w:r w:rsidRPr="00207859">
        <w:rPr>
          <w:b/>
          <w:szCs w:val="28"/>
          <w:shd w:val="clear" w:color="auto" w:fill="FFFFFF"/>
        </w:rPr>
        <w:t>Республика Армения.</w:t>
      </w:r>
      <w:r w:rsidR="00474CDD">
        <w:rPr>
          <w:b/>
          <w:szCs w:val="28"/>
          <w:shd w:val="clear" w:color="auto" w:fill="FFFFFF"/>
        </w:rPr>
        <w:t xml:space="preserve"> </w:t>
      </w:r>
      <w:r w:rsidRPr="00474CDD">
        <w:t xml:space="preserve">В 2018 году подготовлена и в настоящее время находится на стадии доработки и утверждения концепция развития и диверсификации деятельности </w:t>
      </w:r>
      <w:r w:rsidR="00F46407" w:rsidRPr="00474CDD">
        <w:t>к</w:t>
      </w:r>
      <w:r w:rsidRPr="00474CDD">
        <w:t xml:space="preserve">онцессионера системы Армянской железной дороги – </w:t>
      </w:r>
      <w:r w:rsidR="00F46407" w:rsidRPr="00474CDD">
        <w:t>ЗАО</w:t>
      </w:r>
      <w:r w:rsidRPr="00474CDD">
        <w:t xml:space="preserve"> «Южно-Кавказская железная дорога». Концепция предусматривает совершенствование рынка транспортных, экспедиторских и других логистических услуг, в том числе путем формирован</w:t>
      </w:r>
      <w:r w:rsidR="008B16DB">
        <w:t xml:space="preserve">ия новых логистических центров </w:t>
      </w:r>
      <w:r w:rsidRPr="00474CDD">
        <w:t>как на территории Армении, так и за ее пределами.</w:t>
      </w:r>
    </w:p>
    <w:p w:rsidR="00C546B2" w:rsidRPr="00382331" w:rsidRDefault="00A37A97" w:rsidP="001D394A">
      <w:pPr>
        <w:suppressAutoHyphens/>
        <w:spacing w:before="120" w:line="240" w:lineRule="auto"/>
        <w:ind w:firstLine="709"/>
        <w:textAlignment w:val="baseline"/>
        <w:rPr>
          <w:b/>
          <w:szCs w:val="28"/>
        </w:rPr>
      </w:pPr>
      <w:r w:rsidRPr="00207859">
        <w:rPr>
          <w:b/>
          <w:szCs w:val="28"/>
        </w:rPr>
        <w:t xml:space="preserve">Республика Беларусь. </w:t>
      </w:r>
      <w:r w:rsidR="00C546B2" w:rsidRPr="00207859">
        <w:rPr>
          <w:szCs w:val="28"/>
        </w:rPr>
        <w:t xml:space="preserve">В 2018 году продолжалась работа с инвесторами по развитию логистической инфраструктуры. В Витебской области </w:t>
      </w:r>
      <w:r w:rsidR="00382331">
        <w:rPr>
          <w:szCs w:val="28"/>
        </w:rPr>
        <w:br/>
      </w:r>
      <w:r w:rsidR="00C546B2" w:rsidRPr="00207859">
        <w:rPr>
          <w:szCs w:val="28"/>
        </w:rPr>
        <w:t>ООО «Бремино Групп» реализуется инвестиционный проект по строительству мультимодального промышленно-логистического комплекса. В Минской области продолжалась работа по созданию логистического центра «Прилесье». На территории Гродненской области в стадии реализации находится инвестиционный проект, реализуемый ООО «ВЛАТЕ Логистик»</w:t>
      </w:r>
      <w:r w:rsidR="00382331">
        <w:rPr>
          <w:szCs w:val="28"/>
        </w:rPr>
        <w:t>.</w:t>
      </w:r>
      <w:r w:rsidR="00C546B2" w:rsidRPr="00207859">
        <w:rPr>
          <w:szCs w:val="28"/>
        </w:rPr>
        <w:t xml:space="preserve"> Начаты строительно-монтажные работы основного периода. </w:t>
      </w:r>
    </w:p>
    <w:p w:rsidR="00C546B2" w:rsidRPr="00207859" w:rsidRDefault="00C546B2" w:rsidP="001D394A">
      <w:pPr>
        <w:pStyle w:val="BodyTextIndent2"/>
        <w:suppressAutoHyphens/>
        <w:spacing w:before="0" w:line="240" w:lineRule="auto"/>
        <w:ind w:left="0" w:firstLine="709"/>
        <w:rPr>
          <w:rFonts w:ascii="Times New Roman" w:hAnsi="Times New Roman"/>
          <w:sz w:val="28"/>
          <w:szCs w:val="28"/>
        </w:rPr>
      </w:pPr>
      <w:r w:rsidRPr="00207859">
        <w:rPr>
          <w:rFonts w:ascii="Times New Roman" w:hAnsi="Times New Roman"/>
          <w:sz w:val="28"/>
          <w:szCs w:val="28"/>
        </w:rPr>
        <w:t>На территории свободной экономической зоны «Гродноинвест» зарегистрированы резиденты, которые планируют реализацию инвестиционных проектов в сфере логистики: </w:t>
      </w:r>
    </w:p>
    <w:p w:rsidR="00C546B2" w:rsidRPr="00207859" w:rsidRDefault="00F46407" w:rsidP="001D394A">
      <w:pPr>
        <w:pStyle w:val="BodyTextIndent2"/>
        <w:suppressAutoHyphens/>
        <w:spacing w:before="0" w:line="240" w:lineRule="auto"/>
        <w:ind w:left="0" w:firstLine="709"/>
        <w:rPr>
          <w:b/>
          <w:sz w:val="28"/>
          <w:szCs w:val="28"/>
        </w:rPr>
      </w:pPr>
      <w:r>
        <w:rPr>
          <w:rFonts w:ascii="Times New Roman" w:hAnsi="Times New Roman"/>
          <w:sz w:val="28"/>
          <w:szCs w:val="28"/>
        </w:rPr>
        <w:t>В</w:t>
      </w:r>
      <w:r w:rsidR="00C546B2" w:rsidRPr="00207859">
        <w:rPr>
          <w:rFonts w:ascii="Times New Roman" w:hAnsi="Times New Roman"/>
          <w:sz w:val="28"/>
          <w:szCs w:val="28"/>
        </w:rPr>
        <w:t xml:space="preserve"> 2018 году за счет средств Всемирного банка проводилась реконструкция по параметрам первой категории автодороги </w:t>
      </w:r>
      <w:r w:rsidR="00C546B2" w:rsidRPr="00207859">
        <w:rPr>
          <w:rFonts w:ascii="Times New Roman" w:hAnsi="Times New Roman"/>
          <w:sz w:val="28"/>
          <w:szCs w:val="28"/>
        </w:rPr>
        <w:br/>
        <w:t>от Минска до Гродно с реконст</w:t>
      </w:r>
      <w:r w:rsidR="008B16DB">
        <w:rPr>
          <w:rFonts w:ascii="Times New Roman" w:hAnsi="Times New Roman"/>
          <w:sz w:val="28"/>
          <w:szCs w:val="28"/>
        </w:rPr>
        <w:t xml:space="preserve">рукцией пункта пропуска «Брузги – </w:t>
      </w:r>
      <w:r w:rsidR="00C546B2" w:rsidRPr="00207859">
        <w:rPr>
          <w:rFonts w:ascii="Times New Roman" w:hAnsi="Times New Roman"/>
          <w:sz w:val="28"/>
          <w:szCs w:val="28"/>
        </w:rPr>
        <w:t>Кузница Белост</w:t>
      </w:r>
      <w:r w:rsidR="005275E2" w:rsidRPr="00207859">
        <w:rPr>
          <w:rFonts w:ascii="Times New Roman" w:hAnsi="Times New Roman"/>
          <w:sz w:val="28"/>
          <w:szCs w:val="28"/>
        </w:rPr>
        <w:t>оцкая». Н</w:t>
      </w:r>
      <w:r w:rsidR="00C546B2" w:rsidRPr="00207859">
        <w:rPr>
          <w:rFonts w:ascii="Times New Roman" w:hAnsi="Times New Roman"/>
          <w:sz w:val="28"/>
          <w:szCs w:val="28"/>
        </w:rPr>
        <w:t>ачаты первоочередные работы на аварийных мостовых автод</w:t>
      </w:r>
      <w:r w:rsidR="005275E2" w:rsidRPr="00207859">
        <w:rPr>
          <w:rFonts w:ascii="Times New Roman" w:hAnsi="Times New Roman"/>
          <w:sz w:val="28"/>
          <w:szCs w:val="28"/>
        </w:rPr>
        <w:t>орожных сооружениях Республики Беларусь. З</w:t>
      </w:r>
      <w:r w:rsidR="00C546B2" w:rsidRPr="00207859">
        <w:rPr>
          <w:rFonts w:ascii="Times New Roman" w:hAnsi="Times New Roman"/>
          <w:sz w:val="28"/>
          <w:szCs w:val="28"/>
        </w:rPr>
        <w:t xml:space="preserve">авершены строительные работы в </w:t>
      </w:r>
      <w:r w:rsidR="00382331">
        <w:rPr>
          <w:rFonts w:ascii="Times New Roman" w:hAnsi="Times New Roman"/>
          <w:sz w:val="28"/>
          <w:szCs w:val="28"/>
        </w:rPr>
        <w:t>н</w:t>
      </w:r>
      <w:r w:rsidR="00C546B2" w:rsidRPr="00207859">
        <w:rPr>
          <w:rFonts w:ascii="Times New Roman" w:hAnsi="Times New Roman"/>
          <w:sz w:val="28"/>
          <w:szCs w:val="28"/>
        </w:rPr>
        <w:t>ациональном аэропорту «Минск» второй взлетно-посадочной полосы с объектами вспомогательного назначения под</w:t>
      </w:r>
      <w:r w:rsidR="005275E2" w:rsidRPr="00207859">
        <w:rPr>
          <w:rFonts w:ascii="Times New Roman" w:hAnsi="Times New Roman"/>
          <w:sz w:val="28"/>
          <w:szCs w:val="28"/>
        </w:rPr>
        <w:t xml:space="preserve"> расчетный тип самолетов А-380. В</w:t>
      </w:r>
      <w:r w:rsidR="00C546B2" w:rsidRPr="00207859">
        <w:rPr>
          <w:rFonts w:ascii="Times New Roman" w:hAnsi="Times New Roman"/>
          <w:sz w:val="28"/>
          <w:szCs w:val="28"/>
        </w:rPr>
        <w:t xml:space="preserve">вод в эксплуатацию планируется в мае 2019 </w:t>
      </w:r>
      <w:r w:rsidR="005275E2" w:rsidRPr="00207859">
        <w:rPr>
          <w:rFonts w:ascii="Times New Roman" w:hAnsi="Times New Roman"/>
          <w:sz w:val="28"/>
          <w:szCs w:val="28"/>
        </w:rPr>
        <w:t xml:space="preserve">года. </w:t>
      </w:r>
      <w:r w:rsidR="00382331">
        <w:rPr>
          <w:rFonts w:ascii="Times New Roman" w:hAnsi="Times New Roman"/>
          <w:sz w:val="28"/>
          <w:szCs w:val="28"/>
        </w:rPr>
        <w:t>Реализуется</w:t>
      </w:r>
      <w:r w:rsidR="00C546B2" w:rsidRPr="00207859">
        <w:rPr>
          <w:rFonts w:ascii="Times New Roman" w:hAnsi="Times New Roman"/>
          <w:sz w:val="28"/>
          <w:szCs w:val="28"/>
        </w:rPr>
        <w:t xml:space="preserve"> инвестиционн</w:t>
      </w:r>
      <w:r w:rsidR="00382331">
        <w:rPr>
          <w:rFonts w:ascii="Times New Roman" w:hAnsi="Times New Roman"/>
          <w:sz w:val="28"/>
          <w:szCs w:val="28"/>
        </w:rPr>
        <w:t>ый</w:t>
      </w:r>
      <w:r w:rsidR="00C546B2" w:rsidRPr="00207859">
        <w:rPr>
          <w:rFonts w:ascii="Times New Roman" w:hAnsi="Times New Roman"/>
          <w:sz w:val="28"/>
          <w:szCs w:val="28"/>
        </w:rPr>
        <w:t xml:space="preserve"> проект «Электрификация участков Гомель </w:t>
      </w:r>
      <w:r w:rsidR="00382331">
        <w:rPr>
          <w:rFonts w:ascii="Times New Roman" w:hAnsi="Times New Roman"/>
          <w:sz w:val="28"/>
          <w:szCs w:val="28"/>
        </w:rPr>
        <w:t>–</w:t>
      </w:r>
      <w:r w:rsidR="00C546B2" w:rsidRPr="00207859">
        <w:rPr>
          <w:rFonts w:ascii="Times New Roman" w:hAnsi="Times New Roman"/>
          <w:sz w:val="28"/>
          <w:szCs w:val="28"/>
        </w:rPr>
        <w:t xml:space="preserve"> Жлобин </w:t>
      </w:r>
      <w:r w:rsidR="00382331">
        <w:rPr>
          <w:rFonts w:ascii="Times New Roman" w:hAnsi="Times New Roman"/>
          <w:sz w:val="28"/>
          <w:szCs w:val="28"/>
        </w:rPr>
        <w:t>–</w:t>
      </w:r>
      <w:r w:rsidR="00C546B2" w:rsidRPr="00207859">
        <w:rPr>
          <w:rFonts w:ascii="Times New Roman" w:hAnsi="Times New Roman"/>
          <w:sz w:val="28"/>
          <w:szCs w:val="28"/>
        </w:rPr>
        <w:t xml:space="preserve"> Осиповичи и Жлобин </w:t>
      </w:r>
      <w:r w:rsidR="00382331">
        <w:rPr>
          <w:rFonts w:ascii="Times New Roman" w:hAnsi="Times New Roman"/>
          <w:sz w:val="28"/>
          <w:szCs w:val="28"/>
        </w:rPr>
        <w:t>–</w:t>
      </w:r>
      <w:r w:rsidR="00C546B2" w:rsidRPr="00207859">
        <w:rPr>
          <w:rFonts w:ascii="Times New Roman" w:hAnsi="Times New Roman"/>
          <w:sz w:val="28"/>
          <w:szCs w:val="28"/>
        </w:rPr>
        <w:t xml:space="preserve"> Калинковичи</w:t>
      </w:r>
      <w:r w:rsidR="00382331">
        <w:rPr>
          <w:rFonts w:ascii="Times New Roman" w:hAnsi="Times New Roman"/>
          <w:sz w:val="28"/>
          <w:szCs w:val="28"/>
        </w:rPr>
        <w:t>».</w:t>
      </w:r>
    </w:p>
    <w:p w:rsidR="00A37A97" w:rsidRPr="00382331" w:rsidRDefault="00A37A97" w:rsidP="001D394A">
      <w:pPr>
        <w:pStyle w:val="af0"/>
        <w:suppressAutoHyphens/>
        <w:spacing w:before="120" w:after="0" w:line="240" w:lineRule="auto"/>
        <w:ind w:firstLine="709"/>
        <w:rPr>
          <w:b/>
          <w:szCs w:val="28"/>
        </w:rPr>
      </w:pPr>
      <w:r w:rsidRPr="00207859">
        <w:rPr>
          <w:b/>
          <w:sz w:val="28"/>
          <w:szCs w:val="28"/>
        </w:rPr>
        <w:t>Республика Казахстан.</w:t>
      </w:r>
      <w:r w:rsidRPr="00207859">
        <w:rPr>
          <w:b/>
          <w:szCs w:val="28"/>
        </w:rPr>
        <w:t xml:space="preserve"> </w:t>
      </w:r>
      <w:r w:rsidRPr="00207859">
        <w:rPr>
          <w:sz w:val="28"/>
          <w:szCs w:val="28"/>
        </w:rPr>
        <w:t>Для усиления конкурентоспособности Казахстана на глобальном транспортно-логистическом рынке разработан новый транспортный продукт «Rail-Аir» в качестве альтернативы действующей логистической цепочке «Sea</w:t>
      </w:r>
      <w:r w:rsidRPr="00207859">
        <w:rPr>
          <w:sz w:val="28"/>
          <w:szCs w:val="28"/>
        </w:rPr>
        <w:noBreakHyphen/>
        <w:t xml:space="preserve">Air» из Юго-Восточной Азии в Европу через Дубай. </w:t>
      </w:r>
      <w:r w:rsidR="00537C01" w:rsidRPr="00207859">
        <w:rPr>
          <w:sz w:val="28"/>
          <w:szCs w:val="28"/>
        </w:rPr>
        <w:t xml:space="preserve">Первые отправки контейнеров по данной схеме </w:t>
      </w:r>
      <w:r w:rsidRPr="00207859">
        <w:rPr>
          <w:sz w:val="28"/>
          <w:szCs w:val="28"/>
        </w:rPr>
        <w:t xml:space="preserve">организованы </w:t>
      </w:r>
      <w:r w:rsidR="00537C01" w:rsidRPr="00207859">
        <w:rPr>
          <w:sz w:val="28"/>
          <w:szCs w:val="28"/>
        </w:rPr>
        <w:t>в 2016</w:t>
      </w:r>
      <w:r w:rsidR="001D394A">
        <w:rPr>
          <w:sz w:val="28"/>
          <w:szCs w:val="28"/>
          <w:lang w:val="ru-RU"/>
        </w:rPr>
        <w:t> </w:t>
      </w:r>
      <w:r w:rsidR="00537C01" w:rsidRPr="00207859">
        <w:rPr>
          <w:sz w:val="28"/>
          <w:szCs w:val="28"/>
        </w:rPr>
        <w:t>году</w:t>
      </w:r>
      <w:r w:rsidRPr="00207859">
        <w:rPr>
          <w:sz w:val="28"/>
          <w:szCs w:val="28"/>
        </w:rPr>
        <w:t>.</w:t>
      </w:r>
    </w:p>
    <w:p w:rsidR="00CE7C18" w:rsidRPr="00207859" w:rsidRDefault="00A37A97" w:rsidP="001D394A">
      <w:pPr>
        <w:pStyle w:val="af0"/>
        <w:suppressAutoHyphens/>
        <w:spacing w:before="0" w:after="0" w:line="240" w:lineRule="auto"/>
        <w:ind w:firstLine="709"/>
        <w:rPr>
          <w:sz w:val="28"/>
          <w:szCs w:val="28"/>
        </w:rPr>
      </w:pPr>
      <w:r w:rsidRPr="00207859">
        <w:rPr>
          <w:sz w:val="28"/>
          <w:szCs w:val="28"/>
        </w:rPr>
        <w:t xml:space="preserve">Полностью введен в эксплуатацию </w:t>
      </w:r>
      <w:r w:rsidR="00382331">
        <w:rPr>
          <w:sz w:val="28"/>
          <w:szCs w:val="28"/>
        </w:rPr>
        <w:t xml:space="preserve">крупнейший в Центральной Азии транспортно-логистический центр </w:t>
      </w:r>
      <w:r w:rsidRPr="00207859">
        <w:rPr>
          <w:sz w:val="28"/>
          <w:szCs w:val="28"/>
        </w:rPr>
        <w:t>класса «А» в г</w:t>
      </w:r>
      <w:r w:rsidRPr="00207859">
        <w:rPr>
          <w:sz w:val="28"/>
          <w:szCs w:val="28"/>
          <w:lang w:val="ru-RU"/>
        </w:rPr>
        <w:t>.</w:t>
      </w:r>
      <w:r w:rsidR="001D394A">
        <w:rPr>
          <w:sz w:val="28"/>
          <w:szCs w:val="28"/>
          <w:lang w:val="ru-RU"/>
        </w:rPr>
        <w:t> </w:t>
      </w:r>
      <w:r w:rsidR="00382331">
        <w:rPr>
          <w:sz w:val="28"/>
          <w:szCs w:val="28"/>
          <w:lang w:val="ru-RU"/>
        </w:rPr>
        <w:t>Нур-Султане</w:t>
      </w:r>
      <w:r w:rsidRPr="00207859">
        <w:rPr>
          <w:sz w:val="28"/>
          <w:szCs w:val="28"/>
        </w:rPr>
        <w:t>, соответствующий международным стандартам и обеспечивающий комплекс логистических услуг, в т</w:t>
      </w:r>
      <w:r w:rsidRPr="00207859">
        <w:rPr>
          <w:sz w:val="28"/>
          <w:szCs w:val="28"/>
          <w:lang w:val="ru-RU"/>
        </w:rPr>
        <w:t xml:space="preserve">ом </w:t>
      </w:r>
      <w:r w:rsidRPr="00207859">
        <w:rPr>
          <w:sz w:val="28"/>
          <w:szCs w:val="28"/>
        </w:rPr>
        <w:t>ч</w:t>
      </w:r>
      <w:r w:rsidRPr="00207859">
        <w:rPr>
          <w:sz w:val="28"/>
          <w:szCs w:val="28"/>
          <w:lang w:val="ru-RU"/>
        </w:rPr>
        <w:t>исле</w:t>
      </w:r>
      <w:r w:rsidRPr="00207859">
        <w:rPr>
          <w:sz w:val="28"/>
          <w:szCs w:val="28"/>
        </w:rPr>
        <w:t xml:space="preserve"> во взаимодействии с центрами таможенного обслуживания в режиме «одного окна».</w:t>
      </w:r>
      <w:r w:rsidRPr="00207859">
        <w:rPr>
          <w:szCs w:val="28"/>
        </w:rPr>
        <w:t xml:space="preserve"> </w:t>
      </w:r>
      <w:r w:rsidR="00382331">
        <w:rPr>
          <w:sz w:val="28"/>
          <w:szCs w:val="28"/>
          <w:lang w:val="ru-RU"/>
        </w:rPr>
        <w:t>Транспортно-логистический центр</w:t>
      </w:r>
      <w:r w:rsidRPr="00207859">
        <w:rPr>
          <w:sz w:val="28"/>
          <w:szCs w:val="28"/>
        </w:rPr>
        <w:t xml:space="preserve"> обеспечи</w:t>
      </w:r>
      <w:r w:rsidR="00CE7C18" w:rsidRPr="00207859">
        <w:rPr>
          <w:sz w:val="28"/>
          <w:szCs w:val="28"/>
          <w:lang w:val="ru-RU"/>
        </w:rPr>
        <w:t>вает</w:t>
      </w:r>
      <w:r w:rsidRPr="00207859">
        <w:rPr>
          <w:sz w:val="28"/>
          <w:szCs w:val="28"/>
        </w:rPr>
        <w:t xml:space="preserve"> региональную потребность снабжения товарами и логистическими услугами, в том числе для близлежащих городов </w:t>
      </w:r>
      <w:r w:rsidRPr="00207859">
        <w:rPr>
          <w:sz w:val="28"/>
          <w:szCs w:val="28"/>
          <w:lang w:val="ru-RU"/>
        </w:rPr>
        <w:t>России</w:t>
      </w:r>
      <w:r w:rsidRPr="00207859">
        <w:rPr>
          <w:sz w:val="28"/>
          <w:szCs w:val="28"/>
        </w:rPr>
        <w:t>.</w:t>
      </w:r>
      <w:r w:rsidRPr="00207859">
        <w:rPr>
          <w:szCs w:val="28"/>
        </w:rPr>
        <w:t xml:space="preserve"> </w:t>
      </w:r>
      <w:r w:rsidRPr="00207859">
        <w:rPr>
          <w:sz w:val="28"/>
          <w:szCs w:val="28"/>
        </w:rPr>
        <w:t>Территория ТЛЦ составляет 46</w:t>
      </w:r>
      <w:r w:rsidR="00906C7F" w:rsidRPr="00207859">
        <w:rPr>
          <w:sz w:val="28"/>
          <w:szCs w:val="28"/>
          <w:lang w:val="ru-RU"/>
        </w:rPr>
        <w:t xml:space="preserve"> </w:t>
      </w:r>
      <w:r w:rsidRPr="00207859">
        <w:rPr>
          <w:sz w:val="28"/>
          <w:szCs w:val="28"/>
        </w:rPr>
        <w:t xml:space="preserve">га, мощность по обработке грузов </w:t>
      </w:r>
      <w:r w:rsidRPr="00207859">
        <w:rPr>
          <w:szCs w:val="28"/>
        </w:rPr>
        <w:t>–</w:t>
      </w:r>
      <w:r w:rsidRPr="00207859">
        <w:rPr>
          <w:szCs w:val="28"/>
          <w:lang w:val="ru-RU"/>
        </w:rPr>
        <w:t xml:space="preserve"> </w:t>
      </w:r>
      <w:r w:rsidRPr="00207859">
        <w:rPr>
          <w:sz w:val="28"/>
          <w:szCs w:val="28"/>
        </w:rPr>
        <w:t xml:space="preserve">более </w:t>
      </w:r>
      <w:r w:rsidRPr="00207859">
        <w:rPr>
          <w:sz w:val="28"/>
          <w:szCs w:val="28"/>
          <w:lang w:val="ru-RU"/>
        </w:rPr>
        <w:t>2</w:t>
      </w:r>
      <w:r w:rsidRPr="00207859">
        <w:rPr>
          <w:sz w:val="28"/>
          <w:szCs w:val="28"/>
        </w:rPr>
        <w:t xml:space="preserve"> млн тонн в год</w:t>
      </w:r>
      <w:r w:rsidRPr="00207859">
        <w:rPr>
          <w:sz w:val="28"/>
          <w:szCs w:val="28"/>
          <w:lang w:val="ru-RU"/>
        </w:rPr>
        <w:t>,</w:t>
      </w:r>
      <w:r w:rsidRPr="00207859">
        <w:rPr>
          <w:sz w:val="28"/>
          <w:szCs w:val="28"/>
        </w:rPr>
        <w:t xml:space="preserve"> </w:t>
      </w:r>
      <w:r w:rsidRPr="00207859">
        <w:rPr>
          <w:sz w:val="28"/>
          <w:szCs w:val="28"/>
          <w:lang w:val="ru-RU"/>
        </w:rPr>
        <w:t>е</w:t>
      </w:r>
      <w:r w:rsidRPr="00207859">
        <w:rPr>
          <w:sz w:val="28"/>
          <w:szCs w:val="28"/>
        </w:rPr>
        <w:t xml:space="preserve">диновременное хранение на всех типах складов </w:t>
      </w:r>
      <w:r w:rsidRPr="00207859">
        <w:rPr>
          <w:szCs w:val="28"/>
        </w:rPr>
        <w:t>–</w:t>
      </w:r>
      <w:r w:rsidRPr="00207859">
        <w:rPr>
          <w:szCs w:val="28"/>
          <w:lang w:val="ru-RU"/>
        </w:rPr>
        <w:t xml:space="preserve"> </w:t>
      </w:r>
      <w:r w:rsidRPr="00207859">
        <w:rPr>
          <w:sz w:val="28"/>
          <w:szCs w:val="28"/>
        </w:rPr>
        <w:t>до 100 тыс. тонн.</w:t>
      </w:r>
    </w:p>
    <w:p w:rsidR="00405060" w:rsidRPr="00207859" w:rsidRDefault="00A37A97" w:rsidP="001D394A">
      <w:pPr>
        <w:suppressAutoHyphens/>
        <w:spacing w:before="120" w:line="240" w:lineRule="auto"/>
        <w:ind w:firstLine="709"/>
        <w:rPr>
          <w:szCs w:val="28"/>
        </w:rPr>
      </w:pPr>
      <w:r w:rsidRPr="00207859">
        <w:rPr>
          <w:b/>
          <w:szCs w:val="28"/>
        </w:rPr>
        <w:t>Российская Федерация.</w:t>
      </w:r>
      <w:r w:rsidRPr="00207859">
        <w:rPr>
          <w:szCs w:val="28"/>
        </w:rPr>
        <w:t xml:space="preserve"> </w:t>
      </w:r>
      <w:r w:rsidR="00405060" w:rsidRPr="00F46407">
        <w:rPr>
          <w:szCs w:val="28"/>
        </w:rPr>
        <w:t>В 2018 году</w:t>
      </w:r>
      <w:r w:rsidR="00405060" w:rsidRPr="00207859">
        <w:rPr>
          <w:color w:val="44546A"/>
          <w:szCs w:val="28"/>
        </w:rPr>
        <w:t xml:space="preserve"> з</w:t>
      </w:r>
      <w:r w:rsidR="00405060" w:rsidRPr="00207859">
        <w:rPr>
          <w:szCs w:val="28"/>
        </w:rPr>
        <w:t xml:space="preserve">авершен первый этап создания </w:t>
      </w:r>
      <w:r w:rsidR="00382331">
        <w:rPr>
          <w:szCs w:val="28"/>
        </w:rPr>
        <w:t>транспортно-логистического центра</w:t>
      </w:r>
      <w:r w:rsidR="00405060" w:rsidRPr="00207859">
        <w:rPr>
          <w:szCs w:val="28"/>
        </w:rPr>
        <w:t xml:space="preserve"> «Калининград» </w:t>
      </w:r>
      <w:r w:rsidR="00F46407">
        <w:rPr>
          <w:szCs w:val="28"/>
        </w:rPr>
        <w:t>обеспечивающего перевалку грузов в порту Черняховск.</w:t>
      </w:r>
    </w:p>
    <w:p w:rsidR="00405060" w:rsidRPr="00207859" w:rsidRDefault="00405060" w:rsidP="001D394A">
      <w:pPr>
        <w:spacing w:before="0" w:line="240" w:lineRule="auto"/>
        <w:ind w:firstLine="709"/>
        <w:rPr>
          <w:szCs w:val="28"/>
        </w:rPr>
      </w:pPr>
      <w:r w:rsidRPr="00207859">
        <w:rPr>
          <w:szCs w:val="28"/>
        </w:rPr>
        <w:t xml:space="preserve">Завершена реконструкция перегрузочного комплекса ст. Гродеково – </w:t>
      </w:r>
      <w:r w:rsidR="00F46407">
        <w:rPr>
          <w:szCs w:val="28"/>
        </w:rPr>
        <w:t>универсального перегрузочного комплекса для</w:t>
      </w:r>
      <w:r w:rsidRPr="00207859">
        <w:rPr>
          <w:szCs w:val="28"/>
        </w:rPr>
        <w:t xml:space="preserve"> перспективного сухого порта «Приморский» (г. Уссурийск). </w:t>
      </w:r>
    </w:p>
    <w:p w:rsidR="00405060" w:rsidRPr="00207859" w:rsidRDefault="00405060" w:rsidP="001D394A">
      <w:pPr>
        <w:pStyle w:val="aff3"/>
        <w:tabs>
          <w:tab w:val="left" w:pos="0"/>
        </w:tabs>
        <w:adjustRightInd w:val="0"/>
        <w:spacing w:after="0" w:line="240" w:lineRule="auto"/>
        <w:ind w:left="0" w:firstLine="709"/>
        <w:contextualSpacing w:val="0"/>
        <w:jc w:val="both"/>
        <w:rPr>
          <w:rFonts w:ascii="Times New Roman" w:hAnsi="Times New Roman"/>
          <w:sz w:val="28"/>
          <w:szCs w:val="28"/>
        </w:rPr>
      </w:pPr>
      <w:r w:rsidRPr="00207859">
        <w:rPr>
          <w:rFonts w:ascii="Times New Roman" w:hAnsi="Times New Roman"/>
          <w:sz w:val="28"/>
          <w:szCs w:val="28"/>
        </w:rPr>
        <w:t xml:space="preserve">ОАО «РЖД» продолжена работа по созданию терминальной инфраструктуры для движения «холодных поездов» по организации доставки рыбной продукции с Дальнего Востока, завершен проект модернизации контейнерной площадки грузового двора станции Артем-Приморский-1 </w:t>
      </w:r>
      <w:r w:rsidRPr="00207859">
        <w:rPr>
          <w:rFonts w:ascii="Times New Roman" w:hAnsi="Times New Roman"/>
          <w:sz w:val="28"/>
          <w:szCs w:val="28"/>
        </w:rPr>
        <w:br/>
        <w:t>(г. Артем, Приморский край).</w:t>
      </w:r>
    </w:p>
    <w:p w:rsidR="00405060" w:rsidRPr="00207859" w:rsidRDefault="00405060" w:rsidP="001D394A">
      <w:pPr>
        <w:pStyle w:val="aff3"/>
        <w:tabs>
          <w:tab w:val="left" w:pos="0"/>
        </w:tabs>
        <w:adjustRightInd w:val="0"/>
        <w:spacing w:after="0" w:line="240" w:lineRule="auto"/>
        <w:ind w:left="0" w:firstLine="709"/>
        <w:contextualSpacing w:val="0"/>
        <w:jc w:val="both"/>
        <w:rPr>
          <w:rFonts w:ascii="Times New Roman" w:hAnsi="Times New Roman"/>
          <w:sz w:val="28"/>
          <w:szCs w:val="28"/>
        </w:rPr>
      </w:pPr>
      <w:r w:rsidRPr="00207859">
        <w:rPr>
          <w:rFonts w:ascii="Times New Roman" w:hAnsi="Times New Roman"/>
          <w:sz w:val="28"/>
          <w:szCs w:val="28"/>
        </w:rPr>
        <w:t>Продолжились работы над одним из наиболее масштабных проектов развития терминальнологистической инф</w:t>
      </w:r>
      <w:r w:rsidR="00382331">
        <w:rPr>
          <w:rFonts w:ascii="Times New Roman" w:hAnsi="Times New Roman"/>
          <w:sz w:val="28"/>
          <w:szCs w:val="28"/>
        </w:rPr>
        <w:t>раструктуры на сети ОАО «РЖД» транспортно-логистического центра</w:t>
      </w:r>
      <w:r w:rsidRPr="00207859">
        <w:rPr>
          <w:rFonts w:ascii="Times New Roman" w:hAnsi="Times New Roman"/>
          <w:sz w:val="28"/>
          <w:szCs w:val="28"/>
        </w:rPr>
        <w:t xml:space="preserve"> «Белый Раст».</w:t>
      </w:r>
    </w:p>
    <w:p w:rsidR="00A37A97" w:rsidRPr="00207859" w:rsidRDefault="00A37A97" w:rsidP="00222A51">
      <w:pPr>
        <w:pStyle w:val="3"/>
        <w:rPr>
          <w:rStyle w:val="14"/>
        </w:rPr>
      </w:pPr>
      <w:r w:rsidRPr="00207859">
        <w:t>2.1.1.4.</w:t>
      </w:r>
      <w:r w:rsidRPr="00207859">
        <w:tab/>
        <w:t xml:space="preserve">Развитие информационных технологий, в том числе разработка и реализация предложений по развитию системы электронного документооборота (технологии обмена между участниками транспортного рынка электронными перевозочными документами), способствующей существенному ускорению перевозочного процесса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КТС СНГ, Совет по железнодорожному транспорту государств – участников Содружества, ж</w:t>
      </w:r>
      <w:r w:rsidRPr="00207859">
        <w:rPr>
          <w:rStyle w:val="14"/>
          <w:sz w:val="28"/>
          <w:szCs w:val="28"/>
        </w:rPr>
        <w:t xml:space="preserve">елезнодорожные администрации государств </w:t>
      </w:r>
      <w:r w:rsidRPr="00207859">
        <w:rPr>
          <w:szCs w:val="28"/>
        </w:rPr>
        <w:t>–</w:t>
      </w:r>
      <w:r w:rsidRPr="00207859">
        <w:rPr>
          <w:rStyle w:val="14"/>
          <w:sz w:val="28"/>
          <w:szCs w:val="28"/>
        </w:rPr>
        <w:t xml:space="preserve"> 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81553C" w:rsidRPr="00207859" w:rsidRDefault="0081553C" w:rsidP="00222A51">
      <w:pPr>
        <w:suppressAutoHyphens/>
        <w:spacing w:before="0" w:line="240" w:lineRule="auto"/>
        <w:ind w:firstLine="709"/>
        <w:textAlignment w:val="baseline"/>
        <w:rPr>
          <w:szCs w:val="28"/>
        </w:rPr>
      </w:pPr>
      <w:r w:rsidRPr="00207859">
        <w:rPr>
          <w:szCs w:val="28"/>
        </w:rPr>
        <w:t xml:space="preserve">Вопросы развития информационных технологий на транспорте рассмотрены на заседаниях Совета по информатизации в рамках </w:t>
      </w:r>
      <w:r w:rsidR="002C3E46">
        <w:rPr>
          <w:szCs w:val="28"/>
        </w:rPr>
        <w:t>с</w:t>
      </w:r>
      <w:r w:rsidRPr="00207859">
        <w:rPr>
          <w:szCs w:val="28"/>
        </w:rPr>
        <w:t xml:space="preserve">ессий советов </w:t>
      </w:r>
      <w:r w:rsidR="002C3E46">
        <w:rPr>
          <w:szCs w:val="28"/>
        </w:rPr>
        <w:t xml:space="preserve">КТС </w:t>
      </w:r>
      <w:r w:rsidRPr="00207859">
        <w:rPr>
          <w:szCs w:val="28"/>
        </w:rPr>
        <w:t>СНГ</w:t>
      </w:r>
      <w:r w:rsidR="002C3E46">
        <w:rPr>
          <w:szCs w:val="28"/>
        </w:rPr>
        <w:t xml:space="preserve"> 20–</w:t>
      </w:r>
      <w:r w:rsidRPr="00207859">
        <w:rPr>
          <w:szCs w:val="28"/>
        </w:rPr>
        <w:t>22 мая 2016 года, 26 мая 2017 года и</w:t>
      </w:r>
      <w:r w:rsidR="00DD6191" w:rsidRPr="00207859">
        <w:rPr>
          <w:szCs w:val="28"/>
        </w:rPr>
        <w:t xml:space="preserve"> 5 июня 2018 года, </w:t>
      </w:r>
      <w:r w:rsidR="00DD6191" w:rsidRPr="00207859">
        <w:rPr>
          <w:szCs w:val="28"/>
        </w:rPr>
        <w:br/>
        <w:t xml:space="preserve">а также на </w:t>
      </w:r>
      <w:r w:rsidRPr="00207859">
        <w:rPr>
          <w:szCs w:val="28"/>
        </w:rPr>
        <w:t>заседании КТС СНГ 22 ноября 2018 года, на заседаниях Совета по железнодорожному транспорту государс</w:t>
      </w:r>
      <w:r w:rsidR="00F46407">
        <w:rPr>
          <w:szCs w:val="28"/>
        </w:rPr>
        <w:t xml:space="preserve">тв – участников Содружества </w:t>
      </w:r>
      <w:r w:rsidR="00F46407">
        <w:rPr>
          <w:szCs w:val="28"/>
        </w:rPr>
        <w:br/>
        <w:t>18–</w:t>
      </w:r>
      <w:r w:rsidRPr="00207859">
        <w:rPr>
          <w:szCs w:val="28"/>
        </w:rPr>
        <w:t>19 мая, 26</w:t>
      </w:r>
      <w:r w:rsidR="00F46407">
        <w:rPr>
          <w:szCs w:val="28"/>
        </w:rPr>
        <w:t>–</w:t>
      </w:r>
      <w:r w:rsidRPr="00207859">
        <w:rPr>
          <w:szCs w:val="28"/>
        </w:rPr>
        <w:t>27 октября 2016 года,19–20 октября 2017 года и 17–18 мая 2018</w:t>
      </w:r>
      <w:r w:rsidR="001D394A">
        <w:rPr>
          <w:szCs w:val="28"/>
        </w:rPr>
        <w:t> </w:t>
      </w:r>
      <w:r w:rsidRPr="00207859">
        <w:rPr>
          <w:szCs w:val="28"/>
        </w:rPr>
        <w:t>года.</w:t>
      </w:r>
    </w:p>
    <w:p w:rsidR="009878A4" w:rsidRPr="002C3E46" w:rsidRDefault="00A37A97" w:rsidP="001D394A">
      <w:pPr>
        <w:suppressAutoHyphens/>
        <w:spacing w:before="120" w:line="240" w:lineRule="auto"/>
        <w:ind w:firstLine="709"/>
        <w:textAlignment w:val="baseline"/>
        <w:rPr>
          <w:b/>
          <w:szCs w:val="28"/>
        </w:rPr>
      </w:pPr>
      <w:r w:rsidRPr="00207859">
        <w:rPr>
          <w:b/>
          <w:szCs w:val="28"/>
        </w:rPr>
        <w:t xml:space="preserve">Азербайджанская Республика. </w:t>
      </w:r>
      <w:r w:rsidR="009878A4" w:rsidRPr="00207859">
        <w:rPr>
          <w:shd w:val="clear" w:color="auto" w:fill="FFFFFF"/>
        </w:rPr>
        <w:t xml:space="preserve">1 сентября 2018 года в рамках официального визита Президента Азербайджанской Республики в Российскую Федерацию был подписан </w:t>
      </w:r>
      <w:r w:rsidR="009878A4" w:rsidRPr="00207859">
        <w:rPr>
          <w:color w:val="000000"/>
        </w:rPr>
        <w:t>Меморандум между Правительством Азербайджанской Республики и Правительством Российской Федерации о сотрудничестве в област</w:t>
      </w:r>
      <w:r w:rsidR="00F46407">
        <w:rPr>
          <w:color w:val="000000"/>
        </w:rPr>
        <w:t>и цифровых транспортных систем.</w:t>
      </w:r>
    </w:p>
    <w:p w:rsidR="00160E41" w:rsidRPr="002C3E46" w:rsidRDefault="00160E41" w:rsidP="001D394A">
      <w:pPr>
        <w:suppressAutoHyphens/>
        <w:spacing w:before="120" w:line="240" w:lineRule="auto"/>
        <w:ind w:firstLine="709"/>
        <w:textAlignment w:val="baseline"/>
        <w:rPr>
          <w:color w:val="000000"/>
        </w:rPr>
      </w:pPr>
      <w:r w:rsidRPr="00207859">
        <w:rPr>
          <w:b/>
          <w:color w:val="000000"/>
        </w:rPr>
        <w:t>Республика Армения.</w:t>
      </w:r>
      <w:r w:rsidR="002C3E46">
        <w:rPr>
          <w:b/>
          <w:color w:val="000000"/>
        </w:rPr>
        <w:t xml:space="preserve"> </w:t>
      </w:r>
      <w:r w:rsidR="00F46407" w:rsidRPr="002C3E46">
        <w:t>Большую роль играет</w:t>
      </w:r>
      <w:r w:rsidRPr="002C3E46">
        <w:t xml:space="preserve"> внедрени</w:t>
      </w:r>
      <w:r w:rsidR="00F46407" w:rsidRPr="002C3E46">
        <w:t>е</w:t>
      </w:r>
      <w:r w:rsidRPr="002C3E46">
        <w:t xml:space="preserve"> безбумажных технологий организации и оформления перевозок грузов железнодорожным транспортом. </w:t>
      </w:r>
      <w:r w:rsidR="00F46407" w:rsidRPr="002C3E46">
        <w:t>О</w:t>
      </w:r>
      <w:r w:rsidRPr="002C3E46">
        <w:t>существление указанного процесса со стороны ЗАО «Южно-Кавказская железная дорога» обусловлено рядом организационно-технических и финансовых проблем, учитывая, что обмен между участниками транспортного рынка электронными перевозочными документами можно реализовать только после взаимного признания электронных цифровых подписей государств на уровне правительств стран и согласия таможенного органа Республики Армения на прием этого документа.</w:t>
      </w:r>
    </w:p>
    <w:p w:rsidR="00EB59EA" w:rsidRPr="002C3E46" w:rsidRDefault="00A37A97" w:rsidP="00222A51">
      <w:pPr>
        <w:suppressAutoHyphens/>
        <w:spacing w:before="120" w:line="240" w:lineRule="auto"/>
        <w:ind w:firstLine="709"/>
        <w:textAlignment w:val="baseline"/>
        <w:rPr>
          <w:szCs w:val="28"/>
        </w:rPr>
      </w:pPr>
      <w:r w:rsidRPr="00207859">
        <w:rPr>
          <w:b/>
          <w:szCs w:val="28"/>
        </w:rPr>
        <w:t>Республика Беларусь.</w:t>
      </w:r>
      <w:r w:rsidRPr="00207859">
        <w:rPr>
          <w:szCs w:val="28"/>
        </w:rPr>
        <w:t xml:space="preserve"> </w:t>
      </w:r>
      <w:r w:rsidR="00EB59EA" w:rsidRPr="00207859">
        <w:rPr>
          <w:color w:val="000000"/>
          <w:spacing w:val="-6"/>
          <w:szCs w:val="28"/>
          <w:lang w:bidi="ru-RU"/>
        </w:rPr>
        <w:t xml:space="preserve">Белорусская железная дорога участвует в мероприятиях по организации перевозок грузов и порожних вагонов на основе электронных накладных </w:t>
      </w:r>
      <w:r w:rsidR="002C3E46">
        <w:rPr>
          <w:color w:val="000000"/>
          <w:spacing w:val="-6"/>
          <w:szCs w:val="28"/>
          <w:lang w:bidi="ru-RU"/>
        </w:rPr>
        <w:t>в соовтетствии с Соглашением о международном железнодорожном грузовом сообщении (СМГС)</w:t>
      </w:r>
      <w:r w:rsidR="00EB59EA" w:rsidRPr="00207859">
        <w:rPr>
          <w:color w:val="000000"/>
          <w:spacing w:val="-6"/>
          <w:szCs w:val="28"/>
          <w:lang w:bidi="ru-RU"/>
        </w:rPr>
        <w:t>, подписанных электронн</w:t>
      </w:r>
      <w:r w:rsidR="002C3E46">
        <w:rPr>
          <w:color w:val="000000"/>
          <w:spacing w:val="-6"/>
          <w:szCs w:val="28"/>
          <w:lang w:bidi="ru-RU"/>
        </w:rPr>
        <w:t>ой цифровой подписью</w:t>
      </w:r>
      <w:r w:rsidR="00EB59EA" w:rsidRPr="00207859">
        <w:rPr>
          <w:color w:val="000000"/>
          <w:spacing w:val="-6"/>
          <w:szCs w:val="28"/>
          <w:lang w:bidi="ru-RU"/>
        </w:rPr>
        <w:t xml:space="preserve">, в двусторонних сообщениях между Белорусской железной дорогой и сопредельными железнодорожными перевозчиками (ОАО «РЖД», АО «Литовские железные дороги», ГАО «Латвияс дзелзцелып»). Белорусской железной дорогой обеспечена разработка и эксплуатация универсального специализированного аппаратно-программного комплекса </w:t>
      </w:r>
      <w:r w:rsidR="002C3E46">
        <w:rPr>
          <w:color w:val="000000"/>
          <w:spacing w:val="-6"/>
          <w:szCs w:val="28"/>
          <w:lang w:bidi="ru-RU"/>
        </w:rPr>
        <w:t>доверенных третьих сторон</w:t>
      </w:r>
      <w:r w:rsidR="00EB59EA" w:rsidRPr="00207859">
        <w:rPr>
          <w:color w:val="000000"/>
          <w:spacing w:val="-6"/>
          <w:szCs w:val="28"/>
          <w:lang w:bidi="ru-RU"/>
        </w:rPr>
        <w:t>, реализующего возможность обмена электрон</w:t>
      </w:r>
      <w:r w:rsidR="002C3E46">
        <w:rPr>
          <w:color w:val="000000"/>
          <w:spacing w:val="-6"/>
          <w:szCs w:val="28"/>
          <w:lang w:bidi="ru-RU"/>
        </w:rPr>
        <w:t>ными документами, подписанными электронной цифровой подписью</w:t>
      </w:r>
      <w:r w:rsidR="00EB59EA" w:rsidRPr="00207859">
        <w:rPr>
          <w:color w:val="000000"/>
          <w:spacing w:val="-6"/>
          <w:szCs w:val="28"/>
          <w:lang w:bidi="ru-RU"/>
        </w:rPr>
        <w:t xml:space="preserve"> в международном сообщении, основанном на международных стандартах, в том числе ЕС. </w:t>
      </w:r>
    </w:p>
    <w:p w:rsidR="00EB59EA" w:rsidRPr="00207859" w:rsidRDefault="00EB59EA" w:rsidP="00222A51">
      <w:pPr>
        <w:suppressAutoHyphens/>
        <w:spacing w:before="0" w:line="240" w:lineRule="auto"/>
        <w:ind w:firstLine="709"/>
        <w:textAlignment w:val="baseline"/>
        <w:rPr>
          <w:color w:val="000000"/>
          <w:spacing w:val="-6"/>
          <w:szCs w:val="28"/>
          <w:lang w:bidi="ru-RU"/>
        </w:rPr>
      </w:pPr>
      <w:r w:rsidRPr="00207859">
        <w:rPr>
          <w:color w:val="000000"/>
          <w:spacing w:val="-6"/>
          <w:szCs w:val="28"/>
          <w:lang w:bidi="ru-RU"/>
        </w:rPr>
        <w:t>Осуществлен переход на использование электронных накладных СМГС при перевозках порожних вагонов, грузов в двустороннем сообщении Беларусь – Россия (за исключением некоторых категорий) по всем погранпереходам (за исключением Калининградского направления), а также в транзитном сообщении Калининградская обл</w:t>
      </w:r>
      <w:r w:rsidR="002C3E46">
        <w:rPr>
          <w:color w:val="000000"/>
          <w:spacing w:val="-6"/>
          <w:szCs w:val="28"/>
          <w:lang w:bidi="ru-RU"/>
        </w:rPr>
        <w:t>асть</w:t>
      </w:r>
      <w:r w:rsidRPr="00207859">
        <w:rPr>
          <w:color w:val="000000"/>
          <w:spacing w:val="-6"/>
          <w:szCs w:val="28"/>
          <w:lang w:bidi="ru-RU"/>
        </w:rPr>
        <w:t xml:space="preserve"> – Беларусь – Литва – Россия и обратно при перевозке порожних вагонов. С 22 октября 2018 года на безбумажные технологии переведены перевозки грузов в контейнерах и порожних контейнеров назначением на станции ОАО «РЖД» (за исключением Калининградской железной дороги). В результате практически вся </w:t>
      </w:r>
      <w:r w:rsidR="00F46407">
        <w:rPr>
          <w:color w:val="000000"/>
          <w:spacing w:val="-6"/>
          <w:szCs w:val="28"/>
          <w:lang w:bidi="ru-RU"/>
        </w:rPr>
        <w:t xml:space="preserve">основная </w:t>
      </w:r>
      <w:r w:rsidRPr="00207859">
        <w:rPr>
          <w:color w:val="000000"/>
          <w:spacing w:val="-6"/>
          <w:szCs w:val="28"/>
          <w:lang w:bidi="ru-RU"/>
        </w:rPr>
        <w:t xml:space="preserve">номенклатура грузов в сообщении Беларусь – Россия переведена на электронные накладные СМГС. </w:t>
      </w:r>
    </w:p>
    <w:p w:rsidR="0071242F" w:rsidRPr="00207859" w:rsidRDefault="00EB59EA" w:rsidP="00222A51">
      <w:pPr>
        <w:suppressAutoHyphens/>
        <w:spacing w:before="0" w:line="240" w:lineRule="auto"/>
        <w:ind w:firstLine="709"/>
        <w:textAlignment w:val="baseline"/>
        <w:rPr>
          <w:szCs w:val="28"/>
        </w:rPr>
      </w:pPr>
      <w:r w:rsidRPr="00207859">
        <w:rPr>
          <w:color w:val="000000"/>
          <w:spacing w:val="-6"/>
          <w:szCs w:val="28"/>
          <w:lang w:bidi="ru-RU"/>
        </w:rPr>
        <w:t>С 10 декабря 2018 года начаты перевозки порожних вагонов, не принадлежащих перевозчику</w:t>
      </w:r>
      <w:r w:rsidR="00F46407">
        <w:rPr>
          <w:color w:val="000000"/>
          <w:spacing w:val="-6"/>
          <w:szCs w:val="28"/>
          <w:lang w:bidi="ru-RU"/>
        </w:rPr>
        <w:t>,</w:t>
      </w:r>
      <w:r w:rsidRPr="00207859">
        <w:rPr>
          <w:color w:val="000000"/>
          <w:spacing w:val="-6"/>
          <w:szCs w:val="28"/>
          <w:lang w:bidi="ru-RU"/>
        </w:rPr>
        <w:t xml:space="preserve"> в транзитном сообщении Латвия – Беларусь – Россия. 20 июня 2018 года Белорусской железной дорогой и ОАО «РЖД» подписан Протокол </w:t>
      </w:r>
      <w:r w:rsidR="00A35D9A">
        <w:rPr>
          <w:color w:val="000000"/>
          <w:spacing w:val="-6"/>
          <w:szCs w:val="28"/>
          <w:lang w:bidi="ru-RU"/>
        </w:rPr>
        <w:t>№ </w:t>
      </w:r>
      <w:r w:rsidRPr="00207859">
        <w:rPr>
          <w:color w:val="000000"/>
          <w:spacing w:val="-6"/>
          <w:szCs w:val="28"/>
          <w:lang w:bidi="ru-RU"/>
        </w:rPr>
        <w:t xml:space="preserve">4 «О внесении изменений в Соглашение об электронном обмене данными при перевозке грузов в международном железнодорожном сообщении </w:t>
      </w:r>
      <w:r w:rsidRPr="00207859">
        <w:rPr>
          <w:color w:val="000000"/>
          <w:spacing w:val="-6"/>
          <w:szCs w:val="28"/>
          <w:lang w:bidi="ru-RU"/>
        </w:rPr>
        <w:br/>
        <w:t xml:space="preserve">от 28 июля 2004 года </w:t>
      </w:r>
      <w:r w:rsidR="00A35D9A">
        <w:rPr>
          <w:color w:val="000000"/>
          <w:spacing w:val="-6"/>
          <w:szCs w:val="28"/>
          <w:lang w:bidi="ru-RU"/>
        </w:rPr>
        <w:t>№ </w:t>
      </w:r>
      <w:r w:rsidRPr="00207859">
        <w:rPr>
          <w:color w:val="000000"/>
          <w:spacing w:val="-6"/>
          <w:szCs w:val="28"/>
          <w:lang w:bidi="ru-RU"/>
        </w:rPr>
        <w:t>520», который был отработан и согласован сторонами в рабочем порядке. Указанные меры формируют основу применения юридически значимых электронных накладных ЦИМ/СМГС в м</w:t>
      </w:r>
      <w:r w:rsidR="00F46407">
        <w:rPr>
          <w:color w:val="000000"/>
          <w:spacing w:val="-6"/>
          <w:szCs w:val="28"/>
          <w:lang w:bidi="ru-RU"/>
        </w:rPr>
        <w:t>еждународном грузовом сообщении</w:t>
      </w:r>
      <w:r w:rsidRPr="00207859">
        <w:rPr>
          <w:color w:val="000000"/>
          <w:spacing w:val="-6"/>
          <w:szCs w:val="28"/>
          <w:lang w:bidi="ru-RU"/>
        </w:rPr>
        <w:t xml:space="preserve"> с последующей перспективой применения их при организа</w:t>
      </w:r>
      <w:r w:rsidR="00F46407">
        <w:rPr>
          <w:color w:val="000000"/>
          <w:spacing w:val="-6"/>
          <w:szCs w:val="28"/>
          <w:lang w:bidi="ru-RU"/>
        </w:rPr>
        <w:t>ции контейнерных поездов Китай –</w:t>
      </w:r>
      <w:r w:rsidRPr="00207859">
        <w:rPr>
          <w:color w:val="000000"/>
          <w:spacing w:val="-6"/>
          <w:szCs w:val="28"/>
          <w:lang w:bidi="ru-RU"/>
        </w:rPr>
        <w:t xml:space="preserve"> Европа </w:t>
      </w:r>
      <w:r w:rsidR="00F46407">
        <w:rPr>
          <w:color w:val="000000"/>
          <w:spacing w:val="-6"/>
          <w:szCs w:val="28"/>
          <w:lang w:bidi="ru-RU"/>
        </w:rPr>
        <w:t>–</w:t>
      </w:r>
      <w:r w:rsidRPr="00207859">
        <w:rPr>
          <w:color w:val="000000"/>
          <w:spacing w:val="-6"/>
          <w:szCs w:val="28"/>
          <w:lang w:bidi="ru-RU"/>
        </w:rPr>
        <w:t xml:space="preserve"> Китай.</w:t>
      </w:r>
    </w:p>
    <w:p w:rsidR="00152CDF" w:rsidRPr="002C3E46" w:rsidRDefault="00A37A97" w:rsidP="001D394A">
      <w:pPr>
        <w:suppressAutoHyphens/>
        <w:spacing w:before="120" w:line="240" w:lineRule="auto"/>
        <w:ind w:firstLine="709"/>
        <w:rPr>
          <w:szCs w:val="28"/>
          <w:lang w:eastAsia="en-US"/>
        </w:rPr>
      </w:pPr>
      <w:r w:rsidRPr="00207859">
        <w:rPr>
          <w:b/>
          <w:szCs w:val="28"/>
          <w:lang w:eastAsia="en-US"/>
        </w:rPr>
        <w:t>Российская Федерация.</w:t>
      </w:r>
      <w:r w:rsidRPr="00207859">
        <w:rPr>
          <w:szCs w:val="28"/>
          <w:lang w:eastAsia="en-US"/>
        </w:rPr>
        <w:t xml:space="preserve"> </w:t>
      </w:r>
      <w:r w:rsidR="00152CDF" w:rsidRPr="00207859">
        <w:t>Во взаимодействии с национальными перевозчиками государств – участников СНГ последовательно реализуется переход на использование усиленной электронной подписи, основанной на применении криптографических алгоритмов.</w:t>
      </w:r>
    </w:p>
    <w:p w:rsidR="001F105B" w:rsidRPr="00207859" w:rsidRDefault="001F105B" w:rsidP="001D394A">
      <w:pPr>
        <w:spacing w:before="0" w:line="240" w:lineRule="auto"/>
        <w:ind w:firstLine="709"/>
      </w:pPr>
      <w:r w:rsidRPr="00207859">
        <w:t>В 2018 году реализация проектов по развитию системы электронного документооборота с железнодорожными администрациями государств – участников СНГ и стран Балтии осуществлялась по нескольким направлениям.</w:t>
      </w:r>
    </w:p>
    <w:p w:rsidR="001F105B" w:rsidRPr="00207859" w:rsidRDefault="001F105B" w:rsidP="001D394A">
      <w:pPr>
        <w:spacing w:before="0" w:line="240" w:lineRule="auto"/>
        <w:ind w:firstLine="709"/>
      </w:pPr>
      <w:r w:rsidRPr="00207859">
        <w:t>По направлению Россия – Беларусь выполне</w:t>
      </w:r>
      <w:r w:rsidR="002C3E46">
        <w:t xml:space="preserve">ны работы по созданию нормативных </w:t>
      </w:r>
      <w:r w:rsidRPr="00207859">
        <w:t>правовых документов для разработки унифицированной электронной накладной, разработано и введено в эксплуатацию программное обеспечение информационного взаимодействия ОАО «РЖД» с ГО «Белорусская железная дорога» в части о</w:t>
      </w:r>
      <w:r w:rsidR="00152CDF">
        <w:t>бмена соответствующими данными. П</w:t>
      </w:r>
      <w:r w:rsidRPr="00207859">
        <w:t xml:space="preserve">роводились технические и организационно-технологические работы по реализации и формированию единой системы транзита на железнодорожном транспорте при помещении товаров под процедуру таможенного транзита </w:t>
      </w:r>
      <w:r w:rsidRPr="00207859">
        <w:br/>
        <w:t>и завершении такой процедуры в электронном виде по маршруту перевозки Наушки – Брест.</w:t>
      </w:r>
    </w:p>
    <w:p w:rsidR="001F105B" w:rsidRPr="00207859" w:rsidRDefault="001F105B" w:rsidP="001D394A">
      <w:pPr>
        <w:spacing w:before="0" w:line="240" w:lineRule="auto"/>
        <w:ind w:firstLine="709"/>
      </w:pPr>
      <w:r w:rsidRPr="00207859">
        <w:t>По направлению Россия – Бел</w:t>
      </w:r>
      <w:r w:rsidR="002C3E46">
        <w:t>арусь</w:t>
      </w:r>
      <w:r w:rsidRPr="00207859">
        <w:t xml:space="preserve"> – Латвия начата реализация проекта по организации перевозок порожних приватных вагонов по электронны</w:t>
      </w:r>
      <w:r w:rsidR="002C3E46">
        <w:t xml:space="preserve">м документам в сообщении Россия – </w:t>
      </w:r>
      <w:r w:rsidRPr="00207859">
        <w:t>Бел</w:t>
      </w:r>
      <w:r w:rsidR="002C3E46">
        <w:t xml:space="preserve">арусь – </w:t>
      </w:r>
      <w:r w:rsidRPr="00207859">
        <w:t>Латвия, а также в обратном направлении по электронным юридически значимым накладным СМГС, оформленным один раз в стране отправления.</w:t>
      </w:r>
    </w:p>
    <w:p w:rsidR="001F105B" w:rsidRPr="00207859" w:rsidRDefault="001F105B" w:rsidP="001D394A">
      <w:pPr>
        <w:spacing w:before="0" w:line="240" w:lineRule="auto"/>
        <w:ind w:firstLine="709"/>
      </w:pPr>
      <w:r w:rsidRPr="00207859">
        <w:t xml:space="preserve">По направлению Россия – Казахстан в 2018 году ОАО «РЖД» </w:t>
      </w:r>
      <w:r w:rsidR="002C3E46">
        <w:br/>
      </w:r>
      <w:r w:rsidRPr="00207859">
        <w:t xml:space="preserve">и </w:t>
      </w:r>
      <w:r w:rsidR="00152CDF">
        <w:t>АО «Национальная</w:t>
      </w:r>
      <w:r w:rsidRPr="00207859">
        <w:t xml:space="preserve"> компания «</w:t>
      </w:r>
      <w:r w:rsidR="00152CDF">
        <w:t>Казахстан</w:t>
      </w:r>
      <w:r w:rsidRPr="00207859">
        <w:t xml:space="preserve"> темир жолы» автоматизировали процесс обмена электронными справочниками с информацией о грузоотправителях и грузополучателях. </w:t>
      </w:r>
      <w:r w:rsidR="00152CDF">
        <w:t>С</w:t>
      </w:r>
      <w:r w:rsidRPr="00207859">
        <w:t>тороны приступили к выработке технологических и технических решений по взаимодействию автоматизированных систем ОАО «РЖД» и АО «</w:t>
      </w:r>
      <w:r w:rsidR="00152CDF">
        <w:t>Национальная компания</w:t>
      </w:r>
      <w:r w:rsidRPr="00207859">
        <w:t xml:space="preserve"> «</w:t>
      </w:r>
      <w:r w:rsidR="00152CDF">
        <w:t>Казахстан</w:t>
      </w:r>
      <w:r w:rsidRPr="00207859">
        <w:t xml:space="preserve"> темир жолы» по обмену данными унифицированной электронной накладной.</w:t>
      </w:r>
    </w:p>
    <w:p w:rsidR="00A37A97" w:rsidRPr="00207859" w:rsidRDefault="00A37A97" w:rsidP="00222A51">
      <w:pPr>
        <w:pStyle w:val="3"/>
        <w:keepNext w:val="0"/>
        <w:keepLines w:val="0"/>
        <w:rPr>
          <w:rStyle w:val="14"/>
        </w:rPr>
      </w:pPr>
      <w:r w:rsidRPr="00207859">
        <w:t>2.1.2.</w:t>
      </w:r>
      <w:r w:rsidRPr="00207859">
        <w:tab/>
        <w:t>Международные транспортные коридоры (МТК)</w:t>
      </w:r>
    </w:p>
    <w:p w:rsidR="00A37A97" w:rsidRPr="00207859" w:rsidRDefault="00A37A97" w:rsidP="00222A51">
      <w:pPr>
        <w:pStyle w:val="3"/>
        <w:keepNext w:val="0"/>
        <w:keepLines w:val="0"/>
      </w:pPr>
      <w:r w:rsidRPr="00207859">
        <w:t>2.1.2.1.</w:t>
      </w:r>
      <w:r w:rsidRPr="00207859">
        <w:tab/>
        <w:t>Развитие инфраструктуры МТК на территориях государств – участников СНГ:</w:t>
      </w:r>
    </w:p>
    <w:p w:rsidR="00A37A97" w:rsidRPr="00207859" w:rsidRDefault="00A37A97" w:rsidP="00222A51">
      <w:pPr>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Координационный комитет транспортных коридоров СНГ, Совет по железнодорожному транспорту государств – участников Содружества, КТС СНГ, МСД, ж</w:t>
      </w:r>
      <w:r w:rsidRPr="00207859">
        <w:rPr>
          <w:rStyle w:val="14"/>
          <w:sz w:val="28"/>
          <w:szCs w:val="28"/>
        </w:rPr>
        <w:t xml:space="preserve">елезнодорожные администрации государств </w:t>
      </w:r>
      <w:r w:rsidRPr="00207859">
        <w:rPr>
          <w:szCs w:val="28"/>
        </w:rPr>
        <w:t>–</w:t>
      </w:r>
      <w:r w:rsidRPr="00207859">
        <w:rPr>
          <w:rStyle w:val="14"/>
          <w:sz w:val="28"/>
          <w:szCs w:val="28"/>
        </w:rPr>
        <w:t xml:space="preserve"> участников СНГ</w:t>
      </w:r>
    </w:p>
    <w:p w:rsidR="00A37A97" w:rsidRPr="00207859" w:rsidRDefault="00A37A97" w:rsidP="00222A51">
      <w:pPr>
        <w:pStyle w:val="3"/>
        <w:rPr>
          <w:rStyle w:val="14"/>
          <w:sz w:val="28"/>
          <w:szCs w:val="28"/>
        </w:rPr>
      </w:pPr>
      <w:r w:rsidRPr="00207859">
        <w:rPr>
          <w:rStyle w:val="14"/>
          <w:sz w:val="28"/>
          <w:szCs w:val="28"/>
        </w:rPr>
        <w:tab/>
        <w:t>сбалансированное развитие участков МТК, включая совместимость технических стандартов;</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1D394A">
      <w:pPr>
        <w:suppressAutoHyphens/>
        <w:spacing w:before="0" w:line="240" w:lineRule="auto"/>
        <w:ind w:firstLine="709"/>
        <w:rPr>
          <w:szCs w:val="28"/>
        </w:rPr>
      </w:pPr>
      <w:r w:rsidRPr="00207859">
        <w:rPr>
          <w:szCs w:val="28"/>
        </w:rPr>
        <w:t>Подготовлены предложения и рекомендации по повышению уровня транспортно-логистического сервиса и развитию объектов терминально-логистической инфраструктуры на направлениях МТК, проход</w:t>
      </w:r>
      <w:r w:rsidR="00152CDF">
        <w:rPr>
          <w:szCs w:val="28"/>
        </w:rPr>
        <w:t>ящих по территориям государств – участников СНГ.</w:t>
      </w:r>
    </w:p>
    <w:p w:rsidR="00576F7B" w:rsidRPr="00207859" w:rsidRDefault="00576F7B" w:rsidP="001D394A">
      <w:pPr>
        <w:spacing w:before="0" w:line="240" w:lineRule="auto"/>
        <w:ind w:firstLine="709"/>
        <w:rPr>
          <w:szCs w:val="28"/>
        </w:rPr>
      </w:pPr>
      <w:r w:rsidRPr="00207859">
        <w:rPr>
          <w:szCs w:val="28"/>
        </w:rPr>
        <w:t xml:space="preserve">Проект Протокола о согласованном развитии инфраструктуры международных автомобильных дорог СНГ рассмотрен на заседании </w:t>
      </w:r>
      <w:r w:rsidR="00B43105">
        <w:rPr>
          <w:szCs w:val="28"/>
        </w:rPr>
        <w:t>ЭС</w:t>
      </w:r>
      <w:r w:rsidRPr="00207859">
        <w:rPr>
          <w:szCs w:val="28"/>
        </w:rPr>
        <w:t xml:space="preserve"> СНГ </w:t>
      </w:r>
      <w:r w:rsidR="00B43105">
        <w:rPr>
          <w:szCs w:val="28"/>
        </w:rPr>
        <w:br/>
      </w:r>
      <w:r w:rsidRPr="00207859">
        <w:rPr>
          <w:szCs w:val="28"/>
        </w:rPr>
        <w:t>7 декабря 2018 года.</w:t>
      </w:r>
    </w:p>
    <w:p w:rsidR="00DF19C7" w:rsidRPr="00207859" w:rsidRDefault="00A37A97" w:rsidP="001D394A">
      <w:pPr>
        <w:pStyle w:val="50"/>
        <w:shd w:val="clear" w:color="auto" w:fill="auto"/>
        <w:suppressAutoHyphens/>
        <w:spacing w:before="120" w:after="0" w:line="240" w:lineRule="auto"/>
        <w:ind w:firstLine="709"/>
        <w:jc w:val="both"/>
        <w:rPr>
          <w:sz w:val="28"/>
          <w:szCs w:val="28"/>
        </w:rPr>
      </w:pPr>
      <w:r w:rsidRPr="00207859">
        <w:rPr>
          <w:b/>
          <w:sz w:val="28"/>
          <w:szCs w:val="28"/>
        </w:rPr>
        <w:t>Азербайджанская Республика.</w:t>
      </w:r>
      <w:r w:rsidR="00AA3F28" w:rsidRPr="00207859">
        <w:rPr>
          <w:b/>
          <w:sz w:val="28"/>
          <w:szCs w:val="28"/>
          <w:lang w:val="ru-RU"/>
        </w:rPr>
        <w:t xml:space="preserve"> </w:t>
      </w:r>
      <w:r w:rsidR="00DF19C7" w:rsidRPr="00207859">
        <w:rPr>
          <w:sz w:val="28"/>
          <w:szCs w:val="28"/>
        </w:rPr>
        <w:t>Продолжаются работы по строительству 4 терминалов на территории Ирана: нефтяного, зернового, контейнерного и предназначенного для других грузов.</w:t>
      </w:r>
    </w:p>
    <w:p w:rsidR="00DF19C7" w:rsidRPr="00207859" w:rsidRDefault="00AA3F28" w:rsidP="001D394A">
      <w:pPr>
        <w:pStyle w:val="27"/>
        <w:widowControl/>
        <w:shd w:val="clear" w:color="auto" w:fill="auto"/>
        <w:spacing w:after="0" w:line="240" w:lineRule="auto"/>
        <w:ind w:firstLine="709"/>
        <w:jc w:val="both"/>
        <w:rPr>
          <w:b w:val="0"/>
        </w:rPr>
      </w:pPr>
      <w:r w:rsidRPr="00207859">
        <w:rPr>
          <w:b w:val="0"/>
          <w:lang w:val="ru-RU"/>
        </w:rPr>
        <w:t>О</w:t>
      </w:r>
      <w:r w:rsidR="00DF19C7" w:rsidRPr="00207859">
        <w:rPr>
          <w:b w:val="0"/>
        </w:rPr>
        <w:t>существл</w:t>
      </w:r>
      <w:r w:rsidRPr="00207859">
        <w:rPr>
          <w:b w:val="0"/>
          <w:lang w:val="ru-RU"/>
        </w:rPr>
        <w:t>яются</w:t>
      </w:r>
      <w:r w:rsidRPr="00207859">
        <w:rPr>
          <w:b w:val="0"/>
        </w:rPr>
        <w:t xml:space="preserve"> широкомасштабные</w:t>
      </w:r>
      <w:r w:rsidR="00DF19C7" w:rsidRPr="00207859">
        <w:rPr>
          <w:b w:val="0"/>
        </w:rPr>
        <w:t xml:space="preserve"> магистральны</w:t>
      </w:r>
      <w:r w:rsidRPr="00207859">
        <w:rPr>
          <w:b w:val="0"/>
          <w:lang w:val="ru-RU"/>
        </w:rPr>
        <w:t>е</w:t>
      </w:r>
      <w:r w:rsidR="00DF19C7" w:rsidRPr="00207859">
        <w:rPr>
          <w:b w:val="0"/>
        </w:rPr>
        <w:t xml:space="preserve"> дорожн</w:t>
      </w:r>
      <w:r w:rsidRPr="00207859">
        <w:rPr>
          <w:b w:val="0"/>
        </w:rPr>
        <w:t>ые</w:t>
      </w:r>
      <w:r w:rsidR="00DF19C7" w:rsidRPr="00207859">
        <w:rPr>
          <w:b w:val="0"/>
        </w:rPr>
        <w:t xml:space="preserve"> проект</w:t>
      </w:r>
      <w:r w:rsidRPr="00207859">
        <w:rPr>
          <w:b w:val="0"/>
          <w:lang w:val="ru-RU"/>
        </w:rPr>
        <w:t>ы</w:t>
      </w:r>
      <w:r w:rsidR="00DF19C7" w:rsidRPr="00207859">
        <w:rPr>
          <w:b w:val="0"/>
        </w:rPr>
        <w:t xml:space="preserve"> за счет кредитов, привлеченных из международных финансовых институтов</w:t>
      </w:r>
      <w:r w:rsidR="00152CDF">
        <w:rPr>
          <w:b w:val="0"/>
          <w:lang w:val="ru-RU"/>
        </w:rPr>
        <w:t xml:space="preserve"> </w:t>
      </w:r>
      <w:r w:rsidR="00152CDF">
        <w:rPr>
          <w:b w:val="0"/>
          <w:lang w:val="ru-RU"/>
        </w:rPr>
        <w:br/>
        <w:t>и</w:t>
      </w:r>
      <w:r w:rsidR="00DF19C7" w:rsidRPr="00207859">
        <w:rPr>
          <w:b w:val="0"/>
        </w:rPr>
        <w:t xml:space="preserve"> с капитал</w:t>
      </w:r>
      <w:r w:rsidR="00152CDF">
        <w:rPr>
          <w:b w:val="0"/>
        </w:rPr>
        <w:t xml:space="preserve">овложениями из госбюджета. </w:t>
      </w:r>
      <w:r w:rsidR="00152CDF">
        <w:rPr>
          <w:b w:val="0"/>
          <w:lang w:val="ru-RU"/>
        </w:rPr>
        <w:t>С</w:t>
      </w:r>
      <w:r w:rsidR="00DF19C7" w:rsidRPr="00207859">
        <w:rPr>
          <w:b w:val="0"/>
        </w:rPr>
        <w:t xml:space="preserve"> целью развития дорожной инфраструктуры страны на 1 января 2018 года привлечено 4</w:t>
      </w:r>
      <w:r w:rsidR="00152CDF">
        <w:rPr>
          <w:b w:val="0"/>
          <w:lang w:val="ru-RU"/>
        </w:rPr>
        <w:t xml:space="preserve">,96 млрд </w:t>
      </w:r>
      <w:r w:rsidR="00DF19C7" w:rsidRPr="00207859">
        <w:rPr>
          <w:b w:val="0"/>
        </w:rPr>
        <w:t xml:space="preserve">долларов США из средств международных финансовых </w:t>
      </w:r>
      <w:r w:rsidR="00E55287" w:rsidRPr="00207859">
        <w:rPr>
          <w:b w:val="0"/>
        </w:rPr>
        <w:t>институтов. Из них потрачено 3</w:t>
      </w:r>
      <w:r w:rsidR="00CF5F2C" w:rsidRPr="00207859">
        <w:rPr>
          <w:b w:val="0"/>
          <w:lang w:val="ru-RU"/>
        </w:rPr>
        <w:t> </w:t>
      </w:r>
      <w:r w:rsidR="00E55287" w:rsidRPr="00207859">
        <w:rPr>
          <w:b w:val="0"/>
        </w:rPr>
        <w:t>9</w:t>
      </w:r>
      <w:r w:rsidR="00152CDF">
        <w:rPr>
          <w:b w:val="0"/>
        </w:rPr>
        <w:t>28 млн долларов США</w:t>
      </w:r>
      <w:r w:rsidR="00DF19C7" w:rsidRPr="00207859">
        <w:rPr>
          <w:b w:val="0"/>
        </w:rPr>
        <w:t>. 91,9</w:t>
      </w:r>
      <w:r w:rsidR="00A35D9A">
        <w:rPr>
          <w:b w:val="0"/>
          <w:lang w:val="ru-RU"/>
        </w:rPr>
        <w:t> %</w:t>
      </w:r>
      <w:r w:rsidR="00DF19C7" w:rsidRPr="00207859">
        <w:rPr>
          <w:b w:val="0"/>
        </w:rPr>
        <w:t xml:space="preserve"> потраченных средств (</w:t>
      </w:r>
      <w:r w:rsidR="009A37A7">
        <w:rPr>
          <w:b w:val="0"/>
          <w:lang w:val="ru-RU"/>
        </w:rPr>
        <w:t>3,6</w:t>
      </w:r>
      <w:r w:rsidR="00DF19C7" w:rsidRPr="00207859">
        <w:rPr>
          <w:b w:val="0"/>
        </w:rPr>
        <w:t xml:space="preserve"> мл</w:t>
      </w:r>
      <w:r w:rsidR="009A37A7">
        <w:rPr>
          <w:b w:val="0"/>
          <w:lang w:val="ru-RU"/>
        </w:rPr>
        <w:t>рд</w:t>
      </w:r>
      <w:r w:rsidR="00DF19C7" w:rsidRPr="00207859">
        <w:rPr>
          <w:b w:val="0"/>
        </w:rPr>
        <w:t xml:space="preserve"> долларов США) за счет кредитов, полученных под государственную гарантию, было использовано на реконструкцию и совершенствование магистральных дорог. </w:t>
      </w:r>
      <w:r w:rsidR="009A37A7">
        <w:rPr>
          <w:b w:val="0"/>
        </w:rPr>
        <w:br/>
      </w:r>
      <w:r w:rsidR="00DF19C7" w:rsidRPr="00207859">
        <w:rPr>
          <w:b w:val="0"/>
        </w:rPr>
        <w:t xml:space="preserve">В 2017 году на реконструкцию магистральных дорог потрачено 281,8 млн долларов США, из которых 180,9 млн долларов США приходится на международные кредиты, а 100,9 млн долларов США </w:t>
      </w:r>
      <w:r w:rsidR="00CF5F2C" w:rsidRPr="00207859">
        <w:t>–</w:t>
      </w:r>
      <w:r w:rsidR="00DF19C7" w:rsidRPr="00207859">
        <w:rPr>
          <w:b w:val="0"/>
        </w:rPr>
        <w:t xml:space="preserve"> за счет внутренних инвестиций.</w:t>
      </w:r>
    </w:p>
    <w:p w:rsidR="00A37A97" w:rsidRPr="00207859" w:rsidRDefault="00DF19C7" w:rsidP="001D394A">
      <w:pPr>
        <w:pStyle w:val="50"/>
        <w:shd w:val="clear" w:color="auto" w:fill="auto"/>
        <w:suppressAutoHyphens/>
        <w:spacing w:after="0" w:line="240" w:lineRule="auto"/>
        <w:ind w:firstLine="709"/>
        <w:jc w:val="both"/>
        <w:rPr>
          <w:sz w:val="28"/>
          <w:szCs w:val="28"/>
        </w:rPr>
      </w:pPr>
      <w:r w:rsidRPr="00207859">
        <w:rPr>
          <w:sz w:val="28"/>
          <w:szCs w:val="28"/>
        </w:rPr>
        <w:t>В результате протяженно</w:t>
      </w:r>
      <w:r w:rsidR="00E55287" w:rsidRPr="00207859">
        <w:rPr>
          <w:sz w:val="28"/>
          <w:szCs w:val="28"/>
        </w:rPr>
        <w:t>сть м</w:t>
      </w:r>
      <w:r w:rsidRPr="00207859">
        <w:rPr>
          <w:sz w:val="28"/>
          <w:szCs w:val="28"/>
        </w:rPr>
        <w:t>агистральных дорог I</w:t>
      </w:r>
      <w:r w:rsidR="00E530F2">
        <w:rPr>
          <w:sz w:val="28"/>
          <w:szCs w:val="28"/>
          <w:lang w:val="ru-RU"/>
        </w:rPr>
        <w:t>-й</w:t>
      </w:r>
      <w:r w:rsidRPr="00207859">
        <w:rPr>
          <w:sz w:val="28"/>
          <w:szCs w:val="28"/>
        </w:rPr>
        <w:t xml:space="preserve"> технической категории увеличилась с 187 км в 2000 году до 744 км на начало 2018 года.</w:t>
      </w:r>
      <w:r w:rsidR="009F4F6C" w:rsidRPr="00207859">
        <w:rPr>
          <w:sz w:val="28"/>
          <w:szCs w:val="28"/>
        </w:rPr>
        <w:t xml:space="preserve"> </w:t>
      </w:r>
    </w:p>
    <w:p w:rsidR="00FC3EBF" w:rsidRPr="00E530F2" w:rsidRDefault="00FC3EBF" w:rsidP="001D394A">
      <w:pPr>
        <w:pStyle w:val="50"/>
        <w:shd w:val="clear" w:color="auto" w:fill="auto"/>
        <w:suppressAutoHyphens/>
        <w:spacing w:before="120" w:after="0" w:line="240" w:lineRule="auto"/>
        <w:ind w:firstLine="709"/>
        <w:jc w:val="both"/>
        <w:rPr>
          <w:sz w:val="28"/>
          <w:szCs w:val="28"/>
          <w:lang w:val="ru-RU"/>
        </w:rPr>
      </w:pPr>
      <w:r w:rsidRPr="00207859">
        <w:rPr>
          <w:b/>
          <w:sz w:val="28"/>
          <w:szCs w:val="28"/>
          <w:lang w:val="ru-RU"/>
        </w:rPr>
        <w:t>Республика Армения.</w:t>
      </w:r>
      <w:r w:rsidR="00E530F2">
        <w:rPr>
          <w:b/>
          <w:sz w:val="28"/>
          <w:szCs w:val="28"/>
          <w:lang w:val="ru-RU"/>
        </w:rPr>
        <w:t xml:space="preserve"> </w:t>
      </w:r>
      <w:r w:rsidRPr="00E530F2">
        <w:rPr>
          <w:sz w:val="28"/>
          <w:szCs w:val="28"/>
        </w:rPr>
        <w:t xml:space="preserve">Концепцией развития и диверсификации деятельности </w:t>
      </w:r>
      <w:r w:rsidRPr="00E530F2">
        <w:rPr>
          <w:sz w:val="28"/>
          <w:szCs w:val="28"/>
          <w:lang w:val="ru-RU"/>
        </w:rPr>
        <w:t xml:space="preserve">ЗАО </w:t>
      </w:r>
      <w:r w:rsidRPr="00E530F2">
        <w:rPr>
          <w:sz w:val="28"/>
          <w:szCs w:val="28"/>
        </w:rPr>
        <w:t>«Южно-Кавказская железная дорога» рассматриваются возможности создания ответвления одного из транспортных коридоров на направлен</w:t>
      </w:r>
      <w:r w:rsidR="00E530F2">
        <w:rPr>
          <w:sz w:val="28"/>
          <w:szCs w:val="28"/>
        </w:rPr>
        <w:t xml:space="preserve">иях Европа – Иран и ЕАЭС – </w:t>
      </w:r>
      <w:r w:rsidRPr="00E530F2">
        <w:rPr>
          <w:sz w:val="28"/>
          <w:szCs w:val="28"/>
        </w:rPr>
        <w:t>Иран через территорию Республики Армения для осуществления мультимодальных перевозок в составе железнодорожных и автомобильных маршрутов.</w:t>
      </w:r>
    </w:p>
    <w:p w:rsidR="00FC3EBF" w:rsidRPr="00E530F2" w:rsidRDefault="009A37A7" w:rsidP="001D394A">
      <w:pPr>
        <w:pStyle w:val="27"/>
        <w:widowControl/>
        <w:shd w:val="clear" w:color="auto" w:fill="auto"/>
        <w:spacing w:after="0" w:line="240" w:lineRule="auto"/>
        <w:ind w:right="-1" w:firstLine="709"/>
        <w:jc w:val="both"/>
        <w:rPr>
          <w:b w:val="0"/>
          <w:lang w:val="ru-RU"/>
        </w:rPr>
      </w:pPr>
      <w:r>
        <w:rPr>
          <w:b w:val="0"/>
          <w:lang w:val="ru-RU"/>
        </w:rPr>
        <w:t>П</w:t>
      </w:r>
      <w:r w:rsidR="00FC3EBF" w:rsidRPr="00207859">
        <w:rPr>
          <w:b w:val="0"/>
        </w:rPr>
        <w:t xml:space="preserve">ринимаются меры по возможному налаживанию сотрудничества между железными дорогами стран </w:t>
      </w:r>
      <w:r w:rsidR="00E530F2">
        <w:rPr>
          <w:b w:val="0"/>
          <w:lang w:val="ru-RU"/>
        </w:rPr>
        <w:t>международного транспортного коридора</w:t>
      </w:r>
      <w:r w:rsidR="00E530F2">
        <w:rPr>
          <w:b w:val="0"/>
        </w:rPr>
        <w:t xml:space="preserve"> </w:t>
      </w:r>
      <w:r w:rsidR="00E530F2">
        <w:rPr>
          <w:b w:val="0"/>
          <w:lang w:val="ru-RU"/>
        </w:rPr>
        <w:t>«Европа – Кавказ – Азия».</w:t>
      </w:r>
    </w:p>
    <w:p w:rsidR="007B3070" w:rsidRPr="009A37A7" w:rsidRDefault="007B3070" w:rsidP="001D394A">
      <w:pPr>
        <w:suppressAutoHyphens/>
        <w:spacing w:before="120" w:line="240" w:lineRule="auto"/>
        <w:ind w:firstLine="709"/>
        <w:textAlignment w:val="baseline"/>
        <w:rPr>
          <w:b/>
          <w:szCs w:val="28"/>
        </w:rPr>
      </w:pPr>
      <w:r w:rsidRPr="00207859">
        <w:rPr>
          <w:szCs w:val="28"/>
        </w:rPr>
        <w:t xml:space="preserve">По территории </w:t>
      </w:r>
      <w:r w:rsidRPr="009A37A7">
        <w:rPr>
          <w:b/>
          <w:szCs w:val="28"/>
        </w:rPr>
        <w:t>Республики Беларусь</w:t>
      </w:r>
      <w:r w:rsidRPr="00207859">
        <w:rPr>
          <w:szCs w:val="28"/>
        </w:rPr>
        <w:t xml:space="preserve"> проходят два международных транспортных коридора:</w:t>
      </w:r>
      <w:r w:rsidR="009A37A7">
        <w:rPr>
          <w:b/>
          <w:szCs w:val="28"/>
        </w:rPr>
        <w:t xml:space="preserve"> </w:t>
      </w:r>
      <w:r w:rsidR="00A35D9A">
        <w:rPr>
          <w:szCs w:val="28"/>
        </w:rPr>
        <w:t>№ </w:t>
      </w:r>
      <w:r w:rsidRPr="00207859">
        <w:rPr>
          <w:szCs w:val="28"/>
        </w:rPr>
        <w:t xml:space="preserve">II – Берлин – Варшава – Минск – Москва – Нижний Новгород (в пределах республики железнодорожный участок Брест – Минск – Орша – Осиновка); </w:t>
      </w:r>
      <w:r w:rsidR="00A35D9A">
        <w:rPr>
          <w:szCs w:val="28"/>
        </w:rPr>
        <w:t>№ </w:t>
      </w:r>
      <w:r w:rsidR="00D8508A" w:rsidRPr="00207859">
        <w:rPr>
          <w:szCs w:val="28"/>
        </w:rPr>
        <w:t>IX – Хельсинки – Санкт-</w:t>
      </w:r>
      <w:r w:rsidRPr="00207859">
        <w:rPr>
          <w:szCs w:val="28"/>
        </w:rPr>
        <w:t>Петербург – Киев – Кишинев –</w:t>
      </w:r>
      <w:r w:rsidR="001D394A">
        <w:rPr>
          <w:szCs w:val="28"/>
        </w:rPr>
        <w:t xml:space="preserve"> </w:t>
      </w:r>
      <w:r w:rsidRPr="00207859">
        <w:rPr>
          <w:szCs w:val="28"/>
        </w:rPr>
        <w:t>Бухарест –Дмитровград – Александруполис (в пределах республики железнодорожные участки Езерищ</w:t>
      </w:r>
      <w:r w:rsidR="00D8508A" w:rsidRPr="00207859">
        <w:rPr>
          <w:szCs w:val="28"/>
        </w:rPr>
        <w:t xml:space="preserve">е – Витебск – Могилев – Жлобин – </w:t>
      </w:r>
      <w:r w:rsidRPr="00207859">
        <w:rPr>
          <w:szCs w:val="28"/>
        </w:rPr>
        <w:t>Гомель –</w:t>
      </w:r>
      <w:r w:rsidR="001D394A">
        <w:rPr>
          <w:szCs w:val="28"/>
        </w:rPr>
        <w:t xml:space="preserve"> </w:t>
      </w:r>
      <w:r w:rsidRPr="00207859">
        <w:rPr>
          <w:szCs w:val="28"/>
        </w:rPr>
        <w:t>Терюха и ответвление IXВ – Жлобин –</w:t>
      </w:r>
      <w:r w:rsidRPr="00207859">
        <w:rPr>
          <w:szCs w:val="28"/>
          <w:lang w:val="en-US"/>
        </w:rPr>
        <w:t> </w:t>
      </w:r>
      <w:r w:rsidRPr="00207859">
        <w:rPr>
          <w:szCs w:val="28"/>
        </w:rPr>
        <w:t>Минск</w:t>
      </w:r>
      <w:r w:rsidRPr="00207859">
        <w:rPr>
          <w:szCs w:val="28"/>
          <w:lang w:val="en-US"/>
        </w:rPr>
        <w:t> </w:t>
      </w:r>
      <w:r w:rsidRPr="00207859">
        <w:rPr>
          <w:szCs w:val="28"/>
        </w:rPr>
        <w:t>–</w:t>
      </w:r>
      <w:r w:rsidRPr="00207859">
        <w:rPr>
          <w:szCs w:val="28"/>
          <w:lang w:val="en-US"/>
        </w:rPr>
        <w:t> </w:t>
      </w:r>
      <w:r w:rsidRPr="00207859">
        <w:rPr>
          <w:szCs w:val="28"/>
        </w:rPr>
        <w:t>Гудогай).</w:t>
      </w:r>
    </w:p>
    <w:p w:rsidR="00A37A97" w:rsidRPr="00207859" w:rsidRDefault="00C01227" w:rsidP="001D394A">
      <w:pPr>
        <w:suppressAutoHyphens/>
        <w:spacing w:before="0" w:line="240" w:lineRule="auto"/>
        <w:ind w:firstLine="709"/>
        <w:textAlignment w:val="baseline"/>
        <w:rPr>
          <w:szCs w:val="28"/>
        </w:rPr>
      </w:pPr>
      <w:r w:rsidRPr="00207859">
        <w:rPr>
          <w:color w:val="000000"/>
          <w:szCs w:val="28"/>
          <w:lang w:bidi="ru-RU"/>
        </w:rPr>
        <w:t>В рамках развития железнодорожной инфраструктуры указанных транспортных коридоров в 2018 году проводились работы по ремонту пути, замене и модернизации технических средств сигнализации и связи, реконструкции искусственных сооружений и др. В мае 2018 года начаты работы по электрификации ж</w:t>
      </w:r>
      <w:r w:rsidR="00F84BE4">
        <w:rPr>
          <w:color w:val="000000"/>
          <w:szCs w:val="28"/>
          <w:lang w:bidi="ru-RU"/>
        </w:rPr>
        <w:t>елезнодорожного участка Жлобин –</w:t>
      </w:r>
      <w:r w:rsidRPr="00207859">
        <w:rPr>
          <w:color w:val="000000"/>
          <w:szCs w:val="28"/>
          <w:lang w:bidi="ru-RU"/>
        </w:rPr>
        <w:t xml:space="preserve"> Калинковичи со сроком окончания работ в ноябре 2020 года В 2018 году введены в эксплуатацию 1</w:t>
      </w:r>
      <w:r w:rsidR="00F84BE4">
        <w:rPr>
          <w:color w:val="000000"/>
          <w:szCs w:val="28"/>
          <w:lang w:bidi="ru-RU"/>
        </w:rPr>
        <w:t>-я</w:t>
      </w:r>
      <w:r w:rsidRPr="00207859">
        <w:rPr>
          <w:color w:val="000000"/>
          <w:szCs w:val="28"/>
          <w:lang w:bidi="ru-RU"/>
        </w:rPr>
        <w:t xml:space="preserve"> очередь объекта «Микропроцессорная цент</w:t>
      </w:r>
      <w:r w:rsidR="009A37A7">
        <w:rPr>
          <w:color w:val="000000"/>
          <w:szCs w:val="28"/>
          <w:lang w:bidi="ru-RU"/>
        </w:rPr>
        <w:t>рализация Гомельского узла» и 1</w:t>
      </w:r>
      <w:r w:rsidR="00F84BE4">
        <w:rPr>
          <w:color w:val="000000"/>
          <w:szCs w:val="28"/>
          <w:lang w:bidi="ru-RU"/>
        </w:rPr>
        <w:t>-я</w:t>
      </w:r>
      <w:r w:rsidRPr="00207859">
        <w:rPr>
          <w:color w:val="000000"/>
          <w:szCs w:val="28"/>
          <w:lang w:bidi="ru-RU"/>
        </w:rPr>
        <w:t xml:space="preserve"> очередь объекта «Диспетчерская централизация Брестского узла».</w:t>
      </w:r>
    </w:p>
    <w:p w:rsidR="00107897" w:rsidRPr="00207859" w:rsidRDefault="00A37A97" w:rsidP="001D394A">
      <w:pPr>
        <w:pStyle w:val="NoSpacing"/>
        <w:suppressAutoHyphens/>
        <w:spacing w:before="120"/>
        <w:ind w:firstLine="709"/>
        <w:jc w:val="both"/>
        <w:rPr>
          <w:b/>
          <w:szCs w:val="28"/>
        </w:rPr>
      </w:pPr>
      <w:r w:rsidRPr="00207859">
        <w:rPr>
          <w:rFonts w:ascii="Times New Roman" w:hAnsi="Times New Roman"/>
          <w:b/>
          <w:sz w:val="28"/>
          <w:szCs w:val="28"/>
        </w:rPr>
        <w:t>Республика Казахстан.</w:t>
      </w:r>
      <w:r w:rsidRPr="00207859">
        <w:rPr>
          <w:b/>
          <w:szCs w:val="28"/>
        </w:rPr>
        <w:t xml:space="preserve"> </w:t>
      </w:r>
      <w:r w:rsidR="00107897" w:rsidRPr="00207859">
        <w:rPr>
          <w:rFonts w:ascii="Times New Roman" w:hAnsi="Times New Roman"/>
          <w:sz w:val="28"/>
          <w:szCs w:val="28"/>
          <w:lang w:bidi="ru-RU"/>
        </w:rPr>
        <w:t>В настоящее в</w:t>
      </w:r>
      <w:r w:rsidR="009A37A7">
        <w:rPr>
          <w:rFonts w:ascii="Times New Roman" w:hAnsi="Times New Roman"/>
          <w:sz w:val="28"/>
          <w:szCs w:val="28"/>
          <w:lang w:bidi="ru-RU"/>
        </w:rPr>
        <w:t>ремя АО «Национальная компания «Казахстан темир жолы»</w:t>
      </w:r>
      <w:r w:rsidR="009A37A7" w:rsidRPr="009A37A7">
        <w:rPr>
          <w:rFonts w:ascii="Times New Roman" w:hAnsi="Times New Roman"/>
          <w:sz w:val="28"/>
          <w:szCs w:val="28"/>
          <w:lang w:bidi="ru-RU"/>
        </w:rPr>
        <w:t xml:space="preserve"> </w:t>
      </w:r>
      <w:r w:rsidR="009A37A7" w:rsidRPr="00207859">
        <w:rPr>
          <w:rFonts w:ascii="Times New Roman" w:hAnsi="Times New Roman"/>
          <w:sz w:val="28"/>
          <w:szCs w:val="28"/>
          <w:lang w:bidi="ru-RU"/>
        </w:rPr>
        <w:t>в области развития международных транспортных коридоров по территории Республики Казахстан</w:t>
      </w:r>
      <w:r w:rsidR="00107897" w:rsidRPr="00207859">
        <w:rPr>
          <w:rFonts w:ascii="Times New Roman" w:hAnsi="Times New Roman"/>
          <w:sz w:val="28"/>
          <w:szCs w:val="28"/>
          <w:lang w:bidi="ru-RU"/>
        </w:rPr>
        <w:t xml:space="preserve"> с </w:t>
      </w:r>
      <w:r w:rsidR="00ED154F" w:rsidRPr="00207859">
        <w:rPr>
          <w:rFonts w:ascii="Times New Roman" w:hAnsi="Times New Roman"/>
          <w:sz w:val="28"/>
          <w:szCs w:val="28"/>
          <w:lang w:bidi="ru-RU"/>
        </w:rPr>
        <w:t xml:space="preserve">такими </w:t>
      </w:r>
      <w:r w:rsidR="00107897" w:rsidRPr="00207859">
        <w:rPr>
          <w:rFonts w:ascii="Times New Roman" w:hAnsi="Times New Roman"/>
          <w:sz w:val="28"/>
          <w:szCs w:val="28"/>
          <w:lang w:bidi="ru-RU"/>
        </w:rPr>
        <w:t>международными организациями</w:t>
      </w:r>
      <w:r w:rsidR="00ED154F" w:rsidRPr="00207859">
        <w:rPr>
          <w:rFonts w:ascii="Times New Roman" w:hAnsi="Times New Roman"/>
          <w:sz w:val="28"/>
          <w:szCs w:val="28"/>
          <w:lang w:bidi="ru-RU"/>
        </w:rPr>
        <w:t>,</w:t>
      </w:r>
      <w:r w:rsidR="00107897" w:rsidRPr="00207859">
        <w:rPr>
          <w:rFonts w:ascii="Times New Roman" w:hAnsi="Times New Roman"/>
          <w:sz w:val="28"/>
          <w:szCs w:val="28"/>
          <w:lang w:bidi="ru-RU"/>
        </w:rPr>
        <w:t xml:space="preserve"> как </w:t>
      </w:r>
      <w:r w:rsidR="00ED154F" w:rsidRPr="00207859">
        <w:rPr>
          <w:rFonts w:ascii="Times New Roman" w:hAnsi="Times New Roman"/>
          <w:sz w:val="28"/>
          <w:szCs w:val="28"/>
          <w:lang w:bidi="ru-RU"/>
        </w:rPr>
        <w:t>Организация</w:t>
      </w:r>
      <w:r w:rsidR="00F84BE4">
        <w:rPr>
          <w:rFonts w:ascii="Times New Roman" w:hAnsi="Times New Roman"/>
          <w:sz w:val="28"/>
          <w:szCs w:val="28"/>
          <w:lang w:bidi="ru-RU"/>
        </w:rPr>
        <w:t xml:space="preserve"> сотрудничества железных дорог</w:t>
      </w:r>
      <w:r w:rsidR="00107897" w:rsidRPr="00207859">
        <w:rPr>
          <w:rFonts w:ascii="Times New Roman" w:hAnsi="Times New Roman"/>
          <w:sz w:val="28"/>
          <w:szCs w:val="28"/>
          <w:lang w:bidi="ru-RU"/>
        </w:rPr>
        <w:t xml:space="preserve">, </w:t>
      </w:r>
      <w:r w:rsidR="00ED154F" w:rsidRPr="00207859">
        <w:rPr>
          <w:rFonts w:ascii="Times New Roman" w:hAnsi="Times New Roman"/>
          <w:sz w:val="28"/>
          <w:szCs w:val="28"/>
          <w:lang w:bidi="ru-RU"/>
        </w:rPr>
        <w:t xml:space="preserve">Межправительственная комиссия </w:t>
      </w:r>
      <w:r w:rsidR="00107897" w:rsidRPr="00207859">
        <w:rPr>
          <w:rFonts w:ascii="Times New Roman" w:hAnsi="Times New Roman"/>
          <w:sz w:val="28"/>
          <w:szCs w:val="28"/>
          <w:lang w:bidi="ru-RU"/>
        </w:rPr>
        <w:t xml:space="preserve">ТРАСЕКА, </w:t>
      </w:r>
      <w:r w:rsidR="009A37A7">
        <w:rPr>
          <w:rFonts w:ascii="Times New Roman" w:hAnsi="Times New Roman"/>
          <w:sz w:val="28"/>
          <w:szCs w:val="28"/>
          <w:lang w:bidi="ru-RU"/>
        </w:rPr>
        <w:t>С</w:t>
      </w:r>
      <w:r w:rsidR="00ED154F" w:rsidRPr="00207859">
        <w:rPr>
          <w:rFonts w:ascii="Times New Roman" w:hAnsi="Times New Roman"/>
          <w:sz w:val="28"/>
          <w:szCs w:val="28"/>
          <w:lang w:bidi="ru-RU"/>
        </w:rPr>
        <w:t>овет по железнодорожному транспо</w:t>
      </w:r>
      <w:r w:rsidR="009A37A7">
        <w:rPr>
          <w:rFonts w:ascii="Times New Roman" w:hAnsi="Times New Roman"/>
          <w:sz w:val="28"/>
          <w:szCs w:val="28"/>
          <w:lang w:bidi="ru-RU"/>
        </w:rPr>
        <w:t>рту государств – участников СНГ</w:t>
      </w:r>
      <w:r w:rsidR="00107897" w:rsidRPr="00207859">
        <w:rPr>
          <w:rFonts w:ascii="Times New Roman" w:hAnsi="Times New Roman"/>
          <w:sz w:val="28"/>
          <w:szCs w:val="28"/>
          <w:lang w:bidi="ru-RU"/>
        </w:rPr>
        <w:t xml:space="preserve">. </w:t>
      </w:r>
    </w:p>
    <w:p w:rsidR="00107897" w:rsidRPr="00207859" w:rsidRDefault="00107897" w:rsidP="001D394A">
      <w:pPr>
        <w:pStyle w:val="af8"/>
        <w:widowControl/>
        <w:ind w:firstLine="709"/>
        <w:jc w:val="both"/>
        <w:rPr>
          <w:rFonts w:ascii="Times New Roman" w:hAnsi="Times New Roman"/>
          <w:sz w:val="28"/>
          <w:szCs w:val="28"/>
          <w:lang w:bidi="ru-RU"/>
        </w:rPr>
      </w:pPr>
      <w:r w:rsidRPr="00207859">
        <w:rPr>
          <w:rFonts w:ascii="Times New Roman" w:hAnsi="Times New Roman"/>
          <w:sz w:val="28"/>
          <w:szCs w:val="28"/>
          <w:lang w:bidi="ru-RU"/>
        </w:rPr>
        <w:t>На постоянной основе обновляются технико-эксплуатационные паспорта коридоров, создаются условия для развития и улучшения инфраструктуры железных дорог, проводится совершенствование перевозок грузов по МТК, устанавливаются благоприятные тарифные условия, изучаются возможности присоединения новых линий к железнодоро</w:t>
      </w:r>
      <w:r w:rsidR="009A37A7">
        <w:rPr>
          <w:rFonts w:ascii="Times New Roman" w:hAnsi="Times New Roman"/>
          <w:sz w:val="28"/>
          <w:szCs w:val="28"/>
          <w:lang w:bidi="ru-RU"/>
        </w:rPr>
        <w:t>жным транспортным коридорам</w:t>
      </w:r>
      <w:r w:rsidRPr="00207859">
        <w:rPr>
          <w:rFonts w:ascii="Times New Roman" w:hAnsi="Times New Roman"/>
          <w:sz w:val="28"/>
          <w:szCs w:val="28"/>
          <w:lang w:bidi="ru-RU"/>
        </w:rPr>
        <w:t xml:space="preserve">. Таким </w:t>
      </w:r>
      <w:r w:rsidR="009A37A7">
        <w:rPr>
          <w:rFonts w:ascii="Times New Roman" w:hAnsi="Times New Roman"/>
          <w:sz w:val="28"/>
          <w:szCs w:val="28"/>
          <w:lang w:bidi="ru-RU"/>
        </w:rPr>
        <w:t xml:space="preserve">образом, был присоединен к МТК </w:t>
      </w:r>
      <w:r w:rsidR="00A35D9A">
        <w:rPr>
          <w:rFonts w:ascii="Times New Roman" w:hAnsi="Times New Roman"/>
          <w:sz w:val="28"/>
          <w:szCs w:val="28"/>
          <w:lang w:bidi="ru-RU"/>
        </w:rPr>
        <w:t>№ </w:t>
      </w:r>
      <w:r w:rsidRPr="00207859">
        <w:rPr>
          <w:rFonts w:ascii="Times New Roman" w:hAnsi="Times New Roman"/>
          <w:sz w:val="28"/>
          <w:szCs w:val="28"/>
          <w:lang w:bidi="ru-RU"/>
        </w:rPr>
        <w:t xml:space="preserve">10 казахстанский участок </w:t>
      </w:r>
      <w:r w:rsidR="009A37A7">
        <w:rPr>
          <w:rFonts w:ascii="Times New Roman" w:hAnsi="Times New Roman"/>
          <w:sz w:val="28"/>
          <w:szCs w:val="28"/>
          <w:lang w:bidi="ru-RU"/>
        </w:rPr>
        <w:t xml:space="preserve">порт </w:t>
      </w:r>
      <w:r w:rsidRPr="00207859">
        <w:rPr>
          <w:rFonts w:ascii="Times New Roman" w:hAnsi="Times New Roman"/>
          <w:sz w:val="28"/>
          <w:szCs w:val="28"/>
          <w:lang w:bidi="ru-RU"/>
        </w:rPr>
        <w:t>Актау – Достык</w:t>
      </w:r>
      <w:r w:rsidR="00ED154F" w:rsidRPr="00207859">
        <w:rPr>
          <w:rFonts w:ascii="Times New Roman" w:hAnsi="Times New Roman"/>
          <w:sz w:val="28"/>
          <w:szCs w:val="28"/>
          <w:lang w:bidi="ru-RU"/>
        </w:rPr>
        <w:t>,</w:t>
      </w:r>
      <w:r w:rsidRPr="00207859">
        <w:rPr>
          <w:rFonts w:ascii="Times New Roman" w:hAnsi="Times New Roman"/>
          <w:sz w:val="28"/>
          <w:szCs w:val="28"/>
          <w:lang w:bidi="ru-RU"/>
        </w:rPr>
        <w:t xml:space="preserve"> включив</w:t>
      </w:r>
      <w:r w:rsidR="00ED154F" w:rsidRPr="00207859">
        <w:rPr>
          <w:rFonts w:ascii="Times New Roman" w:hAnsi="Times New Roman"/>
          <w:sz w:val="28"/>
          <w:szCs w:val="28"/>
          <w:lang w:bidi="ru-RU"/>
        </w:rPr>
        <w:t xml:space="preserve">ший новые участки Бейнеу – Шалкар и Саксаульская – </w:t>
      </w:r>
      <w:r w:rsidRPr="00207859">
        <w:rPr>
          <w:rFonts w:ascii="Times New Roman" w:hAnsi="Times New Roman"/>
          <w:sz w:val="28"/>
          <w:szCs w:val="28"/>
          <w:lang w:bidi="ru-RU"/>
        </w:rPr>
        <w:t xml:space="preserve">Жезказган, </w:t>
      </w:r>
      <w:r w:rsidR="00ED154F" w:rsidRPr="00207859">
        <w:rPr>
          <w:rFonts w:ascii="Times New Roman" w:hAnsi="Times New Roman"/>
          <w:sz w:val="28"/>
          <w:szCs w:val="28"/>
          <w:lang w:bidi="ru-RU"/>
        </w:rPr>
        <w:t>в настоящее время</w:t>
      </w:r>
      <w:r w:rsidRPr="00207859">
        <w:rPr>
          <w:rFonts w:ascii="Times New Roman" w:hAnsi="Times New Roman"/>
          <w:sz w:val="28"/>
          <w:szCs w:val="28"/>
          <w:lang w:bidi="ru-RU"/>
        </w:rPr>
        <w:t xml:space="preserve"> являющимся оптимальным сухопутным маршрутом, соединяющим Китай и страны </w:t>
      </w:r>
      <w:r w:rsidR="00ED154F" w:rsidRPr="00207859">
        <w:rPr>
          <w:rFonts w:ascii="Times New Roman" w:hAnsi="Times New Roman"/>
          <w:sz w:val="28"/>
          <w:szCs w:val="28"/>
          <w:lang w:bidi="ru-RU"/>
        </w:rPr>
        <w:t>Юго-Восточной Азии</w:t>
      </w:r>
      <w:r w:rsidRPr="00207859">
        <w:rPr>
          <w:rFonts w:ascii="Times New Roman" w:hAnsi="Times New Roman"/>
          <w:sz w:val="28"/>
          <w:szCs w:val="28"/>
          <w:lang w:bidi="ru-RU"/>
        </w:rPr>
        <w:t xml:space="preserve"> с выходом через Кавказ на регион Черноморского бас</w:t>
      </w:r>
      <w:r w:rsidR="00ED154F" w:rsidRPr="00207859">
        <w:rPr>
          <w:rFonts w:ascii="Times New Roman" w:hAnsi="Times New Roman"/>
          <w:sz w:val="28"/>
          <w:szCs w:val="28"/>
          <w:lang w:bidi="ru-RU"/>
        </w:rPr>
        <w:t xml:space="preserve">сейна и далее в ЕС, </w:t>
      </w:r>
      <w:r w:rsidRPr="00207859">
        <w:rPr>
          <w:rFonts w:ascii="Times New Roman" w:hAnsi="Times New Roman"/>
          <w:sz w:val="28"/>
          <w:szCs w:val="28"/>
          <w:lang w:bidi="ru-RU"/>
        </w:rPr>
        <w:t>а также на Иран через погранпереход Болашак.</w:t>
      </w:r>
    </w:p>
    <w:p w:rsidR="00A80DA0" w:rsidRPr="00F84BE4" w:rsidRDefault="00A37A97" w:rsidP="001D394A">
      <w:pPr>
        <w:suppressAutoHyphens/>
        <w:spacing w:before="120" w:line="240" w:lineRule="auto"/>
        <w:ind w:firstLine="709"/>
        <w:rPr>
          <w:szCs w:val="28"/>
        </w:rPr>
      </w:pPr>
      <w:r w:rsidRPr="00207859">
        <w:rPr>
          <w:b/>
          <w:szCs w:val="28"/>
        </w:rPr>
        <w:t>Российская Федерация.</w:t>
      </w:r>
      <w:r w:rsidRPr="00207859">
        <w:rPr>
          <w:szCs w:val="28"/>
        </w:rPr>
        <w:t xml:space="preserve"> </w:t>
      </w:r>
      <w:r w:rsidR="009A37A7">
        <w:t>В части транспортного</w:t>
      </w:r>
      <w:r w:rsidR="00A80DA0" w:rsidRPr="00207859">
        <w:t xml:space="preserve"> коридор</w:t>
      </w:r>
      <w:r w:rsidR="009A37A7">
        <w:t>а «Восток – Запад», в котором</w:t>
      </w:r>
      <w:r w:rsidR="00F84BE4">
        <w:t>,</w:t>
      </w:r>
      <w:r w:rsidR="009A37A7">
        <w:t xml:space="preserve"> </w:t>
      </w:r>
      <w:r w:rsidR="00A80DA0" w:rsidRPr="00207859">
        <w:t>помимо России</w:t>
      </w:r>
      <w:r w:rsidR="00F84BE4">
        <w:t>, участвую</w:t>
      </w:r>
      <w:r w:rsidR="00A80DA0" w:rsidRPr="00207859">
        <w:t xml:space="preserve">т ряд </w:t>
      </w:r>
      <w:r w:rsidR="00F84BE4">
        <w:t xml:space="preserve">государств – участников </w:t>
      </w:r>
      <w:r w:rsidR="00A80DA0" w:rsidRPr="00207859">
        <w:t>СНГ, Европы, Азии</w:t>
      </w:r>
      <w:r w:rsidR="009A37A7">
        <w:t>,</w:t>
      </w:r>
      <w:r w:rsidR="00A80DA0" w:rsidRPr="00207859">
        <w:t xml:space="preserve"> в 2018 году </w:t>
      </w:r>
      <w:r w:rsidR="009A37A7">
        <w:t xml:space="preserve">был </w:t>
      </w:r>
      <w:r w:rsidR="00A80DA0" w:rsidRPr="00207859">
        <w:t xml:space="preserve">продолжен курс на диверсификацию маршрутов по доставке контейнеров из Китая в Европу и обратно, что обеспечивает рост </w:t>
      </w:r>
      <w:r w:rsidR="009A37A7">
        <w:t xml:space="preserve">грузоперевозок </w:t>
      </w:r>
      <w:r w:rsidR="00A80DA0" w:rsidRPr="00207859">
        <w:t>по следующим маршрутам:</w:t>
      </w:r>
    </w:p>
    <w:p w:rsidR="00A80DA0" w:rsidRPr="00207859" w:rsidRDefault="00A80DA0" w:rsidP="001D394A">
      <w:pPr>
        <w:spacing w:before="0" w:line="240" w:lineRule="auto"/>
        <w:ind w:firstLine="709"/>
      </w:pPr>
      <w:r w:rsidRPr="00207859">
        <w:t>из Казахстана через белорусские погранпереходы Брузги и Свислочь, помимо традиционного маршрута через Брест;</w:t>
      </w:r>
    </w:p>
    <w:p w:rsidR="00A80DA0" w:rsidRPr="00207859" w:rsidRDefault="00A80DA0" w:rsidP="001D394A">
      <w:pPr>
        <w:spacing w:before="0" w:line="240" w:lineRule="auto"/>
        <w:ind w:firstLine="709"/>
      </w:pPr>
      <w:r w:rsidRPr="00207859">
        <w:t>Забайкальска и Казахстана в Финляндию (и обратно);</w:t>
      </w:r>
    </w:p>
    <w:p w:rsidR="00A80DA0" w:rsidRPr="00207859" w:rsidRDefault="00A80DA0" w:rsidP="001D394A">
      <w:pPr>
        <w:spacing w:before="0" w:line="240" w:lineRule="auto"/>
        <w:ind w:firstLine="709"/>
      </w:pPr>
      <w:r w:rsidRPr="00207859">
        <w:t xml:space="preserve">Забайкальска, Казахстана и Монголии в Европу через Словакию </w:t>
      </w:r>
      <w:r w:rsidR="001D394A">
        <w:br/>
      </w:r>
      <w:r w:rsidRPr="00207859">
        <w:t>(и обратно).</w:t>
      </w:r>
    </w:p>
    <w:p w:rsidR="00A80DA0" w:rsidRPr="00207859" w:rsidRDefault="00A80DA0" w:rsidP="001D394A">
      <w:pPr>
        <w:spacing w:before="0" w:line="240" w:lineRule="auto"/>
        <w:ind w:firstLine="709"/>
      </w:pPr>
      <w:r w:rsidRPr="00207859">
        <w:t xml:space="preserve">Сформирован сервис по доставке грузов из Китая через Монголию и порт Бронка на западе Российской Федерации с дальнейшей отправкой в порты </w:t>
      </w:r>
      <w:r w:rsidR="00F84BE4">
        <w:t>С</w:t>
      </w:r>
      <w:r w:rsidRPr="00207859">
        <w:t xml:space="preserve">еверной Европы. </w:t>
      </w:r>
    </w:p>
    <w:p w:rsidR="00A80DA0" w:rsidRPr="00207859" w:rsidRDefault="00A80DA0" w:rsidP="001D394A">
      <w:pPr>
        <w:spacing w:before="0" w:line="240" w:lineRule="auto"/>
        <w:ind w:firstLine="709"/>
      </w:pPr>
      <w:r w:rsidRPr="00207859">
        <w:t>Разрабатываются новые транспортно-логистические продукты, включая перевозки грузов трансграничной электронной торговли, почтовых отправлений, грузов, перевозимых с поддержанием температурного режима в рефрижераторных контейнерах.</w:t>
      </w:r>
    </w:p>
    <w:p w:rsidR="009A37A7" w:rsidRDefault="009A37A7" w:rsidP="001D394A">
      <w:pPr>
        <w:spacing w:before="0" w:line="240" w:lineRule="auto"/>
        <w:ind w:firstLine="709"/>
      </w:pPr>
      <w:r>
        <w:t>В</w:t>
      </w:r>
      <w:r w:rsidRPr="00207859">
        <w:t xml:space="preserve"> 2018 году продолжен</w:t>
      </w:r>
      <w:r>
        <w:t>о</w:t>
      </w:r>
      <w:r w:rsidRPr="00207859">
        <w:t xml:space="preserve"> развитие запад</w:t>
      </w:r>
      <w:r>
        <w:t>ной и восточной ветвей транспортного</w:t>
      </w:r>
      <w:r w:rsidR="00A80DA0" w:rsidRPr="00207859">
        <w:t xml:space="preserve"> коридор</w:t>
      </w:r>
      <w:r>
        <w:t>а</w:t>
      </w:r>
      <w:r w:rsidR="00A80DA0" w:rsidRPr="00207859">
        <w:t xml:space="preserve"> «Север </w:t>
      </w:r>
      <w:r>
        <w:t>–</w:t>
      </w:r>
      <w:r w:rsidR="00A80DA0" w:rsidRPr="00207859">
        <w:t xml:space="preserve"> Юг» (участвуют </w:t>
      </w:r>
      <w:r w:rsidR="00F84BE4" w:rsidRPr="00207859">
        <w:t>Азербайджан, Армения, Бела</w:t>
      </w:r>
      <w:r w:rsidR="00F84BE4">
        <w:t xml:space="preserve">русь, </w:t>
      </w:r>
      <w:r w:rsidR="00F84BE4" w:rsidRPr="00207859">
        <w:t>Иран, Индия</w:t>
      </w:r>
      <w:r w:rsidR="00F84BE4">
        <w:t>, Казахстан, Оман, Россия</w:t>
      </w:r>
      <w:r>
        <w:t xml:space="preserve"> и Сирия.).</w:t>
      </w:r>
    </w:p>
    <w:p w:rsidR="00A80DA0" w:rsidRPr="00207859" w:rsidRDefault="00A80DA0" w:rsidP="001D394A">
      <w:pPr>
        <w:spacing w:before="0" w:line="240" w:lineRule="auto"/>
        <w:ind w:firstLine="709"/>
      </w:pPr>
      <w:r w:rsidRPr="00207859">
        <w:t>18 апреля 2018 года в ходе Международной выставки по транспорту и логистике «ТрансРоссия» проведен круглый стол</w:t>
      </w:r>
      <w:r w:rsidR="00F84BE4">
        <w:t xml:space="preserve"> на тему</w:t>
      </w:r>
      <w:r w:rsidRPr="00207859">
        <w:t xml:space="preserve">: «Развитие логистики на МТК «Север – Юг». </w:t>
      </w:r>
    </w:p>
    <w:p w:rsidR="00A80DA0" w:rsidRPr="00207859" w:rsidRDefault="00A80DA0" w:rsidP="001D394A">
      <w:pPr>
        <w:spacing w:before="0" w:line="240" w:lineRule="auto"/>
        <w:ind w:firstLine="709"/>
      </w:pPr>
      <w:r w:rsidRPr="00207859">
        <w:t xml:space="preserve">23 ноября 2018 года проведено третье заседание рабочей группы с участием представителей </w:t>
      </w:r>
      <w:r w:rsidR="003C6810">
        <w:t>Азербайджана, Беларуси, России</w:t>
      </w:r>
      <w:r w:rsidRPr="00207859">
        <w:t xml:space="preserve"> </w:t>
      </w:r>
      <w:r w:rsidR="009A37A7">
        <w:t xml:space="preserve">и Ирана </w:t>
      </w:r>
      <w:r w:rsidR="009A37A7" w:rsidRPr="00207859">
        <w:t>по развитию западного маршрута коридора «Север – Юг»</w:t>
      </w:r>
      <w:r w:rsidR="00F84BE4">
        <w:t>.</w:t>
      </w:r>
    </w:p>
    <w:p w:rsidR="00A80DA0" w:rsidRPr="00207859" w:rsidRDefault="00A80DA0" w:rsidP="001D394A">
      <w:pPr>
        <w:spacing w:before="0" w:line="240" w:lineRule="auto"/>
        <w:ind w:firstLine="709"/>
        <w:rPr>
          <w:i/>
        </w:rPr>
      </w:pPr>
      <w:r w:rsidRPr="00207859">
        <w:t xml:space="preserve">Российской стороной выполнена оценка увеличения </w:t>
      </w:r>
      <w:r w:rsidR="009A37A7">
        <w:t xml:space="preserve">в этой связи </w:t>
      </w:r>
      <w:r w:rsidRPr="00207859">
        <w:t xml:space="preserve">объемов транзитных контейнерных перевозок по сети ОАО «РЖД». </w:t>
      </w:r>
    </w:p>
    <w:p w:rsidR="00A37A97" w:rsidRPr="00207859" w:rsidRDefault="00A37A97" w:rsidP="00222A51">
      <w:pPr>
        <w:pStyle w:val="3"/>
        <w:rPr>
          <w:rStyle w:val="14"/>
          <w:sz w:val="28"/>
          <w:szCs w:val="28"/>
        </w:rPr>
      </w:pPr>
      <w:r w:rsidRPr="00207859">
        <w:rPr>
          <w:rStyle w:val="14"/>
        </w:rPr>
        <w:tab/>
      </w:r>
      <w:r w:rsidRPr="00207859">
        <w:rPr>
          <w:rStyle w:val="14"/>
          <w:sz w:val="28"/>
          <w:szCs w:val="28"/>
        </w:rPr>
        <w:t>создание и развитие транспортно-логистической и информационной инфраструктуры перевозок по МТК, обеспечивающей «сквозной» сервис при транспортировке транзитных грузов;</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222A51">
      <w:pPr>
        <w:suppressAutoHyphens/>
        <w:spacing w:before="0" w:line="240" w:lineRule="auto"/>
        <w:ind w:firstLine="709"/>
        <w:rPr>
          <w:szCs w:val="28"/>
        </w:rPr>
      </w:pPr>
      <w:r w:rsidRPr="00207859">
        <w:rPr>
          <w:szCs w:val="28"/>
        </w:rPr>
        <w:t>Комплексным проектом развития транспортно-логистической инфраструктуры является АО «Объединенная транспортно-логистическая компания» (</w:t>
      </w:r>
      <w:r w:rsidRPr="00207859">
        <w:rPr>
          <w:color w:val="000000"/>
          <w:szCs w:val="28"/>
        </w:rPr>
        <w:t xml:space="preserve">АО </w:t>
      </w:r>
      <w:r w:rsidRPr="00207859">
        <w:rPr>
          <w:szCs w:val="28"/>
        </w:rPr>
        <w:t>«ОТЛК»), созданная 13 ноября 2014 года железнодорожными администрациями Беларуси, Казахстана и России и являющаяся оператором железнодорожных транзитных контейнерных сервисов в сообщении Китай/Юго-Восточная Азия</w:t>
      </w:r>
      <w:r w:rsidR="00D4727E" w:rsidRPr="00207859">
        <w:rPr>
          <w:szCs w:val="28"/>
        </w:rPr>
        <w:t xml:space="preserve"> – </w:t>
      </w:r>
      <w:r w:rsidRPr="00207859">
        <w:rPr>
          <w:szCs w:val="28"/>
        </w:rPr>
        <w:t>ЕС и в обратном направлении в периметре полигона 1</w:t>
      </w:r>
      <w:r w:rsidR="001D394A">
        <w:rPr>
          <w:szCs w:val="28"/>
        </w:rPr>
        <w:t> </w:t>
      </w:r>
      <w:r w:rsidRPr="00207859">
        <w:rPr>
          <w:szCs w:val="28"/>
        </w:rPr>
        <w:t>520.</w:t>
      </w:r>
    </w:p>
    <w:p w:rsidR="00A37A97" w:rsidRPr="00207859" w:rsidRDefault="00A37A97" w:rsidP="00222A51">
      <w:pPr>
        <w:suppressAutoHyphens/>
        <w:spacing w:before="0" w:line="240" w:lineRule="auto"/>
        <w:ind w:firstLine="709"/>
        <w:rPr>
          <w:szCs w:val="28"/>
        </w:rPr>
      </w:pPr>
      <w:r w:rsidRPr="00207859">
        <w:rPr>
          <w:szCs w:val="28"/>
        </w:rPr>
        <w:t xml:space="preserve">АО «ОТЛК» предоставляет </w:t>
      </w:r>
      <w:r w:rsidR="00B84D0F" w:rsidRPr="00207859">
        <w:rPr>
          <w:szCs w:val="28"/>
        </w:rPr>
        <w:t>услуги</w:t>
      </w:r>
      <w:r w:rsidRPr="00207859">
        <w:rPr>
          <w:szCs w:val="28"/>
        </w:rPr>
        <w:t xml:space="preserve"> по перевозкам контейнеров в составе регулярных контейнерных поездов, следующих в соответствии с четким расписанием транзитом по железнодорожной инфраструктуре России, Казахстана и Беларуси по маршруту Достык/Алтынколь</w:t>
      </w:r>
      <w:r w:rsidR="00D4727E" w:rsidRPr="00207859">
        <w:rPr>
          <w:szCs w:val="28"/>
        </w:rPr>
        <w:t xml:space="preserve"> – </w:t>
      </w:r>
      <w:r w:rsidRPr="00207859">
        <w:rPr>
          <w:szCs w:val="28"/>
        </w:rPr>
        <w:t>Брест</w:t>
      </w:r>
      <w:r w:rsidR="00D4727E" w:rsidRPr="00207859">
        <w:rPr>
          <w:szCs w:val="28"/>
        </w:rPr>
        <w:t xml:space="preserve"> –</w:t>
      </w:r>
      <w:r w:rsidR="009F4F6C" w:rsidRPr="00207859">
        <w:rPr>
          <w:szCs w:val="28"/>
        </w:rPr>
        <w:t xml:space="preserve"> </w:t>
      </w:r>
      <w:r w:rsidRPr="00207859">
        <w:rPr>
          <w:szCs w:val="28"/>
        </w:rPr>
        <w:t xml:space="preserve">Достык/Алтынколь из Китая и стран Юго-Восточной Азии в Европу и в обратном направлении. </w:t>
      </w:r>
    </w:p>
    <w:p w:rsidR="00A37A97" w:rsidRPr="00207859" w:rsidRDefault="00A37A97" w:rsidP="00222A51">
      <w:pPr>
        <w:pStyle w:val="3"/>
      </w:pPr>
      <w:r w:rsidRPr="00207859">
        <w:tab/>
        <w:t xml:space="preserve">участие в совместных инвестиционных проектах по развитию МТК государств – участников СНГ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874D16" w:rsidRPr="00207859" w:rsidRDefault="00874D16" w:rsidP="00222A51">
      <w:pPr>
        <w:pStyle w:val="NoSpacing"/>
        <w:suppressAutoHyphens/>
        <w:ind w:firstLine="709"/>
        <w:jc w:val="both"/>
        <w:rPr>
          <w:rFonts w:ascii="Times New Roman" w:hAnsi="Times New Roman"/>
          <w:sz w:val="28"/>
          <w:szCs w:val="28"/>
          <w:lang w:eastAsia="ru-RU"/>
        </w:rPr>
      </w:pPr>
      <w:r w:rsidRPr="00207859">
        <w:rPr>
          <w:rFonts w:ascii="Times New Roman" w:eastAsia="Calibri" w:hAnsi="Times New Roman"/>
          <w:sz w:val="28"/>
          <w:szCs w:val="28"/>
        </w:rPr>
        <w:t xml:space="preserve">В целях развития </w:t>
      </w:r>
      <w:r w:rsidR="00955B92">
        <w:rPr>
          <w:rFonts w:ascii="Times New Roman" w:eastAsia="Calibri" w:hAnsi="Times New Roman"/>
          <w:sz w:val="28"/>
          <w:szCs w:val="28"/>
        </w:rPr>
        <w:t xml:space="preserve">МТК «Север – </w:t>
      </w:r>
      <w:r w:rsidRPr="00207859">
        <w:rPr>
          <w:rFonts w:ascii="Times New Roman" w:eastAsia="Calibri" w:hAnsi="Times New Roman"/>
          <w:sz w:val="28"/>
          <w:szCs w:val="28"/>
        </w:rPr>
        <w:t xml:space="preserve">Юг» в феврале 2019 года </w:t>
      </w:r>
      <w:r w:rsidR="009A37A7">
        <w:rPr>
          <w:rFonts w:ascii="Times New Roman" w:eastAsia="Calibri" w:hAnsi="Times New Roman"/>
          <w:sz w:val="28"/>
          <w:szCs w:val="28"/>
        </w:rPr>
        <w:t>сдан</w:t>
      </w:r>
      <w:r w:rsidR="005F11E0">
        <w:rPr>
          <w:rFonts w:ascii="Times New Roman" w:eastAsia="Calibri" w:hAnsi="Times New Roman"/>
          <w:sz w:val="28"/>
          <w:szCs w:val="28"/>
        </w:rPr>
        <w:t>о</w:t>
      </w:r>
      <w:r w:rsidRPr="00207859">
        <w:rPr>
          <w:rFonts w:ascii="Times New Roman" w:eastAsia="Calibri" w:hAnsi="Times New Roman"/>
          <w:sz w:val="28"/>
          <w:szCs w:val="28"/>
        </w:rPr>
        <w:t xml:space="preserve"> в эксплуатацию 8,3 к</w:t>
      </w:r>
      <w:r w:rsidR="009A37A7">
        <w:rPr>
          <w:rFonts w:ascii="Times New Roman" w:eastAsia="Calibri" w:hAnsi="Times New Roman"/>
          <w:sz w:val="28"/>
          <w:szCs w:val="28"/>
        </w:rPr>
        <w:t>м</w:t>
      </w:r>
      <w:r w:rsidRPr="00207859">
        <w:rPr>
          <w:rFonts w:ascii="Times New Roman" w:eastAsia="Calibri" w:hAnsi="Times New Roman"/>
          <w:sz w:val="28"/>
          <w:szCs w:val="28"/>
        </w:rPr>
        <w:t xml:space="preserve"> участка железной дороги до границы с Ираном и 82,5 </w:t>
      </w:r>
      <w:r w:rsidR="009A37A7">
        <w:rPr>
          <w:rFonts w:ascii="Times New Roman" w:eastAsia="Calibri" w:hAnsi="Times New Roman"/>
          <w:sz w:val="28"/>
          <w:szCs w:val="28"/>
        </w:rPr>
        <w:t xml:space="preserve">км </w:t>
      </w:r>
      <w:r w:rsidR="005F11E0">
        <w:rPr>
          <w:rFonts w:ascii="Times New Roman" w:eastAsia="Calibri" w:hAnsi="Times New Roman"/>
          <w:sz w:val="28"/>
          <w:szCs w:val="28"/>
        </w:rPr>
        <w:t>ж</w:t>
      </w:r>
      <w:r w:rsidRPr="00207859">
        <w:rPr>
          <w:rFonts w:ascii="Times New Roman" w:eastAsia="Calibri" w:hAnsi="Times New Roman"/>
          <w:sz w:val="28"/>
          <w:szCs w:val="28"/>
        </w:rPr>
        <w:t xml:space="preserve">елезнодорожного моста через реку </w:t>
      </w:r>
      <w:r w:rsidR="005F11E0">
        <w:rPr>
          <w:rFonts w:ascii="Times New Roman" w:eastAsia="Calibri" w:hAnsi="Times New Roman"/>
          <w:sz w:val="28"/>
          <w:szCs w:val="28"/>
        </w:rPr>
        <w:t>Астарачай, а также 1,4 км</w:t>
      </w:r>
      <w:r w:rsidRPr="00207859">
        <w:rPr>
          <w:rFonts w:ascii="Times New Roman" w:eastAsia="Calibri" w:hAnsi="Times New Roman"/>
          <w:sz w:val="28"/>
          <w:szCs w:val="28"/>
        </w:rPr>
        <w:t xml:space="preserve"> железной дороги на территории Ирана. Продолжают</w:t>
      </w:r>
      <w:r w:rsidR="005F11E0">
        <w:rPr>
          <w:rFonts w:ascii="Times New Roman" w:eastAsia="Calibri" w:hAnsi="Times New Roman"/>
          <w:sz w:val="28"/>
          <w:szCs w:val="28"/>
        </w:rPr>
        <w:t xml:space="preserve">ся работы по строительству </w:t>
      </w:r>
      <w:r w:rsidRPr="00207859">
        <w:rPr>
          <w:rFonts w:ascii="Times New Roman" w:eastAsia="Calibri" w:hAnsi="Times New Roman"/>
          <w:sz w:val="28"/>
          <w:szCs w:val="28"/>
        </w:rPr>
        <w:t>участка</w:t>
      </w:r>
      <w:r w:rsidR="00955B92">
        <w:rPr>
          <w:rFonts w:ascii="Times New Roman" w:eastAsia="Calibri" w:hAnsi="Times New Roman"/>
          <w:sz w:val="28"/>
          <w:szCs w:val="28"/>
        </w:rPr>
        <w:t xml:space="preserve"> 1,6 км</w:t>
      </w:r>
      <w:r w:rsidRPr="00207859">
        <w:rPr>
          <w:rFonts w:ascii="Times New Roman" w:eastAsia="Calibri" w:hAnsi="Times New Roman"/>
          <w:sz w:val="28"/>
          <w:szCs w:val="28"/>
        </w:rPr>
        <w:t xml:space="preserve"> железной дороги до терминалов и работы по возведению четырех терминалов (нефтяного, зернового, контейнерного и для других грузов) на территории Ирана. Таким образом, сделан еще один шаг в направлении соединения железнодорожных сетей России и Ирана в рамках </w:t>
      </w:r>
      <w:r w:rsidR="005F11E0">
        <w:rPr>
          <w:rFonts w:ascii="Times New Roman" w:eastAsia="Calibri" w:hAnsi="Times New Roman"/>
          <w:sz w:val="28"/>
          <w:szCs w:val="28"/>
        </w:rPr>
        <w:t xml:space="preserve">МТК </w:t>
      </w:r>
      <w:r w:rsidRPr="00207859">
        <w:rPr>
          <w:rFonts w:ascii="Times New Roman" w:eastAsia="Calibri" w:hAnsi="Times New Roman"/>
          <w:sz w:val="28"/>
          <w:szCs w:val="28"/>
        </w:rPr>
        <w:t>«Север</w:t>
      </w:r>
      <w:r w:rsidR="00955B92">
        <w:rPr>
          <w:rFonts w:ascii="Times New Roman" w:eastAsia="Calibri" w:hAnsi="Times New Roman"/>
          <w:sz w:val="28"/>
          <w:szCs w:val="28"/>
        </w:rPr>
        <w:t xml:space="preserve"> – </w:t>
      </w:r>
      <w:r w:rsidRPr="00207859">
        <w:rPr>
          <w:rFonts w:ascii="Times New Roman" w:eastAsia="Calibri" w:hAnsi="Times New Roman"/>
          <w:sz w:val="28"/>
          <w:szCs w:val="28"/>
        </w:rPr>
        <w:t>Юг», а также соединения портов Черного моря с портами Персидского залива через территорию Азербайджана.</w:t>
      </w:r>
    </w:p>
    <w:p w:rsidR="00A37A97" w:rsidRPr="00207859" w:rsidRDefault="00A37A97" w:rsidP="00222A51">
      <w:pPr>
        <w:pStyle w:val="3"/>
        <w:rPr>
          <w:rStyle w:val="14"/>
        </w:rPr>
      </w:pPr>
      <w:r w:rsidRPr="00207859">
        <w:t>2.1.2.2.</w:t>
      </w:r>
      <w:r w:rsidRPr="00207859">
        <w:tab/>
        <w:t>Совершенствование и разработка нормативно-правой базы по обеспечению функционирования и формирования МТК</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Координационный комитет транспортных коридоров СНГ, Совет по железнодорожному транспорту государств – участников Содружества, КТС СНГ, МСД, ж</w:t>
      </w:r>
      <w:r w:rsidRPr="00207859">
        <w:rPr>
          <w:rStyle w:val="14"/>
          <w:sz w:val="28"/>
          <w:szCs w:val="28"/>
        </w:rPr>
        <w:t xml:space="preserve">елезнодорожные администрации государств </w:t>
      </w:r>
      <w:r w:rsidRPr="00207859">
        <w:rPr>
          <w:szCs w:val="28"/>
        </w:rPr>
        <w:t>–</w:t>
      </w:r>
      <w:r w:rsidRPr="00207859">
        <w:rPr>
          <w:rStyle w:val="14"/>
          <w:sz w:val="28"/>
          <w:szCs w:val="28"/>
        </w:rPr>
        <w:t xml:space="preserve"> участников СНГ,</w:t>
      </w:r>
      <w:r w:rsidRPr="00207859">
        <w:rPr>
          <w:rStyle w:val="14"/>
          <w:szCs w:val="28"/>
        </w:rPr>
        <w:t xml:space="preserve"> </w:t>
      </w:r>
      <w:r w:rsidRPr="00207859">
        <w:rPr>
          <w:spacing w:val="-4"/>
          <w:szCs w:val="28"/>
        </w:rPr>
        <w:t>МПА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704FA6" w:rsidRPr="00207859" w:rsidRDefault="00A37A97" w:rsidP="00222A51">
      <w:pPr>
        <w:suppressAutoHyphens/>
        <w:spacing w:before="0" w:line="240" w:lineRule="auto"/>
        <w:ind w:firstLine="709"/>
      </w:pPr>
      <w:r w:rsidRPr="00207859">
        <w:t xml:space="preserve">В соответствии с Решением </w:t>
      </w:r>
      <w:r w:rsidR="00955B92">
        <w:t>СГГ</w:t>
      </w:r>
      <w:r w:rsidRPr="00207859">
        <w:t xml:space="preserve"> СНГ от 16 сентября 2016 года </w:t>
      </w:r>
      <w:r w:rsidR="00955B92">
        <w:br/>
      </w:r>
      <w:r w:rsidRPr="00207859">
        <w:t xml:space="preserve">об адаптации Содружества Независимых Государств к современным реалиям на заседании </w:t>
      </w:r>
      <w:r w:rsidR="00955B92">
        <w:t>СГП</w:t>
      </w:r>
      <w:r w:rsidRPr="00207859">
        <w:t xml:space="preserve"> СНГ 28 октября 2016 года принято Решение об упразднении Координационного комит</w:t>
      </w:r>
      <w:r w:rsidR="00955B92">
        <w:t>ета транспортных коридоров СНГ и</w:t>
      </w:r>
      <w:r w:rsidRPr="00207859">
        <w:t xml:space="preserve"> подписан Протокол о внесении изменений в Соглашение о согласованном развитии международных транспортных коридоров, проходящих по территории государств – участников СНГ от 20 ноября 2009</w:t>
      </w:r>
      <w:r w:rsidR="005B7435" w:rsidRPr="00207859">
        <w:t> </w:t>
      </w:r>
      <w:r w:rsidRPr="00207859">
        <w:t xml:space="preserve">года. </w:t>
      </w:r>
    </w:p>
    <w:p w:rsidR="00730ECF" w:rsidRPr="00207859" w:rsidRDefault="00730ECF" w:rsidP="00222A51">
      <w:pPr>
        <w:suppressAutoHyphens/>
        <w:spacing w:before="0" w:line="240" w:lineRule="auto"/>
        <w:ind w:firstLine="709"/>
      </w:pPr>
      <w:r w:rsidRPr="00207859">
        <w:t xml:space="preserve">3 ноября 2017 года на заседании </w:t>
      </w:r>
      <w:r w:rsidR="00955B92">
        <w:t>СГП</w:t>
      </w:r>
      <w:r w:rsidRPr="00207859">
        <w:t xml:space="preserve"> СНГ подписано Решение </w:t>
      </w:r>
      <w:r w:rsidR="00955B92">
        <w:br/>
      </w:r>
      <w:r w:rsidRPr="00207859">
        <w:t>о внесении изменений в Положение о Координационном транспортном совещании государств – участников СНГ, в котором</w:t>
      </w:r>
      <w:r w:rsidR="00E312A9" w:rsidRPr="00207859">
        <w:t>,</w:t>
      </w:r>
      <w:r w:rsidRPr="00207859">
        <w:t xml:space="preserve"> в частности</w:t>
      </w:r>
      <w:r w:rsidR="00E312A9" w:rsidRPr="00207859">
        <w:t>,</w:t>
      </w:r>
      <w:r w:rsidRPr="00207859">
        <w:t xml:space="preserve"> определяется правовой статус Совета по международным транспортным коридорам СНГ.</w:t>
      </w:r>
    </w:p>
    <w:p w:rsidR="00704FA6" w:rsidRPr="00207859" w:rsidRDefault="005F11E0" w:rsidP="00222A51">
      <w:pPr>
        <w:spacing w:before="0" w:line="240" w:lineRule="auto"/>
        <w:ind w:firstLine="709"/>
        <w:rPr>
          <w:szCs w:val="28"/>
        </w:rPr>
      </w:pPr>
      <w:r>
        <w:rPr>
          <w:szCs w:val="28"/>
        </w:rPr>
        <w:t xml:space="preserve">Во исполнение Решения </w:t>
      </w:r>
      <w:r w:rsidR="00955B92">
        <w:rPr>
          <w:szCs w:val="28"/>
        </w:rPr>
        <w:t>СГП</w:t>
      </w:r>
      <w:r>
        <w:rPr>
          <w:szCs w:val="28"/>
        </w:rPr>
        <w:t xml:space="preserve"> </w:t>
      </w:r>
      <w:r w:rsidR="00704FA6" w:rsidRPr="00207859">
        <w:rPr>
          <w:szCs w:val="28"/>
        </w:rPr>
        <w:t xml:space="preserve">СНГ при КТС СНГ создан Совет по международным транспортным коридорам СНГ. </w:t>
      </w:r>
      <w:r w:rsidR="00E312A9" w:rsidRPr="00207859">
        <w:rPr>
          <w:szCs w:val="28"/>
        </w:rPr>
        <w:t xml:space="preserve">26 </w:t>
      </w:r>
      <w:r w:rsidR="00704FA6" w:rsidRPr="00207859">
        <w:rPr>
          <w:szCs w:val="28"/>
        </w:rPr>
        <w:t>мая 2017 года в рамках Сессии отраслевых советов КТС СНГ проведено</w:t>
      </w:r>
      <w:r w:rsidR="00095E6B" w:rsidRPr="00207859">
        <w:rPr>
          <w:szCs w:val="28"/>
        </w:rPr>
        <w:t xml:space="preserve"> его</w:t>
      </w:r>
      <w:r w:rsidR="00704FA6" w:rsidRPr="00207859">
        <w:rPr>
          <w:szCs w:val="28"/>
        </w:rPr>
        <w:t xml:space="preserve"> </w:t>
      </w:r>
      <w:r w:rsidR="00095E6B" w:rsidRPr="00207859">
        <w:rPr>
          <w:szCs w:val="28"/>
        </w:rPr>
        <w:t>первое заседание</w:t>
      </w:r>
      <w:r w:rsidR="00704FA6" w:rsidRPr="00207859">
        <w:rPr>
          <w:szCs w:val="28"/>
        </w:rPr>
        <w:t>. Избраны Председатель Совета, заместители Председателя Совета и ответственный секретарь. Рассмотрены проект Положения о Совете и проект Соглашения об условиях развития транзитных перевозок на направлениях международных транспортных коридоров, проходящих по территории государств</w:t>
      </w:r>
      <w:r w:rsidR="000E5FAA" w:rsidRPr="00207859">
        <w:rPr>
          <w:szCs w:val="28"/>
        </w:rPr>
        <w:t xml:space="preserve"> – </w:t>
      </w:r>
      <w:r w:rsidR="00704FA6" w:rsidRPr="00207859">
        <w:rPr>
          <w:szCs w:val="28"/>
        </w:rPr>
        <w:t>участников СНГ.</w:t>
      </w:r>
    </w:p>
    <w:p w:rsidR="00704FA6" w:rsidRPr="00207859" w:rsidRDefault="00095E6B" w:rsidP="00222A51">
      <w:pPr>
        <w:spacing w:before="0" w:line="240" w:lineRule="auto"/>
        <w:ind w:firstLine="709"/>
        <w:rPr>
          <w:szCs w:val="28"/>
        </w:rPr>
      </w:pPr>
      <w:r w:rsidRPr="00207859">
        <w:rPr>
          <w:szCs w:val="28"/>
        </w:rPr>
        <w:t>С</w:t>
      </w:r>
      <w:r w:rsidR="00704FA6" w:rsidRPr="00207859">
        <w:rPr>
          <w:szCs w:val="28"/>
        </w:rPr>
        <w:t>формирован состав Совета, доработано положение о Совете, разработан План работы Совета на 2018</w:t>
      </w:r>
      <w:r w:rsidR="000E5FAA" w:rsidRPr="00207859">
        <w:rPr>
          <w:szCs w:val="28"/>
        </w:rPr>
        <w:t>–</w:t>
      </w:r>
      <w:r w:rsidR="00704FA6" w:rsidRPr="00207859">
        <w:rPr>
          <w:szCs w:val="28"/>
        </w:rPr>
        <w:t>2020 годы.</w:t>
      </w:r>
      <w:r w:rsidRPr="00207859">
        <w:rPr>
          <w:szCs w:val="28"/>
        </w:rPr>
        <w:t xml:space="preserve"> </w:t>
      </w:r>
      <w:r w:rsidR="00704FA6" w:rsidRPr="00207859">
        <w:rPr>
          <w:szCs w:val="28"/>
        </w:rPr>
        <w:t xml:space="preserve">Проведено рабочее совещание членов Совета и </w:t>
      </w:r>
      <w:r w:rsidR="00B84D0F" w:rsidRPr="00207859">
        <w:rPr>
          <w:szCs w:val="28"/>
        </w:rPr>
        <w:t>второе</w:t>
      </w:r>
      <w:r w:rsidR="00704FA6" w:rsidRPr="00207859">
        <w:rPr>
          <w:szCs w:val="28"/>
        </w:rPr>
        <w:t xml:space="preserve"> заседание Сове</w:t>
      </w:r>
      <w:r w:rsidR="00B84D0F" w:rsidRPr="00207859">
        <w:rPr>
          <w:szCs w:val="28"/>
        </w:rPr>
        <w:t>та.</w:t>
      </w:r>
    </w:p>
    <w:p w:rsidR="006E386D" w:rsidRPr="00207859" w:rsidRDefault="006E386D" w:rsidP="00222A51">
      <w:pPr>
        <w:spacing w:before="0" w:line="240" w:lineRule="auto"/>
        <w:ind w:firstLine="709"/>
        <w:rPr>
          <w:szCs w:val="28"/>
        </w:rPr>
      </w:pPr>
      <w:r w:rsidRPr="00207859">
        <w:rPr>
          <w:szCs w:val="28"/>
        </w:rPr>
        <w:t xml:space="preserve">22 ноября 2018 года на 38-м заседании </w:t>
      </w:r>
      <w:r w:rsidR="00955B92">
        <w:rPr>
          <w:szCs w:val="28"/>
        </w:rPr>
        <w:t>КТС</w:t>
      </w:r>
      <w:r w:rsidRPr="00207859">
        <w:rPr>
          <w:szCs w:val="28"/>
        </w:rPr>
        <w:t xml:space="preserve"> СНГ утверждено Положение </w:t>
      </w:r>
      <w:r w:rsidR="00955B92">
        <w:rPr>
          <w:szCs w:val="28"/>
        </w:rPr>
        <w:t>о Совете</w:t>
      </w:r>
      <w:r w:rsidRPr="00207859">
        <w:rPr>
          <w:szCs w:val="28"/>
        </w:rPr>
        <w:t xml:space="preserve"> по международным транспортным коридорам СНГ.</w:t>
      </w:r>
    </w:p>
    <w:p w:rsidR="00A37A97" w:rsidRPr="00207859" w:rsidRDefault="00A37A97" w:rsidP="00222A51">
      <w:pPr>
        <w:pStyle w:val="3"/>
      </w:pPr>
      <w:r w:rsidRPr="00207859">
        <w:t>2.1.2.</w:t>
      </w:r>
      <w:r w:rsidRPr="00207859">
        <w:rPr>
          <w:rStyle w:val="14"/>
          <w:sz w:val="28"/>
          <w:szCs w:val="28"/>
        </w:rPr>
        <w:t>3</w:t>
      </w:r>
      <w:r w:rsidRPr="00207859">
        <w:rPr>
          <w:rStyle w:val="14"/>
        </w:rPr>
        <w:t>.</w:t>
      </w:r>
      <w:r w:rsidRPr="00207859">
        <w:rPr>
          <w:rStyle w:val="14"/>
        </w:rPr>
        <w:tab/>
      </w:r>
      <w:r w:rsidRPr="00207859">
        <w:t>Проведение мероприятий по повышению эффективности функционирования железнодорожных и автомобильных пунктов пропуска через государственные границы государств – 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 xml:space="preserve">заинтересованные государства – участники СНГ, </w:t>
      </w:r>
      <w:r w:rsidRPr="00D332CA">
        <w:rPr>
          <w:rStyle w:val="14"/>
          <w:sz w:val="28"/>
          <w:szCs w:val="28"/>
        </w:rPr>
        <w:t>СКПВ,</w:t>
      </w:r>
      <w:r w:rsidRPr="00207859">
        <w:rPr>
          <w:rStyle w:val="14"/>
          <w:szCs w:val="28"/>
        </w:rPr>
        <w:t xml:space="preserve"> </w:t>
      </w:r>
      <w:r w:rsidRPr="00207859">
        <w:rPr>
          <w:szCs w:val="28"/>
        </w:rPr>
        <w:t>Координационный комитет транспортных коридоров СНГ, МСД, Совет по железнодорожному транспорту государств – участников Содружества, ж</w:t>
      </w:r>
      <w:r w:rsidRPr="00207859">
        <w:rPr>
          <w:rStyle w:val="14"/>
          <w:sz w:val="28"/>
          <w:szCs w:val="28"/>
        </w:rPr>
        <w:t xml:space="preserve">елезнодорожные администрации государств </w:t>
      </w:r>
      <w:r w:rsidRPr="00207859">
        <w:rPr>
          <w:szCs w:val="28"/>
        </w:rPr>
        <w:t>–</w:t>
      </w:r>
      <w:r w:rsidRPr="00207859">
        <w:rPr>
          <w:rStyle w:val="14"/>
          <w:sz w:val="28"/>
          <w:szCs w:val="28"/>
        </w:rPr>
        <w:t xml:space="preserve"> 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 xml:space="preserve">Выполняется. </w:t>
      </w:r>
    </w:p>
    <w:p w:rsidR="00290879" w:rsidRPr="00D332CA" w:rsidRDefault="00A37A97" w:rsidP="00222A51">
      <w:pPr>
        <w:pStyle w:val="NoSpacing"/>
        <w:suppressAutoHyphens/>
        <w:spacing w:before="120"/>
        <w:ind w:firstLine="709"/>
        <w:jc w:val="both"/>
        <w:rPr>
          <w:rFonts w:ascii="Times New Roman" w:hAnsi="Times New Roman"/>
          <w:sz w:val="28"/>
          <w:szCs w:val="28"/>
        </w:rPr>
      </w:pPr>
      <w:r w:rsidRPr="00207859">
        <w:rPr>
          <w:rFonts w:ascii="Times New Roman" w:hAnsi="Times New Roman"/>
          <w:b/>
          <w:sz w:val="28"/>
          <w:szCs w:val="28"/>
        </w:rPr>
        <w:t>Российская Федерация.</w:t>
      </w:r>
      <w:r w:rsidR="00D332CA">
        <w:rPr>
          <w:rFonts w:ascii="Times New Roman" w:hAnsi="Times New Roman"/>
          <w:b/>
          <w:sz w:val="28"/>
          <w:szCs w:val="28"/>
        </w:rPr>
        <w:t xml:space="preserve"> </w:t>
      </w:r>
      <w:r w:rsidR="00290879" w:rsidRPr="00207859">
        <w:rPr>
          <w:rFonts w:ascii="Times New Roman" w:hAnsi="Times New Roman"/>
          <w:sz w:val="28"/>
          <w:szCs w:val="28"/>
        </w:rPr>
        <w:t>ОАО «РЖД» в 2018 году утвержден План мероприятий (дорожная карта) по развитию пограничных железнодорожных станций и пунктов пропуска через государственную границу Российской Федераци</w:t>
      </w:r>
      <w:r w:rsidR="00D332CA">
        <w:rPr>
          <w:rFonts w:ascii="Times New Roman" w:hAnsi="Times New Roman"/>
          <w:sz w:val="28"/>
          <w:szCs w:val="28"/>
        </w:rPr>
        <w:t>и на 2018–2020 годы. Созданы м</w:t>
      </w:r>
      <w:r w:rsidR="00290879" w:rsidRPr="00207859">
        <w:rPr>
          <w:rFonts w:ascii="Times New Roman" w:hAnsi="Times New Roman"/>
          <w:sz w:val="28"/>
          <w:szCs w:val="28"/>
        </w:rPr>
        <w:t>ежведомственные рабочие группы по вопросам обустройства железнодорожных пунктов пропуска через государственную границу Российской Федерации по совершенствованию системы государственного управления и контроля в области обустройства и содержания пунктов пропуска через госграницу Российской Федерации.</w:t>
      </w:r>
    </w:p>
    <w:p w:rsidR="00290879" w:rsidRPr="00207859" w:rsidRDefault="00290879" w:rsidP="00222A51">
      <w:pPr>
        <w:spacing w:before="0" w:line="240" w:lineRule="auto"/>
        <w:ind w:firstLine="709"/>
        <w:rPr>
          <w:szCs w:val="28"/>
        </w:rPr>
      </w:pPr>
      <w:r w:rsidRPr="00207859">
        <w:rPr>
          <w:szCs w:val="28"/>
        </w:rPr>
        <w:t>Проводилась работа по оснащению пунктов пропуска техническими средствами обнаружения нар</w:t>
      </w:r>
      <w:r w:rsidR="00D332CA">
        <w:rPr>
          <w:szCs w:val="28"/>
        </w:rPr>
        <w:t>котических средств, в частности</w:t>
      </w:r>
      <w:r w:rsidRPr="00207859">
        <w:rPr>
          <w:szCs w:val="28"/>
        </w:rPr>
        <w:t xml:space="preserve"> на российско-казахстанском участке.</w:t>
      </w:r>
    </w:p>
    <w:p w:rsidR="00290879" w:rsidRPr="00207859" w:rsidRDefault="00290879" w:rsidP="00222A51">
      <w:pPr>
        <w:pStyle w:val="aff3"/>
        <w:tabs>
          <w:tab w:val="left" w:pos="0"/>
        </w:tabs>
        <w:adjustRightInd w:val="0"/>
        <w:spacing w:after="0" w:line="240" w:lineRule="auto"/>
        <w:ind w:left="0" w:firstLine="709"/>
        <w:contextualSpacing w:val="0"/>
        <w:jc w:val="both"/>
        <w:rPr>
          <w:rFonts w:ascii="Times New Roman" w:hAnsi="Times New Roman"/>
          <w:sz w:val="28"/>
          <w:szCs w:val="28"/>
        </w:rPr>
      </w:pPr>
      <w:r w:rsidRPr="00207859">
        <w:rPr>
          <w:rFonts w:ascii="Times New Roman" w:hAnsi="Times New Roman"/>
          <w:sz w:val="28"/>
          <w:szCs w:val="28"/>
        </w:rPr>
        <w:t>В 2018 году сформированы комиссии и проведены обследования пунктов пропуска на российской госгранице.</w:t>
      </w:r>
    </w:p>
    <w:p w:rsidR="00290879" w:rsidRPr="00207859" w:rsidRDefault="00290879" w:rsidP="00222A51">
      <w:pPr>
        <w:spacing w:before="0" w:line="240" w:lineRule="auto"/>
        <w:ind w:firstLine="709"/>
        <w:rPr>
          <w:szCs w:val="28"/>
        </w:rPr>
      </w:pPr>
      <w:r w:rsidRPr="00207859">
        <w:rPr>
          <w:szCs w:val="28"/>
        </w:rPr>
        <w:t>Предусмотрен</w:t>
      </w:r>
      <w:r w:rsidR="00D332CA">
        <w:rPr>
          <w:szCs w:val="28"/>
        </w:rPr>
        <w:t>ы</w:t>
      </w:r>
      <w:r w:rsidRPr="00207859">
        <w:rPr>
          <w:szCs w:val="28"/>
        </w:rPr>
        <w:t xml:space="preserve"> ряд мероприятий</w:t>
      </w:r>
      <w:r w:rsidR="00A3287F">
        <w:rPr>
          <w:szCs w:val="28"/>
        </w:rPr>
        <w:t xml:space="preserve"> по</w:t>
      </w:r>
      <w:r w:rsidRPr="00207859">
        <w:rPr>
          <w:szCs w:val="28"/>
        </w:rPr>
        <w:t xml:space="preserve"> повышени</w:t>
      </w:r>
      <w:r w:rsidR="00A3287F">
        <w:rPr>
          <w:szCs w:val="28"/>
        </w:rPr>
        <w:t>ю</w:t>
      </w:r>
      <w:r w:rsidRPr="00207859">
        <w:rPr>
          <w:szCs w:val="28"/>
        </w:rPr>
        <w:t xml:space="preserve"> эффективности раб</w:t>
      </w:r>
      <w:r w:rsidR="00D332CA">
        <w:rPr>
          <w:szCs w:val="28"/>
        </w:rPr>
        <w:t xml:space="preserve">оты пунктов пропуска МТК «Север – </w:t>
      </w:r>
      <w:r w:rsidRPr="00207859">
        <w:rPr>
          <w:szCs w:val="28"/>
        </w:rPr>
        <w:t>Юг» (автомобильные пункты пропуска Яран-Казмаляр и Верхний Ларс).</w:t>
      </w:r>
    </w:p>
    <w:p w:rsidR="00A37A97" w:rsidRPr="00207859" w:rsidRDefault="00A37A97" w:rsidP="00222A51">
      <w:pPr>
        <w:pStyle w:val="3"/>
        <w:keepNext w:val="0"/>
        <w:keepLines w:val="0"/>
        <w:rPr>
          <w:rStyle w:val="14"/>
        </w:rPr>
      </w:pPr>
      <w:r w:rsidRPr="00207859">
        <w:t>2.1.3.</w:t>
      </w:r>
      <w:r w:rsidRPr="00207859">
        <w:tab/>
        <w:t>Железнодорожный транспорт</w:t>
      </w:r>
    </w:p>
    <w:p w:rsidR="00A37A97" w:rsidRPr="00207859" w:rsidRDefault="00A37A97" w:rsidP="00222A51">
      <w:pPr>
        <w:pStyle w:val="3"/>
        <w:keepNext w:val="0"/>
        <w:keepLines w:val="0"/>
        <w:rPr>
          <w:rStyle w:val="14"/>
          <w:sz w:val="28"/>
          <w:szCs w:val="28"/>
        </w:rPr>
      </w:pPr>
      <w:r w:rsidRPr="00207859">
        <w:t>2.1.3.1.</w:t>
      </w:r>
      <w:r w:rsidRPr="00207859">
        <w:tab/>
        <w:t xml:space="preserve">Разработка предложений по межгосударственным стандартам в области железнодорожного </w:t>
      </w:r>
      <w:r w:rsidRPr="00207859">
        <w:rPr>
          <w:rStyle w:val="14"/>
          <w:sz w:val="28"/>
          <w:szCs w:val="28"/>
        </w:rPr>
        <w:t>транспорта</w:t>
      </w:r>
    </w:p>
    <w:p w:rsidR="00A37A97" w:rsidRPr="00207859" w:rsidRDefault="00A37A97" w:rsidP="00222A51">
      <w:pPr>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Совет по железнодорожному транспорту государств – участников Содружества, ж</w:t>
      </w:r>
      <w:r w:rsidRPr="00207859">
        <w:rPr>
          <w:rStyle w:val="14"/>
          <w:sz w:val="28"/>
          <w:szCs w:val="28"/>
        </w:rPr>
        <w:t xml:space="preserve">елезнодорожные администрации государств </w:t>
      </w:r>
      <w:r w:rsidRPr="00207859">
        <w:rPr>
          <w:szCs w:val="28"/>
        </w:rPr>
        <w:t>–</w:t>
      </w:r>
      <w:r w:rsidRPr="00207859">
        <w:rPr>
          <w:rStyle w:val="14"/>
          <w:sz w:val="28"/>
          <w:szCs w:val="28"/>
        </w:rPr>
        <w:t xml:space="preserve"> участников СНГ, МГС</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65229" w:rsidRPr="00207859" w:rsidRDefault="00A65229" w:rsidP="00222A51">
      <w:pPr>
        <w:suppressAutoHyphens/>
        <w:spacing w:before="0" w:line="240" w:lineRule="auto"/>
        <w:ind w:firstLine="709"/>
        <w:rPr>
          <w:szCs w:val="28"/>
        </w:rPr>
      </w:pPr>
      <w:r w:rsidRPr="00207859">
        <w:rPr>
          <w:b/>
          <w:szCs w:val="28"/>
        </w:rPr>
        <w:t>Кыргызская Республика</w:t>
      </w:r>
      <w:r w:rsidRPr="00207859">
        <w:rPr>
          <w:szCs w:val="28"/>
        </w:rPr>
        <w:t xml:space="preserve">. </w:t>
      </w:r>
      <w:r w:rsidR="00D8508A" w:rsidRPr="00207859">
        <w:t>Государственное п</w:t>
      </w:r>
      <w:r w:rsidRPr="00207859">
        <w:t>редприятие «Национальна</w:t>
      </w:r>
      <w:r w:rsidR="00A3287F">
        <w:t xml:space="preserve">я </w:t>
      </w:r>
      <w:r w:rsidR="00D332CA">
        <w:t>к</w:t>
      </w:r>
      <w:r w:rsidR="00A3287F">
        <w:t xml:space="preserve">омпания «Кыргыз темир жолу» </w:t>
      </w:r>
      <w:r w:rsidRPr="00207859">
        <w:t xml:space="preserve">принимает </w:t>
      </w:r>
      <w:r w:rsidR="00AF6D87">
        <w:t xml:space="preserve">активное </w:t>
      </w:r>
      <w:r w:rsidRPr="00207859">
        <w:t>участие в формировании и реализации плана по разработк</w:t>
      </w:r>
      <w:r w:rsidR="007D2657" w:rsidRPr="00207859">
        <w:t>е</w:t>
      </w:r>
      <w:r w:rsidR="00AF6D87">
        <w:t xml:space="preserve"> межгосударственных стандартов в рамках </w:t>
      </w:r>
      <w:r w:rsidRPr="00207859">
        <w:t xml:space="preserve">МТК 524 </w:t>
      </w:r>
      <w:r w:rsidR="00AF6D87">
        <w:t>«</w:t>
      </w:r>
      <w:r w:rsidRPr="00207859">
        <w:t>Железнодорожный транспорт</w:t>
      </w:r>
      <w:r w:rsidR="00AF6D87">
        <w:t>»</w:t>
      </w:r>
      <w:r w:rsidRPr="00207859">
        <w:t>.</w:t>
      </w:r>
    </w:p>
    <w:p w:rsidR="00290879" w:rsidRPr="00D332CA" w:rsidRDefault="00A37A97" w:rsidP="00222A51">
      <w:pPr>
        <w:suppressAutoHyphens/>
        <w:spacing w:before="120" w:line="240" w:lineRule="auto"/>
        <w:ind w:firstLine="709"/>
        <w:rPr>
          <w:szCs w:val="28"/>
        </w:rPr>
      </w:pPr>
      <w:r w:rsidRPr="00207859">
        <w:rPr>
          <w:b/>
          <w:szCs w:val="28"/>
        </w:rPr>
        <w:t>Российская Федерация.</w:t>
      </w:r>
      <w:r w:rsidRPr="00207859">
        <w:rPr>
          <w:szCs w:val="28"/>
        </w:rPr>
        <w:t xml:space="preserve"> </w:t>
      </w:r>
      <w:r w:rsidR="00290879" w:rsidRPr="00207859">
        <w:t>В 2018 году проводилась разработка межгосударственных стандартов по следующим направлениям: требования к обслуживанию пассажиров в поездах и вокзально-станционных комплексах; управление ресурсом технических средств; неразрушающий контроль; высокоскоростное движение; улучшение технических характеристик изделий; энергоэффективность объектов и процессов; корректировка требований для соблюдения технических регламентов Таможенного союза в области железнодорожного транспорта (требования к инфраструктуре и е</w:t>
      </w:r>
      <w:r w:rsidR="00D332CA">
        <w:t>е</w:t>
      </w:r>
      <w:r w:rsidR="00290879" w:rsidRPr="00207859">
        <w:t xml:space="preserve"> составным частям, подвижному составу).</w:t>
      </w:r>
    </w:p>
    <w:p w:rsidR="00A37A97" w:rsidRPr="00207859" w:rsidRDefault="00A37A97" w:rsidP="00222A51">
      <w:pPr>
        <w:pStyle w:val="3"/>
        <w:keepNext w:val="0"/>
        <w:keepLines w:val="0"/>
        <w:rPr>
          <w:rStyle w:val="14"/>
        </w:rPr>
      </w:pPr>
      <w:r w:rsidRPr="00207859">
        <w:t>2.1.3.2.</w:t>
      </w:r>
      <w:r w:rsidRPr="00207859">
        <w:tab/>
        <w:t>Совершенствование системы управления перевозочным процессом:</w:t>
      </w:r>
    </w:p>
    <w:p w:rsidR="00A37A97" w:rsidRPr="00207859" w:rsidRDefault="00A37A97" w:rsidP="00222A51">
      <w:pPr>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железнодорожные администрации государств – участников СНГ, Совет по железнодорожному транспорту государств – участников Содружества</w:t>
      </w:r>
    </w:p>
    <w:p w:rsidR="00A37A97" w:rsidRPr="00207859" w:rsidRDefault="00A37A97" w:rsidP="00222A51">
      <w:pPr>
        <w:pStyle w:val="3"/>
        <w:keepNext w:val="0"/>
        <w:keepLines w:val="0"/>
      </w:pPr>
      <w:r w:rsidRPr="00207859">
        <w:tab/>
        <w:t>реализация мер по оптимизации и повышению эффективности взаимного использования вагонов железнодорожными администрациями государств – участников СНГ;</w:t>
      </w:r>
    </w:p>
    <w:p w:rsidR="00A37A97" w:rsidRPr="00207859" w:rsidRDefault="00A37A97" w:rsidP="00222A51">
      <w:pPr>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222A51">
      <w:pPr>
        <w:suppressAutoHyphens/>
        <w:spacing w:before="0" w:line="240" w:lineRule="auto"/>
        <w:ind w:firstLine="709"/>
        <w:rPr>
          <w:szCs w:val="28"/>
        </w:rPr>
      </w:pPr>
      <w:r w:rsidRPr="00207859">
        <w:rPr>
          <w:szCs w:val="28"/>
        </w:rPr>
        <w:t xml:space="preserve">В рамках совершенствования системы управления перевозочным процессом на железнодорожном транспорте определены меры, направленные на сокращение затрат за счет повышения качества использования подвижного состава и инфраструктуры. </w:t>
      </w:r>
    </w:p>
    <w:p w:rsidR="00DB00FF" w:rsidRPr="00207859" w:rsidRDefault="00DB00FF" w:rsidP="00222A51">
      <w:pPr>
        <w:suppressAutoHyphens/>
        <w:spacing w:before="0" w:line="240" w:lineRule="auto"/>
        <w:ind w:firstLine="709"/>
        <w:textAlignment w:val="baseline"/>
        <w:rPr>
          <w:szCs w:val="28"/>
        </w:rPr>
      </w:pPr>
      <w:r w:rsidRPr="00207859">
        <w:rPr>
          <w:szCs w:val="28"/>
        </w:rPr>
        <w:t xml:space="preserve">Вопросы совершенствования системы управления перевозочным процессом рассмотривались на заседаниях Совета по железнодорожному транспорту государств – участников Содружества 18–19 мая и 26–27 октября 2016 года, 18–19 мая и 19–20 октября 2017 года, а также 17–18 мая и </w:t>
      </w:r>
      <w:r w:rsidR="001D394A">
        <w:rPr>
          <w:szCs w:val="28"/>
        </w:rPr>
        <w:br/>
      </w:r>
      <w:r w:rsidRPr="00207859">
        <w:rPr>
          <w:szCs w:val="28"/>
        </w:rPr>
        <w:t>18–19 октября 2018 года.</w:t>
      </w:r>
    </w:p>
    <w:p w:rsidR="00A37A97" w:rsidRPr="00D332CA" w:rsidRDefault="00A37A97" w:rsidP="001D394A">
      <w:pPr>
        <w:suppressAutoHyphens/>
        <w:spacing w:before="120" w:line="240" w:lineRule="auto"/>
        <w:ind w:firstLine="709"/>
        <w:textAlignment w:val="baseline"/>
        <w:rPr>
          <w:b/>
          <w:szCs w:val="28"/>
        </w:rPr>
      </w:pPr>
      <w:r w:rsidRPr="00207859">
        <w:rPr>
          <w:b/>
          <w:szCs w:val="28"/>
        </w:rPr>
        <w:t xml:space="preserve">Республика Беларусь. </w:t>
      </w:r>
      <w:r w:rsidR="00BC26E1" w:rsidRPr="00207859">
        <w:rPr>
          <w:color w:val="000000"/>
          <w:szCs w:val="28"/>
          <w:lang w:bidi="ru-RU"/>
        </w:rPr>
        <w:t>В рамках работы с железнодорожными администрациями государств –участников СНГ и с целью повышения эффективности взаимного использования вагонов за 2018 год на других железнодорожных администрац</w:t>
      </w:r>
      <w:r w:rsidR="00D332CA">
        <w:rPr>
          <w:color w:val="000000"/>
          <w:szCs w:val="28"/>
          <w:lang w:bidi="ru-RU"/>
        </w:rPr>
        <w:t>иях осуществлено более 46,2 тыс.</w:t>
      </w:r>
      <w:r w:rsidR="00BC26E1" w:rsidRPr="00207859">
        <w:rPr>
          <w:color w:val="000000"/>
          <w:szCs w:val="28"/>
          <w:lang w:bidi="ru-RU"/>
        </w:rPr>
        <w:t xml:space="preserve"> операций погрузки в вагоны инвентарного парка Белорусской железной дороги. С целью оптимизации использования грузовых вагонов на Белорусской железной дороге проводится постоянная работа по сокращению времени оборота и улучшению производительности грузового вагона. По итогам работы за 2018 год оборот грузового вагона на Белорусской железной дороге составил 3,85 суток, или 100,5</w:t>
      </w:r>
      <w:r w:rsidR="00A35D9A">
        <w:rPr>
          <w:color w:val="000000"/>
          <w:szCs w:val="28"/>
          <w:lang w:bidi="ru-RU"/>
        </w:rPr>
        <w:t> %</w:t>
      </w:r>
      <w:r w:rsidR="00BC26E1" w:rsidRPr="00207859">
        <w:rPr>
          <w:color w:val="000000"/>
          <w:szCs w:val="28"/>
          <w:lang w:bidi="ru-RU"/>
        </w:rPr>
        <w:t xml:space="preserve"> к 2017 году. </w:t>
      </w:r>
    </w:p>
    <w:p w:rsidR="00A37A97" w:rsidRPr="00207859" w:rsidRDefault="00A37A97" w:rsidP="00222A51">
      <w:pPr>
        <w:pStyle w:val="3"/>
        <w:rPr>
          <w:rStyle w:val="14"/>
        </w:rPr>
      </w:pPr>
      <w:r w:rsidRPr="00207859">
        <w:tab/>
        <w:t>подготовка и внедрение нормативных документов, регламентирующих работу Единой системы управления и использования парка грузовых вагонов;</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222A51">
      <w:pPr>
        <w:suppressAutoHyphens/>
        <w:spacing w:before="0" w:line="240" w:lineRule="auto"/>
        <w:ind w:firstLine="709"/>
        <w:rPr>
          <w:szCs w:val="28"/>
        </w:rPr>
      </w:pPr>
      <w:r w:rsidRPr="00207859">
        <w:rPr>
          <w:szCs w:val="28"/>
        </w:rPr>
        <w:t xml:space="preserve">В целях реализации Соглашения о </w:t>
      </w:r>
      <w:r w:rsidR="000F323B" w:rsidRPr="00207859">
        <w:rPr>
          <w:szCs w:val="28"/>
        </w:rPr>
        <w:t>Единой системе управления</w:t>
      </w:r>
      <w:r w:rsidRPr="00207859">
        <w:rPr>
          <w:szCs w:val="28"/>
        </w:rPr>
        <w:t xml:space="preserve"> </w:t>
      </w:r>
      <w:r w:rsidR="000F323B" w:rsidRPr="00207859">
        <w:rPr>
          <w:szCs w:val="28"/>
        </w:rPr>
        <w:t xml:space="preserve">и использования парка грузовых вагонов </w:t>
      </w:r>
      <w:r w:rsidRPr="00207859">
        <w:rPr>
          <w:szCs w:val="28"/>
        </w:rPr>
        <w:t>внесены изменения в действующие и приняты ряд новых нормативных документов, регламентирующих</w:t>
      </w:r>
      <w:r w:rsidR="000F323B" w:rsidRPr="00207859">
        <w:rPr>
          <w:szCs w:val="28"/>
        </w:rPr>
        <w:t xml:space="preserve"> принципы эксплуатации вагонов е</w:t>
      </w:r>
      <w:r w:rsidRPr="00207859">
        <w:rPr>
          <w:szCs w:val="28"/>
        </w:rPr>
        <w:t xml:space="preserve">диного парка, а также учет и проведение расчетов за пользование ими по утвержденным ставкам платы. </w:t>
      </w:r>
    </w:p>
    <w:p w:rsidR="00A37A97" w:rsidRPr="00207859" w:rsidRDefault="00A37A97" w:rsidP="00222A51">
      <w:pPr>
        <w:pStyle w:val="3"/>
      </w:pPr>
      <w:r w:rsidRPr="00207859">
        <w:tab/>
        <w:t>повышение скорости движения грузовых и контейнерных поездов;</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3D3334" w:rsidRPr="001D394A" w:rsidRDefault="00A37A97" w:rsidP="001D394A">
      <w:pPr>
        <w:suppressAutoHyphens/>
        <w:spacing w:before="0" w:line="310" w:lineRule="exact"/>
        <w:ind w:firstLine="709"/>
        <w:textAlignment w:val="baseline"/>
        <w:rPr>
          <w:b/>
          <w:spacing w:val="-2"/>
          <w:szCs w:val="28"/>
        </w:rPr>
      </w:pPr>
      <w:r w:rsidRPr="00207859">
        <w:rPr>
          <w:b/>
          <w:szCs w:val="28"/>
        </w:rPr>
        <w:t xml:space="preserve">Республика Беларусь. </w:t>
      </w:r>
      <w:r w:rsidR="003D3334" w:rsidRPr="00207859">
        <w:rPr>
          <w:color w:val="000000"/>
          <w:szCs w:val="28"/>
          <w:lang w:bidi="ru-RU"/>
        </w:rPr>
        <w:t xml:space="preserve">Участковая и техническая скорости движения поездов </w:t>
      </w:r>
      <w:r w:rsidR="00D41BD7">
        <w:rPr>
          <w:color w:val="000000"/>
          <w:szCs w:val="28"/>
          <w:lang w:bidi="ru-RU"/>
        </w:rPr>
        <w:t>Белорусской железной дороги</w:t>
      </w:r>
      <w:r w:rsidR="00D41BD7" w:rsidRPr="00207859">
        <w:rPr>
          <w:color w:val="000000"/>
          <w:szCs w:val="28"/>
          <w:lang w:bidi="ru-RU"/>
        </w:rPr>
        <w:t xml:space="preserve"> </w:t>
      </w:r>
      <w:r w:rsidR="003D3334" w:rsidRPr="00207859">
        <w:rPr>
          <w:color w:val="000000"/>
          <w:szCs w:val="28"/>
          <w:lang w:bidi="ru-RU"/>
        </w:rPr>
        <w:t xml:space="preserve">за 2018 год </w:t>
      </w:r>
      <w:r w:rsidR="00D41BD7">
        <w:rPr>
          <w:color w:val="000000"/>
          <w:szCs w:val="28"/>
          <w:lang w:bidi="ru-RU"/>
        </w:rPr>
        <w:t xml:space="preserve">составили </w:t>
      </w:r>
      <w:r w:rsidR="003D3334" w:rsidRPr="00207859">
        <w:rPr>
          <w:color w:val="000000"/>
          <w:szCs w:val="28"/>
          <w:lang w:bidi="ru-RU"/>
        </w:rPr>
        <w:t xml:space="preserve">на уровне 40,44 и 46,99 км/ч соответственно. В нормативном графике движения на 2019 год ввиду планируемого увеличения количества грузовых и пассажирских поездов, а также </w:t>
      </w:r>
      <w:r w:rsidR="00D332CA">
        <w:rPr>
          <w:color w:val="000000"/>
          <w:szCs w:val="28"/>
          <w:lang w:bidi="ru-RU"/>
        </w:rPr>
        <w:t>вследствие</w:t>
      </w:r>
      <w:r w:rsidR="003D3334" w:rsidRPr="00207859">
        <w:rPr>
          <w:color w:val="000000"/>
          <w:szCs w:val="28"/>
          <w:lang w:bidi="ru-RU"/>
        </w:rPr>
        <w:t xml:space="preserve"> производства большого объема ремонтных работ по содержанию инфраструктуры участковая скорость движения грузовых поездов уменьшена на 0,3 км/ч к уровню графика на 2018 год и составляет 42,1 км/ч. Средняя маршрутная скорость международных контейнерных и контрейлерных специализированных поездов в графике движения на 2019 год увеличена на </w:t>
      </w:r>
      <w:r w:rsidR="003D3334" w:rsidRPr="00207859">
        <w:rPr>
          <w:color w:val="000000"/>
          <w:szCs w:val="28"/>
          <w:lang w:bidi="ru-RU"/>
        </w:rPr>
        <w:br/>
      </w:r>
      <w:r w:rsidR="003D3334" w:rsidRPr="001D394A">
        <w:rPr>
          <w:color w:val="000000"/>
          <w:spacing w:val="-2"/>
          <w:szCs w:val="28"/>
          <w:lang w:bidi="ru-RU"/>
        </w:rPr>
        <w:t>2 км/сутки к графику движения поездов на 2018 год и составляет 1</w:t>
      </w:r>
      <w:r w:rsidR="001D394A" w:rsidRPr="001D394A">
        <w:rPr>
          <w:color w:val="000000"/>
          <w:spacing w:val="-2"/>
          <w:szCs w:val="28"/>
          <w:lang w:bidi="ru-RU"/>
        </w:rPr>
        <w:t> </w:t>
      </w:r>
      <w:r w:rsidR="003D3334" w:rsidRPr="001D394A">
        <w:rPr>
          <w:color w:val="000000"/>
          <w:spacing w:val="-2"/>
          <w:szCs w:val="28"/>
          <w:lang w:bidi="ru-RU"/>
        </w:rPr>
        <w:t>164 км/сутки.</w:t>
      </w:r>
    </w:p>
    <w:p w:rsidR="00A37A97" w:rsidRPr="00207859" w:rsidRDefault="00A37A97" w:rsidP="00222A51">
      <w:pPr>
        <w:pStyle w:val="3"/>
        <w:rPr>
          <w:rStyle w:val="14"/>
        </w:rPr>
      </w:pPr>
      <w:r w:rsidRPr="00207859">
        <w:tab/>
        <w:t>создание условий для оптимального взаимодействия с другими видами транспорта</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 xml:space="preserve">Выполняется. </w:t>
      </w:r>
    </w:p>
    <w:p w:rsidR="00D41BD7" w:rsidRPr="00207859" w:rsidRDefault="00D41BD7" w:rsidP="001D394A">
      <w:pPr>
        <w:pStyle w:val="aff3"/>
        <w:tabs>
          <w:tab w:val="left" w:pos="0"/>
        </w:tabs>
        <w:adjustRightInd w:val="0"/>
        <w:spacing w:after="0" w:line="310" w:lineRule="exact"/>
        <w:ind w:left="0" w:firstLine="709"/>
        <w:contextualSpacing w:val="0"/>
        <w:jc w:val="both"/>
        <w:rPr>
          <w:rFonts w:ascii="Times New Roman" w:hAnsi="Times New Roman"/>
          <w:sz w:val="28"/>
          <w:szCs w:val="28"/>
        </w:rPr>
      </w:pPr>
      <w:r w:rsidRPr="00207859">
        <w:rPr>
          <w:rFonts w:ascii="Times New Roman" w:hAnsi="Times New Roman"/>
          <w:sz w:val="28"/>
          <w:szCs w:val="28"/>
        </w:rPr>
        <w:t>Советом по железнодорожному транспорту государств – участников СНГ в 2018 году принято решение о сохранении на 2019 год размера действующих ставок платы за пользование грузовыми вагонами по всем родам подвижного состава. Утвержден</w:t>
      </w:r>
      <w:r w:rsidR="008D0890">
        <w:rPr>
          <w:rFonts w:ascii="Times New Roman" w:hAnsi="Times New Roman"/>
          <w:sz w:val="28"/>
          <w:szCs w:val="28"/>
        </w:rPr>
        <w:t>ы</w:t>
      </w:r>
      <w:r w:rsidRPr="00207859">
        <w:rPr>
          <w:rFonts w:ascii="Times New Roman" w:hAnsi="Times New Roman"/>
          <w:sz w:val="28"/>
          <w:szCs w:val="28"/>
        </w:rPr>
        <w:t xml:space="preserve"> и введен</w:t>
      </w:r>
      <w:r w:rsidR="008D0890">
        <w:rPr>
          <w:rFonts w:ascii="Times New Roman" w:hAnsi="Times New Roman"/>
          <w:sz w:val="28"/>
          <w:szCs w:val="28"/>
        </w:rPr>
        <w:t>ы</w:t>
      </w:r>
      <w:r w:rsidRPr="00207859">
        <w:rPr>
          <w:rFonts w:ascii="Times New Roman" w:hAnsi="Times New Roman"/>
          <w:sz w:val="28"/>
          <w:szCs w:val="28"/>
        </w:rPr>
        <w:t xml:space="preserve"> в действие ряд изменений в нормативные документы Совета (по эксплуатации колесных пар и литых деталей тележки грузовых вагонов, ремонту грузовых вагонов, извещениям, касающимся тормозного оборудования, деповского ремонта, проведена корректировка правил перевозок жидких грузов наливом в вагонах цистернах, опасных грузов).</w:t>
      </w:r>
    </w:p>
    <w:p w:rsidR="00B06977" w:rsidRPr="00207859" w:rsidRDefault="00A37A97" w:rsidP="001D394A">
      <w:pPr>
        <w:suppressAutoHyphens/>
        <w:spacing w:before="120" w:line="310" w:lineRule="exact"/>
        <w:ind w:firstLine="709"/>
        <w:rPr>
          <w:szCs w:val="28"/>
        </w:rPr>
      </w:pPr>
      <w:r w:rsidRPr="00207859">
        <w:rPr>
          <w:b/>
          <w:szCs w:val="28"/>
        </w:rPr>
        <w:t>Российская Федерация.</w:t>
      </w:r>
      <w:r w:rsidRPr="00207859">
        <w:rPr>
          <w:szCs w:val="28"/>
        </w:rPr>
        <w:t xml:space="preserve"> </w:t>
      </w:r>
      <w:r w:rsidR="00B06977" w:rsidRPr="00207859">
        <w:rPr>
          <w:szCs w:val="28"/>
        </w:rPr>
        <w:t>В рамках совершенствования системы управления перевозочным процессом железнодорожного транспорта определены меры технологического и технического характера, направленные на сокращение затрат за счет повышения качества использования подви</w:t>
      </w:r>
      <w:r w:rsidR="00D41BD7">
        <w:rPr>
          <w:szCs w:val="28"/>
        </w:rPr>
        <w:t>жного состава и инфраструктуры. П</w:t>
      </w:r>
      <w:r w:rsidR="00B06977" w:rsidRPr="00207859">
        <w:rPr>
          <w:szCs w:val="28"/>
        </w:rPr>
        <w:t>роводилась работа по увеличению скорости перевозки транзитных контейнерных поездов по маршрутам Достык/Алтынколь – Брест/Брузги/ Свислочь и в обратном направлении.</w:t>
      </w:r>
    </w:p>
    <w:p w:rsidR="00A37A97" w:rsidRPr="00207859" w:rsidRDefault="00A37A97" w:rsidP="00222A51">
      <w:pPr>
        <w:pStyle w:val="3"/>
      </w:pPr>
      <w:r w:rsidRPr="00207859">
        <w:t>2.1.3.</w:t>
      </w:r>
      <w:r w:rsidRPr="00207859">
        <w:rPr>
          <w:rStyle w:val="14"/>
          <w:sz w:val="28"/>
          <w:szCs w:val="28"/>
        </w:rPr>
        <w:t>3.</w:t>
      </w:r>
      <w:r w:rsidRPr="00207859">
        <w:rPr>
          <w:rStyle w:val="14"/>
          <w:sz w:val="28"/>
          <w:szCs w:val="28"/>
        </w:rPr>
        <w:tab/>
      </w:r>
      <w:r w:rsidRPr="00207859">
        <w:t>Совершенствование Тарифной политики железных дорог государств – участников СНГ на перевозки грузов в международном сообщении в рамках Тарифного соглашения железнодорожных администраций железных дорог государств – участников СНГ от 17 февраля 1993 года</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ж</w:t>
      </w:r>
      <w:r w:rsidRPr="00207859">
        <w:rPr>
          <w:rStyle w:val="14"/>
          <w:sz w:val="28"/>
          <w:szCs w:val="28"/>
        </w:rPr>
        <w:t xml:space="preserve">елезнодорожные администрации государств </w:t>
      </w:r>
      <w:r w:rsidRPr="00207859">
        <w:rPr>
          <w:szCs w:val="28"/>
        </w:rPr>
        <w:t>–</w:t>
      </w:r>
      <w:r w:rsidRPr="00207859">
        <w:rPr>
          <w:rStyle w:val="14"/>
          <w:sz w:val="28"/>
          <w:szCs w:val="28"/>
        </w:rPr>
        <w:t xml:space="preserve"> 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1D394A">
      <w:pPr>
        <w:suppressAutoHyphens/>
        <w:spacing w:before="0" w:line="240" w:lineRule="auto"/>
        <w:ind w:firstLine="709"/>
        <w:rPr>
          <w:szCs w:val="28"/>
        </w:rPr>
      </w:pPr>
      <w:r w:rsidRPr="00207859">
        <w:rPr>
          <w:szCs w:val="28"/>
        </w:rPr>
        <w:t>Ежегодно проводятся тарифные конференции железнодорожных администраций – участниц Тарифного соглашения, участниками которого являются государства – участники СНГ, а также Грузия, Латвия и Эстония. На тарифных конференциях согласовываются предложения железнодорожных администраций и принимается Тарифная политика железных дорог государств – участников СНГ на перевозки грузов в международном сообщении на соответствующий фрахтовый год.</w:t>
      </w:r>
    </w:p>
    <w:p w:rsidR="003D3334" w:rsidRPr="00207859" w:rsidRDefault="003C275C" w:rsidP="001D394A">
      <w:pPr>
        <w:suppressAutoHyphens/>
        <w:spacing w:before="0" w:line="240" w:lineRule="auto"/>
        <w:ind w:firstLine="709"/>
        <w:rPr>
          <w:szCs w:val="28"/>
        </w:rPr>
      </w:pPr>
      <w:r>
        <w:rPr>
          <w:color w:val="000000"/>
          <w:szCs w:val="28"/>
          <w:lang w:bidi="ru-RU"/>
        </w:rPr>
        <w:t>На XXVII Тарифной к</w:t>
      </w:r>
      <w:r w:rsidR="003D3334" w:rsidRPr="00207859">
        <w:rPr>
          <w:color w:val="000000"/>
          <w:szCs w:val="28"/>
          <w:lang w:bidi="ru-RU"/>
        </w:rPr>
        <w:t xml:space="preserve">онференции </w:t>
      </w:r>
      <w:r w:rsidR="00537118">
        <w:rPr>
          <w:color w:val="000000"/>
          <w:szCs w:val="28"/>
          <w:lang w:bidi="ru-RU"/>
        </w:rPr>
        <w:t>26 октября 2018 года</w:t>
      </w:r>
      <w:r w:rsidR="003D3334" w:rsidRPr="00207859">
        <w:rPr>
          <w:color w:val="000000"/>
          <w:szCs w:val="28"/>
          <w:lang w:bidi="ru-RU"/>
        </w:rPr>
        <w:t xml:space="preserve"> согласована Тарифная политика железных дорог СНГ на перевозки грузов в международном сообщении на 2019 фрахтовый год. Железнодорожные администрации проводят работу по совершенствованию Тарифной политики железных дорог государств </w:t>
      </w:r>
      <w:r w:rsidR="00E34980">
        <w:rPr>
          <w:color w:val="000000"/>
          <w:szCs w:val="28"/>
          <w:lang w:bidi="ru-RU"/>
        </w:rPr>
        <w:t>–</w:t>
      </w:r>
      <w:r w:rsidR="003D3334" w:rsidRPr="00207859">
        <w:rPr>
          <w:color w:val="000000"/>
          <w:szCs w:val="28"/>
          <w:lang w:bidi="ru-RU"/>
        </w:rPr>
        <w:t xml:space="preserve"> участников СНГ для привлечения на железнодорожный транспорт дополнительных объемов перевозок.</w:t>
      </w:r>
    </w:p>
    <w:p w:rsidR="00822DFF" w:rsidRPr="00207859" w:rsidRDefault="00822DFF" w:rsidP="001D394A">
      <w:pPr>
        <w:pStyle w:val="aff9"/>
        <w:ind w:firstLine="709"/>
        <w:rPr>
          <w:sz w:val="28"/>
          <w:szCs w:val="28"/>
        </w:rPr>
      </w:pPr>
      <w:r w:rsidRPr="00207859">
        <w:rPr>
          <w:sz w:val="28"/>
          <w:szCs w:val="28"/>
        </w:rPr>
        <w:t xml:space="preserve">Информация по вопросу рассмотрена на заседании </w:t>
      </w:r>
      <w:r w:rsidR="008D0890">
        <w:rPr>
          <w:sz w:val="28"/>
          <w:szCs w:val="28"/>
        </w:rPr>
        <w:t xml:space="preserve">ЭС </w:t>
      </w:r>
      <w:r w:rsidRPr="00207859">
        <w:rPr>
          <w:sz w:val="28"/>
          <w:szCs w:val="28"/>
        </w:rPr>
        <w:t>СНГ 9 декабря 2016 года, 15 декабря 2017 года и 7 декабря 2018 года.</w:t>
      </w:r>
    </w:p>
    <w:p w:rsidR="00822DFF" w:rsidRPr="00207859" w:rsidRDefault="00822DFF" w:rsidP="001D394A">
      <w:pPr>
        <w:suppressAutoHyphens/>
        <w:spacing w:before="0" w:line="240" w:lineRule="auto"/>
        <w:ind w:firstLine="709"/>
        <w:rPr>
          <w:szCs w:val="28"/>
        </w:rPr>
      </w:pPr>
      <w:r w:rsidRPr="00207859">
        <w:rPr>
          <w:szCs w:val="28"/>
        </w:rPr>
        <w:t xml:space="preserve">Решение </w:t>
      </w:r>
      <w:r w:rsidR="008D0890">
        <w:rPr>
          <w:szCs w:val="28"/>
        </w:rPr>
        <w:t>ЭС</w:t>
      </w:r>
      <w:r w:rsidRPr="00207859">
        <w:rPr>
          <w:szCs w:val="28"/>
        </w:rPr>
        <w:t xml:space="preserve"> СНГ </w:t>
      </w:r>
      <w:r w:rsidR="00D41BD7">
        <w:rPr>
          <w:szCs w:val="28"/>
        </w:rPr>
        <w:t xml:space="preserve">от 7 декабря 2018 года </w:t>
      </w:r>
      <w:r w:rsidRPr="00207859">
        <w:rPr>
          <w:szCs w:val="28"/>
        </w:rPr>
        <w:t>содержит поручение железнодорожным администрациям государств – участников СНГ по установлению экономически обоснованных тарифов и рекомендации по повышению эффективности эксплуатационной работы.</w:t>
      </w:r>
    </w:p>
    <w:p w:rsidR="00477FF8" w:rsidRPr="008D0890" w:rsidRDefault="00C6065B" w:rsidP="001D394A">
      <w:pPr>
        <w:suppressAutoHyphens/>
        <w:spacing w:before="120" w:line="240" w:lineRule="auto"/>
        <w:ind w:firstLine="709"/>
        <w:rPr>
          <w:rFonts w:ascii="Times New Roman CYR" w:hAnsi="Times New Roman CYR"/>
          <w:b/>
          <w:szCs w:val="28"/>
        </w:rPr>
      </w:pPr>
      <w:r w:rsidRPr="00207859">
        <w:rPr>
          <w:rFonts w:ascii="Times New Roman CYR" w:hAnsi="Times New Roman CYR"/>
          <w:b/>
          <w:szCs w:val="28"/>
        </w:rPr>
        <w:t>Азербайджанская Республика</w:t>
      </w:r>
      <w:r w:rsidR="00516DC2" w:rsidRPr="00207859">
        <w:rPr>
          <w:rFonts w:ascii="Times New Roman CYR" w:hAnsi="Times New Roman CYR"/>
          <w:b/>
          <w:szCs w:val="28"/>
        </w:rPr>
        <w:t>.</w:t>
      </w:r>
      <w:r w:rsidR="00CF11FF">
        <w:rPr>
          <w:rFonts w:ascii="Times New Roman CYR" w:hAnsi="Times New Roman CYR"/>
          <w:b/>
          <w:szCs w:val="28"/>
        </w:rPr>
        <w:t xml:space="preserve"> </w:t>
      </w:r>
      <w:r w:rsidR="00CF11FF" w:rsidRPr="00CF11FF">
        <w:rPr>
          <w:rFonts w:ascii="Times New Roman CYR" w:hAnsi="Times New Roman CYR"/>
          <w:szCs w:val="28"/>
        </w:rPr>
        <w:t>С целью</w:t>
      </w:r>
      <w:r w:rsidR="00477FF8" w:rsidRPr="00207859">
        <w:rPr>
          <w:szCs w:val="28"/>
        </w:rPr>
        <w:t xml:space="preserve"> привлечения дополни</w:t>
      </w:r>
      <w:r w:rsidR="00CF11FF">
        <w:rPr>
          <w:szCs w:val="28"/>
        </w:rPr>
        <w:t xml:space="preserve">тельных объемов грузоперевозок </w:t>
      </w:r>
      <w:r w:rsidR="00477FF8" w:rsidRPr="00207859">
        <w:rPr>
          <w:szCs w:val="28"/>
        </w:rPr>
        <w:t xml:space="preserve">в транзитном сообщении по железной дороге Азербайджана </w:t>
      </w:r>
      <w:r w:rsidR="00D41BD7">
        <w:rPr>
          <w:szCs w:val="28"/>
        </w:rPr>
        <w:t xml:space="preserve">в 2017–2018 годах </w:t>
      </w:r>
      <w:r w:rsidR="00477FF8" w:rsidRPr="00207859">
        <w:rPr>
          <w:szCs w:val="28"/>
        </w:rPr>
        <w:t>ЗАО «Азербайджанские железные дороги» были установлены следующие тарифы и скидки:</w:t>
      </w:r>
    </w:p>
    <w:p w:rsidR="00477FF8" w:rsidRPr="00207859" w:rsidRDefault="00477FF8" w:rsidP="001D394A">
      <w:pPr>
        <w:pStyle w:val="aff3"/>
        <w:spacing w:after="0" w:line="240" w:lineRule="auto"/>
        <w:ind w:left="0" w:firstLine="709"/>
        <w:jc w:val="both"/>
        <w:rPr>
          <w:rFonts w:ascii="Times New Roman" w:hAnsi="Times New Roman"/>
          <w:sz w:val="28"/>
          <w:szCs w:val="28"/>
        </w:rPr>
      </w:pPr>
      <w:r w:rsidRPr="00207859">
        <w:rPr>
          <w:rFonts w:ascii="Times New Roman" w:hAnsi="Times New Roman"/>
          <w:sz w:val="28"/>
          <w:szCs w:val="28"/>
        </w:rPr>
        <w:t>на перевозку глинозема</w:t>
      </w:r>
      <w:r w:rsidR="00D41BD7">
        <w:rPr>
          <w:rFonts w:ascii="Times New Roman" w:hAnsi="Times New Roman"/>
          <w:sz w:val="28"/>
          <w:szCs w:val="28"/>
        </w:rPr>
        <w:t xml:space="preserve"> </w:t>
      </w:r>
      <w:r w:rsidRPr="00207859">
        <w:rPr>
          <w:rFonts w:ascii="Times New Roman" w:hAnsi="Times New Roman"/>
          <w:sz w:val="28"/>
          <w:szCs w:val="28"/>
        </w:rPr>
        <w:t>в Таджикистан, и алюминия из Таджикистана;</w:t>
      </w:r>
    </w:p>
    <w:p w:rsidR="00477FF8" w:rsidRPr="00207859" w:rsidRDefault="00477FF8" w:rsidP="001D394A">
      <w:pPr>
        <w:pStyle w:val="aff3"/>
        <w:spacing w:after="0" w:line="240" w:lineRule="auto"/>
        <w:ind w:left="0" w:firstLine="709"/>
        <w:jc w:val="both"/>
        <w:rPr>
          <w:rFonts w:ascii="Times New Roman" w:hAnsi="Times New Roman"/>
          <w:sz w:val="28"/>
          <w:szCs w:val="28"/>
        </w:rPr>
      </w:pPr>
      <w:r w:rsidRPr="00207859">
        <w:rPr>
          <w:rFonts w:ascii="Times New Roman" w:hAnsi="Times New Roman"/>
          <w:sz w:val="28"/>
          <w:szCs w:val="28"/>
        </w:rPr>
        <w:t xml:space="preserve">из Украины в Центральную Азию и в обратном направлении в составе контейнерного поезда по маршруту Ильичевск – Поти – Беюк Кясик – Алят – Актау, а также </w:t>
      </w:r>
      <w:r w:rsidR="00D41BD7">
        <w:rPr>
          <w:rFonts w:ascii="Times New Roman" w:hAnsi="Times New Roman"/>
          <w:sz w:val="28"/>
          <w:szCs w:val="28"/>
        </w:rPr>
        <w:t xml:space="preserve">на </w:t>
      </w:r>
      <w:r w:rsidRPr="00207859">
        <w:rPr>
          <w:rFonts w:ascii="Times New Roman" w:hAnsi="Times New Roman"/>
          <w:sz w:val="28"/>
          <w:szCs w:val="28"/>
        </w:rPr>
        <w:t>перевозки в вагонах экспортно-импортных грузов Украины, назначением из стран и в страны Средней Азии и Китая, проходящих транзитом по территории Азербайджанской Республики на все грузы, кроме: опасных, негабаритных, грузов в рефсекциях и рефсцепах, нефти и нефтепродуктов, газов, спирта, вина;</w:t>
      </w:r>
    </w:p>
    <w:p w:rsidR="00D41BD7" w:rsidRDefault="00477FF8" w:rsidP="001D394A">
      <w:pPr>
        <w:pStyle w:val="aff3"/>
        <w:spacing w:after="0" w:line="240" w:lineRule="auto"/>
        <w:ind w:left="0" w:firstLine="709"/>
        <w:jc w:val="both"/>
        <w:rPr>
          <w:rFonts w:ascii="Times New Roman" w:hAnsi="Times New Roman"/>
          <w:sz w:val="28"/>
          <w:szCs w:val="28"/>
        </w:rPr>
      </w:pPr>
      <w:r w:rsidRPr="00207859">
        <w:rPr>
          <w:rFonts w:ascii="Times New Roman" w:hAnsi="Times New Roman"/>
          <w:sz w:val="28"/>
          <w:szCs w:val="28"/>
        </w:rPr>
        <w:t xml:space="preserve">на перевозку сахара-сырца, украинской водки, газойля, мазута, нефти и нефтепродуктов, пшеницы, цветных металлов (цинк), рефконтейнеров, а также химикатов (сера), аммоний нитрата, </w:t>
      </w:r>
      <w:r w:rsidR="00CF11FF">
        <w:rPr>
          <w:rFonts w:ascii="Times New Roman" w:hAnsi="Times New Roman"/>
          <w:sz w:val="28"/>
          <w:szCs w:val="28"/>
        </w:rPr>
        <w:t xml:space="preserve">сжиженный углеводородный </w:t>
      </w:r>
      <w:r w:rsidRPr="00207859">
        <w:rPr>
          <w:rFonts w:ascii="Times New Roman" w:hAnsi="Times New Roman"/>
          <w:sz w:val="28"/>
          <w:szCs w:val="28"/>
        </w:rPr>
        <w:t>газ из Казахстана, серы, удобрения калия, полиэтилена, нефтяного кокса, нефти и нефтепродуктов из Туркменистана, перевозку полиэтилена, хлопка из Узбекистана по мар</w:t>
      </w:r>
      <w:r w:rsidR="00D41BD7">
        <w:rPr>
          <w:rFonts w:ascii="Times New Roman" w:hAnsi="Times New Roman"/>
          <w:sz w:val="28"/>
          <w:szCs w:val="28"/>
        </w:rPr>
        <w:t>шруту Алят – Беюк Кясик – Алят;</w:t>
      </w:r>
    </w:p>
    <w:p w:rsidR="00477FF8" w:rsidRPr="00207859" w:rsidRDefault="00477FF8" w:rsidP="001D394A">
      <w:pPr>
        <w:pStyle w:val="aff3"/>
        <w:spacing w:after="0" w:line="240" w:lineRule="auto"/>
        <w:ind w:left="0" w:firstLine="709"/>
        <w:jc w:val="both"/>
        <w:rPr>
          <w:rFonts w:ascii="Times New Roman" w:hAnsi="Times New Roman"/>
          <w:sz w:val="28"/>
          <w:szCs w:val="28"/>
        </w:rPr>
      </w:pPr>
      <w:r w:rsidRPr="00207859">
        <w:rPr>
          <w:rFonts w:ascii="Times New Roman" w:hAnsi="Times New Roman"/>
          <w:sz w:val="28"/>
          <w:szCs w:val="28"/>
        </w:rPr>
        <w:t>перевозку контейнеров, газойля, мазута, пшеницы, цветных металлов, сжиженного газа и каменного угля, а также аммоний нитрата и серы из Казахстана, каменного угля, нефти, нефтепродуктов из России по маршруту Ялама – Беюк Кясик.</w:t>
      </w:r>
    </w:p>
    <w:p w:rsidR="00477FF8" w:rsidRPr="00207859" w:rsidRDefault="00CF11FF" w:rsidP="001D394A">
      <w:pPr>
        <w:pStyle w:val="aff3"/>
        <w:spacing w:after="0" w:line="240" w:lineRule="auto"/>
        <w:ind w:left="0" w:firstLine="709"/>
        <w:jc w:val="both"/>
        <w:rPr>
          <w:rFonts w:ascii="Times New Roman" w:hAnsi="Times New Roman"/>
          <w:sz w:val="28"/>
          <w:szCs w:val="28"/>
        </w:rPr>
      </w:pPr>
      <w:r>
        <w:rPr>
          <w:rFonts w:ascii="Times New Roman" w:hAnsi="Times New Roman"/>
          <w:sz w:val="28"/>
          <w:szCs w:val="28"/>
        </w:rPr>
        <w:t>С целью</w:t>
      </w:r>
      <w:r w:rsidR="00477FF8" w:rsidRPr="00207859">
        <w:rPr>
          <w:rFonts w:ascii="Times New Roman" w:hAnsi="Times New Roman"/>
          <w:sz w:val="28"/>
          <w:szCs w:val="28"/>
        </w:rPr>
        <w:t xml:space="preserve"> создания конкурентоспособных условий для перевозки грузов в вагонах и контейнерах в 2018 году были установлены специальные ставки при перевозках:</w:t>
      </w:r>
    </w:p>
    <w:p w:rsidR="00477FF8" w:rsidRPr="00207859" w:rsidRDefault="00477FF8" w:rsidP="001D394A">
      <w:pPr>
        <w:pStyle w:val="aff3"/>
        <w:spacing w:after="0" w:line="240" w:lineRule="auto"/>
        <w:ind w:left="0" w:firstLine="709"/>
        <w:jc w:val="both"/>
        <w:rPr>
          <w:rFonts w:ascii="Times New Roman" w:hAnsi="Times New Roman"/>
          <w:sz w:val="28"/>
          <w:szCs w:val="28"/>
        </w:rPr>
      </w:pPr>
      <w:r w:rsidRPr="00207859">
        <w:rPr>
          <w:rFonts w:ascii="Times New Roman" w:hAnsi="Times New Roman"/>
          <w:sz w:val="28"/>
          <w:szCs w:val="28"/>
        </w:rPr>
        <w:t>из Китая в третьи страны и в обратном направлении по маршруту Достык – Актау (порт) – Алят – Поти в составе контейнерного поезда;</w:t>
      </w:r>
    </w:p>
    <w:p w:rsidR="00477FF8" w:rsidRPr="00207859" w:rsidRDefault="00477FF8" w:rsidP="001D394A">
      <w:pPr>
        <w:pStyle w:val="aff3"/>
        <w:spacing w:after="0" w:line="240" w:lineRule="auto"/>
        <w:ind w:left="0" w:firstLine="709"/>
        <w:jc w:val="both"/>
        <w:rPr>
          <w:rFonts w:ascii="Times New Roman" w:hAnsi="Times New Roman"/>
          <w:sz w:val="28"/>
          <w:szCs w:val="28"/>
        </w:rPr>
      </w:pPr>
      <w:r w:rsidRPr="00207859">
        <w:rPr>
          <w:rFonts w:ascii="Times New Roman" w:hAnsi="Times New Roman"/>
          <w:sz w:val="28"/>
          <w:szCs w:val="28"/>
        </w:rPr>
        <w:t>при перевозке грузов по Транскаспийскому международному транспортному маршруту;</w:t>
      </w:r>
    </w:p>
    <w:p w:rsidR="00477FF8" w:rsidRPr="00207859" w:rsidRDefault="00477FF8" w:rsidP="001D394A">
      <w:pPr>
        <w:pStyle w:val="aff3"/>
        <w:spacing w:after="0" w:line="240" w:lineRule="auto"/>
        <w:ind w:left="0" w:firstLine="709"/>
        <w:jc w:val="both"/>
        <w:rPr>
          <w:rFonts w:ascii="Times New Roman" w:hAnsi="Times New Roman"/>
          <w:sz w:val="28"/>
          <w:szCs w:val="28"/>
        </w:rPr>
      </w:pPr>
      <w:r w:rsidRPr="00207859">
        <w:rPr>
          <w:rFonts w:ascii="Times New Roman" w:hAnsi="Times New Roman"/>
          <w:sz w:val="28"/>
          <w:szCs w:val="28"/>
        </w:rPr>
        <w:t>перевозке грузов в Иран по транзитному участку Ялама – Астара – Ялама на зерно и зерновых культур, контейнеров, древесины, бутадиена, бутилена и изопрена, а также по маршруту Беюк Кясик – Астара на пшеницу, ячмень, овес, кукурузу, рис, сорго зернового, гречихи, просо и прочих злаков, гречиху, а в обратном направлении клинкера и цемента;</w:t>
      </w:r>
    </w:p>
    <w:p w:rsidR="00477FF8" w:rsidRPr="00207859" w:rsidRDefault="00477FF8" w:rsidP="001D394A">
      <w:pPr>
        <w:pStyle w:val="aff3"/>
        <w:spacing w:after="0" w:line="240" w:lineRule="auto"/>
        <w:ind w:left="0" w:firstLine="709"/>
        <w:jc w:val="both"/>
        <w:rPr>
          <w:rFonts w:ascii="Times New Roman" w:hAnsi="Times New Roman"/>
          <w:sz w:val="28"/>
          <w:szCs w:val="28"/>
        </w:rPr>
      </w:pPr>
      <w:r w:rsidRPr="00207859">
        <w:rPr>
          <w:rFonts w:ascii="Times New Roman" w:hAnsi="Times New Roman"/>
          <w:sz w:val="28"/>
          <w:szCs w:val="28"/>
        </w:rPr>
        <w:t>импортных перевозках зерна и зерновых продуктов, сахара-сырца, соевых продуктов, растительного масла, минеральных удобрений, карбамида, глинозема, контейнеров и анода;</w:t>
      </w:r>
    </w:p>
    <w:p w:rsidR="00477FF8" w:rsidRPr="00207859" w:rsidRDefault="00477FF8" w:rsidP="001D394A">
      <w:pPr>
        <w:pStyle w:val="aff3"/>
        <w:spacing w:after="0" w:line="240" w:lineRule="auto"/>
        <w:ind w:left="0" w:firstLine="709"/>
        <w:jc w:val="both"/>
        <w:rPr>
          <w:rFonts w:ascii="Times New Roman" w:hAnsi="Times New Roman"/>
          <w:sz w:val="28"/>
          <w:szCs w:val="28"/>
        </w:rPr>
      </w:pPr>
      <w:r w:rsidRPr="00207859">
        <w:rPr>
          <w:rFonts w:ascii="Times New Roman" w:hAnsi="Times New Roman"/>
          <w:sz w:val="28"/>
          <w:szCs w:val="28"/>
        </w:rPr>
        <w:t>экспортных перевозках бентонита, железной руды, продукции из черных металлов, гипса, цемента, клинкера, контейнеров и ангидрида.</w:t>
      </w:r>
    </w:p>
    <w:p w:rsidR="00477FF8" w:rsidRPr="00207859" w:rsidRDefault="00477FF8" w:rsidP="001D394A">
      <w:pPr>
        <w:suppressAutoHyphens/>
        <w:spacing w:before="0" w:line="240" w:lineRule="auto"/>
        <w:ind w:firstLine="709"/>
        <w:rPr>
          <w:b/>
          <w:szCs w:val="28"/>
        </w:rPr>
      </w:pPr>
      <w:r w:rsidRPr="00207859">
        <w:rPr>
          <w:szCs w:val="28"/>
        </w:rPr>
        <w:t>ЗАО «Азербайджанские жел</w:t>
      </w:r>
      <w:r w:rsidR="00CF11FF">
        <w:rPr>
          <w:szCs w:val="28"/>
        </w:rPr>
        <w:t>езные дороги» также применила ук</w:t>
      </w:r>
      <w:r w:rsidRPr="00207859">
        <w:rPr>
          <w:szCs w:val="28"/>
        </w:rPr>
        <w:t>азанные изменения к Тарифной политике СНГ при перевозках негабаритных грузов и с отдельными локомотивами по железным дорогам Азербайджанской Республики.</w:t>
      </w:r>
    </w:p>
    <w:p w:rsidR="00A37A97" w:rsidRPr="00207859" w:rsidRDefault="00A37A97" w:rsidP="00222A51">
      <w:pPr>
        <w:pStyle w:val="3"/>
        <w:rPr>
          <w:rStyle w:val="14"/>
        </w:rPr>
      </w:pPr>
      <w:r w:rsidRPr="00207859">
        <w:t>2.1.3.4.</w:t>
      </w:r>
      <w:r w:rsidRPr="00207859">
        <w:tab/>
        <w:t>Совершенствование взаимодействия государств – участников СНГ по вопросам межгосударственных перевозок пассажиров железнодорожным транспортом</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rStyle w:val="14"/>
          <w:sz w:val="28"/>
          <w:szCs w:val="28"/>
        </w:rPr>
        <w:t xml:space="preserve">железнодорожные администрации государств </w:t>
      </w:r>
      <w:r w:rsidRPr="00207859">
        <w:rPr>
          <w:szCs w:val="28"/>
        </w:rPr>
        <w:t>–</w:t>
      </w:r>
      <w:r w:rsidRPr="00207859">
        <w:rPr>
          <w:rStyle w:val="14"/>
          <w:sz w:val="28"/>
          <w:szCs w:val="28"/>
        </w:rPr>
        <w:t xml:space="preserve"> участников СНГ,</w:t>
      </w:r>
      <w:r w:rsidRPr="00207859">
        <w:rPr>
          <w:rStyle w:val="14"/>
          <w:szCs w:val="28"/>
        </w:rPr>
        <w:t xml:space="preserve"> </w:t>
      </w:r>
      <w:r w:rsidRPr="00207859">
        <w:rPr>
          <w:szCs w:val="28"/>
        </w:rPr>
        <w:t>Совет по железнодорожному транспорту гос</w:t>
      </w:r>
      <w:r w:rsidR="00D41BD7">
        <w:rPr>
          <w:szCs w:val="28"/>
        </w:rPr>
        <w:t>ударств – 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222A51">
      <w:pPr>
        <w:shd w:val="clear" w:color="auto" w:fill="FFFFFF"/>
        <w:suppressAutoHyphens/>
        <w:spacing w:before="0" w:line="310" w:lineRule="exact"/>
        <w:ind w:firstLine="709"/>
        <w:rPr>
          <w:bCs/>
          <w:szCs w:val="28"/>
        </w:rPr>
      </w:pPr>
      <w:r w:rsidRPr="00207859">
        <w:rPr>
          <w:szCs w:val="28"/>
        </w:rPr>
        <w:t xml:space="preserve">Советом по железнодорожному транспорту государств – участников </w:t>
      </w:r>
      <w:r w:rsidR="00D41BD7">
        <w:rPr>
          <w:szCs w:val="28"/>
        </w:rPr>
        <w:t>СНГ</w:t>
      </w:r>
      <w:r w:rsidRPr="00207859">
        <w:rPr>
          <w:szCs w:val="28"/>
        </w:rPr>
        <w:t xml:space="preserve"> принимаются меры, </w:t>
      </w:r>
      <w:r w:rsidRPr="00207859">
        <w:rPr>
          <w:bCs/>
          <w:szCs w:val="28"/>
        </w:rPr>
        <w:t xml:space="preserve">направленные на </w:t>
      </w:r>
      <w:r w:rsidR="00D41BD7">
        <w:rPr>
          <w:bCs/>
          <w:szCs w:val="28"/>
        </w:rPr>
        <w:t>развитие</w:t>
      </w:r>
      <w:r w:rsidRPr="00207859">
        <w:rPr>
          <w:bCs/>
          <w:szCs w:val="28"/>
        </w:rPr>
        <w:t xml:space="preserve"> международных пассажирских перевозок, в том числе по оптимизации маршрутной сети, внедрению новых технологий обслуживания пассажиров, сокращению убыточности пассажирских перевозок. Утверждены и введены в действие с 1 января 2017</w:t>
      </w:r>
      <w:r w:rsidR="001D394A">
        <w:rPr>
          <w:bCs/>
          <w:szCs w:val="28"/>
        </w:rPr>
        <w:t> </w:t>
      </w:r>
      <w:r w:rsidRPr="00207859">
        <w:rPr>
          <w:bCs/>
          <w:szCs w:val="28"/>
        </w:rPr>
        <w:t>года Типовой технологический процесс применения электронных проездных документов железнодорожными администрациями, использующими систему «Экспресс», и Порядок определения экономической эффективности курсирования пассажирских поездов (вагонов).</w:t>
      </w:r>
    </w:p>
    <w:p w:rsidR="00822DFF" w:rsidRPr="00207859" w:rsidRDefault="00822DFF" w:rsidP="00222A51">
      <w:pPr>
        <w:shd w:val="clear" w:color="auto" w:fill="FFFFFF"/>
        <w:suppressAutoHyphens/>
        <w:spacing w:before="0" w:line="310" w:lineRule="exact"/>
        <w:ind w:firstLine="709"/>
        <w:rPr>
          <w:bCs/>
          <w:szCs w:val="28"/>
        </w:rPr>
      </w:pPr>
      <w:r w:rsidRPr="00207859">
        <w:rPr>
          <w:szCs w:val="28"/>
        </w:rPr>
        <w:t xml:space="preserve">Вопросы совершенствования взаимодействия по вопросам межгосударственных перевозок пассажиров рассмотрены на заседании Совета по железнодорожному транспорту государств – участников </w:t>
      </w:r>
      <w:r w:rsidR="00D41BD7">
        <w:rPr>
          <w:szCs w:val="28"/>
        </w:rPr>
        <w:t>СНГ</w:t>
      </w:r>
      <w:r w:rsidRPr="00207859">
        <w:rPr>
          <w:szCs w:val="28"/>
        </w:rPr>
        <w:t xml:space="preserve"> </w:t>
      </w:r>
      <w:r w:rsidRPr="00207859">
        <w:rPr>
          <w:szCs w:val="28"/>
        </w:rPr>
        <w:br/>
        <w:t>17–18 мая и 18–19 октября 2018 года.</w:t>
      </w:r>
      <w:r w:rsidR="00A35D9A">
        <w:rPr>
          <w:szCs w:val="28"/>
        </w:rPr>
        <w:t xml:space="preserve"> </w:t>
      </w:r>
    </w:p>
    <w:p w:rsidR="00CB27A0" w:rsidRPr="00207859" w:rsidRDefault="00CB27A0" w:rsidP="00222A51">
      <w:pPr>
        <w:spacing w:before="0" w:line="240" w:lineRule="auto"/>
        <w:ind w:firstLine="709"/>
        <w:rPr>
          <w:szCs w:val="28"/>
        </w:rPr>
      </w:pPr>
      <w:r w:rsidRPr="00207859">
        <w:rPr>
          <w:szCs w:val="28"/>
        </w:rPr>
        <w:t>С 1 января 2017 года изменен размер скидок для организованных групп пассажиров, а именно:</w:t>
      </w:r>
    </w:p>
    <w:p w:rsidR="00CB27A0" w:rsidRPr="00207859" w:rsidRDefault="00CB27A0" w:rsidP="00222A51">
      <w:pPr>
        <w:spacing w:before="0" w:line="240" w:lineRule="auto"/>
        <w:ind w:firstLine="709"/>
        <w:rPr>
          <w:szCs w:val="28"/>
        </w:rPr>
      </w:pPr>
      <w:r w:rsidRPr="00207859">
        <w:rPr>
          <w:szCs w:val="28"/>
        </w:rPr>
        <w:t>20</w:t>
      </w:r>
      <w:r w:rsidR="00A35D9A">
        <w:rPr>
          <w:szCs w:val="28"/>
        </w:rPr>
        <w:t> %</w:t>
      </w:r>
      <w:r w:rsidRPr="00207859">
        <w:rPr>
          <w:szCs w:val="28"/>
        </w:rPr>
        <w:t xml:space="preserve"> (вместо 10</w:t>
      </w:r>
      <w:r w:rsidR="00A35D9A">
        <w:rPr>
          <w:szCs w:val="28"/>
        </w:rPr>
        <w:t> %</w:t>
      </w:r>
      <w:r w:rsidRPr="00207859">
        <w:rPr>
          <w:szCs w:val="28"/>
        </w:rPr>
        <w:t>) для организованных групп пассажиров численностью</w:t>
      </w:r>
      <w:r w:rsidR="009F4F6C" w:rsidRPr="00207859">
        <w:rPr>
          <w:szCs w:val="28"/>
        </w:rPr>
        <w:t xml:space="preserve"> </w:t>
      </w:r>
      <w:r w:rsidRPr="00207859">
        <w:rPr>
          <w:szCs w:val="28"/>
        </w:rPr>
        <w:t>от 10 до 24 человек, оплативших проезд взрослых пассажиров (вне зависимости от расстояния перевозки);</w:t>
      </w:r>
    </w:p>
    <w:p w:rsidR="00CB27A0" w:rsidRPr="00207859" w:rsidRDefault="00CB27A0" w:rsidP="00222A51">
      <w:pPr>
        <w:spacing w:before="0" w:line="240" w:lineRule="auto"/>
        <w:ind w:firstLine="709"/>
        <w:rPr>
          <w:szCs w:val="28"/>
        </w:rPr>
      </w:pPr>
      <w:r w:rsidRPr="00207859">
        <w:rPr>
          <w:szCs w:val="28"/>
        </w:rPr>
        <w:t>30</w:t>
      </w:r>
      <w:r w:rsidR="00A35D9A">
        <w:rPr>
          <w:szCs w:val="28"/>
        </w:rPr>
        <w:t> %</w:t>
      </w:r>
      <w:r w:rsidRPr="00207859">
        <w:rPr>
          <w:szCs w:val="28"/>
        </w:rPr>
        <w:t xml:space="preserve"> (вместо 15</w:t>
      </w:r>
      <w:r w:rsidR="00A35D9A">
        <w:rPr>
          <w:szCs w:val="28"/>
        </w:rPr>
        <w:t> %</w:t>
      </w:r>
      <w:r w:rsidRPr="00207859">
        <w:rPr>
          <w:szCs w:val="28"/>
        </w:rPr>
        <w:t>) для организованных групп пассажиров численностью</w:t>
      </w:r>
      <w:r w:rsidR="009F4F6C" w:rsidRPr="00207859">
        <w:rPr>
          <w:szCs w:val="28"/>
        </w:rPr>
        <w:t xml:space="preserve"> </w:t>
      </w:r>
      <w:r w:rsidRPr="00207859">
        <w:rPr>
          <w:szCs w:val="28"/>
        </w:rPr>
        <w:t xml:space="preserve">25 человек и более, оплативших проезд взрослых пассажиров (вне зависимости от расстояния перевозки). </w:t>
      </w:r>
    </w:p>
    <w:p w:rsidR="00CB27A0" w:rsidRPr="00207859" w:rsidRDefault="00CB27A0" w:rsidP="00222A51">
      <w:pPr>
        <w:pStyle w:val="af2"/>
        <w:spacing w:before="0" w:after="0" w:line="240" w:lineRule="auto"/>
        <w:ind w:left="0" w:firstLine="709"/>
        <w:rPr>
          <w:szCs w:val="28"/>
        </w:rPr>
      </w:pPr>
      <w:r w:rsidRPr="00207859">
        <w:rPr>
          <w:szCs w:val="28"/>
        </w:rPr>
        <w:t>В целях повышения спроса на пассажирские перевозки в международном сообщении в рамках двусторонних договоренностей между железнодорожными администрациями применяются скидки со стоимости проезда для индивидуальных пассажиров в зависимости от сроков продажи (глубины продажи), расположения мест в поезде, при одновременном оформлении проездных документов на проезд «туда» и «обратно», а также при оформлении «целое купе».</w:t>
      </w:r>
    </w:p>
    <w:p w:rsidR="00A377D7" w:rsidRPr="00020452" w:rsidRDefault="00A377D7" w:rsidP="001D394A">
      <w:pPr>
        <w:pStyle w:val="af2"/>
        <w:spacing w:before="120" w:after="0" w:line="240" w:lineRule="auto"/>
        <w:ind w:left="0" w:firstLine="709"/>
        <w:rPr>
          <w:szCs w:val="28"/>
        </w:rPr>
      </w:pPr>
      <w:r w:rsidRPr="00207859">
        <w:rPr>
          <w:b/>
          <w:szCs w:val="28"/>
        </w:rPr>
        <w:t>Республика Армения.</w:t>
      </w:r>
      <w:r w:rsidR="00020452">
        <w:rPr>
          <w:b/>
          <w:szCs w:val="28"/>
        </w:rPr>
        <w:t xml:space="preserve"> </w:t>
      </w:r>
      <w:r w:rsidR="00D41BD7" w:rsidRPr="00020452">
        <w:t>П</w:t>
      </w:r>
      <w:r w:rsidRPr="00020452">
        <w:t>ассажирские перевозки из Республики Армения в международном сообщении осуществляются толь</w:t>
      </w:r>
      <w:r w:rsidR="00020452">
        <w:t>ко с Гру</w:t>
      </w:r>
      <w:r w:rsidR="003C275C">
        <w:t xml:space="preserve">зией по маршруту Ереван – </w:t>
      </w:r>
      <w:r w:rsidR="00020452">
        <w:t>Тбилиси</w:t>
      </w:r>
      <w:r w:rsidR="003C275C">
        <w:t xml:space="preserve"> – </w:t>
      </w:r>
      <w:r w:rsidRPr="00020452">
        <w:t>Ереван, который в летний се</w:t>
      </w:r>
      <w:r w:rsidR="003C275C">
        <w:t xml:space="preserve">зон заменяется маршрутом Ереван – </w:t>
      </w:r>
      <w:r w:rsidRPr="00020452">
        <w:t>Тбилиси</w:t>
      </w:r>
      <w:r w:rsidR="003C275C">
        <w:t xml:space="preserve"> – </w:t>
      </w:r>
      <w:r w:rsidRPr="00020452">
        <w:t>Батуми</w:t>
      </w:r>
      <w:r w:rsidR="003C275C">
        <w:t xml:space="preserve"> – </w:t>
      </w:r>
      <w:r w:rsidRPr="00020452">
        <w:t>Ереван. Все вопросы</w:t>
      </w:r>
      <w:r w:rsidR="00D41BD7" w:rsidRPr="00020452">
        <w:t>,</w:t>
      </w:r>
      <w:r w:rsidRPr="00020452">
        <w:t xml:space="preserve"> регламентирующие организацию пассажирских перевозок в международном сообщении</w:t>
      </w:r>
      <w:r w:rsidR="00D41BD7" w:rsidRPr="00020452">
        <w:t>,</w:t>
      </w:r>
      <w:r w:rsidRPr="00020452">
        <w:t xml:space="preserve"> регулируются на основе двусторонних соглашений с грузинской стороной, в рамках решений Совета по железнодорожному транспорту государств – участников </w:t>
      </w:r>
      <w:r w:rsidR="00C72577" w:rsidRPr="00020452">
        <w:t>СНГ</w:t>
      </w:r>
      <w:r w:rsidRPr="00020452">
        <w:t xml:space="preserve"> и других международных договоров и соглашений.</w:t>
      </w:r>
    </w:p>
    <w:p w:rsidR="00D41BD7" w:rsidRPr="00207859" w:rsidRDefault="00D41BD7" w:rsidP="00222A51">
      <w:pPr>
        <w:pStyle w:val="27"/>
        <w:widowControl/>
        <w:shd w:val="clear" w:color="auto" w:fill="auto"/>
        <w:spacing w:after="0" w:line="240" w:lineRule="auto"/>
        <w:ind w:right="-1" w:firstLine="709"/>
        <w:jc w:val="both"/>
        <w:rPr>
          <w:b w:val="0"/>
        </w:rPr>
      </w:pPr>
      <w:r w:rsidRPr="00207859">
        <w:rPr>
          <w:b w:val="0"/>
        </w:rPr>
        <w:t>В международном пассажирском сообщени</w:t>
      </w:r>
      <w:r w:rsidR="003C275C">
        <w:rPr>
          <w:b w:val="0"/>
        </w:rPr>
        <w:t xml:space="preserve">и Ереван – </w:t>
      </w:r>
      <w:r w:rsidR="00020452">
        <w:rPr>
          <w:b w:val="0"/>
        </w:rPr>
        <w:t>Тбилиси</w:t>
      </w:r>
      <w:r w:rsidR="003C275C">
        <w:rPr>
          <w:b w:val="0"/>
          <w:lang w:val="ru-RU"/>
        </w:rPr>
        <w:t xml:space="preserve"> – </w:t>
      </w:r>
      <w:r w:rsidR="00020452">
        <w:rPr>
          <w:b w:val="0"/>
        </w:rPr>
        <w:t>Батуми–</w:t>
      </w:r>
      <w:r>
        <w:rPr>
          <w:b w:val="0"/>
        </w:rPr>
        <w:t xml:space="preserve">Ереван </w:t>
      </w:r>
      <w:r w:rsidRPr="00207859">
        <w:rPr>
          <w:b w:val="0"/>
        </w:rPr>
        <w:t>контрольные операции осуществляются по ходу движения поезда до и после пункта пропуска, что значительно сокращает время и повышает качество услуг</w:t>
      </w:r>
      <w:r w:rsidRPr="00207859">
        <w:rPr>
          <w:b w:val="0"/>
          <w:lang w:val="ru-RU"/>
        </w:rPr>
        <w:t xml:space="preserve">, </w:t>
      </w:r>
      <w:r w:rsidRPr="00207859">
        <w:rPr>
          <w:b w:val="0"/>
        </w:rPr>
        <w:t>предоставляемых пассажирам.</w:t>
      </w:r>
    </w:p>
    <w:p w:rsidR="00A377D7" w:rsidRPr="00207859" w:rsidRDefault="00A377D7" w:rsidP="00222A51">
      <w:pPr>
        <w:pStyle w:val="27"/>
        <w:widowControl/>
        <w:shd w:val="clear" w:color="auto" w:fill="auto"/>
        <w:spacing w:after="0" w:line="240" w:lineRule="auto"/>
        <w:ind w:right="-1" w:firstLine="709"/>
        <w:jc w:val="both"/>
        <w:rPr>
          <w:b w:val="0"/>
        </w:rPr>
      </w:pPr>
      <w:r w:rsidRPr="00207859">
        <w:rPr>
          <w:b w:val="0"/>
        </w:rPr>
        <w:t>Вместе с тем</w:t>
      </w:r>
      <w:r w:rsidR="00020452">
        <w:rPr>
          <w:b w:val="0"/>
        </w:rPr>
        <w:t xml:space="preserve"> осуществляющ</w:t>
      </w:r>
      <w:r w:rsidR="00020452">
        <w:rPr>
          <w:b w:val="0"/>
          <w:lang w:val="ru-RU"/>
        </w:rPr>
        <w:t>ее</w:t>
      </w:r>
      <w:r w:rsidRPr="00207859">
        <w:rPr>
          <w:b w:val="0"/>
        </w:rPr>
        <w:t xml:space="preserve"> пассажирские перевозки в междунаро</w:t>
      </w:r>
      <w:r w:rsidR="00020452">
        <w:rPr>
          <w:b w:val="0"/>
        </w:rPr>
        <w:t xml:space="preserve">дном сообщении только с Грузией ЗАО </w:t>
      </w:r>
      <w:r w:rsidR="00020452">
        <w:rPr>
          <w:b w:val="0"/>
          <w:lang w:val="ru-RU"/>
        </w:rPr>
        <w:t>«</w:t>
      </w:r>
      <w:r w:rsidRPr="00207859">
        <w:rPr>
          <w:b w:val="0"/>
        </w:rPr>
        <w:t>Южно-Кавказская железная дорога</w:t>
      </w:r>
      <w:r w:rsidR="00020452">
        <w:rPr>
          <w:b w:val="0"/>
          <w:lang w:val="ru-RU"/>
        </w:rPr>
        <w:t>»</w:t>
      </w:r>
      <w:r w:rsidRPr="00207859">
        <w:rPr>
          <w:b w:val="0"/>
        </w:rPr>
        <w:t xml:space="preserve"> поддерживает ра</w:t>
      </w:r>
      <w:r w:rsidR="00020452">
        <w:rPr>
          <w:b w:val="0"/>
        </w:rPr>
        <w:t xml:space="preserve">боту по актуализации нормативных </w:t>
      </w:r>
      <w:r w:rsidRPr="00207859">
        <w:rPr>
          <w:b w:val="0"/>
        </w:rPr>
        <w:t>правовых документов</w:t>
      </w:r>
      <w:r w:rsidR="00D41BD7">
        <w:rPr>
          <w:b w:val="0"/>
          <w:lang w:val="ru-RU"/>
        </w:rPr>
        <w:t>,</w:t>
      </w:r>
      <w:r w:rsidRPr="00207859">
        <w:rPr>
          <w:b w:val="0"/>
        </w:rPr>
        <w:t xml:space="preserve"> регламентирующих вопросы пассажирских перевозок в международном сообщении, разработку графиков движения поездов и их сопровождения.</w:t>
      </w:r>
    </w:p>
    <w:p w:rsidR="00C72577" w:rsidRPr="00020452" w:rsidRDefault="008D15A4" w:rsidP="001D394A">
      <w:pPr>
        <w:pStyle w:val="af2"/>
        <w:spacing w:before="120" w:after="0" w:line="240" w:lineRule="auto"/>
        <w:ind w:left="0" w:firstLine="709"/>
        <w:rPr>
          <w:b/>
          <w:szCs w:val="28"/>
        </w:rPr>
      </w:pPr>
      <w:r w:rsidRPr="00207859">
        <w:rPr>
          <w:b/>
          <w:szCs w:val="28"/>
        </w:rPr>
        <w:t xml:space="preserve">Республика Беларусь. </w:t>
      </w:r>
      <w:r w:rsidR="00C72577" w:rsidRPr="00207859">
        <w:rPr>
          <w:color w:val="000000"/>
          <w:szCs w:val="28"/>
          <w:lang w:bidi="ru-RU"/>
        </w:rPr>
        <w:t>На заседании Совета по железнодорожному транспорту государств – участников СНГ 18–19 октября 2018 года в г. Москве</w:t>
      </w:r>
      <w:r w:rsidR="00020452">
        <w:rPr>
          <w:color w:val="000000"/>
          <w:szCs w:val="28"/>
          <w:lang w:bidi="ru-RU"/>
        </w:rPr>
        <w:t xml:space="preserve"> (Российская Федерация)</w:t>
      </w:r>
      <w:r w:rsidR="00C72577" w:rsidRPr="00207859">
        <w:rPr>
          <w:color w:val="000000"/>
          <w:szCs w:val="28"/>
          <w:lang w:bidi="ru-RU"/>
        </w:rPr>
        <w:t xml:space="preserve"> были рассмотрены отдельные вопросы организации межгосударственных перевозок пассажиров. </w:t>
      </w:r>
    </w:p>
    <w:p w:rsidR="00C72577" w:rsidRPr="00207859" w:rsidRDefault="00C72577" w:rsidP="00222A51">
      <w:pPr>
        <w:spacing w:before="0" w:line="240" w:lineRule="auto"/>
        <w:ind w:firstLine="708"/>
        <w:textAlignment w:val="baseline"/>
        <w:rPr>
          <w:color w:val="000000"/>
          <w:szCs w:val="28"/>
          <w:lang w:bidi="ru-RU"/>
        </w:rPr>
      </w:pPr>
      <w:r w:rsidRPr="00207859">
        <w:rPr>
          <w:color w:val="000000"/>
          <w:szCs w:val="28"/>
          <w:lang w:bidi="ru-RU"/>
        </w:rPr>
        <w:t xml:space="preserve">В результате проведенной работы по улучшению условий проезда утверждены документы, устанавливающие единые требования к ремонту и техническому обслуживанию пассажирских вагонов. Утверждены и введены в действие с декабря 2018 года изменения в Правила резервирования мест и оформления проездных документов в международном сообщении через автоматизированные системы управления пассажирскими перевозками в части взаимодействия железных дорог при оформлении проездных документов на места, предназначенные для проезда лиц с ограниченной подвижностью и использующиеся для передвижения кресла-коляски. </w:t>
      </w:r>
    </w:p>
    <w:p w:rsidR="00C72577" w:rsidRPr="00207859" w:rsidRDefault="00C72577" w:rsidP="00222A51">
      <w:pPr>
        <w:spacing w:before="0" w:line="240" w:lineRule="auto"/>
        <w:ind w:firstLine="708"/>
        <w:textAlignment w:val="baseline"/>
        <w:rPr>
          <w:color w:val="000000"/>
          <w:szCs w:val="28"/>
          <w:lang w:bidi="ru-RU"/>
        </w:rPr>
      </w:pPr>
      <w:r w:rsidRPr="00207859">
        <w:rPr>
          <w:color w:val="000000"/>
          <w:szCs w:val="28"/>
          <w:lang w:bidi="ru-RU"/>
        </w:rPr>
        <w:t>В рамках двустороннего сотрудничества железнодорожных администраций между Белорусской желе</w:t>
      </w:r>
      <w:r w:rsidR="00020452">
        <w:rPr>
          <w:color w:val="000000"/>
          <w:szCs w:val="28"/>
          <w:lang w:bidi="ru-RU"/>
        </w:rPr>
        <w:t xml:space="preserve">зной дорогой и ОАО «РЖД» </w:t>
      </w:r>
      <w:r w:rsidR="00020452">
        <w:rPr>
          <w:color w:val="000000"/>
          <w:szCs w:val="28"/>
          <w:lang w:bidi="ru-RU"/>
        </w:rPr>
        <w:br/>
        <w:t>(АО «Федеральная пассажирская компания</w:t>
      </w:r>
      <w:r w:rsidRPr="00207859">
        <w:rPr>
          <w:color w:val="000000"/>
          <w:szCs w:val="28"/>
          <w:lang w:bidi="ru-RU"/>
        </w:rPr>
        <w:t xml:space="preserve">») сохранено действие тарифных планов в зависимости от глубины продажи при одновременном оформлении проездных документов «туда» и обратно», при проезде в плацкартных вагонах на боковых местах. В 2018 году сохранен уровень коэффициентов индексации к базовым ставкам на билет и плацкарту в сообщении с ОАО «РЖД», АО «Укрзализныця», АО НК «КТЖ», ГАО «Латвияс дзелзцелып» и АО «Литовские железные дороги». </w:t>
      </w:r>
    </w:p>
    <w:p w:rsidR="00C72577" w:rsidRPr="00207859" w:rsidRDefault="00C72577" w:rsidP="00222A51">
      <w:pPr>
        <w:spacing w:before="0" w:line="240" w:lineRule="auto"/>
        <w:ind w:firstLine="708"/>
        <w:textAlignment w:val="baseline"/>
        <w:rPr>
          <w:color w:val="000000"/>
          <w:szCs w:val="28"/>
          <w:lang w:bidi="ru-RU"/>
        </w:rPr>
      </w:pPr>
      <w:r w:rsidRPr="00207859">
        <w:rPr>
          <w:color w:val="000000"/>
          <w:szCs w:val="28"/>
          <w:lang w:bidi="ru-RU"/>
        </w:rPr>
        <w:t xml:space="preserve">В рамках разработки нового графика движения поездов на 2018–2019 год в адрес железнодорожных администраций государств – участников СНГ и </w:t>
      </w:r>
      <w:r w:rsidR="00020452">
        <w:rPr>
          <w:color w:val="000000"/>
          <w:szCs w:val="28"/>
          <w:lang w:bidi="ru-RU"/>
        </w:rPr>
        <w:t xml:space="preserve">стран </w:t>
      </w:r>
      <w:r w:rsidRPr="00207859">
        <w:rPr>
          <w:color w:val="000000"/>
          <w:szCs w:val="28"/>
          <w:lang w:bidi="ru-RU"/>
        </w:rPr>
        <w:t>Балтии направлены предложения по формированию согласованных подходов по повышению качества пассажирских перевозок в международном сообщении, в том числе путем совершенствования графика движения поездов. В графике движения поездов на 2018–2019 год согласовано курсирование 32</w:t>
      </w:r>
      <w:r w:rsidR="001D394A">
        <w:rPr>
          <w:color w:val="000000"/>
          <w:szCs w:val="28"/>
          <w:lang w:bidi="ru-RU"/>
        </w:rPr>
        <w:t> </w:t>
      </w:r>
      <w:r w:rsidRPr="00207859">
        <w:rPr>
          <w:color w:val="000000"/>
          <w:szCs w:val="28"/>
          <w:lang w:bidi="ru-RU"/>
        </w:rPr>
        <w:t>международных поездов формирования Белорусской железной дороги, в том числе нового поезда в сообщении Минск – Казань.</w:t>
      </w:r>
    </w:p>
    <w:p w:rsidR="008D15A4" w:rsidRDefault="00C72577" w:rsidP="00222A51">
      <w:pPr>
        <w:pStyle w:val="BlockText"/>
        <w:tabs>
          <w:tab w:val="left" w:pos="7938"/>
        </w:tabs>
        <w:spacing w:before="0" w:line="240" w:lineRule="auto"/>
        <w:ind w:left="0" w:right="-1" w:firstLine="708"/>
        <w:rPr>
          <w:rFonts w:ascii="Times New Roman" w:hAnsi="Times New Roman"/>
          <w:color w:val="000000"/>
          <w:szCs w:val="28"/>
          <w:lang w:bidi="ru-RU"/>
        </w:rPr>
      </w:pPr>
      <w:r w:rsidRPr="00207859">
        <w:rPr>
          <w:rFonts w:ascii="Times New Roman" w:hAnsi="Times New Roman"/>
          <w:color w:val="000000"/>
          <w:szCs w:val="28"/>
          <w:lang w:bidi="ru-RU"/>
        </w:rPr>
        <w:t>В целях повышения качества транспортных услуг и обновления подвижного состава в 2018 году закуплены 20 плацкартных вагонов.</w:t>
      </w:r>
    </w:p>
    <w:p w:rsidR="00A37A97" w:rsidRPr="00207859" w:rsidRDefault="00A37A97" w:rsidP="00222A51">
      <w:pPr>
        <w:pStyle w:val="3"/>
        <w:keepNext w:val="0"/>
        <w:keepLines w:val="0"/>
      </w:pPr>
      <w:r w:rsidRPr="00207859">
        <w:t>2.1.3.</w:t>
      </w:r>
      <w:r w:rsidRPr="00207859">
        <w:rPr>
          <w:rStyle w:val="14"/>
          <w:sz w:val="28"/>
          <w:szCs w:val="28"/>
        </w:rPr>
        <w:t>5.</w:t>
      </w:r>
      <w:r w:rsidRPr="00207859">
        <w:rPr>
          <w:rStyle w:val="14"/>
          <w:sz w:val="28"/>
          <w:szCs w:val="28"/>
        </w:rPr>
        <w:tab/>
        <w:t>Развитие скоростного и</w:t>
      </w:r>
      <w:r w:rsidRPr="00207859">
        <w:t xml:space="preserve"> организация высокоскоростного пассажирского сообщения на железных дорогах государств – участников СНГ:</w:t>
      </w:r>
    </w:p>
    <w:p w:rsidR="00A37A97" w:rsidRPr="00207859" w:rsidRDefault="00A37A97" w:rsidP="00222A51">
      <w:pPr>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tabs>
          <w:tab w:val="left" w:pos="1985"/>
        </w:tabs>
        <w:suppressAutoHyphens/>
        <w:spacing w:before="0" w:after="120" w:line="240" w:lineRule="auto"/>
        <w:ind w:left="1985" w:hanging="1985"/>
        <w:jc w:val="left"/>
        <w:rPr>
          <w:szCs w:val="28"/>
        </w:rPr>
      </w:pPr>
      <w:r w:rsidRPr="00207859">
        <w:rPr>
          <w:b/>
          <w:szCs w:val="28"/>
        </w:rPr>
        <w:t>Исполнители:</w:t>
      </w:r>
      <w:r w:rsidRPr="00207859">
        <w:rPr>
          <w:b/>
          <w:szCs w:val="28"/>
        </w:rPr>
        <w:tab/>
      </w:r>
      <w:r w:rsidRPr="00207859">
        <w:rPr>
          <w:szCs w:val="28"/>
        </w:rPr>
        <w:t>ж</w:t>
      </w:r>
      <w:r w:rsidRPr="00207859">
        <w:rPr>
          <w:rStyle w:val="14"/>
          <w:sz w:val="28"/>
          <w:szCs w:val="28"/>
        </w:rPr>
        <w:t xml:space="preserve">елезнодорожные администрации государств </w:t>
      </w:r>
      <w:r w:rsidRPr="00207859">
        <w:rPr>
          <w:szCs w:val="28"/>
        </w:rPr>
        <w:t>–</w:t>
      </w:r>
      <w:r w:rsidRPr="00207859">
        <w:rPr>
          <w:rStyle w:val="14"/>
          <w:sz w:val="28"/>
          <w:szCs w:val="28"/>
        </w:rPr>
        <w:t xml:space="preserve"> участников СНГ,</w:t>
      </w:r>
      <w:r w:rsidRPr="00207859">
        <w:rPr>
          <w:rStyle w:val="14"/>
          <w:szCs w:val="28"/>
        </w:rPr>
        <w:t xml:space="preserve"> </w:t>
      </w:r>
      <w:r w:rsidRPr="00207859">
        <w:rPr>
          <w:szCs w:val="28"/>
        </w:rPr>
        <w:t>Совет по железнодорожному транспорту государств – участников Содружества</w:t>
      </w:r>
    </w:p>
    <w:p w:rsidR="00A37A97" w:rsidRPr="00207859" w:rsidRDefault="00A37A97" w:rsidP="00222A51">
      <w:pPr>
        <w:pStyle w:val="3"/>
        <w:keepNext w:val="0"/>
        <w:keepLines w:val="0"/>
      </w:pPr>
      <w:r w:rsidRPr="00207859">
        <w:rPr>
          <w:rStyle w:val="14"/>
        </w:rPr>
        <w:tab/>
      </w:r>
      <w:r w:rsidRPr="00207859">
        <w:rPr>
          <w:rStyle w:val="14"/>
          <w:sz w:val="28"/>
          <w:szCs w:val="28"/>
        </w:rPr>
        <w:t>формирование полигонов скоростного и</w:t>
      </w:r>
      <w:r w:rsidRPr="00207859">
        <w:rPr>
          <w:rStyle w:val="14"/>
        </w:rPr>
        <w:t xml:space="preserve"> </w:t>
      </w:r>
      <w:r w:rsidRPr="00207859">
        <w:t>высокоскоростного движения на сети железных дорог государств – 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6C4D24" w:rsidRPr="00020452" w:rsidRDefault="00B50E44" w:rsidP="00222A51">
      <w:pPr>
        <w:suppressAutoHyphens/>
        <w:spacing w:before="0" w:line="300" w:lineRule="exact"/>
        <w:ind w:firstLine="709"/>
        <w:rPr>
          <w:b/>
          <w:szCs w:val="28"/>
        </w:rPr>
      </w:pPr>
      <w:r w:rsidRPr="00207859">
        <w:rPr>
          <w:b/>
          <w:szCs w:val="28"/>
        </w:rPr>
        <w:t xml:space="preserve">Республика Беларусь. </w:t>
      </w:r>
      <w:r w:rsidR="006C4D24" w:rsidRPr="00207859">
        <w:rPr>
          <w:color w:val="000000"/>
          <w:szCs w:val="28"/>
          <w:lang w:bidi="ru-RU"/>
        </w:rPr>
        <w:t xml:space="preserve">Высокоскоростная магистраль – отдельная специализированная железнодорожная линия, предназначенная для поездов со скоростями движения от 200 до 450 км/ч. </w:t>
      </w:r>
    </w:p>
    <w:p w:rsidR="006C4D24" w:rsidRPr="00207859" w:rsidRDefault="006C4D24" w:rsidP="00222A51">
      <w:pPr>
        <w:suppressAutoHyphens/>
        <w:spacing w:before="0" w:line="240" w:lineRule="auto"/>
        <w:ind w:firstLine="709"/>
        <w:rPr>
          <w:szCs w:val="28"/>
        </w:rPr>
      </w:pPr>
      <w:r w:rsidRPr="00207859">
        <w:rPr>
          <w:color w:val="000000"/>
          <w:szCs w:val="28"/>
          <w:lang w:bidi="ru-RU"/>
        </w:rPr>
        <w:t>Строительство высокоскоростной железной дороги требует больших ф</w:t>
      </w:r>
      <w:r w:rsidR="00020452">
        <w:rPr>
          <w:color w:val="000000"/>
          <w:szCs w:val="28"/>
          <w:lang w:bidi="ru-RU"/>
        </w:rPr>
        <w:t>инансовых затрат, так как требую</w:t>
      </w:r>
      <w:r w:rsidRPr="00207859">
        <w:rPr>
          <w:color w:val="000000"/>
          <w:szCs w:val="28"/>
          <w:lang w:bidi="ru-RU"/>
        </w:rPr>
        <w:t xml:space="preserve">тся более высокая, чем на обычных линиях, техническая оснащенность инфраструктуры и приобретение нового типа подвижного состава. Проект развития высокоскоростного грузопассажирского железнодорожного коридора «Евразия» (Пекин – Урумчи – Достык – Астана – Челябинск – Екатеринбург – Казань – Москва – Минск – Берлин) предполагает создание высокоскоростного грузопассажирского транспортного коридора между Китаем и ЕС. Предварительное </w:t>
      </w:r>
      <w:r w:rsidR="00020452">
        <w:rPr>
          <w:color w:val="000000"/>
          <w:szCs w:val="28"/>
          <w:lang w:bidi="ru-RU"/>
        </w:rPr>
        <w:t>технико-экономическое обоснование</w:t>
      </w:r>
      <w:r w:rsidRPr="00207859">
        <w:rPr>
          <w:color w:val="000000"/>
          <w:szCs w:val="28"/>
          <w:lang w:bidi="ru-RU"/>
        </w:rPr>
        <w:t xml:space="preserve"> проекта было подготовлено АО «Скоростные магистрали» (дочернее общество ОАО «РЖД»), компанией ООО «ПрайсвотерхаусКуперс Консультирование» и Центром экономики инфраструктуры по поручению Правительства Российской Федерации. Стоимость строительства 1 км высокоскоростной железной дороги ориентировочно составляет более 20 млн долл</w:t>
      </w:r>
      <w:r w:rsidR="00020452">
        <w:rPr>
          <w:color w:val="000000"/>
          <w:szCs w:val="28"/>
          <w:lang w:bidi="ru-RU"/>
        </w:rPr>
        <w:t>аров</w:t>
      </w:r>
      <w:r w:rsidRPr="00207859">
        <w:rPr>
          <w:color w:val="000000"/>
          <w:szCs w:val="28"/>
          <w:lang w:bidi="ru-RU"/>
        </w:rPr>
        <w:t xml:space="preserve"> США. </w:t>
      </w:r>
      <w:r w:rsidR="00D64705" w:rsidRPr="00207859">
        <w:rPr>
          <w:color w:val="000000"/>
          <w:szCs w:val="28"/>
          <w:lang w:bidi="ru-RU"/>
        </w:rPr>
        <w:t>Проект коридора</w:t>
      </w:r>
      <w:r w:rsidRPr="00207859">
        <w:rPr>
          <w:color w:val="000000"/>
          <w:szCs w:val="28"/>
          <w:lang w:bidi="ru-RU"/>
        </w:rPr>
        <w:t xml:space="preserve"> «Евразия» рассматривался Белорусской железной дорогой с участием Министерства транспорта и коммуникаций Республики Беларусь. Кроме этого, Белорусская железная дорога направила </w:t>
      </w:r>
      <w:r w:rsidR="00020452">
        <w:rPr>
          <w:color w:val="000000"/>
          <w:szCs w:val="28"/>
          <w:lang w:bidi="ru-RU"/>
        </w:rPr>
        <w:t>для ознакомления разработанное технико-экономическое обоснование</w:t>
      </w:r>
      <w:r w:rsidRPr="00207859">
        <w:rPr>
          <w:color w:val="000000"/>
          <w:szCs w:val="28"/>
          <w:lang w:bidi="ru-RU"/>
        </w:rPr>
        <w:t xml:space="preserve"> проекта в Национально</w:t>
      </w:r>
      <w:r w:rsidR="00020452">
        <w:rPr>
          <w:color w:val="000000"/>
          <w:szCs w:val="28"/>
          <w:lang w:bidi="ru-RU"/>
        </w:rPr>
        <w:t>е</w:t>
      </w:r>
      <w:r w:rsidRPr="00207859">
        <w:rPr>
          <w:color w:val="000000"/>
          <w:szCs w:val="28"/>
          <w:lang w:bidi="ru-RU"/>
        </w:rPr>
        <w:t xml:space="preserve"> собрани</w:t>
      </w:r>
      <w:r w:rsidR="00020452">
        <w:rPr>
          <w:color w:val="000000"/>
          <w:szCs w:val="28"/>
          <w:lang w:bidi="ru-RU"/>
        </w:rPr>
        <w:t>е</w:t>
      </w:r>
      <w:r w:rsidRPr="00207859">
        <w:rPr>
          <w:color w:val="000000"/>
          <w:szCs w:val="28"/>
          <w:lang w:bidi="ru-RU"/>
        </w:rPr>
        <w:t xml:space="preserve"> Республики Беларусь и Администрацию Президента Республики Беларусь. Решения по участию Республики Беларусь в данном проекте до настоящего времени не принято.</w:t>
      </w:r>
    </w:p>
    <w:p w:rsidR="0070029D" w:rsidRPr="00020452" w:rsidRDefault="00A37A97" w:rsidP="001D394A">
      <w:pPr>
        <w:suppressAutoHyphens/>
        <w:spacing w:before="120" w:line="300" w:lineRule="exact"/>
        <w:ind w:firstLine="709"/>
        <w:rPr>
          <w:b/>
          <w:szCs w:val="28"/>
        </w:rPr>
      </w:pPr>
      <w:r w:rsidRPr="00207859">
        <w:rPr>
          <w:b/>
          <w:szCs w:val="28"/>
        </w:rPr>
        <w:t xml:space="preserve">Российская Федерация. </w:t>
      </w:r>
      <w:r w:rsidR="0070029D" w:rsidRPr="00207859">
        <w:t>Министерством транспорта утвержден состав российской части рабочей группы по вопросам реализации проекта развития высокоскоростного железнодорожного коридора «Евразия» Пекин – Москва – страны Европейского союза.</w:t>
      </w:r>
    </w:p>
    <w:p w:rsidR="0070029D" w:rsidRPr="00207859" w:rsidRDefault="0070029D" w:rsidP="00222A51">
      <w:pPr>
        <w:spacing w:before="0" w:line="240" w:lineRule="auto"/>
        <w:ind w:firstLine="709"/>
      </w:pPr>
      <w:r w:rsidRPr="00207859">
        <w:t>В целях активизации совместной работы 26 февраля 2</w:t>
      </w:r>
      <w:r w:rsidR="00020452">
        <w:t xml:space="preserve">018 года </w:t>
      </w:r>
      <w:r w:rsidR="00020452">
        <w:br/>
        <w:t>в г. Москве подписан М</w:t>
      </w:r>
      <w:r w:rsidRPr="00207859">
        <w:t>еморандум между ОАО «РЖД» и АО «НК «Казакстан темир жолы» о совместном участии в проработке проекта создания высокоскоростного грузо-пассажирского железнодорожного коридора «Евразия» (АО «НК «Казакстан темир жолы», также разработан проект технического задания на разработку ТЭО высокоскоростной железнодорожной магистрали (ВСМ) «Евразия» (его казахстанская часть).</w:t>
      </w:r>
    </w:p>
    <w:p w:rsidR="0070029D" w:rsidRPr="00207859" w:rsidRDefault="0070029D" w:rsidP="00222A51">
      <w:pPr>
        <w:spacing w:before="0" w:line="240" w:lineRule="auto"/>
        <w:ind w:firstLine="709"/>
      </w:pPr>
      <w:r w:rsidRPr="00207859">
        <w:t xml:space="preserve">В июле 2018 года начато межведомственное согласование по проекту технического задания на разработку ТЭО ВСМ «Евразия» (российская часть), разработанного ОАО «РЖД». </w:t>
      </w:r>
    </w:p>
    <w:p w:rsidR="00A37A97" w:rsidRPr="00207859" w:rsidRDefault="00A37A97" w:rsidP="00222A51">
      <w:pPr>
        <w:pStyle w:val="3"/>
      </w:pPr>
      <w:r w:rsidRPr="00207859">
        <w:tab/>
        <w:t>совершенствование нормативно-правовой базы для организации скоростного международного сообщения;</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222A51">
      <w:pPr>
        <w:pStyle w:val="NoSpacing"/>
        <w:suppressAutoHyphens/>
        <w:spacing w:line="310" w:lineRule="exact"/>
        <w:ind w:firstLine="709"/>
        <w:jc w:val="both"/>
        <w:rPr>
          <w:rFonts w:ascii="Times New Roman" w:hAnsi="Times New Roman"/>
          <w:sz w:val="28"/>
          <w:szCs w:val="28"/>
        </w:rPr>
      </w:pPr>
      <w:r w:rsidRPr="00207859">
        <w:rPr>
          <w:rFonts w:ascii="Times New Roman" w:eastAsia="Times-Roman" w:hAnsi="Times New Roman"/>
          <w:b/>
          <w:sz w:val="28"/>
          <w:szCs w:val="28"/>
        </w:rPr>
        <w:t xml:space="preserve">Российская Федерация. </w:t>
      </w:r>
      <w:r w:rsidRPr="00207859">
        <w:rPr>
          <w:rFonts w:ascii="Times New Roman" w:hAnsi="Times New Roman"/>
          <w:sz w:val="28"/>
          <w:szCs w:val="28"/>
        </w:rPr>
        <w:t>В 201</w:t>
      </w:r>
      <w:r w:rsidR="0020085C" w:rsidRPr="00207859">
        <w:rPr>
          <w:rFonts w:ascii="Times New Roman" w:hAnsi="Times New Roman"/>
          <w:sz w:val="28"/>
          <w:szCs w:val="28"/>
        </w:rPr>
        <w:t>8</w:t>
      </w:r>
      <w:r w:rsidRPr="00207859">
        <w:rPr>
          <w:rFonts w:ascii="Times New Roman" w:hAnsi="Times New Roman"/>
          <w:sz w:val="28"/>
          <w:szCs w:val="28"/>
        </w:rPr>
        <w:t xml:space="preserve"> году ОАО «РЖД» актуализирована и утверждена Программа научно-технического сопровождения строительства высокоскоростных железнодорожных магистралей и подвижного состава.</w:t>
      </w:r>
    </w:p>
    <w:p w:rsidR="00A37A97" w:rsidRPr="00207859" w:rsidRDefault="00A37A97" w:rsidP="00222A51">
      <w:pPr>
        <w:suppressAutoHyphens/>
        <w:spacing w:before="0" w:line="310" w:lineRule="exact"/>
        <w:ind w:firstLine="709"/>
        <w:rPr>
          <w:szCs w:val="28"/>
        </w:rPr>
      </w:pPr>
      <w:r w:rsidRPr="00207859">
        <w:rPr>
          <w:szCs w:val="28"/>
        </w:rPr>
        <w:t>В 201</w:t>
      </w:r>
      <w:r w:rsidR="0020085C" w:rsidRPr="00207859">
        <w:rPr>
          <w:szCs w:val="28"/>
        </w:rPr>
        <w:t>7</w:t>
      </w:r>
      <w:r w:rsidRPr="00207859">
        <w:rPr>
          <w:szCs w:val="28"/>
        </w:rPr>
        <w:t>–201</w:t>
      </w:r>
      <w:r w:rsidR="0020085C" w:rsidRPr="00207859">
        <w:rPr>
          <w:szCs w:val="28"/>
        </w:rPr>
        <w:t>8</w:t>
      </w:r>
      <w:r w:rsidRPr="00207859">
        <w:rPr>
          <w:szCs w:val="28"/>
        </w:rPr>
        <w:t xml:space="preserve"> годах разработаны 49 нормативно-технических документов в области проектирования, строительства и эксплуатации высокоскоростно</w:t>
      </w:r>
      <w:r w:rsidR="0020085C" w:rsidRPr="00207859">
        <w:rPr>
          <w:szCs w:val="28"/>
        </w:rPr>
        <w:t>го железнодорожного транспорта</w:t>
      </w:r>
      <w:r w:rsidRPr="00207859">
        <w:rPr>
          <w:szCs w:val="28"/>
        </w:rPr>
        <w:t xml:space="preserve">. </w:t>
      </w:r>
    </w:p>
    <w:p w:rsidR="00A37A97" w:rsidRPr="00207859" w:rsidRDefault="00A37A97" w:rsidP="00222A51">
      <w:pPr>
        <w:pStyle w:val="3"/>
        <w:rPr>
          <w:rStyle w:val="14"/>
        </w:rPr>
      </w:pPr>
      <w:r w:rsidRPr="00207859">
        <w:tab/>
        <w:t>формирование межгосударственной нормативной базы по скоростному и высокоскоростному движению</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222A51">
      <w:pPr>
        <w:suppressAutoHyphens/>
        <w:spacing w:before="0" w:line="240" w:lineRule="auto"/>
        <w:ind w:firstLine="709"/>
        <w:rPr>
          <w:kern w:val="28"/>
          <w:szCs w:val="28"/>
          <w:lang w:eastAsia="en-US"/>
        </w:rPr>
      </w:pPr>
      <w:r w:rsidRPr="00207859">
        <w:rPr>
          <w:rFonts w:eastAsia="Times-Roman"/>
          <w:b/>
          <w:szCs w:val="28"/>
        </w:rPr>
        <w:t>Российская Федерация.</w:t>
      </w:r>
      <w:r w:rsidRPr="00207859">
        <w:rPr>
          <w:rFonts w:eastAsia="Times-Roman"/>
          <w:szCs w:val="28"/>
        </w:rPr>
        <w:t xml:space="preserve"> </w:t>
      </w:r>
      <w:r w:rsidRPr="00207859">
        <w:rPr>
          <w:rFonts w:eastAsia="Times-Roman"/>
          <w:kern w:val="28"/>
          <w:szCs w:val="28"/>
          <w:lang w:eastAsia="en-US"/>
        </w:rPr>
        <w:t xml:space="preserve">Базовым документом в области развития скоростного и высокоскоростного железнодорожного сообщения в России является утвержденная в 2015 году правлением ОАО «РЖД» </w:t>
      </w:r>
      <w:r w:rsidRPr="00207859">
        <w:rPr>
          <w:kern w:val="28"/>
          <w:szCs w:val="28"/>
          <w:lang w:eastAsia="en-US"/>
        </w:rPr>
        <w:t xml:space="preserve">Программа организации скоростного и высокоскоростного железнодорожного сообщения в Российской Федерации. Программа </w:t>
      </w:r>
      <w:r w:rsidRPr="00207859">
        <w:rPr>
          <w:rFonts w:eastAsia="Times-Roman"/>
          <w:kern w:val="28"/>
          <w:szCs w:val="28"/>
          <w:lang w:eastAsia="en-US"/>
        </w:rPr>
        <w:t xml:space="preserve">разработана на основании </w:t>
      </w:r>
      <w:r w:rsidRPr="00207859">
        <w:rPr>
          <w:kern w:val="28"/>
          <w:szCs w:val="28"/>
          <w:lang w:eastAsia="en-US"/>
        </w:rPr>
        <w:t>Транспортной стратегии Российской Федерации на период до 2030 года и Генеральной схемы развития сети железных дорог на период до 2020 года и на перспективу до 2025 года. В рамках Программы предусмотрена реализация 20 проектов организации скоростного и высокоскоростного движения, что позволит организовать более 50 скоростных маршрутов.</w:t>
      </w:r>
    </w:p>
    <w:p w:rsidR="00A37A97" w:rsidRPr="00207859" w:rsidRDefault="00A37A97" w:rsidP="00222A51">
      <w:pPr>
        <w:pStyle w:val="3"/>
        <w:rPr>
          <w:rStyle w:val="14"/>
        </w:rPr>
      </w:pPr>
      <w:r w:rsidRPr="00207859">
        <w:t>2.1.4.</w:t>
      </w:r>
      <w:r w:rsidRPr="00207859">
        <w:tab/>
        <w:t>Воздушный транспорт</w:t>
      </w:r>
    </w:p>
    <w:p w:rsidR="00A37A97" w:rsidRPr="00207859" w:rsidRDefault="00A37A97" w:rsidP="00222A51">
      <w:pPr>
        <w:pStyle w:val="3"/>
        <w:rPr>
          <w:rStyle w:val="14"/>
        </w:rPr>
      </w:pPr>
      <w:r w:rsidRPr="00207859">
        <w:t>2.1.4.1.</w:t>
      </w:r>
      <w:r w:rsidRPr="00207859">
        <w:tab/>
        <w:t>Подготовка предложений по дальнейшей либерализации рынка воздушных сообщений государств – 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Совет по авиации и использованию воздушного пространства</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 xml:space="preserve">Выполняется. </w:t>
      </w:r>
    </w:p>
    <w:p w:rsidR="00B71866" w:rsidRPr="00207859" w:rsidRDefault="00F36FEF" w:rsidP="00222A51">
      <w:pPr>
        <w:suppressAutoHyphens/>
        <w:spacing w:before="0" w:line="240" w:lineRule="auto"/>
        <w:ind w:firstLine="709"/>
        <w:rPr>
          <w:szCs w:val="28"/>
        </w:rPr>
      </w:pPr>
      <w:r w:rsidRPr="00207859">
        <w:rPr>
          <w:szCs w:val="28"/>
        </w:rPr>
        <w:t>Н</w:t>
      </w:r>
      <w:r w:rsidR="00B71866" w:rsidRPr="00207859">
        <w:rPr>
          <w:szCs w:val="28"/>
        </w:rPr>
        <w:t xml:space="preserve">а 35-й сессии </w:t>
      </w:r>
      <w:r w:rsidR="007C371A" w:rsidRPr="00207859">
        <w:rPr>
          <w:szCs w:val="28"/>
        </w:rPr>
        <w:t>С</w:t>
      </w:r>
      <w:r w:rsidR="00B71866" w:rsidRPr="00207859">
        <w:rPr>
          <w:szCs w:val="28"/>
        </w:rPr>
        <w:t xml:space="preserve">овета по авиации и использованию воздушного пространства </w:t>
      </w:r>
      <w:r w:rsidRPr="00207859">
        <w:rPr>
          <w:szCs w:val="28"/>
        </w:rPr>
        <w:t xml:space="preserve">разработана и представлена </w:t>
      </w:r>
      <w:r w:rsidR="00B71866" w:rsidRPr="00207859">
        <w:rPr>
          <w:szCs w:val="28"/>
        </w:rPr>
        <w:t>Концепция развития доступного и экономически устойчивого авиационного сообщения и защите интересов государств в таком авиасообщении.</w:t>
      </w:r>
    </w:p>
    <w:p w:rsidR="00BE6473" w:rsidRPr="00207859" w:rsidRDefault="00BE6473" w:rsidP="00222A51">
      <w:pPr>
        <w:suppressAutoHyphens/>
        <w:spacing w:before="0" w:line="240" w:lineRule="auto"/>
        <w:ind w:firstLine="709"/>
        <w:rPr>
          <w:szCs w:val="28"/>
        </w:rPr>
      </w:pPr>
      <w:r w:rsidRPr="00207859">
        <w:rPr>
          <w:szCs w:val="28"/>
        </w:rPr>
        <w:t xml:space="preserve">Совместно с Федеральной антимонопольной службой </w:t>
      </w:r>
      <w:r w:rsidR="007C371A" w:rsidRPr="00207859">
        <w:rPr>
          <w:szCs w:val="28"/>
        </w:rPr>
        <w:t>(Российская Федерация)</w:t>
      </w:r>
      <w:r w:rsidRPr="00207859">
        <w:rPr>
          <w:szCs w:val="28"/>
        </w:rPr>
        <w:t xml:space="preserve"> создан Координационный совет по либерализации воздушного пространства, повышению доступности авиационных перевозок и обеспечению экономической устойчивости авиасообщений.</w:t>
      </w:r>
    </w:p>
    <w:p w:rsidR="0024231B" w:rsidRPr="00207859" w:rsidRDefault="0024231B" w:rsidP="00222A51">
      <w:pPr>
        <w:suppressAutoHyphens/>
        <w:spacing w:before="120" w:line="240" w:lineRule="auto"/>
        <w:ind w:firstLine="709"/>
      </w:pPr>
      <w:r w:rsidRPr="00207859">
        <w:rPr>
          <w:b/>
          <w:szCs w:val="28"/>
        </w:rPr>
        <w:t xml:space="preserve">Республика Армения. </w:t>
      </w:r>
      <w:r w:rsidRPr="00207859">
        <w:t xml:space="preserve">С 2013 года Правительство Республики Армения приняло политику открытого неба, полностью способствуя либерализации рынка воздушных сообщений и обеспечению равных условий конкуренции. </w:t>
      </w:r>
    </w:p>
    <w:p w:rsidR="008A7974" w:rsidRPr="006A6614" w:rsidRDefault="008A7974" w:rsidP="00222A51">
      <w:pPr>
        <w:suppressAutoHyphens/>
        <w:spacing w:before="120" w:line="240" w:lineRule="auto"/>
        <w:ind w:firstLine="709"/>
      </w:pPr>
      <w:r w:rsidRPr="00207859">
        <w:rPr>
          <w:b/>
        </w:rPr>
        <w:t>Республика Казахстан.</w:t>
      </w:r>
      <w:r w:rsidR="006A6614">
        <w:rPr>
          <w:b/>
        </w:rPr>
        <w:t xml:space="preserve"> </w:t>
      </w:r>
      <w:r w:rsidRPr="006A6614">
        <w:t xml:space="preserve">В настоящее время рынок воздушного сообщения между Казахстаном и </w:t>
      </w:r>
      <w:r w:rsidR="006A6614">
        <w:t xml:space="preserve">другими </w:t>
      </w:r>
      <w:r w:rsidRPr="006A6614">
        <w:t>государствами – участниками СНГ наиболее либерализован. По согласованию между авиационными властями стороны на взаимовыгодной основе рассматривают вопросы увеличения действующих направлений и открытия новых по мере поступления запросов.</w:t>
      </w:r>
    </w:p>
    <w:p w:rsidR="008A7974" w:rsidRPr="00207859" w:rsidRDefault="008A7974" w:rsidP="001D394A">
      <w:pPr>
        <w:pStyle w:val="27"/>
        <w:widowControl/>
        <w:shd w:val="clear" w:color="auto" w:fill="auto"/>
        <w:tabs>
          <w:tab w:val="left" w:pos="982"/>
        </w:tabs>
        <w:spacing w:after="0" w:line="240" w:lineRule="auto"/>
        <w:ind w:firstLine="709"/>
        <w:jc w:val="both"/>
        <w:rPr>
          <w:b w:val="0"/>
        </w:rPr>
      </w:pPr>
      <w:r w:rsidRPr="00207859">
        <w:rPr>
          <w:b w:val="0"/>
        </w:rPr>
        <w:t xml:space="preserve">Реализация требований ИКАО по созданию и внедрению системы управлению безопасности полетов в Республики Казахстан решается на высоком уровне путем принятия Правительством </w:t>
      </w:r>
      <w:r w:rsidR="006A6614">
        <w:rPr>
          <w:b w:val="0"/>
          <w:lang w:val="ru-RU"/>
        </w:rPr>
        <w:t>Республики Казахстан п</w:t>
      </w:r>
      <w:r w:rsidRPr="00207859">
        <w:rPr>
          <w:b w:val="0"/>
        </w:rPr>
        <w:t>остановления по созданию и внедрению системы управлению безопасности полетов в авиационной</w:t>
      </w:r>
      <w:r w:rsidRPr="00207859">
        <w:rPr>
          <w:b w:val="0"/>
          <w:lang w:val="ru-RU"/>
        </w:rPr>
        <w:t xml:space="preserve"> </w:t>
      </w:r>
      <w:r w:rsidRPr="00207859">
        <w:rPr>
          <w:b w:val="0"/>
        </w:rPr>
        <w:t xml:space="preserve">отрасли Казахстана. Данный документ отражен в виде Программы и расчитан на 4 года (2016–2020 </w:t>
      </w:r>
      <w:r w:rsidRPr="00207859">
        <w:rPr>
          <w:b w:val="0"/>
          <w:lang w:val="ru-RU"/>
        </w:rPr>
        <w:t>годы</w:t>
      </w:r>
      <w:r w:rsidRPr="00207859">
        <w:rPr>
          <w:b w:val="0"/>
        </w:rPr>
        <w:t>).</w:t>
      </w:r>
    </w:p>
    <w:p w:rsidR="002D70DD" w:rsidRPr="006A6614" w:rsidRDefault="00B63E2E" w:rsidP="001D394A">
      <w:pPr>
        <w:suppressAutoHyphens/>
        <w:spacing w:before="120" w:line="240" w:lineRule="auto"/>
        <w:ind w:firstLine="709"/>
        <w:rPr>
          <w:b/>
        </w:rPr>
      </w:pPr>
      <w:r w:rsidRPr="00207859">
        <w:rPr>
          <w:b/>
        </w:rPr>
        <w:t>Кыргызская Республика</w:t>
      </w:r>
      <w:r w:rsidR="006A6614">
        <w:rPr>
          <w:b/>
        </w:rPr>
        <w:t xml:space="preserve">. </w:t>
      </w:r>
      <w:r w:rsidR="002D70DD" w:rsidRPr="00207859">
        <w:rPr>
          <w:szCs w:val="28"/>
        </w:rPr>
        <w:t>В рамках д</w:t>
      </w:r>
      <w:r w:rsidR="002F325A" w:rsidRPr="00207859">
        <w:rPr>
          <w:szCs w:val="28"/>
        </w:rPr>
        <w:t>ву</w:t>
      </w:r>
      <w:r w:rsidR="002D70DD" w:rsidRPr="00207859">
        <w:rPr>
          <w:szCs w:val="28"/>
        </w:rPr>
        <w:t xml:space="preserve">сторонних </w:t>
      </w:r>
      <w:r w:rsidR="007D2657" w:rsidRPr="00207859">
        <w:rPr>
          <w:szCs w:val="28"/>
        </w:rPr>
        <w:t>м</w:t>
      </w:r>
      <w:r w:rsidR="002D70DD" w:rsidRPr="00207859">
        <w:rPr>
          <w:szCs w:val="28"/>
        </w:rPr>
        <w:t xml:space="preserve">ежправительственных соглашений о воздушном сообщении </w:t>
      </w:r>
      <w:r w:rsidR="002F325A" w:rsidRPr="00207859">
        <w:rPr>
          <w:szCs w:val="28"/>
        </w:rPr>
        <w:t xml:space="preserve">с </w:t>
      </w:r>
      <w:r w:rsidR="006A6614">
        <w:rPr>
          <w:szCs w:val="28"/>
        </w:rPr>
        <w:t xml:space="preserve">другими </w:t>
      </w:r>
      <w:r w:rsidR="002F325A" w:rsidRPr="00207859">
        <w:rPr>
          <w:szCs w:val="28"/>
        </w:rPr>
        <w:t xml:space="preserve">государствами – участниками </w:t>
      </w:r>
      <w:r w:rsidR="002D70DD" w:rsidRPr="00207859">
        <w:rPr>
          <w:szCs w:val="28"/>
        </w:rPr>
        <w:t xml:space="preserve">СНГ проводится поэтапная либерализация рынка воздушных перевозок. В частности, </w:t>
      </w:r>
      <w:r w:rsidR="002D70DD" w:rsidRPr="00207859">
        <w:rPr>
          <w:rStyle w:val="2Exact"/>
          <w:rFonts w:ascii="Times New Roman" w:hAnsi="Times New Roman" w:cs="Times New Roman"/>
          <w:sz w:val="28"/>
          <w:szCs w:val="28"/>
        </w:rPr>
        <w:t>проводится работа по предоставлению свободы воздуха для авиаперевозчика «Таджик Эйр» на участках Бишкек – Гуанчжоу – Бишкек и Иссык-Куль – Пекин – Иссык-Куль.</w:t>
      </w:r>
    </w:p>
    <w:p w:rsidR="002D70DD" w:rsidRPr="00207859" w:rsidRDefault="002D70DD" w:rsidP="001D394A">
      <w:pPr>
        <w:pStyle w:val="27"/>
        <w:widowControl/>
        <w:shd w:val="clear" w:color="auto" w:fill="auto"/>
        <w:tabs>
          <w:tab w:val="left" w:pos="709"/>
        </w:tabs>
        <w:spacing w:after="0" w:line="240" w:lineRule="auto"/>
        <w:ind w:firstLine="709"/>
        <w:jc w:val="both"/>
        <w:rPr>
          <w:rStyle w:val="2Exact"/>
          <w:rFonts w:ascii="Times New Roman" w:hAnsi="Times New Roman" w:cs="Times New Roman"/>
          <w:b w:val="0"/>
          <w:sz w:val="28"/>
          <w:szCs w:val="28"/>
        </w:rPr>
      </w:pPr>
      <w:r w:rsidRPr="00207859">
        <w:rPr>
          <w:rStyle w:val="2Exact"/>
          <w:rFonts w:ascii="Times New Roman" w:hAnsi="Times New Roman" w:cs="Times New Roman"/>
          <w:b w:val="0"/>
          <w:sz w:val="28"/>
          <w:szCs w:val="28"/>
        </w:rPr>
        <w:t>Сняты ограничения по пунктам назначения для эксплуатации назначенными авиапредприятиями Кыргызстана и Украины.</w:t>
      </w:r>
    </w:p>
    <w:p w:rsidR="002D70DD" w:rsidRPr="00207859" w:rsidRDefault="009356A1" w:rsidP="00222A51">
      <w:pPr>
        <w:suppressAutoHyphens/>
        <w:spacing w:before="0" w:line="240" w:lineRule="auto"/>
        <w:ind w:firstLine="708"/>
        <w:rPr>
          <w:rStyle w:val="2Exact"/>
          <w:rFonts w:ascii="Times New Roman" w:hAnsi="Times New Roman" w:cs="Times New Roman"/>
          <w:sz w:val="28"/>
          <w:szCs w:val="28"/>
        </w:rPr>
      </w:pPr>
      <w:r w:rsidRPr="00207859">
        <w:rPr>
          <w:rStyle w:val="2Exact"/>
          <w:rFonts w:ascii="Times New Roman" w:hAnsi="Times New Roman" w:cs="Times New Roman"/>
          <w:sz w:val="28"/>
          <w:szCs w:val="28"/>
        </w:rPr>
        <w:t>С</w:t>
      </w:r>
      <w:r w:rsidR="002D70DD" w:rsidRPr="00207859">
        <w:rPr>
          <w:rStyle w:val="2Exact"/>
          <w:rFonts w:ascii="Times New Roman" w:hAnsi="Times New Roman" w:cs="Times New Roman"/>
          <w:sz w:val="28"/>
          <w:szCs w:val="28"/>
        </w:rPr>
        <w:t xml:space="preserve"> 2016 год</w:t>
      </w:r>
      <w:r w:rsidRPr="00207859">
        <w:rPr>
          <w:rStyle w:val="2Exact"/>
          <w:rFonts w:ascii="Times New Roman" w:hAnsi="Times New Roman" w:cs="Times New Roman"/>
          <w:sz w:val="28"/>
          <w:szCs w:val="28"/>
        </w:rPr>
        <w:t>а</w:t>
      </w:r>
      <w:r w:rsidR="002D70DD" w:rsidRPr="00207859">
        <w:rPr>
          <w:rStyle w:val="2Exact"/>
          <w:rFonts w:ascii="Times New Roman" w:hAnsi="Times New Roman" w:cs="Times New Roman"/>
          <w:sz w:val="28"/>
          <w:szCs w:val="28"/>
        </w:rPr>
        <w:t xml:space="preserve"> со стороны Российской Федерации был включен пункт </w:t>
      </w:r>
      <w:r w:rsidRPr="00207859">
        <w:rPr>
          <w:rStyle w:val="2Exact"/>
          <w:rFonts w:ascii="Times New Roman" w:hAnsi="Times New Roman" w:cs="Times New Roman"/>
          <w:sz w:val="28"/>
          <w:szCs w:val="28"/>
        </w:rPr>
        <w:t xml:space="preserve">назначения </w:t>
      </w:r>
      <w:r w:rsidR="002D70DD" w:rsidRPr="00207859">
        <w:rPr>
          <w:rStyle w:val="2Exact"/>
          <w:rFonts w:ascii="Times New Roman" w:hAnsi="Times New Roman" w:cs="Times New Roman"/>
          <w:sz w:val="28"/>
          <w:szCs w:val="28"/>
        </w:rPr>
        <w:t>Жуковский (Раменское). В настоящее время выполняются полеты из Жуковского в города Бишкек и Ош и обратно. В рамках поэтапной либерализац</w:t>
      </w:r>
      <w:r w:rsidR="006A6614">
        <w:rPr>
          <w:rStyle w:val="2Exact"/>
          <w:rFonts w:ascii="Times New Roman" w:hAnsi="Times New Roman" w:cs="Times New Roman"/>
          <w:sz w:val="28"/>
          <w:szCs w:val="28"/>
        </w:rPr>
        <w:t>ии рынка авиаперевозок увеличена</w:t>
      </w:r>
      <w:r w:rsidR="002D70DD" w:rsidRPr="00207859">
        <w:rPr>
          <w:rStyle w:val="2Exact"/>
          <w:rFonts w:ascii="Times New Roman" w:hAnsi="Times New Roman" w:cs="Times New Roman"/>
          <w:sz w:val="28"/>
          <w:szCs w:val="28"/>
        </w:rPr>
        <w:t xml:space="preserve"> частот</w:t>
      </w:r>
      <w:r w:rsidR="006A6614">
        <w:rPr>
          <w:rStyle w:val="2Exact"/>
          <w:rFonts w:ascii="Times New Roman" w:hAnsi="Times New Roman" w:cs="Times New Roman"/>
          <w:sz w:val="28"/>
          <w:szCs w:val="28"/>
        </w:rPr>
        <w:t>а</w:t>
      </w:r>
      <w:r w:rsidR="002D70DD" w:rsidRPr="00207859">
        <w:rPr>
          <w:rStyle w:val="2Exact"/>
          <w:rFonts w:ascii="Times New Roman" w:hAnsi="Times New Roman" w:cs="Times New Roman"/>
          <w:sz w:val="28"/>
          <w:szCs w:val="28"/>
        </w:rPr>
        <w:t xml:space="preserve"> </w:t>
      </w:r>
      <w:r w:rsidR="006A6614">
        <w:rPr>
          <w:rStyle w:val="2Exact"/>
          <w:rFonts w:ascii="Times New Roman" w:hAnsi="Times New Roman" w:cs="Times New Roman"/>
          <w:sz w:val="28"/>
          <w:szCs w:val="28"/>
        </w:rPr>
        <w:t xml:space="preserve">перелетов </w:t>
      </w:r>
      <w:r w:rsidR="002D70DD" w:rsidRPr="00207859">
        <w:rPr>
          <w:rStyle w:val="2Exact"/>
          <w:rFonts w:ascii="Times New Roman" w:hAnsi="Times New Roman" w:cs="Times New Roman"/>
          <w:sz w:val="28"/>
          <w:szCs w:val="28"/>
        </w:rPr>
        <w:t>по маршруту Москва</w:t>
      </w:r>
      <w:r w:rsidR="002F325A" w:rsidRPr="00207859">
        <w:rPr>
          <w:rStyle w:val="2Exact"/>
          <w:rFonts w:ascii="Times New Roman" w:hAnsi="Times New Roman" w:cs="Times New Roman"/>
          <w:sz w:val="28"/>
          <w:szCs w:val="28"/>
        </w:rPr>
        <w:t xml:space="preserve"> – </w:t>
      </w:r>
      <w:r w:rsidR="002D70DD" w:rsidRPr="00207859">
        <w:rPr>
          <w:rStyle w:val="2Exact"/>
          <w:rFonts w:ascii="Times New Roman" w:hAnsi="Times New Roman" w:cs="Times New Roman"/>
          <w:sz w:val="28"/>
          <w:szCs w:val="28"/>
        </w:rPr>
        <w:t>Ош.</w:t>
      </w:r>
    </w:p>
    <w:p w:rsidR="009356A1" w:rsidRPr="00207859" w:rsidRDefault="007D2657" w:rsidP="00222A51">
      <w:pPr>
        <w:pStyle w:val="27"/>
        <w:widowControl/>
        <w:shd w:val="clear" w:color="auto" w:fill="auto"/>
        <w:spacing w:after="0" w:line="240" w:lineRule="auto"/>
        <w:ind w:firstLine="709"/>
        <w:jc w:val="both"/>
        <w:rPr>
          <w:b w:val="0"/>
        </w:rPr>
      </w:pPr>
      <w:r w:rsidRPr="00207859">
        <w:rPr>
          <w:rStyle w:val="2Exact"/>
          <w:rFonts w:ascii="Times New Roman" w:hAnsi="Times New Roman" w:cs="Times New Roman"/>
          <w:b w:val="0"/>
          <w:sz w:val="28"/>
          <w:szCs w:val="28"/>
        </w:rPr>
        <w:t xml:space="preserve">Достигнута договоренность на увеличение рейсов между Кыргызстаном и Узбекистаном и открытие новых направлений, в частности по </w:t>
      </w:r>
      <w:r w:rsidRPr="00207859">
        <w:rPr>
          <w:b w:val="0"/>
        </w:rPr>
        <w:t xml:space="preserve">маршруту Ош – Ташкент. </w:t>
      </w:r>
    </w:p>
    <w:p w:rsidR="002D70DD" w:rsidRPr="00207859" w:rsidRDefault="002D70DD" w:rsidP="00222A51">
      <w:pPr>
        <w:pStyle w:val="27"/>
        <w:widowControl/>
        <w:shd w:val="clear" w:color="auto" w:fill="auto"/>
        <w:spacing w:after="0" w:line="240" w:lineRule="auto"/>
        <w:ind w:firstLine="709"/>
        <w:jc w:val="both"/>
        <w:rPr>
          <w:rStyle w:val="2Exact"/>
          <w:rFonts w:ascii="Times New Roman" w:eastAsia="Times New Roman" w:hAnsi="Times New Roman" w:cs="Times New Roman"/>
          <w:b w:val="0"/>
          <w:color w:val="auto"/>
          <w:sz w:val="28"/>
          <w:szCs w:val="28"/>
          <w:lang w:val="ru-RU" w:eastAsia="ru-RU" w:bidi="ar-SA"/>
        </w:rPr>
      </w:pPr>
      <w:r w:rsidRPr="00207859">
        <w:rPr>
          <w:rStyle w:val="2Exact"/>
          <w:rFonts w:ascii="Times New Roman" w:hAnsi="Times New Roman" w:cs="Times New Roman"/>
          <w:b w:val="0"/>
          <w:sz w:val="28"/>
          <w:szCs w:val="28"/>
        </w:rPr>
        <w:t xml:space="preserve">Проводится согласование </w:t>
      </w:r>
      <w:r w:rsidR="007D2657" w:rsidRPr="00207859">
        <w:rPr>
          <w:rStyle w:val="2Exact"/>
          <w:rFonts w:ascii="Times New Roman" w:hAnsi="Times New Roman" w:cs="Times New Roman"/>
          <w:b w:val="0"/>
          <w:sz w:val="28"/>
          <w:szCs w:val="28"/>
        </w:rPr>
        <w:t>м</w:t>
      </w:r>
      <w:r w:rsidRPr="00207859">
        <w:rPr>
          <w:rStyle w:val="2Exact"/>
          <w:rFonts w:ascii="Times New Roman" w:hAnsi="Times New Roman" w:cs="Times New Roman"/>
          <w:b w:val="0"/>
          <w:sz w:val="28"/>
          <w:szCs w:val="28"/>
        </w:rPr>
        <w:t xml:space="preserve">ежправительственного соглашения о воздушном сообщении между </w:t>
      </w:r>
      <w:r w:rsidR="002F325A" w:rsidRPr="00207859">
        <w:rPr>
          <w:rStyle w:val="2Exact"/>
          <w:rFonts w:ascii="Times New Roman" w:hAnsi="Times New Roman" w:cs="Times New Roman"/>
          <w:b w:val="0"/>
          <w:sz w:val="28"/>
          <w:szCs w:val="28"/>
        </w:rPr>
        <w:t>Кыргызстаном</w:t>
      </w:r>
      <w:r w:rsidRPr="00207859">
        <w:rPr>
          <w:rStyle w:val="2Exact"/>
          <w:rFonts w:ascii="Times New Roman" w:hAnsi="Times New Roman" w:cs="Times New Roman"/>
          <w:b w:val="0"/>
          <w:sz w:val="28"/>
          <w:szCs w:val="28"/>
        </w:rPr>
        <w:t xml:space="preserve"> и Азербайджаном, </w:t>
      </w:r>
      <w:r w:rsidR="002F325A" w:rsidRPr="00207859">
        <w:rPr>
          <w:rStyle w:val="2Exact"/>
          <w:rFonts w:ascii="Times New Roman" w:hAnsi="Times New Roman" w:cs="Times New Roman"/>
          <w:b w:val="0"/>
          <w:sz w:val="28"/>
          <w:szCs w:val="28"/>
        </w:rPr>
        <w:t xml:space="preserve">разрабатывается </w:t>
      </w:r>
      <w:r w:rsidRPr="00207859">
        <w:rPr>
          <w:rStyle w:val="2Exact"/>
          <w:rFonts w:ascii="Times New Roman" w:hAnsi="Times New Roman" w:cs="Times New Roman"/>
          <w:b w:val="0"/>
          <w:sz w:val="28"/>
          <w:szCs w:val="28"/>
        </w:rPr>
        <w:t xml:space="preserve">проект </w:t>
      </w:r>
      <w:r w:rsidR="007D2657" w:rsidRPr="00207859">
        <w:rPr>
          <w:rStyle w:val="2Exact"/>
          <w:rFonts w:ascii="Times New Roman" w:hAnsi="Times New Roman" w:cs="Times New Roman"/>
          <w:b w:val="0"/>
          <w:sz w:val="28"/>
          <w:szCs w:val="28"/>
        </w:rPr>
        <w:t>м</w:t>
      </w:r>
      <w:r w:rsidRPr="00207859">
        <w:rPr>
          <w:rStyle w:val="2Exact"/>
          <w:rFonts w:ascii="Times New Roman" w:hAnsi="Times New Roman" w:cs="Times New Roman"/>
          <w:b w:val="0"/>
          <w:sz w:val="28"/>
          <w:szCs w:val="28"/>
        </w:rPr>
        <w:t>ежправительственного соглашения о воздушном сообщении с Молдовой.</w:t>
      </w:r>
      <w:r w:rsidRPr="00207859">
        <w:rPr>
          <w:b w:val="0"/>
          <w:lang w:val="ru-RU"/>
        </w:rPr>
        <w:t xml:space="preserve"> </w:t>
      </w:r>
      <w:r w:rsidRPr="00207859">
        <w:rPr>
          <w:rStyle w:val="2Exact"/>
          <w:rFonts w:ascii="Times New Roman" w:hAnsi="Times New Roman" w:cs="Times New Roman"/>
          <w:b w:val="0"/>
          <w:sz w:val="28"/>
          <w:szCs w:val="28"/>
        </w:rPr>
        <w:t xml:space="preserve">Помимо этого, </w:t>
      </w:r>
      <w:r w:rsidR="002F325A" w:rsidRPr="00207859">
        <w:rPr>
          <w:rStyle w:val="2Exact"/>
          <w:rFonts w:ascii="Times New Roman" w:hAnsi="Times New Roman" w:cs="Times New Roman"/>
          <w:b w:val="0"/>
          <w:sz w:val="28"/>
          <w:szCs w:val="28"/>
        </w:rPr>
        <w:t>открываются авиарейсы</w:t>
      </w:r>
      <w:r w:rsidRPr="00207859">
        <w:rPr>
          <w:rStyle w:val="2Exact"/>
          <w:rFonts w:ascii="Times New Roman" w:hAnsi="Times New Roman" w:cs="Times New Roman"/>
          <w:b w:val="0"/>
          <w:sz w:val="28"/>
          <w:szCs w:val="28"/>
        </w:rPr>
        <w:t xml:space="preserve"> между столицами Республики </w:t>
      </w:r>
      <w:r w:rsidR="002F325A" w:rsidRPr="00207859">
        <w:rPr>
          <w:rStyle w:val="2Exact"/>
          <w:rFonts w:ascii="Times New Roman" w:hAnsi="Times New Roman" w:cs="Times New Roman"/>
          <w:b w:val="0"/>
          <w:sz w:val="28"/>
          <w:szCs w:val="28"/>
        </w:rPr>
        <w:t>Армения, Республики Беларусь</w:t>
      </w:r>
      <w:r w:rsidR="007D2657" w:rsidRPr="00207859">
        <w:rPr>
          <w:rStyle w:val="2Exact"/>
          <w:rFonts w:ascii="Times New Roman" w:hAnsi="Times New Roman" w:cs="Times New Roman"/>
          <w:b w:val="0"/>
          <w:sz w:val="28"/>
          <w:szCs w:val="28"/>
        </w:rPr>
        <w:t>, Туркменистана и Украины.</w:t>
      </w:r>
    </w:p>
    <w:p w:rsidR="0024231B" w:rsidRPr="00207859" w:rsidRDefault="0024231B" w:rsidP="00222A51">
      <w:pPr>
        <w:suppressAutoHyphens/>
        <w:spacing w:before="120" w:line="240" w:lineRule="auto"/>
        <w:ind w:firstLine="709"/>
        <w:rPr>
          <w:szCs w:val="28"/>
        </w:rPr>
      </w:pPr>
      <w:r w:rsidRPr="00207859">
        <w:rPr>
          <w:b/>
          <w:szCs w:val="28"/>
        </w:rPr>
        <w:t xml:space="preserve">Российская Федерация. </w:t>
      </w:r>
      <w:r w:rsidRPr="00207859">
        <w:rPr>
          <w:szCs w:val="28"/>
        </w:rPr>
        <w:t>Минтрансом России заключены соглашения о воздушном сообщении с авиационными властями других государств – участников СНГ. С Арменией и Молдовой достигнута практически полная либерализация воздушного сообщения, сняты все ограничения по количеству пунктов назначения, назначенных авиаперевозчиков и выполняемых частот полетов, а также емкостям используемых типов воздушных судов для авиапредприятий сторон. Вместе с тем, учитывая, что осуществление полетов между государствами затрагивает экономические интересы национальных авиаперевозчиков, большинство авиационных властей государств – участников СНГ предложили обсуждать вопрос либерализации рынка воздушных сообщений в дальнейшей перспективе, после создания соответствующих экономических предпосылок.</w:t>
      </w:r>
    </w:p>
    <w:p w:rsidR="00A37A97" w:rsidRPr="00207859" w:rsidRDefault="00A37A97" w:rsidP="00222A51">
      <w:pPr>
        <w:pStyle w:val="3"/>
        <w:rPr>
          <w:rStyle w:val="14"/>
        </w:rPr>
      </w:pPr>
      <w:r w:rsidRPr="00207859">
        <w:t>2.1.4.</w:t>
      </w:r>
      <w:r w:rsidRPr="00207859">
        <w:rPr>
          <w:lang w:eastAsia="en-US"/>
        </w:rPr>
        <w:t>2.</w:t>
      </w:r>
      <w:r w:rsidRPr="00207859">
        <w:rPr>
          <w:lang w:eastAsia="en-US"/>
        </w:rPr>
        <w:tab/>
        <w:t xml:space="preserve">Мониторинг реализации требований Международной организации гражданской авиации и соответствующих решений СГП СНГ по внедрению и функционированию системы управления безопасностью полетов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Совет по авиации и использованию воздушного пространства</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730ECF" w:rsidRPr="00207859" w:rsidRDefault="00A37A97" w:rsidP="00222A51">
      <w:pPr>
        <w:pStyle w:val="af8"/>
        <w:widowControl/>
        <w:suppressAutoHyphens/>
        <w:ind w:firstLine="709"/>
        <w:jc w:val="both"/>
        <w:rPr>
          <w:rFonts w:ascii="Times New Roman" w:eastAsia="Calibri" w:hAnsi="Times New Roman" w:cs="Times New Roman"/>
          <w:sz w:val="28"/>
          <w:szCs w:val="28"/>
          <w:lang w:eastAsia="en-US"/>
        </w:rPr>
      </w:pPr>
      <w:r w:rsidRPr="00207859">
        <w:rPr>
          <w:rFonts w:ascii="Times New Roman" w:hAnsi="Times New Roman" w:cs="Times New Roman"/>
          <w:sz w:val="28"/>
          <w:szCs w:val="28"/>
        </w:rPr>
        <w:t xml:space="preserve">На заседании ЭС СНГ 9 сентября 2016 года </w:t>
      </w:r>
      <w:r w:rsidR="0024231B" w:rsidRPr="00207859">
        <w:rPr>
          <w:rFonts w:ascii="Times New Roman" w:hAnsi="Times New Roman" w:cs="Times New Roman"/>
          <w:sz w:val="28"/>
          <w:szCs w:val="28"/>
        </w:rPr>
        <w:t>принято</w:t>
      </w:r>
      <w:r w:rsidR="00730ECF" w:rsidRPr="00207859">
        <w:rPr>
          <w:rFonts w:ascii="Times New Roman" w:hAnsi="Times New Roman" w:cs="Times New Roman"/>
          <w:sz w:val="28"/>
          <w:szCs w:val="28"/>
        </w:rPr>
        <w:t xml:space="preserve"> Протокольное решение</w:t>
      </w:r>
      <w:r w:rsidRPr="00207859">
        <w:rPr>
          <w:rFonts w:ascii="Times New Roman" w:hAnsi="Times New Roman" w:cs="Times New Roman"/>
          <w:sz w:val="28"/>
          <w:szCs w:val="28"/>
        </w:rPr>
        <w:t xml:space="preserve"> </w:t>
      </w:r>
      <w:r w:rsidR="00730ECF" w:rsidRPr="00207859">
        <w:rPr>
          <w:rFonts w:ascii="Times New Roman" w:eastAsia="Calibri" w:hAnsi="Times New Roman" w:cs="Times New Roman"/>
          <w:sz w:val="28"/>
          <w:szCs w:val="28"/>
          <w:lang w:eastAsia="en-US"/>
        </w:rPr>
        <w:t xml:space="preserve">о </w:t>
      </w:r>
      <w:r w:rsidRPr="00207859">
        <w:rPr>
          <w:rFonts w:ascii="Times New Roman" w:eastAsia="Calibri" w:hAnsi="Times New Roman" w:cs="Times New Roman"/>
          <w:sz w:val="28"/>
          <w:szCs w:val="28"/>
          <w:lang w:eastAsia="en-US"/>
        </w:rPr>
        <w:t>реализации Концепции гармонизации национальных систем организации воздушного движения государств – участников Содружества Независимых Государств</w:t>
      </w:r>
      <w:r w:rsidR="00730ECF" w:rsidRPr="00207859">
        <w:rPr>
          <w:rFonts w:ascii="Times New Roman" w:eastAsia="Calibri" w:hAnsi="Times New Roman" w:cs="Times New Roman"/>
          <w:sz w:val="28"/>
          <w:szCs w:val="28"/>
          <w:lang w:eastAsia="en-US"/>
        </w:rPr>
        <w:t xml:space="preserve">. </w:t>
      </w:r>
    </w:p>
    <w:p w:rsidR="000C3BDD" w:rsidRPr="00207859" w:rsidRDefault="000C3BDD" w:rsidP="00222A51">
      <w:pPr>
        <w:spacing w:before="0" w:line="240" w:lineRule="auto"/>
        <w:ind w:firstLine="708"/>
        <w:rPr>
          <w:rFonts w:eastAsia="Calibri"/>
          <w:szCs w:val="28"/>
          <w:lang w:eastAsia="en-US"/>
        </w:rPr>
      </w:pPr>
      <w:r w:rsidRPr="00207859">
        <w:rPr>
          <w:rFonts w:eastAsia="Calibri"/>
          <w:szCs w:val="28"/>
          <w:lang w:eastAsia="en-US"/>
        </w:rPr>
        <w:t>Доку</w:t>
      </w:r>
      <w:r w:rsidR="006A6614">
        <w:rPr>
          <w:rFonts w:eastAsia="Calibri"/>
          <w:szCs w:val="28"/>
          <w:lang w:eastAsia="en-US"/>
        </w:rPr>
        <w:t>мент рассматривался на заседаниях</w:t>
      </w:r>
      <w:r w:rsidRPr="00207859">
        <w:rPr>
          <w:rFonts w:eastAsia="Calibri"/>
          <w:szCs w:val="28"/>
          <w:lang w:eastAsia="en-US"/>
        </w:rPr>
        <w:t xml:space="preserve"> </w:t>
      </w:r>
      <w:r w:rsidR="003C275C">
        <w:rPr>
          <w:rFonts w:eastAsia="Calibri"/>
          <w:szCs w:val="28"/>
          <w:lang w:eastAsia="en-US"/>
        </w:rPr>
        <w:t>КЭВ</w:t>
      </w:r>
      <w:r w:rsidRPr="00207859">
        <w:rPr>
          <w:rFonts w:eastAsia="Calibri"/>
          <w:szCs w:val="28"/>
          <w:lang w:eastAsia="en-US"/>
        </w:rPr>
        <w:t xml:space="preserve"> 17 апреля 2018 года и </w:t>
      </w:r>
      <w:r w:rsidR="006A6614">
        <w:rPr>
          <w:rFonts w:eastAsia="Calibri"/>
          <w:szCs w:val="28"/>
          <w:lang w:eastAsia="en-US"/>
        </w:rPr>
        <w:t>ЭС</w:t>
      </w:r>
      <w:r w:rsidRPr="00207859">
        <w:rPr>
          <w:rFonts w:eastAsia="Calibri"/>
          <w:szCs w:val="28"/>
          <w:lang w:eastAsia="en-US"/>
        </w:rPr>
        <w:t xml:space="preserve"> СНГ 14 июня 2018 года и решено завершить процедуру согласования проекта Концепции в целях его дальнейшего рассмотрения в установленном порядке.</w:t>
      </w:r>
    </w:p>
    <w:p w:rsidR="0024231B" w:rsidRPr="00207859" w:rsidRDefault="0024231B" w:rsidP="00222A51">
      <w:pPr>
        <w:suppressAutoHyphens/>
        <w:spacing w:before="0" w:line="240" w:lineRule="auto"/>
        <w:ind w:firstLine="709"/>
        <w:rPr>
          <w:szCs w:val="28"/>
        </w:rPr>
      </w:pPr>
      <w:r w:rsidRPr="00207859">
        <w:rPr>
          <w:szCs w:val="28"/>
        </w:rPr>
        <w:t xml:space="preserve">На 35-й сессии </w:t>
      </w:r>
      <w:r w:rsidR="007C371A" w:rsidRPr="00207859">
        <w:rPr>
          <w:szCs w:val="28"/>
        </w:rPr>
        <w:t>С</w:t>
      </w:r>
      <w:r w:rsidRPr="00207859">
        <w:rPr>
          <w:szCs w:val="28"/>
        </w:rPr>
        <w:t>овета по авиации и использованию воздушного пространства одобрены разработанные МАК Методические рекомендации «Основные требования к системе управления безопасность полетов. Часть А. Требования к системе управления безопасность полетов для эксплуатантов».</w:t>
      </w:r>
    </w:p>
    <w:p w:rsidR="0024231B" w:rsidRPr="00207859" w:rsidRDefault="0024231B" w:rsidP="00222A51">
      <w:pPr>
        <w:suppressAutoHyphens/>
        <w:spacing w:before="0" w:line="240" w:lineRule="auto"/>
        <w:ind w:firstLine="709"/>
        <w:rPr>
          <w:szCs w:val="28"/>
        </w:rPr>
      </w:pPr>
      <w:r w:rsidRPr="00207859">
        <w:rPr>
          <w:szCs w:val="28"/>
        </w:rPr>
        <w:t xml:space="preserve">Методические рекомендации являются материалом для оказания практической помощи поставщикам услуг воздушного транспорта (эксплуатантам) и заинтересованным государственным уполномоченным органам гражданской авиации в целях гармонизации подготовки инструктивного материала по внедрению и совершенствованию системы управления безопасностью полетов (включая мониторинг госорганами реализации требований </w:t>
      </w:r>
      <w:r w:rsidR="006A6614">
        <w:rPr>
          <w:szCs w:val="28"/>
        </w:rPr>
        <w:t>ИКАО</w:t>
      </w:r>
      <w:r w:rsidR="007C371A" w:rsidRPr="00207859">
        <w:rPr>
          <w:szCs w:val="28"/>
        </w:rPr>
        <w:t>.</w:t>
      </w:r>
    </w:p>
    <w:p w:rsidR="0024231B" w:rsidRPr="00207859" w:rsidRDefault="0024231B" w:rsidP="00222A51">
      <w:pPr>
        <w:suppressAutoHyphens/>
        <w:spacing w:before="0" w:line="240" w:lineRule="auto"/>
        <w:ind w:firstLine="709"/>
        <w:rPr>
          <w:szCs w:val="28"/>
        </w:rPr>
      </w:pPr>
      <w:r w:rsidRPr="00207859">
        <w:rPr>
          <w:szCs w:val="28"/>
        </w:rPr>
        <w:t>Подготовлен проект Методических рекомендаций «Основные требования к системе управления безопасностью полетов. Часть В. Организации по техническому обслуживанию и ремонту авиацио</w:t>
      </w:r>
      <w:r w:rsidR="007C371A" w:rsidRPr="00207859">
        <w:rPr>
          <w:szCs w:val="28"/>
        </w:rPr>
        <w:t>нной техники (поставщики услуг)».</w:t>
      </w:r>
    </w:p>
    <w:p w:rsidR="0024231B" w:rsidRPr="00207859" w:rsidRDefault="0024231B" w:rsidP="00222A51">
      <w:pPr>
        <w:suppressAutoHyphens/>
        <w:spacing w:before="0" w:line="240" w:lineRule="auto"/>
        <w:ind w:firstLine="709"/>
        <w:rPr>
          <w:szCs w:val="28"/>
        </w:rPr>
      </w:pPr>
      <w:r w:rsidRPr="00207859">
        <w:rPr>
          <w:szCs w:val="28"/>
        </w:rPr>
        <w:t>Данная работа выполнена в целях внедрения требований ИКАО.</w:t>
      </w:r>
    </w:p>
    <w:p w:rsidR="006E2081" w:rsidRPr="006A6614" w:rsidRDefault="006E2081" w:rsidP="001D394A">
      <w:pPr>
        <w:suppressAutoHyphens/>
        <w:spacing w:before="120" w:line="240" w:lineRule="auto"/>
        <w:ind w:firstLine="709"/>
        <w:rPr>
          <w:b/>
          <w:szCs w:val="28"/>
        </w:rPr>
      </w:pPr>
      <w:r w:rsidRPr="00207859">
        <w:rPr>
          <w:b/>
          <w:szCs w:val="28"/>
        </w:rPr>
        <w:t>Азербайджанская Республика.</w:t>
      </w:r>
      <w:r w:rsidR="006A6614">
        <w:rPr>
          <w:b/>
          <w:szCs w:val="28"/>
        </w:rPr>
        <w:t xml:space="preserve"> </w:t>
      </w:r>
      <w:r w:rsidRPr="00207859">
        <w:rPr>
          <w:rFonts w:eastAsia="Calibri"/>
        </w:rPr>
        <w:t xml:space="preserve">Одним из приоритетных направлений деятельности </w:t>
      </w:r>
      <w:r w:rsidR="006A6614">
        <w:rPr>
          <w:rFonts w:eastAsia="Calibri"/>
        </w:rPr>
        <w:t>н</w:t>
      </w:r>
      <w:r w:rsidRPr="00207859">
        <w:rPr>
          <w:rFonts w:eastAsia="Calibri"/>
        </w:rPr>
        <w:t>ациональной авиационной компании «А</w:t>
      </w:r>
      <w:r w:rsidRPr="00207859">
        <w:rPr>
          <w:rFonts w:eastAsia="Calibri"/>
          <w:lang w:val="az-Latn-AZ"/>
        </w:rPr>
        <w:t>ZAL</w:t>
      </w:r>
      <w:r w:rsidRPr="00207859">
        <w:rPr>
          <w:rFonts w:eastAsia="Calibri"/>
        </w:rPr>
        <w:t xml:space="preserve">» является обеспечение безопасности полетов. Пройдя впервые в 2008 году аудит безопасности </w:t>
      </w:r>
      <w:r w:rsidR="00EC788B">
        <w:rPr>
          <w:rFonts w:eastAsia="Calibri"/>
        </w:rPr>
        <w:t>Международной ассоциации воздушного транспорта (</w:t>
      </w:r>
      <w:r w:rsidR="00EC788B">
        <w:rPr>
          <w:rFonts w:eastAsia="Calibri"/>
          <w:lang w:val="en-US"/>
        </w:rPr>
        <w:t>IATA</w:t>
      </w:r>
      <w:r w:rsidR="00EC788B">
        <w:rPr>
          <w:rFonts w:eastAsia="Calibri"/>
        </w:rPr>
        <w:t>),</w:t>
      </w:r>
      <w:r w:rsidRPr="00207859">
        <w:rPr>
          <w:rFonts w:eastAsia="Calibri"/>
        </w:rPr>
        <w:t xml:space="preserve"> «А</w:t>
      </w:r>
      <w:r w:rsidRPr="00207859">
        <w:rPr>
          <w:rFonts w:eastAsia="Calibri"/>
          <w:lang w:val="az-Latn-AZ"/>
        </w:rPr>
        <w:t>ZAL</w:t>
      </w:r>
      <w:r w:rsidRPr="00207859">
        <w:rPr>
          <w:rFonts w:eastAsia="Calibri"/>
        </w:rPr>
        <w:t xml:space="preserve">» стала полноправным членом общества самых безопасных авиакомпаний мира. В 2018 году компания успешно прошла очередной аудит </w:t>
      </w:r>
      <w:r w:rsidR="00EC788B">
        <w:rPr>
          <w:rFonts w:eastAsia="Calibri"/>
        </w:rPr>
        <w:t>безопасности.</w:t>
      </w:r>
    </w:p>
    <w:p w:rsidR="00A37A97" w:rsidRPr="00207859" w:rsidRDefault="00A37A97" w:rsidP="00222A51">
      <w:pPr>
        <w:suppressAutoHyphens/>
        <w:spacing w:before="120" w:line="240" w:lineRule="auto"/>
        <w:ind w:firstLine="709"/>
        <w:rPr>
          <w:rFonts w:ascii="GHEA Grapalat Cyr" w:hAnsi="GHEA Grapalat Cyr"/>
        </w:rPr>
      </w:pPr>
      <w:r w:rsidRPr="00207859">
        <w:rPr>
          <w:rFonts w:eastAsia="Calibri"/>
          <w:b/>
          <w:szCs w:val="28"/>
          <w:lang w:eastAsia="en-US"/>
        </w:rPr>
        <w:t xml:space="preserve">Республика Армения. </w:t>
      </w:r>
      <w:r w:rsidRPr="00207859">
        <w:rPr>
          <w:rFonts w:ascii="GHEA Grapalat Cyr" w:hAnsi="GHEA Grapalat Cyr"/>
        </w:rPr>
        <w:t xml:space="preserve">По результатам аудита </w:t>
      </w:r>
      <w:r w:rsidR="007C371A" w:rsidRPr="00207859">
        <w:rPr>
          <w:rFonts w:ascii="GHEA Grapalat Cyr" w:hAnsi="GHEA Grapalat Cyr"/>
        </w:rPr>
        <w:t>ИКАО</w:t>
      </w:r>
      <w:r w:rsidRPr="00207859">
        <w:rPr>
          <w:rFonts w:ascii="GHEA Grapalat Cyr" w:hAnsi="GHEA Grapalat Cyr"/>
        </w:rPr>
        <w:t xml:space="preserve"> «Универсальная программа проверок безопасности полетов» соответствие Армении в целом составляет 84,2</w:t>
      </w:r>
      <w:r w:rsidR="00A35D9A">
        <w:rPr>
          <w:rFonts w:ascii="GHEA Grapalat Cyr" w:hAnsi="GHEA Grapalat Cyr"/>
        </w:rPr>
        <w:t> %</w:t>
      </w:r>
      <w:r w:rsidRPr="00207859">
        <w:rPr>
          <w:rFonts w:ascii="GHEA Grapalat Cyr" w:hAnsi="GHEA Grapalat Cyr"/>
        </w:rPr>
        <w:t xml:space="preserve">, соответствие законодательной и нормативно-правовой базе международных стандартов и рекомендуемой практике </w:t>
      </w:r>
      <w:r w:rsidRPr="00207859">
        <w:rPr>
          <w:bCs/>
          <w:szCs w:val="28"/>
        </w:rPr>
        <w:t>–</w:t>
      </w:r>
      <w:r w:rsidRPr="00207859">
        <w:rPr>
          <w:rFonts w:ascii="GHEA Grapalat Cyr" w:hAnsi="GHEA Grapalat Cyr"/>
        </w:rPr>
        <w:t xml:space="preserve"> 95,6</w:t>
      </w:r>
      <w:r w:rsidR="00A35D9A">
        <w:rPr>
          <w:rFonts w:ascii="GHEA Grapalat Cyr" w:hAnsi="GHEA Grapalat Cyr"/>
        </w:rPr>
        <w:t> %</w:t>
      </w:r>
      <w:r w:rsidRPr="00207859">
        <w:rPr>
          <w:rFonts w:ascii="GHEA Grapalat Cyr" w:hAnsi="GHEA Grapalat Cyr"/>
        </w:rPr>
        <w:t>.</w:t>
      </w:r>
    </w:p>
    <w:p w:rsidR="00A37A97" w:rsidRPr="00207859" w:rsidRDefault="00A37A97" w:rsidP="00222A51">
      <w:pPr>
        <w:suppressAutoHyphens/>
        <w:spacing w:before="0" w:line="240" w:lineRule="auto"/>
        <w:ind w:firstLine="709"/>
        <w:rPr>
          <w:rFonts w:ascii="GHEA Grapalat Cyr" w:hAnsi="GHEA Grapalat Cyr"/>
        </w:rPr>
      </w:pPr>
      <w:r w:rsidRPr="00207859">
        <w:rPr>
          <w:rFonts w:ascii="GHEA Grapalat Cyr" w:hAnsi="GHEA Grapalat Cyr"/>
        </w:rPr>
        <w:t>Постановлением Правительства</w:t>
      </w:r>
      <w:r w:rsidRPr="00207859">
        <w:rPr>
          <w:rFonts w:ascii="GHEA Grapalat" w:hAnsi="GHEA Grapalat"/>
          <w:lang w:val="hy-AM"/>
        </w:rPr>
        <w:t xml:space="preserve"> </w:t>
      </w:r>
      <w:r w:rsidRPr="00207859">
        <w:rPr>
          <w:rFonts w:ascii="GHEA Grapalat Cyr" w:hAnsi="GHEA Grapalat Cyr"/>
        </w:rPr>
        <w:t xml:space="preserve">Республики Армения от 10 декабря 2015 года утверждена Национальная программа летной безопасности Республики Армения в соответствии с приложением «Управление безопасностью полетов» к Чикагской конвенции о международной гражданской авиации. </w:t>
      </w:r>
    </w:p>
    <w:p w:rsidR="007F5C7B" w:rsidRPr="00207859" w:rsidRDefault="007F5C7B" w:rsidP="001D394A">
      <w:pPr>
        <w:suppressAutoHyphens/>
        <w:spacing w:before="120" w:line="240" w:lineRule="auto"/>
        <w:ind w:firstLine="709"/>
        <w:rPr>
          <w:rFonts w:ascii="GHEA Grapalat Cyr" w:hAnsi="GHEA Grapalat Cyr"/>
        </w:rPr>
      </w:pPr>
      <w:r w:rsidRPr="00207859">
        <w:rPr>
          <w:b/>
        </w:rPr>
        <w:t>Кыргызская Республика</w:t>
      </w:r>
      <w:r w:rsidRPr="00207859">
        <w:rPr>
          <w:rFonts w:ascii="GHEA Grapalat Cyr" w:hAnsi="GHEA Grapalat Cyr"/>
        </w:rPr>
        <w:t xml:space="preserve">. </w:t>
      </w:r>
      <w:r w:rsidRPr="00207859">
        <w:rPr>
          <w:szCs w:val="28"/>
        </w:rPr>
        <w:t xml:space="preserve">Постановлением Правительства Кыргызской Республики от 28 апреля 2009 года </w:t>
      </w:r>
      <w:r w:rsidR="00A35D9A">
        <w:rPr>
          <w:szCs w:val="28"/>
        </w:rPr>
        <w:t>№ </w:t>
      </w:r>
      <w:r w:rsidRPr="00207859">
        <w:rPr>
          <w:rStyle w:val="2Constantia13pt"/>
          <w:rFonts w:ascii="Times New Roman" w:hAnsi="Times New Roman" w:cs="Times New Roman"/>
          <w:sz w:val="28"/>
          <w:szCs w:val="28"/>
        </w:rPr>
        <w:t>266</w:t>
      </w:r>
      <w:r w:rsidRPr="00207859">
        <w:rPr>
          <w:szCs w:val="28"/>
        </w:rPr>
        <w:t xml:space="preserve"> утверждена Правительственная программа безопасности полетов в гражданской авиации Кыргызской Республики, где отражено требование к введению приемлемых для государства систем управления безопасностью полетов </w:t>
      </w:r>
      <w:r w:rsidR="00EC788B">
        <w:rPr>
          <w:szCs w:val="28"/>
        </w:rPr>
        <w:t>в целях</w:t>
      </w:r>
      <w:r w:rsidRPr="00207859">
        <w:rPr>
          <w:szCs w:val="28"/>
        </w:rPr>
        <w:t xml:space="preserve"> проведения постоянного мониторинга и регулярной оценки обеспечиваемого уровня безопасности полетов.</w:t>
      </w:r>
      <w:r w:rsidRPr="00207859">
        <w:rPr>
          <w:rFonts w:ascii="GHEA Grapalat Cyr" w:hAnsi="GHEA Grapalat Cyr"/>
        </w:rPr>
        <w:t xml:space="preserve"> </w:t>
      </w:r>
      <w:r w:rsidRPr="00207859">
        <w:rPr>
          <w:szCs w:val="28"/>
        </w:rPr>
        <w:t>Однов</w:t>
      </w:r>
      <w:r w:rsidR="002F325A" w:rsidRPr="00207859">
        <w:rPr>
          <w:szCs w:val="28"/>
        </w:rPr>
        <w:t xml:space="preserve">ременно с этим </w:t>
      </w:r>
      <w:r w:rsidRPr="00207859">
        <w:rPr>
          <w:szCs w:val="28"/>
        </w:rPr>
        <w:t>в соответствии с приказом Министерства транспорта и коммуникаций Кыргызской Республики от 27 января 2016 года</w:t>
      </w:r>
      <w:r w:rsidR="00A35D9A">
        <w:rPr>
          <w:szCs w:val="28"/>
        </w:rPr>
        <w:t xml:space="preserve"> № </w:t>
      </w:r>
      <w:r w:rsidRPr="00207859">
        <w:rPr>
          <w:szCs w:val="28"/>
        </w:rPr>
        <w:t>1 утверждены Авиационные правила Кыргызс</w:t>
      </w:r>
      <w:r w:rsidR="002F325A" w:rsidRPr="00207859">
        <w:rPr>
          <w:szCs w:val="28"/>
        </w:rPr>
        <w:t>кой Республики, включая «АПКР-</w:t>
      </w:r>
      <w:r w:rsidRPr="00207859">
        <w:rPr>
          <w:szCs w:val="28"/>
        </w:rPr>
        <w:t>19 Система управления безопасностью полетов» в соответствии со стандартами и рекомендуемой практики ИКАО.</w:t>
      </w:r>
    </w:p>
    <w:p w:rsidR="00AA211B" w:rsidRPr="00207859" w:rsidRDefault="00A37A97" w:rsidP="001D394A">
      <w:pPr>
        <w:pStyle w:val="aff3"/>
        <w:tabs>
          <w:tab w:val="left" w:pos="0"/>
        </w:tabs>
        <w:adjustRightInd w:val="0"/>
        <w:spacing w:before="120" w:after="0" w:line="240" w:lineRule="auto"/>
        <w:ind w:left="0" w:firstLine="709"/>
        <w:contextualSpacing w:val="0"/>
        <w:jc w:val="both"/>
        <w:rPr>
          <w:rFonts w:ascii="Times New Roman" w:hAnsi="Times New Roman"/>
          <w:sz w:val="28"/>
          <w:szCs w:val="28"/>
        </w:rPr>
      </w:pPr>
      <w:r w:rsidRPr="00207859">
        <w:rPr>
          <w:rFonts w:ascii="Times New Roman" w:hAnsi="Times New Roman"/>
          <w:b/>
          <w:sz w:val="28"/>
          <w:szCs w:val="28"/>
        </w:rPr>
        <w:t>Российская Федерация.</w:t>
      </w:r>
      <w:r w:rsidRPr="00207859">
        <w:rPr>
          <w:rFonts w:ascii="Times New Roman" w:hAnsi="Times New Roman"/>
          <w:sz w:val="28"/>
          <w:szCs w:val="28"/>
        </w:rPr>
        <w:t xml:space="preserve"> Система управления безопасностью полетов в России регулируется </w:t>
      </w:r>
      <w:hyperlink r:id="rId17" w:history="1">
        <w:r w:rsidRPr="00207859">
          <w:rPr>
            <w:rStyle w:val="a5"/>
            <w:rFonts w:ascii="Times New Roman" w:hAnsi="Times New Roman"/>
            <w:color w:val="auto"/>
            <w:sz w:val="28"/>
            <w:szCs w:val="28"/>
            <w:u w:val="none"/>
          </w:rPr>
          <w:t>Правила</w:t>
        </w:r>
      </w:hyperlink>
      <w:r w:rsidRPr="00207859">
        <w:rPr>
          <w:rFonts w:ascii="Times New Roman" w:hAnsi="Times New Roman"/>
          <w:sz w:val="28"/>
          <w:szCs w:val="28"/>
        </w:rPr>
        <w:t xml:space="preserve">ми разработки и применения систем управления безопасностью полетов воздушных судов, а также сбора и анализа данных о факторах опасности и рисках, создающих угрозу безопасности полетов гражданских воздушных судов, хранения этих данных и обмена ими, а также рядом положений, содержащихся в федеральных авиационных правилах. </w:t>
      </w:r>
    </w:p>
    <w:p w:rsidR="00A37A97" w:rsidRPr="00207859" w:rsidRDefault="00AA211B" w:rsidP="00222A51">
      <w:pPr>
        <w:pStyle w:val="aff3"/>
        <w:tabs>
          <w:tab w:val="left" w:pos="0"/>
        </w:tabs>
        <w:adjustRightInd w:val="0"/>
        <w:spacing w:after="0" w:line="240" w:lineRule="auto"/>
        <w:ind w:left="0" w:firstLine="709"/>
        <w:contextualSpacing w:val="0"/>
        <w:jc w:val="both"/>
        <w:rPr>
          <w:rFonts w:ascii="Times New Roman" w:hAnsi="Times New Roman"/>
          <w:sz w:val="28"/>
          <w:szCs w:val="28"/>
        </w:rPr>
      </w:pPr>
      <w:r w:rsidRPr="00207859">
        <w:rPr>
          <w:rFonts w:ascii="Times New Roman" w:hAnsi="Times New Roman"/>
          <w:sz w:val="28"/>
          <w:szCs w:val="28"/>
        </w:rPr>
        <w:t>В 2018 году проводилась работа по реализации Плана корректирующих действий по итогам проверки государственной системы безопасности полетов, ранее</w:t>
      </w:r>
      <w:r w:rsidRPr="00207859">
        <w:t xml:space="preserve"> </w:t>
      </w:r>
      <w:r w:rsidRPr="00207859">
        <w:rPr>
          <w:rFonts w:ascii="Times New Roman" w:hAnsi="Times New Roman"/>
          <w:sz w:val="28"/>
          <w:szCs w:val="28"/>
        </w:rPr>
        <w:t xml:space="preserve">проведенной </w:t>
      </w:r>
      <w:r w:rsidR="00EC788B">
        <w:rPr>
          <w:rFonts w:ascii="Times New Roman" w:hAnsi="Times New Roman"/>
          <w:sz w:val="28"/>
          <w:szCs w:val="28"/>
        </w:rPr>
        <w:t>ИКАО</w:t>
      </w:r>
      <w:r w:rsidRPr="00207859">
        <w:rPr>
          <w:rFonts w:ascii="Times New Roman" w:hAnsi="Times New Roman"/>
          <w:sz w:val="28"/>
          <w:szCs w:val="28"/>
        </w:rPr>
        <w:t>.</w:t>
      </w:r>
    </w:p>
    <w:p w:rsidR="00A37A97" w:rsidRPr="00207859" w:rsidRDefault="00A37A97" w:rsidP="00222A51">
      <w:pPr>
        <w:pStyle w:val="3"/>
        <w:rPr>
          <w:rStyle w:val="14"/>
        </w:rPr>
      </w:pPr>
      <w:r w:rsidRPr="00207859">
        <w:t>2.1.5.</w:t>
      </w:r>
      <w:r w:rsidRPr="00207859">
        <w:tab/>
        <w:t>Морской и речной транспорт.</w:t>
      </w:r>
      <w:r w:rsidRPr="00207859">
        <w:br/>
        <w:t>Развитие и расширение сотрудничества государств – участников СНГ в области морского и речного транспорта, включая совершенствование нормативно-правовой базы по организации перевозок пассажиров и грузов, поддержанию необходимого уровня безопасности судоходства, обеспечению взаимодействия в области поиска и спасения людей на море и борьбы против загрязнения моря нефтью и нефтепродуктами</w:t>
      </w:r>
    </w:p>
    <w:p w:rsidR="00A37A97" w:rsidRPr="00207859" w:rsidRDefault="00A37A97" w:rsidP="00222A51">
      <w:pPr>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КТС СНГ, Совет государственных администраций морского и речного транспорта КТС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24231B" w:rsidRPr="00152380" w:rsidRDefault="0024231B" w:rsidP="00222A51">
      <w:pPr>
        <w:suppressAutoHyphens/>
        <w:overflowPunct/>
        <w:autoSpaceDE/>
        <w:adjustRightInd/>
        <w:spacing w:before="120" w:line="240" w:lineRule="auto"/>
        <w:ind w:firstLine="709"/>
      </w:pPr>
      <w:r w:rsidRPr="00207859">
        <w:rPr>
          <w:b/>
          <w:szCs w:val="28"/>
        </w:rPr>
        <w:t>Азербайджанская Республика</w:t>
      </w:r>
      <w:r w:rsidR="007C371A" w:rsidRPr="00207859">
        <w:rPr>
          <w:b/>
          <w:szCs w:val="28"/>
        </w:rPr>
        <w:t xml:space="preserve">. </w:t>
      </w:r>
      <w:r w:rsidR="00604E22" w:rsidRPr="00207859">
        <w:rPr>
          <w:shd w:val="clear" w:color="auto" w:fill="FFFFFF"/>
        </w:rPr>
        <w:t>22 ноября 2018 года в рамках официального визита Президента Азербайджанской Республики в Туркменистан был</w:t>
      </w:r>
      <w:r w:rsidR="00152380">
        <w:rPr>
          <w:shd w:val="clear" w:color="auto" w:fill="FFFFFF"/>
        </w:rPr>
        <w:t>и</w:t>
      </w:r>
      <w:r w:rsidR="00604E22" w:rsidRPr="00207859">
        <w:rPr>
          <w:shd w:val="clear" w:color="auto" w:fill="FFFFFF"/>
        </w:rPr>
        <w:t xml:space="preserve"> подписан</w:t>
      </w:r>
      <w:r w:rsidR="00152380">
        <w:rPr>
          <w:shd w:val="clear" w:color="auto" w:fill="FFFFFF"/>
        </w:rPr>
        <w:t>ы</w:t>
      </w:r>
      <w:r w:rsidR="00604E22" w:rsidRPr="00207859">
        <w:rPr>
          <w:shd w:val="clear" w:color="auto" w:fill="FFFFFF"/>
        </w:rPr>
        <w:t xml:space="preserve"> ряд документов, среди которых </w:t>
      </w:r>
      <w:r w:rsidR="00604E22" w:rsidRPr="00207859">
        <w:rPr>
          <w:color w:val="000000"/>
        </w:rPr>
        <w:t xml:space="preserve">Соглашение между </w:t>
      </w:r>
      <w:r w:rsidR="003C275C">
        <w:rPr>
          <w:color w:val="000000"/>
        </w:rPr>
        <w:t>з</w:t>
      </w:r>
      <w:r w:rsidR="00604E22" w:rsidRPr="00207859">
        <w:rPr>
          <w:color w:val="000000"/>
        </w:rPr>
        <w:t>акрытым акционерным обществом «Азербайджанское Каспийское морское пароходство» и Государственной службой морского и речного транспорта Туркменистана о развитии</w:t>
      </w:r>
      <w:r w:rsidR="00152380">
        <w:rPr>
          <w:color w:val="000000"/>
        </w:rPr>
        <w:t xml:space="preserve"> морского торгового судоходства, </w:t>
      </w:r>
      <w:r w:rsidR="00604E22" w:rsidRPr="00207859">
        <w:rPr>
          <w:color w:val="000000"/>
        </w:rPr>
        <w:t xml:space="preserve">Соглашение между </w:t>
      </w:r>
      <w:r w:rsidR="003C275C">
        <w:rPr>
          <w:color w:val="000000"/>
        </w:rPr>
        <w:t>з</w:t>
      </w:r>
      <w:r w:rsidR="00604E22" w:rsidRPr="00207859">
        <w:rPr>
          <w:color w:val="000000"/>
        </w:rPr>
        <w:t>акрытым акционерным обществом «Бакинский международный морской торговый порт» и Туркменбашинским международным морским портом об автома</w:t>
      </w:r>
      <w:r w:rsidR="00152380">
        <w:rPr>
          <w:color w:val="000000"/>
        </w:rPr>
        <w:t xml:space="preserve">тизированном обмене информацией, </w:t>
      </w:r>
      <w:r w:rsidR="00604E22" w:rsidRPr="00207859">
        <w:rPr>
          <w:color w:val="000000"/>
        </w:rPr>
        <w:t xml:space="preserve">Соглашение между </w:t>
      </w:r>
      <w:r w:rsidR="003C275C">
        <w:rPr>
          <w:color w:val="000000"/>
        </w:rPr>
        <w:t>з</w:t>
      </w:r>
      <w:r w:rsidR="00604E22" w:rsidRPr="00207859">
        <w:rPr>
          <w:color w:val="000000"/>
        </w:rPr>
        <w:t>акрытым акционерным обществом «Бакинский международный морской торговый порт» и Государственной службой морского и речного транспорта Туркменистана об увеличении объёмов перевалки грузов между Бакинским международным морским торговым портом и Туркменбашинским международным морским портом</w:t>
      </w:r>
      <w:r w:rsidR="00152380">
        <w:rPr>
          <w:color w:val="000000"/>
        </w:rPr>
        <w:t xml:space="preserve">, </w:t>
      </w:r>
      <w:r w:rsidR="00604E22" w:rsidRPr="00207859">
        <w:rPr>
          <w:color w:val="000000"/>
        </w:rPr>
        <w:t>Соглашение между Правительством Азербайджанской Республики и Правительством Туркменистана о развитии международных перевозок морским транспортом, пр</w:t>
      </w:r>
      <w:r w:rsidR="00152380">
        <w:rPr>
          <w:color w:val="000000"/>
        </w:rPr>
        <w:t>оходящих через порты двух стран.</w:t>
      </w:r>
    </w:p>
    <w:p w:rsidR="006F3922" w:rsidRPr="00207859" w:rsidRDefault="006F3922" w:rsidP="001D394A">
      <w:pPr>
        <w:suppressAutoHyphens/>
        <w:overflowPunct/>
        <w:autoSpaceDE/>
        <w:adjustRightInd/>
        <w:spacing w:before="120" w:line="240" w:lineRule="auto"/>
        <w:ind w:firstLine="709"/>
        <w:rPr>
          <w:color w:val="000000"/>
        </w:rPr>
      </w:pPr>
      <w:r w:rsidRPr="00207859">
        <w:rPr>
          <w:b/>
          <w:color w:val="000000"/>
        </w:rPr>
        <w:t>Республика Казахстан</w:t>
      </w:r>
      <w:r w:rsidRPr="00207859">
        <w:rPr>
          <w:color w:val="000000"/>
        </w:rPr>
        <w:t xml:space="preserve"> </w:t>
      </w:r>
      <w:r w:rsidRPr="00207859">
        <w:t>является участником Протокола о региональной готовности, реагировании и сотрудничестве в случае инцидентов, вызывающих загрязнение нефтью</w:t>
      </w:r>
      <w:r w:rsidR="00152380">
        <w:t>,</w:t>
      </w:r>
      <w:r w:rsidRPr="00207859">
        <w:t xml:space="preserve"> к Рамочной </w:t>
      </w:r>
      <w:r w:rsidR="00152380">
        <w:t>к</w:t>
      </w:r>
      <w:r w:rsidRPr="00207859">
        <w:t>онвенции по защите морской среды Каспийского моря (Актауский протокол) и Регионального плана действий между прикаспийскими государствами в случае загрязнения моря нефтью.</w:t>
      </w:r>
    </w:p>
    <w:p w:rsidR="006F3922" w:rsidRPr="00207859" w:rsidRDefault="006F3922" w:rsidP="00222A51">
      <w:pPr>
        <w:pStyle w:val="27"/>
        <w:widowControl/>
        <w:shd w:val="clear" w:color="auto" w:fill="auto"/>
        <w:spacing w:after="0"/>
        <w:ind w:firstLine="740"/>
        <w:jc w:val="both"/>
        <w:rPr>
          <w:b w:val="0"/>
        </w:rPr>
      </w:pPr>
      <w:r w:rsidRPr="00207859">
        <w:rPr>
          <w:b w:val="0"/>
        </w:rPr>
        <w:t>На национальном уровне порядок реагирования на загрязнение нефтью регулируется Национальным планом по предупреждению нефтяных разливов и реагированию на них в море и внутренних водоемах Республики Казахстан.</w:t>
      </w:r>
    </w:p>
    <w:p w:rsidR="006F3922" w:rsidRPr="00207859" w:rsidRDefault="006F3922" w:rsidP="00222A51">
      <w:pPr>
        <w:pStyle w:val="27"/>
        <w:widowControl/>
        <w:shd w:val="clear" w:color="auto" w:fill="auto"/>
        <w:spacing w:after="0" w:line="240" w:lineRule="auto"/>
        <w:ind w:firstLine="740"/>
        <w:jc w:val="both"/>
        <w:rPr>
          <w:b w:val="0"/>
        </w:rPr>
      </w:pPr>
      <w:r w:rsidRPr="00207859">
        <w:rPr>
          <w:b w:val="0"/>
        </w:rPr>
        <w:t>Кроме того, в портах Казахстана действует план ликвидации разливов нефти уровня 1 в акватории порта, а также имеется оборудование для ликвидации разлива нефти и специализированные суда.</w:t>
      </w:r>
    </w:p>
    <w:p w:rsidR="00DC5A80" w:rsidRPr="00152380" w:rsidRDefault="0024231B" w:rsidP="001D394A">
      <w:pPr>
        <w:pStyle w:val="a3"/>
        <w:suppressAutoHyphens/>
        <w:autoSpaceDE w:val="0"/>
        <w:autoSpaceDN w:val="0"/>
        <w:adjustRightInd w:val="0"/>
        <w:spacing w:before="120" w:beforeAutospacing="0" w:after="0" w:afterAutospacing="0"/>
        <w:ind w:firstLine="709"/>
        <w:jc w:val="both"/>
        <w:rPr>
          <w:rFonts w:ascii="Times New Roman" w:hAnsi="Times New Roman"/>
          <w:bCs/>
          <w:sz w:val="28"/>
          <w:szCs w:val="28"/>
        </w:rPr>
      </w:pPr>
      <w:r w:rsidRPr="00207859">
        <w:rPr>
          <w:rFonts w:ascii="Times New Roman" w:hAnsi="Times New Roman"/>
          <w:b/>
          <w:bCs/>
          <w:sz w:val="28"/>
          <w:szCs w:val="28"/>
        </w:rPr>
        <w:t>Р</w:t>
      </w:r>
      <w:r w:rsidR="00A37A97" w:rsidRPr="00207859">
        <w:rPr>
          <w:rFonts w:ascii="Times New Roman" w:hAnsi="Times New Roman"/>
          <w:b/>
          <w:bCs/>
          <w:sz w:val="28"/>
          <w:szCs w:val="28"/>
        </w:rPr>
        <w:t>оссийская Федерация.</w:t>
      </w:r>
      <w:r w:rsidR="00A37A97" w:rsidRPr="00207859">
        <w:rPr>
          <w:rFonts w:ascii="Times New Roman" w:hAnsi="Times New Roman"/>
          <w:bCs/>
          <w:sz w:val="28"/>
          <w:szCs w:val="28"/>
        </w:rPr>
        <w:t xml:space="preserve"> </w:t>
      </w:r>
      <w:r w:rsidR="00DC5A80" w:rsidRPr="00207859">
        <w:rPr>
          <w:rFonts w:ascii="Times New Roman" w:hAnsi="Times New Roman"/>
          <w:sz w:val="28"/>
          <w:szCs w:val="28"/>
        </w:rPr>
        <w:t>В 2018 году продолжалась работа по подготовке ряда проектов документов к подписанию двусторонних межправительственных соглашений, затрагивающих акватории Каспийского моря и водные пути Российской Федерации. Сотрудничество России с некоторыми государствами – участниками СНГ на площадке ЕЭК осуществлялось в рамках реализации Плана мероприятий («дорожной карты») по реализации Основных направлений и этапов реализации скоординированной (согласованной) т</w:t>
      </w:r>
      <w:r w:rsidR="00152380">
        <w:rPr>
          <w:rFonts w:ascii="Times New Roman" w:hAnsi="Times New Roman"/>
          <w:sz w:val="28"/>
          <w:szCs w:val="28"/>
        </w:rPr>
        <w:t xml:space="preserve">ранспортной политики государств – </w:t>
      </w:r>
      <w:r w:rsidR="00DC5A80" w:rsidRPr="00207859">
        <w:rPr>
          <w:rFonts w:ascii="Times New Roman" w:hAnsi="Times New Roman"/>
          <w:sz w:val="28"/>
          <w:szCs w:val="28"/>
        </w:rPr>
        <w:t xml:space="preserve">членов </w:t>
      </w:r>
      <w:r w:rsidR="00152380">
        <w:rPr>
          <w:rFonts w:ascii="Times New Roman" w:hAnsi="Times New Roman"/>
          <w:sz w:val="28"/>
          <w:szCs w:val="28"/>
        </w:rPr>
        <w:t>ЕАЭС</w:t>
      </w:r>
      <w:r w:rsidR="00DC5A80" w:rsidRPr="00207859">
        <w:rPr>
          <w:rFonts w:ascii="Times New Roman" w:hAnsi="Times New Roman"/>
          <w:sz w:val="28"/>
          <w:szCs w:val="28"/>
        </w:rPr>
        <w:t>.</w:t>
      </w:r>
    </w:p>
    <w:p w:rsidR="00A37A97" w:rsidRPr="00207859" w:rsidRDefault="00A37A97" w:rsidP="00222A51">
      <w:pPr>
        <w:pStyle w:val="3"/>
        <w:rPr>
          <w:rStyle w:val="14"/>
        </w:rPr>
      </w:pPr>
      <w:r w:rsidRPr="00207859">
        <w:t>2.1.6.</w:t>
      </w:r>
      <w:r w:rsidRPr="00207859">
        <w:tab/>
        <w:t>Автомобильный транспорт и дорожное хозяйство</w:t>
      </w:r>
    </w:p>
    <w:p w:rsidR="00A37A97" w:rsidRPr="00207859" w:rsidRDefault="00A37A97" w:rsidP="00222A51">
      <w:pPr>
        <w:pStyle w:val="3"/>
        <w:rPr>
          <w:rStyle w:val="14"/>
        </w:rPr>
      </w:pPr>
      <w:r w:rsidRPr="00207859">
        <w:t>2.1.6.1.</w:t>
      </w:r>
      <w:r w:rsidRPr="00207859">
        <w:tab/>
        <w:t>Реализация Основных направлений развития рынка международных автотранспортных услуг от 14 ноября 2008 года</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КТС СНГ, Совет по автомобильному транспорту КТС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702817" w:rsidRPr="00207859" w:rsidRDefault="00702817" w:rsidP="00222A51">
      <w:pPr>
        <w:spacing w:before="0" w:line="240" w:lineRule="auto"/>
        <w:ind w:firstLine="709"/>
        <w:rPr>
          <w:szCs w:val="28"/>
        </w:rPr>
      </w:pPr>
      <w:r w:rsidRPr="00207859">
        <w:rPr>
          <w:szCs w:val="28"/>
        </w:rPr>
        <w:t xml:space="preserve">На </w:t>
      </w:r>
      <w:r w:rsidR="00273F03" w:rsidRPr="00207859">
        <w:rPr>
          <w:szCs w:val="28"/>
        </w:rPr>
        <w:t>з</w:t>
      </w:r>
      <w:r w:rsidRPr="00207859">
        <w:rPr>
          <w:szCs w:val="28"/>
        </w:rPr>
        <w:t>аседании КТС СНГ 7 декабря 2017 года</w:t>
      </w:r>
      <w:r w:rsidR="00273F03" w:rsidRPr="00207859">
        <w:rPr>
          <w:szCs w:val="28"/>
        </w:rPr>
        <w:t xml:space="preserve"> представлен</w:t>
      </w:r>
      <w:r w:rsidRPr="00207859">
        <w:rPr>
          <w:szCs w:val="28"/>
        </w:rPr>
        <w:t xml:space="preserve"> доклад «Технологии ГЛОНАСС</w:t>
      </w:r>
      <w:r w:rsidR="00273F03" w:rsidRPr="00207859">
        <w:rPr>
          <w:szCs w:val="28"/>
        </w:rPr>
        <w:t xml:space="preserve"> </w:t>
      </w:r>
      <w:r w:rsidRPr="00207859">
        <w:rPr>
          <w:szCs w:val="28"/>
        </w:rPr>
        <w:t>в целях безопасности на транспорте».</w:t>
      </w:r>
      <w:r w:rsidR="00273F03" w:rsidRPr="00207859">
        <w:rPr>
          <w:szCs w:val="28"/>
        </w:rPr>
        <w:t xml:space="preserve"> </w:t>
      </w:r>
      <w:r w:rsidRPr="00207859">
        <w:rPr>
          <w:szCs w:val="28"/>
        </w:rPr>
        <w:t xml:space="preserve">В частности, представлены материалы о </w:t>
      </w:r>
      <w:r w:rsidR="008E17C1">
        <w:rPr>
          <w:szCs w:val="28"/>
        </w:rPr>
        <w:t>г</w:t>
      </w:r>
      <w:r w:rsidRPr="00207859">
        <w:rPr>
          <w:szCs w:val="28"/>
        </w:rPr>
        <w:t>осударственной автоматизированной информационной системе «ЭРА-ГЛОНАСС», оператором кот</w:t>
      </w:r>
      <w:r w:rsidR="0090633B" w:rsidRPr="00207859">
        <w:rPr>
          <w:szCs w:val="28"/>
        </w:rPr>
        <w:t>орой является</w:t>
      </w:r>
      <w:r w:rsidR="009F4F6C" w:rsidRPr="00207859">
        <w:rPr>
          <w:szCs w:val="28"/>
        </w:rPr>
        <w:t xml:space="preserve"> </w:t>
      </w:r>
      <w:r w:rsidR="0090633B" w:rsidRPr="00207859">
        <w:rPr>
          <w:szCs w:val="28"/>
        </w:rPr>
        <w:t>АО «ГЛОНАСС».</w:t>
      </w:r>
    </w:p>
    <w:p w:rsidR="00A37A97" w:rsidRPr="00207859" w:rsidRDefault="00702817" w:rsidP="00222A51">
      <w:pPr>
        <w:spacing w:before="0" w:line="240" w:lineRule="auto"/>
        <w:ind w:firstLine="709"/>
        <w:rPr>
          <w:szCs w:val="28"/>
        </w:rPr>
      </w:pPr>
      <w:r w:rsidRPr="00207859">
        <w:rPr>
          <w:szCs w:val="28"/>
        </w:rPr>
        <w:t xml:space="preserve">Основными целями системы заявлены снижение количества </w:t>
      </w:r>
      <w:r w:rsidR="008E17C1">
        <w:rPr>
          <w:szCs w:val="28"/>
        </w:rPr>
        <w:t>дорожно-транспортных происшествий (</w:t>
      </w:r>
      <w:r w:rsidRPr="00207859">
        <w:rPr>
          <w:szCs w:val="28"/>
        </w:rPr>
        <w:t>ДТП</w:t>
      </w:r>
      <w:r w:rsidR="008E17C1">
        <w:rPr>
          <w:szCs w:val="28"/>
        </w:rPr>
        <w:t>)</w:t>
      </w:r>
      <w:r w:rsidRPr="00207859">
        <w:rPr>
          <w:szCs w:val="28"/>
        </w:rPr>
        <w:t xml:space="preserve"> на 60</w:t>
      </w:r>
      <w:r w:rsidR="00A35D9A">
        <w:rPr>
          <w:szCs w:val="28"/>
        </w:rPr>
        <w:t> %</w:t>
      </w:r>
      <w:r w:rsidR="007C371A" w:rsidRPr="00207859">
        <w:rPr>
          <w:szCs w:val="28"/>
        </w:rPr>
        <w:t>, с</w:t>
      </w:r>
      <w:r w:rsidRPr="00207859">
        <w:rPr>
          <w:szCs w:val="28"/>
        </w:rPr>
        <w:t>нижение общего ущерба от ДТП</w:t>
      </w:r>
      <w:r w:rsidR="007C371A" w:rsidRPr="00207859">
        <w:rPr>
          <w:szCs w:val="28"/>
        </w:rPr>
        <w:t xml:space="preserve"> – на </w:t>
      </w:r>
      <w:r w:rsidRPr="00207859">
        <w:rPr>
          <w:szCs w:val="28"/>
        </w:rPr>
        <w:t>30</w:t>
      </w:r>
      <w:r w:rsidR="00A35D9A">
        <w:rPr>
          <w:szCs w:val="28"/>
        </w:rPr>
        <w:t> %</w:t>
      </w:r>
      <w:r w:rsidR="007C371A" w:rsidRPr="00207859">
        <w:rPr>
          <w:szCs w:val="28"/>
        </w:rPr>
        <w:t>,</w:t>
      </w:r>
      <w:r w:rsidRPr="00207859">
        <w:rPr>
          <w:szCs w:val="28"/>
        </w:rPr>
        <w:t xml:space="preserve"> </w:t>
      </w:r>
      <w:r w:rsidR="007C371A" w:rsidRPr="00207859">
        <w:rPr>
          <w:szCs w:val="28"/>
        </w:rPr>
        <w:t>с</w:t>
      </w:r>
      <w:r w:rsidRPr="00207859">
        <w:rPr>
          <w:szCs w:val="28"/>
        </w:rPr>
        <w:t>нижение количества ДТП со смертельным исходом на общественном транспорте</w:t>
      </w:r>
      <w:r w:rsidR="007C371A" w:rsidRPr="00207859">
        <w:rPr>
          <w:szCs w:val="28"/>
        </w:rPr>
        <w:t xml:space="preserve"> – </w:t>
      </w:r>
      <w:r w:rsidRPr="00207859">
        <w:rPr>
          <w:szCs w:val="28"/>
        </w:rPr>
        <w:t>на 70</w:t>
      </w:r>
      <w:r w:rsidR="00A35D9A">
        <w:rPr>
          <w:szCs w:val="28"/>
        </w:rPr>
        <w:t> %</w:t>
      </w:r>
      <w:r w:rsidRPr="00207859">
        <w:rPr>
          <w:szCs w:val="28"/>
        </w:rPr>
        <w:t xml:space="preserve">. </w:t>
      </w:r>
    </w:p>
    <w:p w:rsidR="00FF7E78" w:rsidRPr="00207859" w:rsidRDefault="00FF7E78" w:rsidP="00222A51">
      <w:pPr>
        <w:spacing w:before="0" w:line="240" w:lineRule="auto"/>
        <w:ind w:firstLine="709"/>
      </w:pPr>
      <w:r w:rsidRPr="00207859">
        <w:t xml:space="preserve">Российская Федерация присоединилась к Дополнительному протоколу </w:t>
      </w:r>
      <w:r w:rsidRPr="00207859">
        <w:br/>
        <w:t xml:space="preserve">от 27 мая 2008 года (касается применения электронной накладной) к Конвенции </w:t>
      </w:r>
      <w:r w:rsidRPr="00207859">
        <w:br/>
        <w:t xml:space="preserve">о договоре международной дорожной перевозки грузов от 19 мая 1956 года </w:t>
      </w:r>
      <w:r w:rsidR="008E17C1">
        <w:br/>
      </w:r>
      <w:r w:rsidRPr="00207859">
        <w:t>в соответствии с постановлением Правительства Российской Федерации от 30</w:t>
      </w:r>
      <w:r w:rsidR="001D394A">
        <w:t> </w:t>
      </w:r>
      <w:r w:rsidRPr="00207859">
        <w:t xml:space="preserve">января 2018 года </w:t>
      </w:r>
      <w:r w:rsidR="00A35D9A">
        <w:t>№ </w:t>
      </w:r>
      <w:r w:rsidRPr="00207859">
        <w:t xml:space="preserve">83 и является участницей Дополнительного протокола </w:t>
      </w:r>
      <w:r w:rsidR="008E17C1">
        <w:br/>
      </w:r>
      <w:r w:rsidRPr="00207859">
        <w:t>с 4 июня 2018 года.</w:t>
      </w:r>
    </w:p>
    <w:p w:rsidR="00FF7E78" w:rsidRPr="00207859" w:rsidRDefault="00FF7E78" w:rsidP="00222A51">
      <w:pPr>
        <w:spacing w:before="0" w:line="240" w:lineRule="auto"/>
        <w:ind w:firstLine="709"/>
      </w:pPr>
      <w:r w:rsidRPr="00207859">
        <w:t>На заседании Совета по автомобильному и городскому пассажирскому транспорту КТС СНГ 5 июня 2018 года в г. Минске (Республика Беларусь) принято решение считать целесообразным разработку пилотных перевозок по осуществлению международных автомобильных перевозок с применением электронной накладной и рекомендовать членам Совета рассмотреть вопрос о присоединении к Дополнительному протоколу.</w:t>
      </w:r>
    </w:p>
    <w:p w:rsidR="0030707A" w:rsidRPr="008E17C1" w:rsidRDefault="0030707A" w:rsidP="001D394A">
      <w:pPr>
        <w:spacing w:before="120" w:line="240" w:lineRule="auto"/>
        <w:ind w:firstLine="709"/>
        <w:rPr>
          <w:b/>
        </w:rPr>
      </w:pPr>
      <w:r w:rsidRPr="00207859">
        <w:rPr>
          <w:b/>
        </w:rPr>
        <w:t>Республика Беларусь.</w:t>
      </w:r>
      <w:r w:rsidR="008E17C1">
        <w:rPr>
          <w:b/>
        </w:rPr>
        <w:t xml:space="preserve"> </w:t>
      </w:r>
      <w:r w:rsidRPr="00207859">
        <w:rPr>
          <w:color w:val="000000"/>
          <w:szCs w:val="28"/>
          <w:lang w:bidi="ru-RU"/>
        </w:rPr>
        <w:t>Большое внимание уделяется созданию благоприятных условий белорусским перевозчикам для выполнения международных автомобильных перевозок и повышению их конкурентоспособности на международном рынке автотранспортных услуг. В результате проведенной работы в 2018 году принят Закон Республики Беларусь от 11 мая 2018 года «О ратификации Протокола о внесении изменений в Соглашение между Правительством Республики Беларусь и Правительством Республики Армения о международном автомобильном сообщении от 20</w:t>
      </w:r>
      <w:r w:rsidR="001D394A">
        <w:rPr>
          <w:color w:val="000000"/>
          <w:szCs w:val="28"/>
          <w:lang w:bidi="ru-RU"/>
        </w:rPr>
        <w:t> </w:t>
      </w:r>
      <w:r w:rsidRPr="00207859">
        <w:rPr>
          <w:color w:val="000000"/>
          <w:szCs w:val="28"/>
          <w:lang w:bidi="ru-RU"/>
        </w:rPr>
        <w:t>сентября 1997 года».</w:t>
      </w:r>
    </w:p>
    <w:p w:rsidR="0030707A" w:rsidRPr="00207859" w:rsidRDefault="0030707A" w:rsidP="00222A51">
      <w:pPr>
        <w:spacing w:before="0" w:line="240" w:lineRule="auto"/>
        <w:ind w:firstLine="708"/>
        <w:textAlignment w:val="baseline"/>
        <w:rPr>
          <w:color w:val="000000"/>
          <w:szCs w:val="28"/>
          <w:lang w:bidi="ru-RU"/>
        </w:rPr>
      </w:pPr>
      <w:r w:rsidRPr="00207859">
        <w:rPr>
          <w:color w:val="000000"/>
          <w:szCs w:val="28"/>
          <w:lang w:bidi="ru-RU"/>
        </w:rPr>
        <w:t xml:space="preserve">В соответствии с Указом Президента Республики Беларусь от 19 декабря 2017 года </w:t>
      </w:r>
      <w:r w:rsidR="00A35D9A">
        <w:rPr>
          <w:color w:val="000000"/>
          <w:szCs w:val="28"/>
          <w:lang w:bidi="ru-RU"/>
        </w:rPr>
        <w:t>№ </w:t>
      </w:r>
      <w:r w:rsidRPr="00207859">
        <w:rPr>
          <w:color w:val="000000"/>
          <w:szCs w:val="28"/>
          <w:lang w:bidi="ru-RU"/>
        </w:rPr>
        <w:t xml:space="preserve">453 13 сентября 2018 года в г. Ташкенте </w:t>
      </w:r>
      <w:r w:rsidR="008E17C1">
        <w:rPr>
          <w:color w:val="000000"/>
          <w:szCs w:val="28"/>
          <w:lang w:bidi="ru-RU"/>
        </w:rPr>
        <w:t xml:space="preserve">(Республика Узбекистан) </w:t>
      </w:r>
      <w:r w:rsidRPr="00207859">
        <w:rPr>
          <w:color w:val="000000"/>
          <w:szCs w:val="28"/>
          <w:lang w:bidi="ru-RU"/>
        </w:rPr>
        <w:t>подписан Протокол о внесении изменений в Соглашение между Правительством Республики Беларусь и Правительством Республики Узбекистан о международном автомобильном сообщении от 22 декабря 1994</w:t>
      </w:r>
      <w:r w:rsidR="001D394A">
        <w:rPr>
          <w:color w:val="000000"/>
          <w:szCs w:val="28"/>
          <w:lang w:bidi="ru-RU"/>
        </w:rPr>
        <w:t> </w:t>
      </w:r>
      <w:r w:rsidRPr="00207859">
        <w:rPr>
          <w:color w:val="000000"/>
          <w:szCs w:val="28"/>
          <w:lang w:bidi="ru-RU"/>
        </w:rPr>
        <w:t>года.</w:t>
      </w:r>
    </w:p>
    <w:p w:rsidR="0030707A" w:rsidRPr="00207859" w:rsidRDefault="0030707A" w:rsidP="00222A51">
      <w:pPr>
        <w:spacing w:before="0" w:line="240" w:lineRule="auto"/>
        <w:ind w:firstLine="708"/>
        <w:textAlignment w:val="baseline"/>
        <w:rPr>
          <w:color w:val="000000"/>
          <w:szCs w:val="28"/>
          <w:lang w:bidi="ru-RU"/>
        </w:rPr>
      </w:pPr>
      <w:r w:rsidRPr="00207859">
        <w:rPr>
          <w:color w:val="000000"/>
          <w:szCs w:val="28"/>
          <w:lang w:bidi="ru-RU"/>
        </w:rPr>
        <w:t>Подготовлен проект Указа Президента Республики Беларусь о подписании Протокола о внесении изменений и дополнений в Соглашение между Правительством Республики Беларусь и Правительством Республики Молдова о международном автомобильном сообщении от 9 апреля 1994 года.</w:t>
      </w:r>
    </w:p>
    <w:p w:rsidR="0030707A" w:rsidRPr="00207859" w:rsidRDefault="0030707A" w:rsidP="00222A51">
      <w:pPr>
        <w:spacing w:before="0" w:line="240" w:lineRule="auto"/>
        <w:ind w:firstLine="708"/>
        <w:textAlignment w:val="baseline"/>
        <w:rPr>
          <w:color w:val="000000"/>
          <w:szCs w:val="28"/>
          <w:lang w:bidi="ru-RU"/>
        </w:rPr>
      </w:pPr>
      <w:r w:rsidRPr="00207859">
        <w:rPr>
          <w:color w:val="000000"/>
          <w:szCs w:val="28"/>
          <w:lang w:bidi="ru-RU"/>
        </w:rPr>
        <w:t>Подготовлен проект Указа Президента Республики Беларусь о присоединении Республики Беларусь к Дополнительному протоколу к Конвенции о договоре междунар</w:t>
      </w:r>
      <w:r w:rsidR="008E17C1">
        <w:rPr>
          <w:color w:val="000000"/>
          <w:szCs w:val="28"/>
          <w:lang w:bidi="ru-RU"/>
        </w:rPr>
        <w:t>одной дорожной перевозки грузов</w:t>
      </w:r>
      <w:r w:rsidRPr="00207859">
        <w:rPr>
          <w:color w:val="000000"/>
          <w:szCs w:val="28"/>
          <w:lang w:bidi="ru-RU"/>
        </w:rPr>
        <w:t xml:space="preserve">, касающемуся электронной накладной. </w:t>
      </w:r>
    </w:p>
    <w:p w:rsidR="0030707A" w:rsidRPr="008E17C1" w:rsidRDefault="0030707A" w:rsidP="00222A51">
      <w:pPr>
        <w:spacing w:before="0" w:line="240" w:lineRule="auto"/>
        <w:ind w:firstLine="709"/>
        <w:rPr>
          <w:color w:val="000000"/>
          <w:szCs w:val="28"/>
          <w:lang w:bidi="ru-RU"/>
        </w:rPr>
      </w:pPr>
      <w:r w:rsidRPr="00207859">
        <w:rPr>
          <w:color w:val="000000"/>
          <w:szCs w:val="28"/>
          <w:lang w:bidi="ru-RU"/>
        </w:rPr>
        <w:t xml:space="preserve">В 2018 году были проведены заседания </w:t>
      </w:r>
      <w:r w:rsidR="008E17C1">
        <w:rPr>
          <w:color w:val="000000"/>
          <w:szCs w:val="28"/>
          <w:lang w:bidi="ru-RU"/>
        </w:rPr>
        <w:t>с</w:t>
      </w:r>
      <w:r w:rsidRPr="00207859">
        <w:rPr>
          <w:color w:val="000000"/>
          <w:szCs w:val="28"/>
          <w:lang w:bidi="ru-RU"/>
        </w:rPr>
        <w:t xml:space="preserve">мешанных комиссий по международному автомобильному сообщению с </w:t>
      </w:r>
      <w:r w:rsidR="008E17C1" w:rsidRPr="00207859">
        <w:rPr>
          <w:color w:val="000000"/>
          <w:szCs w:val="28"/>
          <w:lang w:bidi="ru-RU"/>
        </w:rPr>
        <w:t xml:space="preserve">Азербайджанской Республикой, Республикой Казахстан, Кыргызской Республикой, Республикой Молдова, </w:t>
      </w:r>
      <w:r w:rsidRPr="00207859">
        <w:rPr>
          <w:color w:val="000000"/>
          <w:szCs w:val="28"/>
          <w:lang w:bidi="ru-RU"/>
        </w:rPr>
        <w:t>Украиной, Грузией, а также с государствами дальнего зарубежья. Кроме того, проведены переговоры с делегациями Великобритании и Китая по подготовке к подписанию межправительственных соглашений о международном автомобильном сообщении.</w:t>
      </w:r>
    </w:p>
    <w:p w:rsidR="00A37A97" w:rsidRPr="00207859" w:rsidRDefault="00A37A97" w:rsidP="00222A51">
      <w:pPr>
        <w:pStyle w:val="3"/>
      </w:pPr>
      <w:r w:rsidRPr="00207859">
        <w:t>2.1.6.2.</w:t>
      </w:r>
      <w:r w:rsidRPr="00207859">
        <w:tab/>
        <w:t>Совершенствование и актуализация единых программ дополнительного обучения на профессиональную компетентность международных автомобильных перевозчиков государств – 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компетентные органы государств – участников СНГ в области дополнительного обучения международных автомобильных перевозчиков</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230E8C" w:rsidRPr="00207859" w:rsidRDefault="0034357B" w:rsidP="00222A51">
      <w:pPr>
        <w:spacing w:before="0" w:line="240" w:lineRule="auto"/>
        <w:ind w:firstLine="709"/>
      </w:pPr>
      <w:r w:rsidRPr="00207859">
        <w:t xml:space="preserve">Протокол о внесении изменений в Соглашение о гармонизации требований к дополнительному обучению и профессиональной компетентности международных автомобильных перевозчиков государств </w:t>
      </w:r>
      <w:r w:rsidR="00A257C4" w:rsidRPr="00207859">
        <w:rPr>
          <w:szCs w:val="28"/>
        </w:rPr>
        <w:t>–</w:t>
      </w:r>
      <w:r w:rsidRPr="00207859">
        <w:t xml:space="preserve"> участников СНГ</w:t>
      </w:r>
      <w:r w:rsidR="009F4F6C" w:rsidRPr="00207859">
        <w:t xml:space="preserve"> </w:t>
      </w:r>
      <w:r w:rsidR="00230E8C" w:rsidRPr="00207859">
        <w:t>от 24 ноября 2006 года подписан н</w:t>
      </w:r>
      <w:r w:rsidRPr="00207859">
        <w:t xml:space="preserve">а заседании </w:t>
      </w:r>
      <w:r w:rsidR="007C371A" w:rsidRPr="00207859">
        <w:t xml:space="preserve">СГП СНГ </w:t>
      </w:r>
      <w:r w:rsidRPr="00207859">
        <w:t>3 ноября 2017 года</w:t>
      </w:r>
      <w:r w:rsidR="00230E8C" w:rsidRPr="00207859">
        <w:t>.</w:t>
      </w:r>
    </w:p>
    <w:p w:rsidR="0034357B" w:rsidRPr="00207859" w:rsidRDefault="00230E8C" w:rsidP="00222A51">
      <w:pPr>
        <w:spacing w:before="0" w:line="240" w:lineRule="auto"/>
        <w:ind w:firstLine="709"/>
      </w:pPr>
      <w:r w:rsidRPr="00207859">
        <w:t>В</w:t>
      </w:r>
      <w:r w:rsidR="0034357B" w:rsidRPr="00207859">
        <w:t xml:space="preserve"> соответствии с Решением </w:t>
      </w:r>
      <w:r w:rsidR="007C371A" w:rsidRPr="00207859">
        <w:t>ЭС СНГ</w:t>
      </w:r>
      <w:r w:rsidR="0034357B" w:rsidRPr="00207859">
        <w:t xml:space="preserve"> </w:t>
      </w:r>
      <w:r w:rsidRPr="00207859">
        <w:t xml:space="preserve">от 15 сентября 2017 года </w:t>
      </w:r>
      <w:r w:rsidR="0034357B" w:rsidRPr="00207859">
        <w:t xml:space="preserve">внесены изменения в Рекомендуемый </w:t>
      </w:r>
      <w:r w:rsidR="007C371A" w:rsidRPr="00207859">
        <w:t>п</w:t>
      </w:r>
      <w:r w:rsidR="0034357B" w:rsidRPr="00207859">
        <w:t xml:space="preserve">орядок проведения экзаменов на профессиональную компетентность международных автомобильных перевозчиков государств </w:t>
      </w:r>
      <w:r w:rsidR="00D500B1" w:rsidRPr="00207859">
        <w:rPr>
          <w:szCs w:val="28"/>
        </w:rPr>
        <w:t>–</w:t>
      </w:r>
      <w:r w:rsidR="0034357B" w:rsidRPr="00207859">
        <w:t xml:space="preserve"> участников СНГ, устанавливающие единый срок действия свидетельства, подтверждающего профессиональную компетентность международ</w:t>
      </w:r>
      <w:r w:rsidRPr="00207859">
        <w:t>ного автомобильного перевозчика.</w:t>
      </w:r>
    </w:p>
    <w:p w:rsidR="00A37A97" w:rsidRPr="00207859" w:rsidRDefault="00A37A97" w:rsidP="00222A51">
      <w:pPr>
        <w:pStyle w:val="3"/>
      </w:pPr>
      <w:r w:rsidRPr="00207859">
        <w:t>2.1.6.3.</w:t>
      </w:r>
      <w:r w:rsidRPr="00207859">
        <w:tab/>
        <w:t>Закрепление в нормативных правовых актах государств – участников СНГ обязательности дополнительного обучения на профессиональную компетентность водителей, осуществляющих международные автомобильные перевозки</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smartTag w:uri="urn:schemas-microsoft-com:office:smarttags" w:element="metricconverter">
        <w:smartTagPr>
          <w:attr w:name="ProductID" w:val="2016 г"/>
        </w:smartTagPr>
        <w:r w:rsidRPr="00207859">
          <w:rPr>
            <w:szCs w:val="28"/>
          </w:rPr>
          <w:t>2016 г</w:t>
        </w:r>
      </w:smartTag>
      <w:r w:rsidRPr="00207859">
        <w:rPr>
          <w:szCs w:val="28"/>
        </w:rPr>
        <w:t>.</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компетентные органы государств – участников СНГ в области дополнительного обучения международных автомобильных перевозчиков</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0C3BDD" w:rsidRPr="00207859" w:rsidRDefault="000C3BDD" w:rsidP="00222A51">
      <w:pPr>
        <w:spacing w:line="240" w:lineRule="auto"/>
        <w:ind w:firstLine="709"/>
        <w:rPr>
          <w:szCs w:val="28"/>
        </w:rPr>
      </w:pPr>
      <w:r w:rsidRPr="00207859">
        <w:rPr>
          <w:szCs w:val="28"/>
        </w:rPr>
        <w:t>Вопрос о закреплении в нормативных правовых актах государств – участников СНГ обязательности дополнительного обучения на профессиональную компетентность водителей, осуществляющих международные автомобильные перевозки</w:t>
      </w:r>
      <w:r w:rsidR="00262D95">
        <w:rPr>
          <w:szCs w:val="28"/>
        </w:rPr>
        <w:t>,</w:t>
      </w:r>
      <w:r w:rsidRPr="00207859">
        <w:rPr>
          <w:szCs w:val="28"/>
        </w:rPr>
        <w:t xml:space="preserve"> рассмотрен на заседании Межправительственного совета дорожников </w:t>
      </w:r>
      <w:r w:rsidR="00006025">
        <w:rPr>
          <w:szCs w:val="28"/>
        </w:rPr>
        <w:t xml:space="preserve">(МСД) </w:t>
      </w:r>
      <w:r w:rsidRPr="00207859">
        <w:rPr>
          <w:szCs w:val="28"/>
        </w:rPr>
        <w:t>20–22 августа 2018 года.</w:t>
      </w:r>
    </w:p>
    <w:p w:rsidR="008F34EE" w:rsidRPr="00207859" w:rsidRDefault="00230E8C" w:rsidP="001D394A">
      <w:pPr>
        <w:spacing w:before="120" w:line="240" w:lineRule="auto"/>
        <w:ind w:firstLine="709"/>
        <w:rPr>
          <w:b/>
          <w:szCs w:val="28"/>
        </w:rPr>
      </w:pPr>
      <w:r w:rsidRPr="00207859">
        <w:rPr>
          <w:b/>
          <w:szCs w:val="28"/>
        </w:rPr>
        <w:t>Российская Федерация</w:t>
      </w:r>
      <w:r w:rsidR="007C371A" w:rsidRPr="00207859">
        <w:rPr>
          <w:b/>
          <w:szCs w:val="28"/>
        </w:rPr>
        <w:t xml:space="preserve">. </w:t>
      </w:r>
      <w:r w:rsidR="008F34EE" w:rsidRPr="00207859">
        <w:rPr>
          <w:szCs w:val="28"/>
        </w:rPr>
        <w:t xml:space="preserve">Обязательность дополнительного обучения на профессиональную компетентность водителей, осуществляющих международные автомобильные перевозки, закреплена приказом Минтранса России </w:t>
      </w:r>
      <w:r w:rsidRPr="00207859">
        <w:rPr>
          <w:szCs w:val="28"/>
        </w:rPr>
        <w:t>от 28</w:t>
      </w:r>
      <w:r w:rsidR="00D500B1" w:rsidRPr="00207859">
        <w:rPr>
          <w:szCs w:val="28"/>
        </w:rPr>
        <w:t xml:space="preserve"> сентября </w:t>
      </w:r>
      <w:r w:rsidRPr="00207859">
        <w:rPr>
          <w:szCs w:val="28"/>
        </w:rPr>
        <w:t>2015</w:t>
      </w:r>
      <w:r w:rsidR="00D500B1" w:rsidRPr="00207859">
        <w:rPr>
          <w:szCs w:val="28"/>
        </w:rPr>
        <w:t xml:space="preserve"> года</w:t>
      </w:r>
      <w:r w:rsidRPr="00207859">
        <w:rPr>
          <w:szCs w:val="28"/>
        </w:rPr>
        <w:t xml:space="preserve"> </w:t>
      </w:r>
      <w:r w:rsidR="00A35D9A">
        <w:rPr>
          <w:szCs w:val="28"/>
        </w:rPr>
        <w:t>№ </w:t>
      </w:r>
      <w:r w:rsidR="008F34EE" w:rsidRPr="00207859">
        <w:rPr>
          <w:szCs w:val="28"/>
        </w:rPr>
        <w:t>287</w:t>
      </w:r>
      <w:r w:rsidR="00D500B1" w:rsidRPr="00207859">
        <w:rPr>
          <w:szCs w:val="28"/>
        </w:rPr>
        <w:t xml:space="preserve"> </w:t>
      </w:r>
      <w:r w:rsidR="008F34EE" w:rsidRPr="00207859">
        <w:rPr>
          <w:szCs w:val="28"/>
        </w:rPr>
        <w:t>«Об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с декабря 2018 года.</w:t>
      </w:r>
    </w:p>
    <w:p w:rsidR="00A37A97" w:rsidRPr="00207859" w:rsidRDefault="00A37A97" w:rsidP="00222A51">
      <w:pPr>
        <w:pStyle w:val="3"/>
        <w:keepNext w:val="0"/>
        <w:keepLines w:val="0"/>
      </w:pPr>
      <w:r w:rsidRPr="00207859">
        <w:t>2.1.6.4.</w:t>
      </w:r>
      <w:r w:rsidRPr="00207859">
        <w:tab/>
        <w:t xml:space="preserve">Систематическое проведение работ (реконструкция, ремонт) по поддержанию в нормативном состоянии имеющейся </w:t>
      </w:r>
      <w:r w:rsidRPr="00207859">
        <w:rPr>
          <w:spacing w:val="-4"/>
        </w:rPr>
        <w:t xml:space="preserve">сети международных автомобильных дорог государств – участников СНГ, </w:t>
      </w:r>
      <w:r w:rsidRPr="00207859">
        <w:t>разработка и обеспечение реализации</w:t>
      </w:r>
      <w:r w:rsidRPr="00207859">
        <w:rPr>
          <w:spacing w:val="-4"/>
        </w:rPr>
        <w:t xml:space="preserve"> проектов строительства новых автомобильных дорог (в том числе искусственных сооружений) в международном сообщении </w:t>
      </w:r>
    </w:p>
    <w:p w:rsidR="00A37A97" w:rsidRPr="00207859" w:rsidRDefault="00A37A97" w:rsidP="00222A51">
      <w:pPr>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дорожные администрации государств – участников СНГ, МСД</w:t>
      </w:r>
    </w:p>
    <w:p w:rsidR="00A37A97" w:rsidRPr="00207859" w:rsidRDefault="00A37A97" w:rsidP="00222A51">
      <w:pPr>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F12004" w:rsidRPr="00006025" w:rsidRDefault="00A37A97" w:rsidP="00222A51">
      <w:pPr>
        <w:spacing w:before="120" w:line="240" w:lineRule="auto"/>
        <w:ind w:firstLine="709"/>
        <w:rPr>
          <w:b/>
        </w:rPr>
      </w:pPr>
      <w:r w:rsidRPr="00207859">
        <w:rPr>
          <w:b/>
          <w:szCs w:val="28"/>
        </w:rPr>
        <w:t xml:space="preserve">Азербайджанская Республика. </w:t>
      </w:r>
      <w:r w:rsidR="00F12004" w:rsidRPr="00207859">
        <w:rPr>
          <w:szCs w:val="28"/>
        </w:rPr>
        <w:t>В дорожной сети Азербайджана в течении последних 20 лет на основе средств, привлеченных из государственного бюджета, а также из международных финансовых учреждений и других кредитных организаций, реализуются крупномасштабные магистральные дорожные проекты. С 1998 года по 1 января 2019 года для развития дорожной инфраструктуры было привлечено 4</w:t>
      </w:r>
      <w:r w:rsidR="006209CB">
        <w:rPr>
          <w:szCs w:val="28"/>
        </w:rPr>
        <w:t> </w:t>
      </w:r>
      <w:r w:rsidR="00F12004" w:rsidRPr="00207859">
        <w:rPr>
          <w:szCs w:val="28"/>
        </w:rPr>
        <w:t xml:space="preserve">877,4 млн долларов </w:t>
      </w:r>
      <w:r w:rsidR="00006025">
        <w:rPr>
          <w:szCs w:val="28"/>
        </w:rPr>
        <w:t xml:space="preserve">США </w:t>
      </w:r>
      <w:r w:rsidR="00F12004" w:rsidRPr="00207859">
        <w:rPr>
          <w:szCs w:val="28"/>
        </w:rPr>
        <w:t>из международных финансовых учреждений и других кредитных организаци</w:t>
      </w:r>
      <w:r w:rsidR="00006025">
        <w:rPr>
          <w:szCs w:val="28"/>
        </w:rPr>
        <w:t xml:space="preserve">, из которых </w:t>
      </w:r>
      <w:r w:rsidR="00F12004" w:rsidRPr="00207859">
        <w:rPr>
          <w:szCs w:val="28"/>
        </w:rPr>
        <w:t>затрачено 4</w:t>
      </w:r>
      <w:r w:rsidR="006209CB">
        <w:rPr>
          <w:szCs w:val="28"/>
        </w:rPr>
        <w:t> </w:t>
      </w:r>
      <w:r w:rsidR="00F12004" w:rsidRPr="00207859">
        <w:rPr>
          <w:szCs w:val="28"/>
        </w:rPr>
        <w:t>107,7 млн долларов</w:t>
      </w:r>
      <w:r w:rsidR="00006025">
        <w:rPr>
          <w:szCs w:val="28"/>
        </w:rPr>
        <w:t xml:space="preserve"> США</w:t>
      </w:r>
      <w:r w:rsidR="00F12004" w:rsidRPr="00207859">
        <w:rPr>
          <w:szCs w:val="28"/>
        </w:rPr>
        <w:t>. Из суммы кредитов, полученных по государственным гарантиям, было выделено 3</w:t>
      </w:r>
      <w:r w:rsidR="006209CB">
        <w:rPr>
          <w:szCs w:val="28"/>
        </w:rPr>
        <w:t> </w:t>
      </w:r>
      <w:r w:rsidR="00F12004" w:rsidRPr="00207859">
        <w:rPr>
          <w:szCs w:val="28"/>
        </w:rPr>
        <w:t>694,7</w:t>
      </w:r>
      <w:r w:rsidR="006209CB">
        <w:rPr>
          <w:szCs w:val="28"/>
        </w:rPr>
        <w:t> </w:t>
      </w:r>
      <w:r w:rsidR="00F12004" w:rsidRPr="00207859">
        <w:rPr>
          <w:szCs w:val="28"/>
        </w:rPr>
        <w:t xml:space="preserve">млн долларов </w:t>
      </w:r>
      <w:r w:rsidR="00006025">
        <w:rPr>
          <w:szCs w:val="28"/>
        </w:rPr>
        <w:t xml:space="preserve">США </w:t>
      </w:r>
      <w:r w:rsidR="00F12004" w:rsidRPr="00207859">
        <w:rPr>
          <w:szCs w:val="28"/>
        </w:rPr>
        <w:t>(89,9</w:t>
      </w:r>
      <w:r w:rsidR="00A35D9A">
        <w:rPr>
          <w:szCs w:val="28"/>
        </w:rPr>
        <w:t> %</w:t>
      </w:r>
      <w:r w:rsidR="00F12004" w:rsidRPr="00207859">
        <w:rPr>
          <w:szCs w:val="28"/>
        </w:rPr>
        <w:t>) для строительства и реконструкции магистральных автомобильных дорог. Государственн</w:t>
      </w:r>
      <w:r w:rsidR="00D41BD7">
        <w:rPr>
          <w:szCs w:val="28"/>
        </w:rPr>
        <w:t>ы</w:t>
      </w:r>
      <w:r w:rsidR="00F12004" w:rsidRPr="00207859">
        <w:rPr>
          <w:szCs w:val="28"/>
        </w:rPr>
        <w:t>м агентств</w:t>
      </w:r>
      <w:r w:rsidR="00D41BD7">
        <w:rPr>
          <w:szCs w:val="28"/>
        </w:rPr>
        <w:t>ом</w:t>
      </w:r>
      <w:r w:rsidR="00F12004" w:rsidRPr="00207859">
        <w:rPr>
          <w:szCs w:val="28"/>
        </w:rPr>
        <w:t xml:space="preserve"> «Азербайджанские автомобильные дороги» в 2018 году в строительство, реконструкцию и капитальный ремонт дорог было вложено 800 млн долларов</w:t>
      </w:r>
      <w:r w:rsidR="00006025">
        <w:rPr>
          <w:szCs w:val="28"/>
        </w:rPr>
        <w:t xml:space="preserve"> США</w:t>
      </w:r>
      <w:r w:rsidR="00F12004" w:rsidRPr="00207859">
        <w:rPr>
          <w:szCs w:val="28"/>
        </w:rPr>
        <w:t>, из которых 170 млн долларов</w:t>
      </w:r>
      <w:r w:rsidR="00006025">
        <w:rPr>
          <w:szCs w:val="28"/>
        </w:rPr>
        <w:t xml:space="preserve"> США</w:t>
      </w:r>
      <w:r w:rsidR="00F12004" w:rsidRPr="00207859">
        <w:rPr>
          <w:szCs w:val="28"/>
        </w:rPr>
        <w:t xml:space="preserve"> были использованы для строительства, реконструкции и проведения реформ по эксплуатации магистральных дорог. 85,1 млн долларов </w:t>
      </w:r>
      <w:r w:rsidR="00006025">
        <w:rPr>
          <w:szCs w:val="28"/>
        </w:rPr>
        <w:t>США</w:t>
      </w:r>
      <w:r w:rsidR="00F12004" w:rsidRPr="00207859">
        <w:rPr>
          <w:szCs w:val="28"/>
        </w:rPr>
        <w:t xml:space="preserve">этой суммы составляют </w:t>
      </w:r>
      <w:r w:rsidR="00006025">
        <w:rPr>
          <w:szCs w:val="28"/>
        </w:rPr>
        <w:t>иностранные кредиты и 714,9 млн</w:t>
      </w:r>
      <w:r w:rsidR="00F12004" w:rsidRPr="00207859">
        <w:rPr>
          <w:szCs w:val="28"/>
        </w:rPr>
        <w:t xml:space="preserve"> долларов </w:t>
      </w:r>
      <w:r w:rsidR="00006025">
        <w:rPr>
          <w:szCs w:val="28"/>
        </w:rPr>
        <w:t xml:space="preserve">США </w:t>
      </w:r>
      <w:r w:rsidR="00F12004" w:rsidRPr="00207859">
        <w:rPr>
          <w:szCs w:val="28"/>
        </w:rPr>
        <w:t>являются внутренними инвестициями.</w:t>
      </w:r>
    </w:p>
    <w:p w:rsidR="00F12004" w:rsidRPr="00207859" w:rsidRDefault="00F12004" w:rsidP="00222A51">
      <w:pPr>
        <w:spacing w:before="0" w:line="240" w:lineRule="auto"/>
        <w:ind w:firstLine="708"/>
        <w:contextualSpacing/>
        <w:rPr>
          <w:szCs w:val="28"/>
        </w:rPr>
      </w:pPr>
      <w:r w:rsidRPr="00207859">
        <w:rPr>
          <w:szCs w:val="28"/>
        </w:rPr>
        <w:t xml:space="preserve">Последние годы в результате реформ, проведенных в рамках различных программ развития дорог Азербайджана, длина магистральных дорог </w:t>
      </w:r>
      <w:r w:rsidR="00795F1E">
        <w:rPr>
          <w:szCs w:val="28"/>
        </w:rPr>
        <w:br/>
      </w:r>
      <w:r w:rsidRPr="00207859">
        <w:rPr>
          <w:szCs w:val="28"/>
        </w:rPr>
        <w:t>I</w:t>
      </w:r>
      <w:r w:rsidR="00006025">
        <w:rPr>
          <w:szCs w:val="28"/>
        </w:rPr>
        <w:t>-й</w:t>
      </w:r>
      <w:r w:rsidRPr="00207859">
        <w:rPr>
          <w:szCs w:val="28"/>
        </w:rPr>
        <w:t xml:space="preserve"> технической к</w:t>
      </w:r>
      <w:r w:rsidR="00006025">
        <w:rPr>
          <w:szCs w:val="28"/>
        </w:rPr>
        <w:t>атегории увеличилась с 187</w:t>
      </w:r>
      <w:r w:rsidRPr="00207859">
        <w:rPr>
          <w:szCs w:val="28"/>
        </w:rPr>
        <w:t xml:space="preserve"> км в 2000 году до 823 км </w:t>
      </w:r>
      <w:r w:rsidRPr="00207859">
        <w:rPr>
          <w:szCs w:val="28"/>
        </w:rPr>
        <w:br/>
        <w:t>к 1 январю 2019 года (т.е. в 4,4 раза).</w:t>
      </w:r>
    </w:p>
    <w:p w:rsidR="00F12004" w:rsidRPr="00207859" w:rsidRDefault="00F12004" w:rsidP="00222A51">
      <w:pPr>
        <w:spacing w:before="0" w:line="240" w:lineRule="auto"/>
        <w:ind w:firstLine="708"/>
        <w:contextualSpacing/>
        <w:rPr>
          <w:szCs w:val="28"/>
        </w:rPr>
      </w:pPr>
      <w:r w:rsidRPr="00207859">
        <w:rPr>
          <w:szCs w:val="28"/>
        </w:rPr>
        <w:t>В 2018 году завершено строительство и реконструкция 114 км магистр</w:t>
      </w:r>
      <w:r w:rsidR="00262D95">
        <w:rPr>
          <w:szCs w:val="28"/>
        </w:rPr>
        <w:t xml:space="preserve">алей, из которых 79 км М-3 Алят – </w:t>
      </w:r>
      <w:r w:rsidRPr="00207859">
        <w:rPr>
          <w:szCs w:val="28"/>
        </w:rPr>
        <w:t>Астара</w:t>
      </w:r>
      <w:r w:rsidR="00262D95">
        <w:rPr>
          <w:szCs w:val="28"/>
        </w:rPr>
        <w:t xml:space="preserve"> – </w:t>
      </w:r>
      <w:r w:rsidR="00006025">
        <w:rPr>
          <w:szCs w:val="28"/>
        </w:rPr>
        <w:t xml:space="preserve">граница Ирана </w:t>
      </w:r>
      <w:r w:rsidR="00006025">
        <w:rPr>
          <w:szCs w:val="28"/>
        </w:rPr>
        <w:br/>
        <w:t xml:space="preserve">(I-й </w:t>
      </w:r>
      <w:r w:rsidRPr="00207859">
        <w:rPr>
          <w:szCs w:val="28"/>
        </w:rPr>
        <w:t>категории, 4-полосные) и 35 км М-5</w:t>
      </w:r>
      <w:r w:rsidR="00006025">
        <w:rPr>
          <w:szCs w:val="28"/>
        </w:rPr>
        <w:t xml:space="preserve"> Евлах</w:t>
      </w:r>
      <w:r w:rsidR="00262D95">
        <w:rPr>
          <w:szCs w:val="28"/>
        </w:rPr>
        <w:t xml:space="preserve"> – </w:t>
      </w:r>
      <w:r w:rsidR="00006025">
        <w:rPr>
          <w:szCs w:val="28"/>
        </w:rPr>
        <w:t>Загатала</w:t>
      </w:r>
      <w:r w:rsidR="00262D95">
        <w:rPr>
          <w:szCs w:val="28"/>
        </w:rPr>
        <w:t xml:space="preserve"> – </w:t>
      </w:r>
      <w:r w:rsidR="00006025">
        <w:rPr>
          <w:szCs w:val="28"/>
        </w:rPr>
        <w:t xml:space="preserve">граница Грузии </w:t>
      </w:r>
      <w:r w:rsidR="00006025">
        <w:rPr>
          <w:szCs w:val="28"/>
        </w:rPr>
        <w:br/>
        <w:t xml:space="preserve">(II-й </w:t>
      </w:r>
      <w:r w:rsidRPr="00207859">
        <w:rPr>
          <w:szCs w:val="28"/>
        </w:rPr>
        <w:t>категории). В 2</w:t>
      </w:r>
      <w:r w:rsidR="00262D95">
        <w:rPr>
          <w:szCs w:val="28"/>
        </w:rPr>
        <w:t xml:space="preserve">019 году на магистрали М-4 Баку – </w:t>
      </w:r>
      <w:r w:rsidRPr="00207859">
        <w:rPr>
          <w:szCs w:val="28"/>
        </w:rPr>
        <w:t>Шемаха</w:t>
      </w:r>
      <w:r w:rsidR="00262D95">
        <w:rPr>
          <w:szCs w:val="28"/>
        </w:rPr>
        <w:t xml:space="preserve"> – </w:t>
      </w:r>
      <w:r w:rsidRPr="00207859">
        <w:rPr>
          <w:szCs w:val="28"/>
        </w:rPr>
        <w:t>Евлах ожидается сдача в э</w:t>
      </w:r>
      <w:r w:rsidR="00262D95">
        <w:rPr>
          <w:szCs w:val="28"/>
        </w:rPr>
        <w:t xml:space="preserve">ксплуатацию участка дороги Баку – </w:t>
      </w:r>
      <w:r w:rsidR="00006025">
        <w:rPr>
          <w:szCs w:val="28"/>
        </w:rPr>
        <w:t>Шемаха км 101–</w:t>
      </w:r>
      <w:r w:rsidRPr="00207859">
        <w:rPr>
          <w:szCs w:val="28"/>
        </w:rPr>
        <w:t>117</w:t>
      </w:r>
      <w:r w:rsidR="00006025">
        <w:rPr>
          <w:szCs w:val="28"/>
        </w:rPr>
        <w:t xml:space="preserve"> км</w:t>
      </w:r>
      <w:r w:rsidRPr="00207859">
        <w:rPr>
          <w:szCs w:val="28"/>
        </w:rPr>
        <w:t xml:space="preserve"> протяж</w:t>
      </w:r>
      <w:r w:rsidR="00006025">
        <w:rPr>
          <w:szCs w:val="28"/>
        </w:rPr>
        <w:t>е</w:t>
      </w:r>
      <w:r w:rsidRPr="00207859">
        <w:rPr>
          <w:szCs w:val="28"/>
        </w:rPr>
        <w:t>н</w:t>
      </w:r>
      <w:r w:rsidR="00006025">
        <w:rPr>
          <w:szCs w:val="28"/>
        </w:rPr>
        <w:t>н</w:t>
      </w:r>
      <w:r w:rsidRPr="00207859">
        <w:rPr>
          <w:szCs w:val="28"/>
        </w:rPr>
        <w:t>остью 16 км.</w:t>
      </w:r>
    </w:p>
    <w:p w:rsidR="00F12004" w:rsidRPr="00207859" w:rsidRDefault="00F12004" w:rsidP="00222A51">
      <w:pPr>
        <w:spacing w:before="0" w:line="240" w:lineRule="auto"/>
        <w:ind w:firstLine="708"/>
        <w:rPr>
          <w:szCs w:val="28"/>
        </w:rPr>
      </w:pPr>
      <w:r w:rsidRPr="00207859">
        <w:rPr>
          <w:szCs w:val="28"/>
        </w:rPr>
        <w:t>Протяженность магистральных дорог Азербайджана после реконструкции и строительства новых участков составляет 1</w:t>
      </w:r>
      <w:r w:rsidR="006209CB">
        <w:rPr>
          <w:szCs w:val="28"/>
        </w:rPr>
        <w:t> </w:t>
      </w:r>
      <w:r w:rsidRPr="00207859">
        <w:rPr>
          <w:szCs w:val="28"/>
        </w:rPr>
        <w:t>542 км. Из них до 2019 года 1</w:t>
      </w:r>
      <w:r w:rsidR="006209CB">
        <w:rPr>
          <w:szCs w:val="28"/>
        </w:rPr>
        <w:t> </w:t>
      </w:r>
      <w:r w:rsidRPr="00207859">
        <w:rPr>
          <w:szCs w:val="28"/>
        </w:rPr>
        <w:t>150</w:t>
      </w:r>
      <w:r w:rsidR="006209CB">
        <w:rPr>
          <w:szCs w:val="28"/>
        </w:rPr>
        <w:t> </w:t>
      </w:r>
      <w:r w:rsidRPr="00207859">
        <w:rPr>
          <w:szCs w:val="28"/>
        </w:rPr>
        <w:t>км (74,6</w:t>
      </w:r>
      <w:r w:rsidR="00A35D9A">
        <w:rPr>
          <w:szCs w:val="28"/>
        </w:rPr>
        <w:t> %</w:t>
      </w:r>
      <w:r w:rsidR="00006025">
        <w:rPr>
          <w:szCs w:val="28"/>
        </w:rPr>
        <w:t xml:space="preserve">) были завершены, на </w:t>
      </w:r>
      <w:r w:rsidRPr="00207859">
        <w:rPr>
          <w:szCs w:val="28"/>
        </w:rPr>
        <w:t>252 км (16,3</w:t>
      </w:r>
      <w:r w:rsidR="00A35D9A">
        <w:rPr>
          <w:szCs w:val="28"/>
        </w:rPr>
        <w:t> %</w:t>
      </w:r>
      <w:r w:rsidRPr="00207859">
        <w:rPr>
          <w:szCs w:val="28"/>
        </w:rPr>
        <w:t>) работы продолжаются и на 143 км (9,3</w:t>
      </w:r>
      <w:r w:rsidR="00A35D9A">
        <w:rPr>
          <w:szCs w:val="28"/>
        </w:rPr>
        <w:t> %</w:t>
      </w:r>
      <w:r w:rsidRPr="00207859">
        <w:rPr>
          <w:szCs w:val="28"/>
        </w:rPr>
        <w:t>) принимаются необходимые меры для реконструкции оставшихся участков дорог.</w:t>
      </w:r>
    </w:p>
    <w:p w:rsidR="00F12004" w:rsidRPr="00207859" w:rsidRDefault="00F12004" w:rsidP="00222A51">
      <w:pPr>
        <w:spacing w:before="0" w:line="240" w:lineRule="auto"/>
        <w:ind w:firstLine="708"/>
        <w:contextualSpacing/>
        <w:rPr>
          <w:szCs w:val="28"/>
        </w:rPr>
      </w:pPr>
      <w:r w:rsidRPr="00207859">
        <w:rPr>
          <w:szCs w:val="28"/>
        </w:rPr>
        <w:t xml:space="preserve">При финансовой поддержке Всемирного банка были проведены реформы, направленные на улучшение эксплуатации автомагистралей, созданы 7 новых ООО по эксплуатации магистральных дорог, утверждены территориальные объекты региональных эксплуатационных отделений, продолжена работа по проведению реформ в этой области, </w:t>
      </w:r>
      <w:r w:rsidR="00D41BD7">
        <w:rPr>
          <w:szCs w:val="28"/>
        </w:rPr>
        <w:t xml:space="preserve">предпринимаются </w:t>
      </w:r>
      <w:r w:rsidRPr="00207859">
        <w:rPr>
          <w:szCs w:val="28"/>
        </w:rPr>
        <w:t>меры по приобретению нового оборудования для эксплуатационных отделений.</w:t>
      </w:r>
    </w:p>
    <w:p w:rsidR="00F12004" w:rsidRPr="00207859" w:rsidRDefault="00006025" w:rsidP="00222A51">
      <w:pPr>
        <w:pStyle w:val="NoSpacing"/>
        <w:suppressAutoHyphens/>
        <w:ind w:firstLine="709"/>
        <w:jc w:val="both"/>
        <w:rPr>
          <w:rFonts w:ascii="Times New Roman" w:hAnsi="Times New Roman"/>
          <w:sz w:val="28"/>
          <w:szCs w:val="28"/>
        </w:rPr>
      </w:pPr>
      <w:r>
        <w:rPr>
          <w:rFonts w:ascii="Times New Roman" w:hAnsi="Times New Roman"/>
          <w:sz w:val="28"/>
          <w:szCs w:val="28"/>
        </w:rPr>
        <w:t>Планирую</w:t>
      </w:r>
      <w:r w:rsidR="00F12004" w:rsidRPr="00207859">
        <w:rPr>
          <w:rFonts w:ascii="Times New Roman" w:hAnsi="Times New Roman"/>
          <w:sz w:val="28"/>
          <w:szCs w:val="28"/>
        </w:rPr>
        <w:t>тся внедрение новых контрактов обслуживания магистральных дорог, ежегодных бизнес-планов для региональных офисов, эксплуатационных б</w:t>
      </w:r>
      <w:r>
        <w:rPr>
          <w:rFonts w:ascii="Times New Roman" w:hAnsi="Times New Roman"/>
          <w:sz w:val="28"/>
          <w:szCs w:val="28"/>
        </w:rPr>
        <w:t>юджетов, операционного и бизнес-</w:t>
      </w:r>
      <w:r w:rsidR="00F12004" w:rsidRPr="00207859">
        <w:rPr>
          <w:rFonts w:ascii="Times New Roman" w:hAnsi="Times New Roman"/>
          <w:sz w:val="28"/>
          <w:szCs w:val="28"/>
        </w:rPr>
        <w:t>руководства, обучения, усиления институционального потенциала, строительство офисов и депо для эксплуатационных управлений и других мероприятий.</w:t>
      </w:r>
    </w:p>
    <w:p w:rsidR="004809D0" w:rsidRPr="00006025" w:rsidRDefault="004809D0" w:rsidP="006209CB">
      <w:pPr>
        <w:pStyle w:val="NoSpacing"/>
        <w:suppressAutoHyphens/>
        <w:spacing w:before="120"/>
        <w:ind w:firstLine="709"/>
        <w:jc w:val="both"/>
        <w:rPr>
          <w:rFonts w:ascii="Times New Roman" w:hAnsi="Times New Roman"/>
          <w:b/>
          <w:sz w:val="28"/>
          <w:szCs w:val="28"/>
        </w:rPr>
      </w:pPr>
      <w:r w:rsidRPr="00207859">
        <w:rPr>
          <w:rFonts w:ascii="Times New Roman" w:hAnsi="Times New Roman"/>
          <w:b/>
          <w:sz w:val="28"/>
          <w:szCs w:val="28"/>
        </w:rPr>
        <w:t>Российская Федерация.</w:t>
      </w:r>
      <w:r w:rsidR="00006025">
        <w:rPr>
          <w:rFonts w:ascii="Times New Roman" w:hAnsi="Times New Roman"/>
          <w:b/>
          <w:sz w:val="28"/>
          <w:szCs w:val="28"/>
        </w:rPr>
        <w:t xml:space="preserve"> </w:t>
      </w:r>
      <w:r w:rsidR="00D41BD7">
        <w:rPr>
          <w:rFonts w:ascii="Times New Roman" w:hAnsi="Times New Roman"/>
          <w:sz w:val="28"/>
          <w:szCs w:val="28"/>
        </w:rPr>
        <w:t>О</w:t>
      </w:r>
      <w:r w:rsidRPr="00207859">
        <w:rPr>
          <w:rFonts w:ascii="Times New Roman" w:hAnsi="Times New Roman"/>
          <w:sz w:val="28"/>
          <w:szCs w:val="28"/>
        </w:rPr>
        <w:t>существлялись работы по поддержанию в нормативном транспортно-эксплуатационном состоянии и развитию автомобильных дорог общего пользования федерального значения, включенных в сеть международных автомобильных дорог СНГ.</w:t>
      </w:r>
    </w:p>
    <w:p w:rsidR="00A37A97" w:rsidRPr="00207859" w:rsidRDefault="00A37A97" w:rsidP="00222A51">
      <w:pPr>
        <w:pStyle w:val="3"/>
        <w:rPr>
          <w:rStyle w:val="14"/>
        </w:rPr>
      </w:pPr>
      <w:r w:rsidRPr="00207859">
        <w:t>2.1.6.5.</w:t>
      </w:r>
      <w:r w:rsidRPr="00207859">
        <w:tab/>
        <w:t>Разработка межгосударственных стандартов при изысканиях, проектировании, строительстве, ремонте и содержании автомобильных дорог, в том числе дорожно-строительных материалов, применение которых обеспечивает соблюдение требований по безопасности автомобильных дорог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МГС, МСД</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D131FC" w:rsidRPr="00207859" w:rsidRDefault="00D131FC" w:rsidP="00222A51">
      <w:pPr>
        <w:suppressAutoHyphens/>
        <w:spacing w:before="120" w:line="240" w:lineRule="auto"/>
        <w:ind w:firstLine="709"/>
        <w:rPr>
          <w:szCs w:val="28"/>
        </w:rPr>
      </w:pPr>
      <w:r w:rsidRPr="00207859">
        <w:rPr>
          <w:szCs w:val="28"/>
        </w:rPr>
        <w:t xml:space="preserve">На 40-м заседании </w:t>
      </w:r>
      <w:r w:rsidR="00006025">
        <w:rPr>
          <w:szCs w:val="28"/>
        </w:rPr>
        <w:t xml:space="preserve">МСД </w:t>
      </w:r>
      <w:r w:rsidRPr="00207859">
        <w:rPr>
          <w:szCs w:val="28"/>
        </w:rPr>
        <w:t xml:space="preserve">20–22 августа 2018 года прорабатывались вопросы развития инфраструктуры международных автомобильных дорог СНГ </w:t>
      </w:r>
      <w:r w:rsidR="00765FE8">
        <w:rPr>
          <w:szCs w:val="28"/>
        </w:rPr>
        <w:t>и</w:t>
      </w:r>
      <w:r w:rsidRPr="00207859">
        <w:rPr>
          <w:szCs w:val="28"/>
        </w:rPr>
        <w:t xml:space="preserve"> их развити</w:t>
      </w:r>
      <w:r w:rsidR="00006025">
        <w:rPr>
          <w:szCs w:val="28"/>
        </w:rPr>
        <w:t>я</w:t>
      </w:r>
      <w:r w:rsidRPr="00207859">
        <w:rPr>
          <w:szCs w:val="28"/>
        </w:rPr>
        <w:t xml:space="preserve"> на подъездах к границам сопредельных государств, </w:t>
      </w:r>
      <w:r w:rsidR="00765FE8">
        <w:rPr>
          <w:szCs w:val="28"/>
        </w:rPr>
        <w:t>что</w:t>
      </w:r>
      <w:r w:rsidRPr="00207859">
        <w:rPr>
          <w:szCs w:val="28"/>
        </w:rPr>
        <w:t xml:space="preserve"> способству</w:t>
      </w:r>
      <w:r w:rsidR="00765FE8">
        <w:rPr>
          <w:szCs w:val="28"/>
        </w:rPr>
        <w:t>е</w:t>
      </w:r>
      <w:r w:rsidRPr="00207859">
        <w:rPr>
          <w:szCs w:val="28"/>
        </w:rPr>
        <w:t>т повышению безопасности на автомобильных дорогах.</w:t>
      </w:r>
    </w:p>
    <w:p w:rsidR="00DF4F53" w:rsidRPr="00207859" w:rsidRDefault="00A37A97" w:rsidP="00222A51">
      <w:pPr>
        <w:suppressAutoHyphens/>
        <w:spacing w:before="120" w:line="240" w:lineRule="auto"/>
        <w:ind w:firstLine="709"/>
        <w:rPr>
          <w:bCs/>
          <w:szCs w:val="28"/>
        </w:rPr>
      </w:pPr>
      <w:r w:rsidRPr="00207859">
        <w:rPr>
          <w:b/>
          <w:szCs w:val="28"/>
        </w:rPr>
        <w:t>Российская Федерация.</w:t>
      </w:r>
      <w:r w:rsidRPr="00207859">
        <w:rPr>
          <w:szCs w:val="28"/>
        </w:rPr>
        <w:t xml:space="preserve"> </w:t>
      </w:r>
      <w:r w:rsidR="00DF4F53" w:rsidRPr="00207859">
        <w:rPr>
          <w:bCs/>
        </w:rPr>
        <w:t xml:space="preserve">Минтрансом России во взаимодействии с уполномоченными представителями </w:t>
      </w:r>
      <w:r w:rsidR="005C2DB1" w:rsidRPr="00207859">
        <w:rPr>
          <w:bCs/>
        </w:rPr>
        <w:t xml:space="preserve">Республики Армения, </w:t>
      </w:r>
      <w:r w:rsidR="00DF4F53" w:rsidRPr="00207859">
        <w:rPr>
          <w:bCs/>
        </w:rPr>
        <w:t xml:space="preserve">Республики </w:t>
      </w:r>
      <w:r w:rsidR="005C2DB1" w:rsidRPr="00207859">
        <w:rPr>
          <w:bCs/>
        </w:rPr>
        <w:t>Беларусь</w:t>
      </w:r>
      <w:r w:rsidR="00DF4F53" w:rsidRPr="00207859">
        <w:rPr>
          <w:bCs/>
        </w:rPr>
        <w:t xml:space="preserve">, Республики </w:t>
      </w:r>
      <w:r w:rsidR="005C2DB1" w:rsidRPr="00207859">
        <w:rPr>
          <w:bCs/>
        </w:rPr>
        <w:t>Казахстан</w:t>
      </w:r>
      <w:r w:rsidR="00DF4F53" w:rsidRPr="00207859">
        <w:rPr>
          <w:bCs/>
        </w:rPr>
        <w:t xml:space="preserve"> разработан </w:t>
      </w:r>
      <w:r w:rsidR="007A1929" w:rsidRPr="00207859">
        <w:rPr>
          <w:bCs/>
        </w:rPr>
        <w:t xml:space="preserve">и </w:t>
      </w:r>
      <w:r w:rsidR="00DF4F53" w:rsidRPr="00207859">
        <w:rPr>
          <w:bCs/>
        </w:rPr>
        <w:t xml:space="preserve">утвержден актуализированный перечень межгосударственных стандартов, в результате применения которых на добровольной основе обеспечивается соблюдение требований </w:t>
      </w:r>
      <w:r w:rsidR="00765FE8">
        <w:rPr>
          <w:bCs/>
        </w:rPr>
        <w:t xml:space="preserve">соответствующего </w:t>
      </w:r>
      <w:r w:rsidR="00DF4F53" w:rsidRPr="00207859">
        <w:rPr>
          <w:bCs/>
        </w:rPr>
        <w:t>технического регламента.</w:t>
      </w:r>
    </w:p>
    <w:p w:rsidR="00DF4F53" w:rsidRPr="00207859" w:rsidRDefault="00DF4F53" w:rsidP="00222A51">
      <w:pPr>
        <w:spacing w:before="0" w:line="240" w:lineRule="auto"/>
        <w:ind w:firstLine="709"/>
        <w:rPr>
          <w:bCs/>
        </w:rPr>
      </w:pPr>
      <w:r w:rsidRPr="00207859">
        <w:rPr>
          <w:bCs/>
        </w:rPr>
        <w:t xml:space="preserve">Проведенная работа позволила практически полностью обновить и гармонизировать нормативно-техническую базу </w:t>
      </w:r>
      <w:r w:rsidR="0065199B" w:rsidRPr="00207859">
        <w:rPr>
          <w:bCs/>
        </w:rPr>
        <w:t xml:space="preserve">Республики </w:t>
      </w:r>
      <w:r w:rsidR="005C2DB1" w:rsidRPr="00207859">
        <w:rPr>
          <w:bCs/>
        </w:rPr>
        <w:t>Армени</w:t>
      </w:r>
      <w:r w:rsidR="0065199B" w:rsidRPr="00207859">
        <w:rPr>
          <w:bCs/>
        </w:rPr>
        <w:t>я</w:t>
      </w:r>
      <w:r w:rsidR="005C2DB1" w:rsidRPr="00207859">
        <w:rPr>
          <w:bCs/>
        </w:rPr>
        <w:t xml:space="preserve">, </w:t>
      </w:r>
      <w:r w:rsidR="0065199B" w:rsidRPr="00207859">
        <w:rPr>
          <w:bCs/>
        </w:rPr>
        <w:t xml:space="preserve">Республики </w:t>
      </w:r>
      <w:r w:rsidR="005C2DB1" w:rsidRPr="00207859">
        <w:rPr>
          <w:bCs/>
        </w:rPr>
        <w:t>Беларус</w:t>
      </w:r>
      <w:r w:rsidR="0065199B" w:rsidRPr="00207859">
        <w:rPr>
          <w:bCs/>
        </w:rPr>
        <w:t>ь</w:t>
      </w:r>
      <w:r w:rsidR="005C2DB1" w:rsidRPr="00207859">
        <w:rPr>
          <w:bCs/>
        </w:rPr>
        <w:t xml:space="preserve">, </w:t>
      </w:r>
      <w:r w:rsidR="0065199B" w:rsidRPr="00207859">
        <w:rPr>
          <w:bCs/>
        </w:rPr>
        <w:t xml:space="preserve">Республики </w:t>
      </w:r>
      <w:r w:rsidR="005C2DB1" w:rsidRPr="00207859">
        <w:rPr>
          <w:bCs/>
        </w:rPr>
        <w:t>Казахстан и Росси</w:t>
      </w:r>
      <w:r w:rsidR="0065199B" w:rsidRPr="00207859">
        <w:rPr>
          <w:bCs/>
        </w:rPr>
        <w:t>йской Федерации</w:t>
      </w:r>
      <w:r w:rsidR="005C2DB1" w:rsidRPr="00207859">
        <w:rPr>
          <w:bCs/>
        </w:rPr>
        <w:t>.</w:t>
      </w:r>
    </w:p>
    <w:p w:rsidR="007A1929" w:rsidRPr="00207859" w:rsidRDefault="00765FE8" w:rsidP="00222A51">
      <w:pPr>
        <w:spacing w:before="0" w:line="240" w:lineRule="auto"/>
        <w:ind w:firstLine="709"/>
        <w:rPr>
          <w:bCs/>
        </w:rPr>
      </w:pPr>
      <w:r>
        <w:rPr>
          <w:bCs/>
        </w:rPr>
        <w:t xml:space="preserve">В настоящее время </w:t>
      </w:r>
      <w:r w:rsidR="005C2DB1" w:rsidRPr="00207859">
        <w:rPr>
          <w:bCs/>
        </w:rPr>
        <w:t xml:space="preserve">осуществляются мониторинг применения </w:t>
      </w:r>
      <w:r w:rsidR="007A1929" w:rsidRPr="00207859">
        <w:rPr>
          <w:bCs/>
        </w:rPr>
        <w:t xml:space="preserve">указанных межгосударственных стандартов и подготовка предложений </w:t>
      </w:r>
      <w:r w:rsidR="005C2DB1" w:rsidRPr="00207859">
        <w:rPr>
          <w:bCs/>
        </w:rPr>
        <w:t>по их обновлению и актуализации</w:t>
      </w:r>
      <w:r w:rsidR="007A1929" w:rsidRPr="00207859">
        <w:rPr>
          <w:bCs/>
        </w:rPr>
        <w:t xml:space="preserve"> с целью обеспечения применения инновационных материалов и технологий в сфере дорожного хозяйства.</w:t>
      </w:r>
    </w:p>
    <w:p w:rsidR="00A37A97" w:rsidRPr="00207859" w:rsidRDefault="00A37A97" w:rsidP="00222A51">
      <w:pPr>
        <w:pStyle w:val="3"/>
        <w:keepNext w:val="0"/>
        <w:keepLines w:val="0"/>
        <w:rPr>
          <w:rStyle w:val="14"/>
          <w:b w:val="0"/>
        </w:rPr>
      </w:pPr>
      <w:r w:rsidRPr="00207859">
        <w:t>2.1.6.6.</w:t>
      </w:r>
      <w:r w:rsidRPr="00207859">
        <w:tab/>
        <w:t>Разработка и согласование предложений по внесению изменений и дополнений в Соглашение о массах и габаритах транспортных средств, осуществляющих межгосударственные перевозки по автомобильным дорогам государств – участников Содружества Независимых Государств от 4 июня 1999 года</w:t>
      </w:r>
    </w:p>
    <w:p w:rsidR="00A37A97" w:rsidRPr="00207859" w:rsidRDefault="00A37A97" w:rsidP="00222A51">
      <w:pPr>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Pr="00207859">
        <w:rPr>
          <w:szCs w:val="28"/>
        </w:rPr>
        <w:t>2016–2018 гг.</w:t>
      </w:r>
    </w:p>
    <w:p w:rsidR="00A37A97" w:rsidRPr="00207859" w:rsidRDefault="00A37A97" w:rsidP="00222A51">
      <w:pPr>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w:t>
      </w:r>
      <w:r w:rsidRPr="00207859">
        <w:rPr>
          <w:i/>
          <w:szCs w:val="28"/>
        </w:rPr>
        <w:t>,</w:t>
      </w:r>
      <w:r w:rsidRPr="00207859">
        <w:rPr>
          <w:b/>
          <w:i/>
          <w:szCs w:val="28"/>
        </w:rPr>
        <w:t xml:space="preserve"> </w:t>
      </w:r>
      <w:r w:rsidRPr="00207859">
        <w:rPr>
          <w:szCs w:val="28"/>
        </w:rPr>
        <w:t>МСД, КТС СНГ</w:t>
      </w:r>
    </w:p>
    <w:p w:rsidR="00A37A97" w:rsidRPr="00207859" w:rsidRDefault="00A37A97" w:rsidP="00222A51">
      <w:pPr>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222A51">
      <w:pPr>
        <w:pStyle w:val="NoSpacing"/>
        <w:suppressAutoHyphens/>
        <w:ind w:firstLine="709"/>
        <w:jc w:val="both"/>
        <w:rPr>
          <w:rFonts w:ascii="Times New Roman" w:hAnsi="Times New Roman"/>
          <w:sz w:val="28"/>
          <w:szCs w:val="28"/>
        </w:rPr>
      </w:pPr>
      <w:r w:rsidRPr="00207859">
        <w:rPr>
          <w:rFonts w:ascii="Times New Roman" w:hAnsi="Times New Roman"/>
          <w:sz w:val="28"/>
          <w:szCs w:val="28"/>
        </w:rPr>
        <w:t>Вопросы внесения изменений в Соглашение о массах и габаритах транспортных средств, осуществляющих межгосударственные перевозки по автомобильным дорогам государств – участников Содружества Независимых Государств,</w:t>
      </w:r>
      <w:r w:rsidRPr="00207859">
        <w:t xml:space="preserve"> </w:t>
      </w:r>
      <w:r w:rsidRPr="00207859">
        <w:rPr>
          <w:rFonts w:ascii="Times New Roman" w:hAnsi="Times New Roman"/>
          <w:sz w:val="28"/>
          <w:szCs w:val="28"/>
        </w:rPr>
        <w:t>прорабатываются в рамках Рабочей группы по гармонизации весов и габаритных параметров автомобильных дорог общего пользования МСД.</w:t>
      </w:r>
    </w:p>
    <w:p w:rsidR="00A37A97" w:rsidRPr="00207859" w:rsidRDefault="00A37A97" w:rsidP="00222A51">
      <w:pPr>
        <w:pStyle w:val="2"/>
      </w:pPr>
      <w:bookmarkStart w:id="36" w:name="_Toc470702477"/>
      <w:bookmarkStart w:id="37" w:name="_Toc422988140"/>
      <w:bookmarkStart w:id="38" w:name="_Toc481574744"/>
      <w:r w:rsidRPr="00207859">
        <w:t>2.2. Сотрудничество в сфере энергетики</w:t>
      </w:r>
      <w:bookmarkEnd w:id="36"/>
      <w:bookmarkEnd w:id="37"/>
      <w:bookmarkEnd w:id="38"/>
    </w:p>
    <w:p w:rsidR="00A37A97" w:rsidRPr="00207859" w:rsidRDefault="00A37A97" w:rsidP="00222A51">
      <w:pPr>
        <w:pStyle w:val="3"/>
      </w:pPr>
      <w:r w:rsidRPr="00207859">
        <w:t>2.2.1.</w:t>
      </w:r>
      <w:r w:rsidRPr="00207859">
        <w:tab/>
        <w:t xml:space="preserve">Электроэнергетика </w:t>
      </w:r>
    </w:p>
    <w:p w:rsidR="00A37A97" w:rsidRPr="00207859" w:rsidRDefault="00A37A97" w:rsidP="00222A51">
      <w:pPr>
        <w:pStyle w:val="3"/>
      </w:pPr>
      <w:r w:rsidRPr="00207859">
        <w:t>2.2.1.1.</w:t>
      </w:r>
      <w:r w:rsidRPr="00207859">
        <w:tab/>
        <w:t xml:space="preserve">Обеспечение эффективных механизмов параллельной работы электроэнергосистем государств – участников СНГ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ЭЭС СНГ, Исполком СНГ</w:t>
      </w:r>
    </w:p>
    <w:p w:rsidR="00A37A97" w:rsidRPr="00207859" w:rsidRDefault="00A37A97" w:rsidP="00222A51">
      <w:pPr>
        <w:keepNext/>
        <w:keepLines/>
        <w:tabs>
          <w:tab w:val="left" w:pos="2835"/>
        </w:tabs>
        <w:suppressAutoHyphens/>
        <w:spacing w:before="0" w:after="120" w:line="240" w:lineRule="auto"/>
        <w:rPr>
          <w:b/>
          <w:szCs w:val="28"/>
        </w:rPr>
      </w:pPr>
      <w:r w:rsidRPr="00207859">
        <w:rPr>
          <w:b/>
          <w:szCs w:val="28"/>
        </w:rPr>
        <w:t>Ход выполнения:</w:t>
      </w:r>
      <w:r w:rsidRPr="00207859">
        <w:rPr>
          <w:b/>
          <w:szCs w:val="28"/>
        </w:rPr>
        <w:tab/>
        <w:t>Выполняется.</w:t>
      </w:r>
    </w:p>
    <w:p w:rsidR="007B3F55" w:rsidRPr="00207859" w:rsidRDefault="007B3F55" w:rsidP="00222A51">
      <w:pPr>
        <w:pStyle w:val="af9"/>
        <w:widowControl/>
        <w:ind w:firstLine="708"/>
        <w:jc w:val="both"/>
        <w:rPr>
          <w:sz w:val="28"/>
          <w:szCs w:val="28"/>
        </w:rPr>
      </w:pPr>
      <w:r w:rsidRPr="00207859">
        <w:rPr>
          <w:sz w:val="28"/>
          <w:szCs w:val="28"/>
        </w:rPr>
        <w:t>В настоящее время энергосистем</w:t>
      </w:r>
      <w:r w:rsidR="004C753A" w:rsidRPr="00207859">
        <w:rPr>
          <w:sz w:val="28"/>
          <w:szCs w:val="28"/>
        </w:rPr>
        <w:t>ы</w:t>
      </w:r>
      <w:r w:rsidRPr="00207859">
        <w:rPr>
          <w:sz w:val="28"/>
          <w:szCs w:val="28"/>
        </w:rPr>
        <w:t xml:space="preserve"> </w:t>
      </w:r>
      <w:r w:rsidR="004C753A" w:rsidRPr="00207859">
        <w:rPr>
          <w:sz w:val="28"/>
          <w:szCs w:val="28"/>
        </w:rPr>
        <w:t xml:space="preserve">8 </w:t>
      </w:r>
      <w:r w:rsidRPr="00207859">
        <w:rPr>
          <w:sz w:val="28"/>
          <w:szCs w:val="28"/>
        </w:rPr>
        <w:t>государств</w:t>
      </w:r>
      <w:r w:rsidR="0054652A" w:rsidRPr="00207859">
        <w:rPr>
          <w:sz w:val="28"/>
          <w:szCs w:val="28"/>
        </w:rPr>
        <w:t xml:space="preserve"> </w:t>
      </w:r>
      <w:r w:rsidR="0054652A" w:rsidRPr="00207859">
        <w:rPr>
          <w:b/>
          <w:sz w:val="28"/>
          <w:szCs w:val="28"/>
        </w:rPr>
        <w:t xml:space="preserve">– </w:t>
      </w:r>
      <w:r w:rsidRPr="00207859">
        <w:rPr>
          <w:sz w:val="28"/>
          <w:szCs w:val="28"/>
        </w:rPr>
        <w:t>участников СНГ осуществляют синхронную параллельную работу</w:t>
      </w:r>
      <w:r w:rsidR="004C753A" w:rsidRPr="00207859">
        <w:rPr>
          <w:sz w:val="28"/>
          <w:szCs w:val="28"/>
        </w:rPr>
        <w:t>.</w:t>
      </w:r>
      <w:r w:rsidRPr="00207859">
        <w:rPr>
          <w:sz w:val="28"/>
          <w:szCs w:val="28"/>
        </w:rPr>
        <w:t xml:space="preserve"> </w:t>
      </w:r>
      <w:r w:rsidR="004C753A" w:rsidRPr="00207859">
        <w:rPr>
          <w:sz w:val="28"/>
          <w:szCs w:val="28"/>
        </w:rPr>
        <w:t>К</w:t>
      </w:r>
      <w:r w:rsidRPr="00207859">
        <w:rPr>
          <w:sz w:val="28"/>
          <w:szCs w:val="28"/>
        </w:rPr>
        <w:t>роме того, объединение энергосистем государств</w:t>
      </w:r>
      <w:r w:rsidR="00D500B1" w:rsidRPr="00207859">
        <w:rPr>
          <w:sz w:val="28"/>
          <w:szCs w:val="28"/>
        </w:rPr>
        <w:t xml:space="preserve"> – </w:t>
      </w:r>
      <w:r w:rsidRPr="00207859">
        <w:rPr>
          <w:sz w:val="28"/>
          <w:szCs w:val="28"/>
        </w:rPr>
        <w:t xml:space="preserve">участников СНГ работает параллельно с энергосистемами Латвии, Литвы, </w:t>
      </w:r>
      <w:r w:rsidR="004C753A" w:rsidRPr="00207859">
        <w:rPr>
          <w:sz w:val="28"/>
          <w:szCs w:val="28"/>
        </w:rPr>
        <w:t xml:space="preserve">Монголии и </w:t>
      </w:r>
      <w:r w:rsidRPr="00207859">
        <w:rPr>
          <w:sz w:val="28"/>
          <w:szCs w:val="28"/>
        </w:rPr>
        <w:t>Э</w:t>
      </w:r>
      <w:r w:rsidRPr="00207859">
        <w:rPr>
          <w:sz w:val="28"/>
          <w:szCs w:val="28"/>
        </w:rPr>
        <w:t>с</w:t>
      </w:r>
      <w:r w:rsidR="004C753A" w:rsidRPr="00207859">
        <w:rPr>
          <w:sz w:val="28"/>
          <w:szCs w:val="28"/>
        </w:rPr>
        <w:t xml:space="preserve">тонии. </w:t>
      </w:r>
      <w:r w:rsidR="005B355D">
        <w:rPr>
          <w:sz w:val="28"/>
          <w:szCs w:val="28"/>
        </w:rPr>
        <w:t>По другим схемам о</w:t>
      </w:r>
      <w:r w:rsidRPr="00207859">
        <w:rPr>
          <w:sz w:val="28"/>
          <w:szCs w:val="28"/>
        </w:rPr>
        <w:t>бмен электроэнергией осуществляется также с энерг</w:t>
      </w:r>
      <w:r w:rsidRPr="00207859">
        <w:rPr>
          <w:sz w:val="28"/>
          <w:szCs w:val="28"/>
        </w:rPr>
        <w:t>о</w:t>
      </w:r>
      <w:r w:rsidRPr="00207859">
        <w:rPr>
          <w:sz w:val="28"/>
          <w:szCs w:val="28"/>
        </w:rPr>
        <w:t>системами Норвегии, Финляндии, Польши, Словакии, Венгрии, Ирана, Афганистана и Китая.</w:t>
      </w:r>
    </w:p>
    <w:p w:rsidR="007B3F55" w:rsidRPr="00207859" w:rsidRDefault="007B3F55" w:rsidP="00222A51">
      <w:pPr>
        <w:pStyle w:val="af9"/>
        <w:widowControl/>
        <w:ind w:firstLine="708"/>
        <w:jc w:val="both"/>
        <w:rPr>
          <w:sz w:val="28"/>
          <w:szCs w:val="28"/>
        </w:rPr>
      </w:pPr>
      <w:r w:rsidRPr="00207859">
        <w:rPr>
          <w:sz w:val="28"/>
          <w:szCs w:val="28"/>
        </w:rPr>
        <w:t>Принимаются меры по восстановлению параллельной работы таджикской и туркменской энергосистем с Объедин</w:t>
      </w:r>
      <w:r w:rsidR="00791988">
        <w:rPr>
          <w:sz w:val="28"/>
          <w:szCs w:val="28"/>
        </w:rPr>
        <w:t>е</w:t>
      </w:r>
      <w:r w:rsidRPr="00207859">
        <w:rPr>
          <w:sz w:val="28"/>
          <w:szCs w:val="28"/>
        </w:rPr>
        <w:t>нной энергосис</w:t>
      </w:r>
      <w:r w:rsidR="00791988">
        <w:rPr>
          <w:sz w:val="28"/>
          <w:szCs w:val="28"/>
        </w:rPr>
        <w:t>темой Центральной Азии.</w:t>
      </w:r>
    </w:p>
    <w:p w:rsidR="007B3F55" w:rsidRPr="00207859" w:rsidRDefault="007B3F55" w:rsidP="00222A51">
      <w:pPr>
        <w:pStyle w:val="af9"/>
        <w:widowControl/>
        <w:ind w:firstLine="708"/>
        <w:jc w:val="both"/>
        <w:rPr>
          <w:sz w:val="28"/>
          <w:szCs w:val="28"/>
        </w:rPr>
      </w:pPr>
      <w:r w:rsidRPr="00207859">
        <w:rPr>
          <w:sz w:val="28"/>
          <w:szCs w:val="28"/>
        </w:rPr>
        <w:t>Базовыми документами, регламентирующими деятельность в дан</w:t>
      </w:r>
      <w:r w:rsidR="005B355D">
        <w:rPr>
          <w:sz w:val="28"/>
          <w:szCs w:val="28"/>
        </w:rPr>
        <w:t>ном направлении, являются</w:t>
      </w:r>
      <w:r w:rsidRPr="00207859">
        <w:rPr>
          <w:sz w:val="28"/>
          <w:szCs w:val="28"/>
        </w:rPr>
        <w:t xml:space="preserve"> Договор об обеспечении параллельной работы электроэнергетических систем государств – участников СНГ от 25 ноября 1998</w:t>
      </w:r>
      <w:r w:rsidR="005B7435" w:rsidRPr="00207859">
        <w:rPr>
          <w:sz w:val="28"/>
          <w:szCs w:val="28"/>
        </w:rPr>
        <w:t> </w:t>
      </w:r>
      <w:r w:rsidRPr="00207859">
        <w:rPr>
          <w:sz w:val="28"/>
          <w:szCs w:val="28"/>
        </w:rPr>
        <w:t xml:space="preserve">года и Протокол от 30 мая 2012 года о внесении изменений в Договор. </w:t>
      </w:r>
    </w:p>
    <w:p w:rsidR="007B3F55" w:rsidRPr="00207859" w:rsidRDefault="007B3F55" w:rsidP="00222A51">
      <w:pPr>
        <w:pStyle w:val="af9"/>
        <w:widowControl/>
        <w:ind w:firstLine="708"/>
        <w:jc w:val="both"/>
        <w:rPr>
          <w:sz w:val="28"/>
          <w:szCs w:val="28"/>
        </w:rPr>
      </w:pPr>
      <w:r w:rsidRPr="00207859">
        <w:rPr>
          <w:sz w:val="28"/>
          <w:szCs w:val="28"/>
        </w:rPr>
        <w:t>Координацию работы по регулированию и управлению межгосударственными перетоками, а также в части технического обеспечения надежного функционирования параллельной работы электроэ</w:t>
      </w:r>
      <w:r w:rsidR="004C753A" w:rsidRPr="00207859">
        <w:rPr>
          <w:sz w:val="28"/>
          <w:szCs w:val="28"/>
        </w:rPr>
        <w:t xml:space="preserve">нергетических систем государств – </w:t>
      </w:r>
      <w:r w:rsidRPr="00207859">
        <w:rPr>
          <w:sz w:val="28"/>
          <w:szCs w:val="28"/>
        </w:rPr>
        <w:t xml:space="preserve">участников СНГ в составе единого энергообъединения осуществляет Комиссия по оперативно-технологической координации совместной работы </w:t>
      </w:r>
      <w:r w:rsidR="004C753A" w:rsidRPr="00207859">
        <w:rPr>
          <w:sz w:val="28"/>
          <w:szCs w:val="28"/>
        </w:rPr>
        <w:t>энергосистем стран СНГ и Балтии</w:t>
      </w:r>
      <w:r w:rsidRPr="00207859">
        <w:rPr>
          <w:sz w:val="28"/>
          <w:szCs w:val="28"/>
        </w:rPr>
        <w:t xml:space="preserve">, созданная в 1993 году в рамках </w:t>
      </w:r>
      <w:r w:rsidR="004C753A" w:rsidRPr="00207859">
        <w:rPr>
          <w:sz w:val="28"/>
          <w:szCs w:val="28"/>
        </w:rPr>
        <w:t>ЭЭС</w:t>
      </w:r>
      <w:r w:rsidRPr="00207859">
        <w:rPr>
          <w:sz w:val="28"/>
          <w:szCs w:val="28"/>
        </w:rPr>
        <w:t xml:space="preserve"> СНГ. Комиссией разработано около 20 документов, определяющих основные технические требования к параллельно работающим энергосистемам.</w:t>
      </w:r>
    </w:p>
    <w:p w:rsidR="007B3F55" w:rsidRPr="00207859" w:rsidRDefault="007B3F55" w:rsidP="00222A51">
      <w:pPr>
        <w:pStyle w:val="af9"/>
        <w:widowControl/>
        <w:ind w:firstLine="708"/>
        <w:jc w:val="both"/>
        <w:rPr>
          <w:sz w:val="28"/>
          <w:szCs w:val="28"/>
        </w:rPr>
      </w:pPr>
      <w:r w:rsidRPr="00207859">
        <w:rPr>
          <w:sz w:val="28"/>
          <w:szCs w:val="28"/>
        </w:rPr>
        <w:t xml:space="preserve">Между </w:t>
      </w:r>
      <w:r w:rsidR="004C753A" w:rsidRPr="00207859">
        <w:rPr>
          <w:sz w:val="28"/>
          <w:szCs w:val="28"/>
        </w:rPr>
        <w:t>государствами</w:t>
      </w:r>
      <w:r w:rsidRPr="00207859">
        <w:rPr>
          <w:sz w:val="28"/>
          <w:szCs w:val="28"/>
        </w:rPr>
        <w:t xml:space="preserve"> определен порядок предоставления резервов мощности и взаимопомощи в нештатных ситуациях в энергосистемах и заключены другие договоры и соглашения по обеспечению параллельной работы.</w:t>
      </w:r>
    </w:p>
    <w:p w:rsidR="007B3F55" w:rsidRPr="00207859" w:rsidRDefault="007B3F55" w:rsidP="00222A51">
      <w:pPr>
        <w:pStyle w:val="af9"/>
        <w:widowControl/>
        <w:ind w:firstLine="708"/>
        <w:jc w:val="both"/>
        <w:rPr>
          <w:sz w:val="28"/>
          <w:szCs w:val="28"/>
        </w:rPr>
      </w:pPr>
      <w:r w:rsidRPr="00207859">
        <w:rPr>
          <w:sz w:val="28"/>
          <w:szCs w:val="28"/>
        </w:rPr>
        <w:t>Энергосистемы работают по взаимосогласованным режимам с использованием системной и режимной автоматики, предотвращающей или ограничивающей негативные последствия нештатных ситуаций.</w:t>
      </w:r>
    </w:p>
    <w:p w:rsidR="007B3F55" w:rsidRPr="00207859" w:rsidRDefault="007B3F55" w:rsidP="00222A51">
      <w:pPr>
        <w:pStyle w:val="af9"/>
        <w:widowControl/>
        <w:ind w:firstLine="708"/>
        <w:jc w:val="both"/>
        <w:rPr>
          <w:sz w:val="28"/>
          <w:szCs w:val="28"/>
        </w:rPr>
      </w:pPr>
      <w:r w:rsidRPr="00207859">
        <w:rPr>
          <w:sz w:val="28"/>
          <w:szCs w:val="28"/>
        </w:rPr>
        <w:t>Основными проблемами по оптимизации технологических и коммерческих условий параллельной работы энергосистем являются:</w:t>
      </w:r>
    </w:p>
    <w:p w:rsidR="007B3F55" w:rsidRPr="00207859" w:rsidRDefault="007B3F55" w:rsidP="00222A51">
      <w:pPr>
        <w:pStyle w:val="af9"/>
        <w:widowControl/>
        <w:ind w:firstLine="708"/>
        <w:jc w:val="both"/>
        <w:rPr>
          <w:sz w:val="28"/>
          <w:szCs w:val="28"/>
        </w:rPr>
      </w:pPr>
      <w:r w:rsidRPr="00207859">
        <w:rPr>
          <w:sz w:val="28"/>
          <w:szCs w:val="28"/>
        </w:rPr>
        <w:t>выполнение энергосистемами, имеющими синхронное соединение, основных технических требований к параллельно работающим энергосистемам в целях недопущения негативного взаимного влияния на надежность работы энергосистем, в том числе;</w:t>
      </w:r>
    </w:p>
    <w:p w:rsidR="007B3F55" w:rsidRPr="00207859" w:rsidRDefault="007B3F55" w:rsidP="00222A51">
      <w:pPr>
        <w:pStyle w:val="af9"/>
        <w:widowControl/>
        <w:ind w:firstLine="708"/>
        <w:jc w:val="both"/>
        <w:rPr>
          <w:sz w:val="28"/>
          <w:szCs w:val="28"/>
        </w:rPr>
      </w:pPr>
      <w:r w:rsidRPr="00207859">
        <w:rPr>
          <w:sz w:val="28"/>
          <w:szCs w:val="28"/>
        </w:rPr>
        <w:t>участие в регулировании частоты и перетоков активной мощности</w:t>
      </w:r>
      <w:r w:rsidR="009F4F6C" w:rsidRPr="00207859">
        <w:rPr>
          <w:sz w:val="28"/>
          <w:szCs w:val="28"/>
        </w:rPr>
        <w:t xml:space="preserve"> </w:t>
      </w:r>
      <w:r w:rsidRPr="00207859">
        <w:rPr>
          <w:sz w:val="28"/>
          <w:szCs w:val="28"/>
        </w:rPr>
        <w:t xml:space="preserve">с коррекцией по частоте, при этом регулирование перетоков активной мощности зарубежными энергосистемами не должно противодействовать регулированию частоты </w:t>
      </w:r>
      <w:r w:rsidR="004C753A" w:rsidRPr="00207859">
        <w:rPr>
          <w:sz w:val="28"/>
          <w:szCs w:val="28"/>
        </w:rPr>
        <w:t xml:space="preserve">Единой </w:t>
      </w:r>
      <w:r w:rsidR="00B44D23" w:rsidRPr="00207859">
        <w:rPr>
          <w:sz w:val="28"/>
          <w:szCs w:val="28"/>
        </w:rPr>
        <w:t>э</w:t>
      </w:r>
      <w:r w:rsidR="004C753A" w:rsidRPr="00207859">
        <w:rPr>
          <w:sz w:val="28"/>
          <w:szCs w:val="28"/>
        </w:rPr>
        <w:t>нергетической системы (</w:t>
      </w:r>
      <w:r w:rsidRPr="00207859">
        <w:rPr>
          <w:sz w:val="28"/>
          <w:szCs w:val="28"/>
        </w:rPr>
        <w:t>ЕЭС</w:t>
      </w:r>
      <w:r w:rsidR="004C753A" w:rsidRPr="00207859">
        <w:rPr>
          <w:sz w:val="28"/>
          <w:szCs w:val="28"/>
        </w:rPr>
        <w:t>)</w:t>
      </w:r>
      <w:r w:rsidRPr="00207859">
        <w:rPr>
          <w:sz w:val="28"/>
          <w:szCs w:val="28"/>
        </w:rPr>
        <w:t xml:space="preserve"> России;</w:t>
      </w:r>
    </w:p>
    <w:p w:rsidR="007B3F55" w:rsidRPr="00207859" w:rsidRDefault="007B3F55" w:rsidP="00222A51">
      <w:pPr>
        <w:pStyle w:val="af9"/>
        <w:widowControl/>
        <w:ind w:firstLine="708"/>
        <w:jc w:val="both"/>
        <w:rPr>
          <w:sz w:val="28"/>
          <w:szCs w:val="28"/>
        </w:rPr>
      </w:pPr>
      <w:r w:rsidRPr="00207859">
        <w:rPr>
          <w:sz w:val="28"/>
          <w:szCs w:val="28"/>
        </w:rPr>
        <w:t>согласованное противоаварийное управление: локали</w:t>
      </w:r>
      <w:r w:rsidR="004C753A" w:rsidRPr="00207859">
        <w:rPr>
          <w:sz w:val="28"/>
          <w:szCs w:val="28"/>
        </w:rPr>
        <w:t>зация и ликвидация аварий должны</w:t>
      </w:r>
      <w:r w:rsidRPr="00207859">
        <w:rPr>
          <w:sz w:val="28"/>
          <w:szCs w:val="28"/>
        </w:rPr>
        <w:t xml:space="preserve"> производиться таким образом, чтобы минимизировать негативное вли</w:t>
      </w:r>
      <w:r w:rsidR="00945460" w:rsidRPr="00207859">
        <w:rPr>
          <w:sz w:val="28"/>
          <w:szCs w:val="28"/>
        </w:rPr>
        <w:t>яние на соседние энергосистемы</w:t>
      </w:r>
      <w:r w:rsidRPr="00207859">
        <w:rPr>
          <w:sz w:val="28"/>
          <w:szCs w:val="28"/>
        </w:rPr>
        <w:t>;</w:t>
      </w:r>
    </w:p>
    <w:p w:rsidR="007B3F55" w:rsidRPr="00207859" w:rsidRDefault="007B3F55" w:rsidP="00222A51">
      <w:pPr>
        <w:pStyle w:val="af9"/>
        <w:widowControl/>
        <w:ind w:firstLine="708"/>
        <w:jc w:val="both"/>
        <w:rPr>
          <w:sz w:val="28"/>
          <w:szCs w:val="28"/>
        </w:rPr>
      </w:pPr>
      <w:r w:rsidRPr="00207859">
        <w:rPr>
          <w:sz w:val="28"/>
          <w:szCs w:val="28"/>
        </w:rPr>
        <w:t>финансовое урегулирование почасовых отклонений фактических значений сальдо перетоков электроэнергии от плановых;</w:t>
      </w:r>
    </w:p>
    <w:p w:rsidR="007B3F55" w:rsidRPr="00207859" w:rsidRDefault="007B3F55" w:rsidP="00222A51">
      <w:pPr>
        <w:pStyle w:val="af9"/>
        <w:widowControl/>
        <w:ind w:firstLine="708"/>
        <w:jc w:val="both"/>
        <w:rPr>
          <w:sz w:val="28"/>
          <w:szCs w:val="28"/>
        </w:rPr>
      </w:pPr>
      <w:r w:rsidRPr="00207859">
        <w:rPr>
          <w:sz w:val="28"/>
          <w:szCs w:val="28"/>
        </w:rPr>
        <w:t xml:space="preserve">урегулирование </w:t>
      </w:r>
      <w:r w:rsidR="004C753A" w:rsidRPr="00207859">
        <w:rPr>
          <w:sz w:val="28"/>
          <w:szCs w:val="28"/>
        </w:rPr>
        <w:t xml:space="preserve">противоречий в механизмах купли – </w:t>
      </w:r>
      <w:r w:rsidRPr="00207859">
        <w:rPr>
          <w:sz w:val="28"/>
          <w:szCs w:val="28"/>
        </w:rPr>
        <w:t>продажи мощности.</w:t>
      </w:r>
    </w:p>
    <w:p w:rsidR="007B3F55" w:rsidRPr="00207859" w:rsidRDefault="007B3F55" w:rsidP="00222A51">
      <w:pPr>
        <w:pStyle w:val="af9"/>
        <w:widowControl/>
        <w:ind w:firstLine="708"/>
        <w:jc w:val="both"/>
        <w:rPr>
          <w:sz w:val="28"/>
          <w:szCs w:val="28"/>
        </w:rPr>
      </w:pPr>
      <w:r w:rsidRPr="00207859">
        <w:rPr>
          <w:sz w:val="28"/>
          <w:szCs w:val="28"/>
        </w:rPr>
        <w:t>Исполнительным комитетом ЭЭС СНГ ежегодно на основан</w:t>
      </w:r>
      <w:r w:rsidR="004C753A" w:rsidRPr="00207859">
        <w:rPr>
          <w:sz w:val="28"/>
          <w:szCs w:val="28"/>
        </w:rPr>
        <w:t xml:space="preserve">ии представленных государствами – </w:t>
      </w:r>
      <w:r w:rsidRPr="00207859">
        <w:rPr>
          <w:sz w:val="28"/>
          <w:szCs w:val="28"/>
        </w:rPr>
        <w:t>участниками СНГ материалов о ходе подготовки энергосистем к работе в осенне-зимний пери</w:t>
      </w:r>
      <w:r w:rsidR="004C753A" w:rsidRPr="00207859">
        <w:rPr>
          <w:sz w:val="28"/>
          <w:szCs w:val="28"/>
        </w:rPr>
        <w:t xml:space="preserve">од </w:t>
      </w:r>
      <w:r w:rsidRPr="00207859">
        <w:rPr>
          <w:sz w:val="28"/>
          <w:szCs w:val="28"/>
        </w:rPr>
        <w:t>готовится и представляется ЭЭС СНГ сводная информация по вопросу для обсуждения и выработки, при необходимости, мер по обеспечению надежного и устойчивого функционирования всего энергообъединения с учетом завершения запланированных работ по ремонту оборудования электростанций, электрических и тепловых сетей и созданию нормативных запасов топлива на электростанциях.</w:t>
      </w:r>
    </w:p>
    <w:p w:rsidR="001F0AF0" w:rsidRPr="00207859" w:rsidRDefault="00A37A97" w:rsidP="00222A51">
      <w:pPr>
        <w:suppressAutoHyphens/>
        <w:spacing w:before="120" w:line="306" w:lineRule="exact"/>
        <w:ind w:firstLine="709"/>
        <w:textAlignment w:val="baseline"/>
        <w:rPr>
          <w:szCs w:val="28"/>
        </w:rPr>
      </w:pPr>
      <w:r w:rsidRPr="00207859">
        <w:rPr>
          <w:b/>
          <w:szCs w:val="28"/>
        </w:rPr>
        <w:t>Республика Беларусь.</w:t>
      </w:r>
      <w:r w:rsidRPr="00207859">
        <w:rPr>
          <w:szCs w:val="28"/>
        </w:rPr>
        <w:t xml:space="preserve"> </w:t>
      </w:r>
      <w:r w:rsidR="001F0AF0" w:rsidRPr="00207859">
        <w:rPr>
          <w:szCs w:val="28"/>
        </w:rPr>
        <w:t>Решение указанной задачи осуществляется путем системного и комплексного подхода к развитию электроэнергетического сектора.</w:t>
      </w:r>
    </w:p>
    <w:p w:rsidR="001F0AF0" w:rsidRPr="00207859" w:rsidRDefault="001F0AF0" w:rsidP="00222A51">
      <w:pPr>
        <w:pStyle w:val="af9"/>
        <w:widowControl/>
        <w:ind w:firstLine="708"/>
        <w:jc w:val="both"/>
        <w:rPr>
          <w:sz w:val="28"/>
          <w:szCs w:val="28"/>
        </w:rPr>
      </w:pPr>
      <w:r w:rsidRPr="00207859">
        <w:rPr>
          <w:sz w:val="28"/>
          <w:szCs w:val="28"/>
        </w:rPr>
        <w:t>В 2016 году утверждены Комплексный план развития электроэнергетической сферы на период до 2025 года с учетом ввода Белорусской атомной электростанции, Отраслевая программа разви</w:t>
      </w:r>
      <w:r w:rsidR="00791988">
        <w:rPr>
          <w:sz w:val="28"/>
          <w:szCs w:val="28"/>
        </w:rPr>
        <w:t>тия электроэнергетики на 2016–</w:t>
      </w:r>
      <w:r w:rsidRPr="00207859">
        <w:rPr>
          <w:sz w:val="28"/>
          <w:szCs w:val="28"/>
        </w:rPr>
        <w:t xml:space="preserve">2020 годы, ряд государственных программ. </w:t>
      </w:r>
    </w:p>
    <w:p w:rsidR="001F0AF0" w:rsidRPr="00207859" w:rsidRDefault="001F0AF0" w:rsidP="00222A51">
      <w:pPr>
        <w:pStyle w:val="af9"/>
        <w:widowControl/>
        <w:ind w:firstLine="708"/>
        <w:jc w:val="both"/>
        <w:rPr>
          <w:sz w:val="28"/>
          <w:szCs w:val="28"/>
        </w:rPr>
      </w:pPr>
      <w:r w:rsidRPr="00207859">
        <w:rPr>
          <w:sz w:val="28"/>
          <w:szCs w:val="28"/>
        </w:rPr>
        <w:t>В среднесрочной перспективе указанными док</w:t>
      </w:r>
      <w:r w:rsidR="00791988">
        <w:rPr>
          <w:sz w:val="28"/>
          <w:szCs w:val="28"/>
        </w:rPr>
        <w:t>ументами планируется обеспечить</w:t>
      </w:r>
      <w:r w:rsidRPr="00207859">
        <w:rPr>
          <w:sz w:val="28"/>
          <w:szCs w:val="28"/>
        </w:rPr>
        <w:t xml:space="preserve"> сбалансированно</w:t>
      </w:r>
      <w:r w:rsidR="00791988">
        <w:rPr>
          <w:sz w:val="28"/>
          <w:szCs w:val="28"/>
        </w:rPr>
        <w:t>е</w:t>
      </w:r>
      <w:r w:rsidRPr="00207859">
        <w:rPr>
          <w:sz w:val="28"/>
          <w:szCs w:val="28"/>
        </w:rPr>
        <w:t xml:space="preserve"> развити</w:t>
      </w:r>
      <w:r w:rsidR="00791988">
        <w:rPr>
          <w:sz w:val="28"/>
          <w:szCs w:val="28"/>
        </w:rPr>
        <w:t>е</w:t>
      </w:r>
      <w:r w:rsidRPr="00207859">
        <w:rPr>
          <w:sz w:val="28"/>
          <w:szCs w:val="28"/>
        </w:rPr>
        <w:t xml:space="preserve"> и модернизаци</w:t>
      </w:r>
      <w:r w:rsidR="00791988">
        <w:rPr>
          <w:sz w:val="28"/>
          <w:szCs w:val="28"/>
        </w:rPr>
        <w:t>ю</w:t>
      </w:r>
      <w:r w:rsidRPr="00207859">
        <w:rPr>
          <w:sz w:val="28"/>
          <w:szCs w:val="28"/>
        </w:rPr>
        <w:t xml:space="preserve"> генерирующих источников и вывод из эксплуатации физически и морально устаревшего энергетического оборудования, строительство и реконструкция электрических сетей и подстанций.</w:t>
      </w:r>
    </w:p>
    <w:p w:rsidR="001F0AF0" w:rsidRPr="00207859" w:rsidRDefault="001F0AF0" w:rsidP="00222A51">
      <w:pPr>
        <w:pStyle w:val="af9"/>
        <w:widowControl/>
        <w:ind w:firstLine="708"/>
        <w:jc w:val="both"/>
        <w:rPr>
          <w:sz w:val="28"/>
          <w:szCs w:val="28"/>
        </w:rPr>
      </w:pPr>
      <w:r w:rsidRPr="00207859">
        <w:rPr>
          <w:sz w:val="28"/>
          <w:szCs w:val="28"/>
        </w:rPr>
        <w:t>Для обеспечения технологической возможности экспорта, импорта и транзита электроэнергии в белорусской энергосистеме осуществляется строительство новых линий электропередачи, реконструкция воздушных линий с переводом на более высокий класс номинального напряжения, поддержание в нормальном эксплуатационном состоянии существующей системообразующей сети. Кроме того, работа энергосистемы обеспечивается в соответствии с технологическими принципами параллельной работы, установленными Протоколом о внесении изменений в Договор об обеспечении параллельной работы электроэ</w:t>
      </w:r>
      <w:r w:rsidR="00791988">
        <w:rPr>
          <w:sz w:val="28"/>
          <w:szCs w:val="28"/>
        </w:rPr>
        <w:t xml:space="preserve">нергетических систем государств – </w:t>
      </w:r>
      <w:r w:rsidRPr="00207859">
        <w:rPr>
          <w:sz w:val="28"/>
          <w:szCs w:val="28"/>
        </w:rPr>
        <w:t>участников СНГ от 25</w:t>
      </w:r>
      <w:r w:rsidR="006209CB">
        <w:rPr>
          <w:sz w:val="28"/>
          <w:szCs w:val="28"/>
        </w:rPr>
        <w:t> </w:t>
      </w:r>
      <w:r w:rsidRPr="00207859">
        <w:rPr>
          <w:sz w:val="28"/>
          <w:szCs w:val="28"/>
        </w:rPr>
        <w:t>ноября 1998 года, подписанным 30 мая 2012 года, Соглашением о создании резервов ресурсов и их эффективном использовании для обеспечения устойчивой параллельной работы электроэ</w:t>
      </w:r>
      <w:r w:rsidR="00791988">
        <w:rPr>
          <w:sz w:val="28"/>
          <w:szCs w:val="28"/>
        </w:rPr>
        <w:t xml:space="preserve">нергетических систем государств – </w:t>
      </w:r>
      <w:r w:rsidRPr="00207859">
        <w:rPr>
          <w:sz w:val="28"/>
          <w:szCs w:val="28"/>
        </w:rPr>
        <w:t>участников Содружества Независимых Государств от 15 сентября 2004 года. Также постоянно действует автоматизированная система контроля и учета электроэнергии для определения межгосударственных перетоков электрической энергии с энер</w:t>
      </w:r>
      <w:r w:rsidR="00791988">
        <w:rPr>
          <w:sz w:val="28"/>
          <w:szCs w:val="28"/>
        </w:rPr>
        <w:t xml:space="preserve">госистемами соседних государств – </w:t>
      </w:r>
      <w:r w:rsidRPr="00207859">
        <w:rPr>
          <w:sz w:val="28"/>
          <w:szCs w:val="28"/>
        </w:rPr>
        <w:t>участников СНГ (Россией и Украиной).</w:t>
      </w:r>
    </w:p>
    <w:p w:rsidR="00764DB4" w:rsidRPr="00207859" w:rsidRDefault="008D443F" w:rsidP="00222A51">
      <w:pPr>
        <w:suppressAutoHyphens/>
        <w:autoSpaceDE/>
        <w:adjustRightInd/>
        <w:spacing w:before="120" w:line="306" w:lineRule="exact"/>
        <w:ind w:firstLine="709"/>
        <w:rPr>
          <w:b/>
          <w:szCs w:val="28"/>
        </w:rPr>
      </w:pPr>
      <w:r w:rsidRPr="00207859">
        <w:rPr>
          <w:b/>
          <w:szCs w:val="28"/>
        </w:rPr>
        <w:t>Республика Казахстан</w:t>
      </w:r>
      <w:r w:rsidR="00B44D23" w:rsidRPr="00207859">
        <w:rPr>
          <w:b/>
          <w:szCs w:val="28"/>
        </w:rPr>
        <w:t xml:space="preserve">. </w:t>
      </w:r>
      <w:r w:rsidR="00B44D23" w:rsidRPr="00207859">
        <w:rPr>
          <w:szCs w:val="28"/>
        </w:rPr>
        <w:t>ЕЭС</w:t>
      </w:r>
      <w:r w:rsidR="00764DB4" w:rsidRPr="00207859">
        <w:rPr>
          <w:szCs w:val="28"/>
        </w:rPr>
        <w:t xml:space="preserve"> Республики Казахстан </w:t>
      </w:r>
      <w:r w:rsidR="005B355D">
        <w:rPr>
          <w:szCs w:val="28"/>
        </w:rPr>
        <w:t xml:space="preserve">устойчиво работает </w:t>
      </w:r>
      <w:r w:rsidR="005B355D">
        <w:rPr>
          <w:szCs w:val="28"/>
        </w:rPr>
        <w:br/>
      </w:r>
      <w:r w:rsidR="00764DB4" w:rsidRPr="00207859">
        <w:rPr>
          <w:szCs w:val="28"/>
        </w:rPr>
        <w:t>в параллельном режиме с энергосистемами Российской Федерации и стран Центральной Азии (Кыргызская Республика и Узбекистан).</w:t>
      </w:r>
    </w:p>
    <w:p w:rsidR="008D443F" w:rsidRPr="00207859" w:rsidRDefault="00827B63" w:rsidP="00222A51">
      <w:pPr>
        <w:pStyle w:val="ListParagraph"/>
        <w:autoSpaceDE w:val="0"/>
        <w:autoSpaceDN w:val="0"/>
        <w:adjustRightInd w:val="0"/>
        <w:ind w:left="0" w:firstLine="708"/>
        <w:jc w:val="both"/>
        <w:rPr>
          <w:sz w:val="28"/>
          <w:szCs w:val="28"/>
        </w:rPr>
      </w:pPr>
      <w:r w:rsidRPr="00207859">
        <w:rPr>
          <w:sz w:val="28"/>
          <w:szCs w:val="28"/>
        </w:rPr>
        <w:t>Н</w:t>
      </w:r>
      <w:r w:rsidR="008D443F" w:rsidRPr="00207859">
        <w:rPr>
          <w:sz w:val="28"/>
          <w:szCs w:val="28"/>
        </w:rPr>
        <w:t xml:space="preserve">а постоянной основе проводятся совещания </w:t>
      </w:r>
      <w:r w:rsidR="005B355D">
        <w:rPr>
          <w:sz w:val="28"/>
          <w:szCs w:val="28"/>
        </w:rPr>
        <w:t>по</w:t>
      </w:r>
      <w:r w:rsidR="008D443F" w:rsidRPr="00207859">
        <w:rPr>
          <w:sz w:val="28"/>
          <w:szCs w:val="28"/>
        </w:rPr>
        <w:t xml:space="preserve"> </w:t>
      </w:r>
      <w:r w:rsidR="00791988">
        <w:rPr>
          <w:sz w:val="28"/>
          <w:szCs w:val="28"/>
        </w:rPr>
        <w:t xml:space="preserve">проведению </w:t>
      </w:r>
      <w:r w:rsidR="008D443F" w:rsidRPr="00207859">
        <w:rPr>
          <w:sz w:val="28"/>
          <w:szCs w:val="28"/>
        </w:rPr>
        <w:t xml:space="preserve">параллельной работы между энергосистемами </w:t>
      </w:r>
      <w:r w:rsidR="00B44D23" w:rsidRPr="00207859">
        <w:rPr>
          <w:sz w:val="28"/>
          <w:szCs w:val="28"/>
        </w:rPr>
        <w:t xml:space="preserve">Казахстана, Кыргызстана, </w:t>
      </w:r>
      <w:r w:rsidR="008D443F" w:rsidRPr="00207859">
        <w:rPr>
          <w:sz w:val="28"/>
          <w:szCs w:val="28"/>
        </w:rPr>
        <w:t>России, Узбеки</w:t>
      </w:r>
      <w:r w:rsidR="00B44D23" w:rsidRPr="00207859">
        <w:rPr>
          <w:sz w:val="28"/>
          <w:szCs w:val="28"/>
        </w:rPr>
        <w:t>стана.</w:t>
      </w:r>
    </w:p>
    <w:p w:rsidR="00695832" w:rsidRPr="00207859" w:rsidRDefault="00695832" w:rsidP="00222A51">
      <w:pPr>
        <w:pStyle w:val="af9"/>
        <w:widowControl/>
        <w:spacing w:before="120"/>
        <w:ind w:firstLine="708"/>
        <w:jc w:val="both"/>
        <w:rPr>
          <w:sz w:val="28"/>
          <w:szCs w:val="28"/>
        </w:rPr>
      </w:pPr>
      <w:r w:rsidRPr="00207859">
        <w:rPr>
          <w:b/>
          <w:sz w:val="28"/>
          <w:szCs w:val="28"/>
        </w:rPr>
        <w:t>Кыргызская Республика</w:t>
      </w:r>
      <w:r w:rsidR="00B44D23" w:rsidRPr="00207859">
        <w:rPr>
          <w:b/>
          <w:sz w:val="28"/>
          <w:szCs w:val="28"/>
        </w:rPr>
        <w:t xml:space="preserve">. </w:t>
      </w:r>
      <w:r w:rsidRPr="00207859">
        <w:rPr>
          <w:sz w:val="28"/>
          <w:szCs w:val="28"/>
        </w:rPr>
        <w:t>Энергосистема Кыргызской Республики работает в составе Объединенной энергетической системы Центральной Азии. В режиме параллельной работы перетоки мощности между энергосистемами осуществляются исходя из естественного потокораспределения и наиболее оптимизированы. В данном режиме потери электроэнергии в основн</w:t>
      </w:r>
      <w:r w:rsidR="00B44D23" w:rsidRPr="00207859">
        <w:rPr>
          <w:sz w:val="28"/>
          <w:szCs w:val="28"/>
        </w:rPr>
        <w:t xml:space="preserve">ых сетях во всех энергосистемах – </w:t>
      </w:r>
      <w:r w:rsidRPr="00207859">
        <w:rPr>
          <w:sz w:val="28"/>
          <w:szCs w:val="28"/>
        </w:rPr>
        <w:t>участниках параллельной работы минимальны.</w:t>
      </w:r>
    </w:p>
    <w:p w:rsidR="00695832" w:rsidRPr="00207859" w:rsidRDefault="00695832" w:rsidP="00222A51">
      <w:pPr>
        <w:pStyle w:val="af9"/>
        <w:widowControl/>
        <w:ind w:firstLine="708"/>
        <w:jc w:val="both"/>
        <w:rPr>
          <w:sz w:val="28"/>
          <w:szCs w:val="28"/>
        </w:rPr>
      </w:pPr>
      <w:r w:rsidRPr="00207859">
        <w:rPr>
          <w:sz w:val="28"/>
          <w:szCs w:val="28"/>
        </w:rPr>
        <w:t>С Таджикской энергосистемой работа осуществляется по всем имеющимся межгосударственным линиям электропередач.</w:t>
      </w:r>
    </w:p>
    <w:p w:rsidR="00E36499" w:rsidRPr="00207859" w:rsidRDefault="00EB32B5" w:rsidP="00222A51">
      <w:pPr>
        <w:suppressAutoHyphens/>
        <w:autoSpaceDE/>
        <w:adjustRightInd/>
        <w:spacing w:before="120" w:line="306" w:lineRule="exact"/>
        <w:ind w:firstLine="709"/>
        <w:rPr>
          <w:szCs w:val="28"/>
        </w:rPr>
      </w:pPr>
      <w:r w:rsidRPr="00207859">
        <w:rPr>
          <w:b/>
          <w:szCs w:val="28"/>
        </w:rPr>
        <w:t>Российская Федерация.</w:t>
      </w:r>
      <w:r w:rsidRPr="00207859">
        <w:rPr>
          <w:szCs w:val="28"/>
        </w:rPr>
        <w:t xml:space="preserve"> </w:t>
      </w:r>
      <w:r w:rsidR="00E36499" w:rsidRPr="00207859">
        <w:rPr>
          <w:szCs w:val="28"/>
        </w:rPr>
        <w:t xml:space="preserve">В рамках операционной деятельности организации технологической инфраструктуры АО «СО ЕЭС» (системный оператор </w:t>
      </w:r>
      <w:r w:rsidR="00791988">
        <w:rPr>
          <w:szCs w:val="28"/>
        </w:rPr>
        <w:t>ЕЭС</w:t>
      </w:r>
      <w:r w:rsidR="00E36499" w:rsidRPr="00207859">
        <w:rPr>
          <w:szCs w:val="28"/>
        </w:rPr>
        <w:t xml:space="preserve"> России)</w:t>
      </w:r>
      <w:r w:rsidR="00E36499" w:rsidRPr="00207859">
        <w:rPr>
          <w:color w:val="FF0000"/>
          <w:szCs w:val="28"/>
        </w:rPr>
        <w:t xml:space="preserve"> </w:t>
      </w:r>
      <w:r w:rsidR="00791988">
        <w:rPr>
          <w:szCs w:val="28"/>
        </w:rPr>
        <w:t>и ПАО «ФСК ЕЭС» (Ф</w:t>
      </w:r>
      <w:r w:rsidR="00E36499" w:rsidRPr="00207859">
        <w:rPr>
          <w:szCs w:val="28"/>
        </w:rPr>
        <w:t>едеральная сетевая компания, Россия)</w:t>
      </w:r>
      <w:r w:rsidR="00E36499" w:rsidRPr="00207859">
        <w:rPr>
          <w:color w:val="FF0000"/>
          <w:szCs w:val="28"/>
        </w:rPr>
        <w:t xml:space="preserve"> </w:t>
      </w:r>
      <w:r w:rsidR="00E36499" w:rsidRPr="00207859">
        <w:rPr>
          <w:szCs w:val="28"/>
        </w:rPr>
        <w:t xml:space="preserve">сотрудничают с </w:t>
      </w:r>
      <w:r w:rsidR="00791988">
        <w:rPr>
          <w:szCs w:val="28"/>
        </w:rPr>
        <w:t xml:space="preserve">другими </w:t>
      </w:r>
      <w:r w:rsidR="00E36499" w:rsidRPr="00207859">
        <w:rPr>
          <w:szCs w:val="28"/>
        </w:rPr>
        <w:t>государствами – участниками СНГ при реализации межправительственных соглашений, договоров о параллельной работе электроэнергосистем, соглашений об организации учета перетоков электрической энергии, соглашений об обмене данными почасовых величин перетоков электрической энергии.</w:t>
      </w:r>
    </w:p>
    <w:p w:rsidR="008D443F" w:rsidRPr="00207859" w:rsidRDefault="008D443F" w:rsidP="00222A51">
      <w:pPr>
        <w:pStyle w:val="af9"/>
        <w:widowControl/>
        <w:spacing w:before="120"/>
        <w:ind w:firstLine="709"/>
        <w:jc w:val="both"/>
        <w:rPr>
          <w:b/>
          <w:sz w:val="28"/>
          <w:szCs w:val="28"/>
        </w:rPr>
      </w:pPr>
      <w:r w:rsidRPr="00207859">
        <w:rPr>
          <w:b/>
          <w:sz w:val="28"/>
          <w:szCs w:val="28"/>
        </w:rPr>
        <w:t>Республика Таджикистан</w:t>
      </w:r>
      <w:r w:rsidR="00B44D23" w:rsidRPr="00207859">
        <w:rPr>
          <w:b/>
          <w:sz w:val="28"/>
          <w:szCs w:val="28"/>
        </w:rPr>
        <w:t xml:space="preserve">. </w:t>
      </w:r>
      <w:r w:rsidRPr="00207859">
        <w:rPr>
          <w:sz w:val="28"/>
          <w:szCs w:val="28"/>
        </w:rPr>
        <w:t>Межгосударственные перетоки электр</w:t>
      </w:r>
      <w:r w:rsidR="005B355D">
        <w:rPr>
          <w:sz w:val="28"/>
          <w:szCs w:val="28"/>
        </w:rPr>
        <w:t>ической энергии осуществляются</w:t>
      </w:r>
      <w:r w:rsidR="00B44D23" w:rsidRPr="00207859">
        <w:rPr>
          <w:sz w:val="28"/>
          <w:szCs w:val="28"/>
        </w:rPr>
        <w:t xml:space="preserve"> </w:t>
      </w:r>
      <w:r w:rsidRPr="00207859">
        <w:rPr>
          <w:sz w:val="28"/>
          <w:szCs w:val="28"/>
        </w:rPr>
        <w:t>в выделенные энергоузлы Кыргызстана по линиям электропередач 35</w:t>
      </w:r>
      <w:r w:rsidR="00D500B1" w:rsidRPr="00207859">
        <w:rPr>
          <w:sz w:val="28"/>
          <w:szCs w:val="28"/>
        </w:rPr>
        <w:t>–</w:t>
      </w:r>
      <w:r w:rsidRPr="00207859">
        <w:rPr>
          <w:sz w:val="28"/>
          <w:szCs w:val="28"/>
        </w:rPr>
        <w:t>220 кВ, а также Афганистана по линиям электропередач 110</w:t>
      </w:r>
      <w:r w:rsidR="00D500B1" w:rsidRPr="00207859">
        <w:rPr>
          <w:sz w:val="28"/>
          <w:szCs w:val="28"/>
        </w:rPr>
        <w:t>–</w:t>
      </w:r>
      <w:r w:rsidRPr="00207859">
        <w:rPr>
          <w:sz w:val="28"/>
          <w:szCs w:val="28"/>
        </w:rPr>
        <w:t>220 кВ.</w:t>
      </w:r>
    </w:p>
    <w:p w:rsidR="008D443F" w:rsidRPr="00207859" w:rsidRDefault="008D443F" w:rsidP="00222A51">
      <w:pPr>
        <w:pStyle w:val="af9"/>
        <w:widowControl/>
        <w:ind w:firstLine="709"/>
        <w:jc w:val="both"/>
        <w:rPr>
          <w:sz w:val="28"/>
          <w:szCs w:val="28"/>
        </w:rPr>
      </w:pPr>
      <w:r w:rsidRPr="00207859">
        <w:rPr>
          <w:sz w:val="28"/>
          <w:szCs w:val="28"/>
        </w:rPr>
        <w:t>Благодаря предпринимаемым мерам и реализации инфраструктурных проектов в сложившихся</w:t>
      </w:r>
      <w:r w:rsidR="00B44D23" w:rsidRPr="00207859">
        <w:rPr>
          <w:sz w:val="28"/>
          <w:szCs w:val="28"/>
        </w:rPr>
        <w:t xml:space="preserve"> условиях изолированной работы </w:t>
      </w:r>
      <w:r w:rsidRPr="00207859">
        <w:rPr>
          <w:sz w:val="28"/>
          <w:szCs w:val="28"/>
        </w:rPr>
        <w:t>обеспечен</w:t>
      </w:r>
      <w:r w:rsidR="00B44D23" w:rsidRPr="00207859">
        <w:rPr>
          <w:sz w:val="28"/>
          <w:szCs w:val="28"/>
        </w:rPr>
        <w:t>ы</w:t>
      </w:r>
      <w:r w:rsidRPr="00207859">
        <w:rPr>
          <w:sz w:val="28"/>
          <w:szCs w:val="28"/>
        </w:rPr>
        <w:t xml:space="preserve"> безопасность и устойчивость функционирования энергосистемы. </w:t>
      </w:r>
      <w:r w:rsidR="00827B63" w:rsidRPr="00207859">
        <w:rPr>
          <w:sz w:val="28"/>
          <w:szCs w:val="28"/>
        </w:rPr>
        <w:t>Э</w:t>
      </w:r>
      <w:r w:rsidRPr="00207859">
        <w:rPr>
          <w:sz w:val="28"/>
          <w:szCs w:val="28"/>
        </w:rPr>
        <w:t xml:space="preserve">нергосистема Таджикистана имеет возможность обеспечить полноценное </w:t>
      </w:r>
      <w:r w:rsidR="00B44D23" w:rsidRPr="00207859">
        <w:rPr>
          <w:sz w:val="28"/>
          <w:szCs w:val="28"/>
        </w:rPr>
        <w:t>взаимодействие с энергосистемой</w:t>
      </w:r>
      <w:r w:rsidRPr="00207859">
        <w:rPr>
          <w:sz w:val="28"/>
          <w:szCs w:val="28"/>
        </w:rPr>
        <w:t xml:space="preserve"> Центральной Азии и участие на региональных рынках на взаимовыгодных условиях.</w:t>
      </w:r>
      <w:r w:rsidR="00827B63" w:rsidRPr="00207859">
        <w:rPr>
          <w:sz w:val="28"/>
          <w:szCs w:val="28"/>
        </w:rPr>
        <w:t xml:space="preserve"> </w:t>
      </w:r>
      <w:r w:rsidRPr="00207859">
        <w:rPr>
          <w:sz w:val="28"/>
          <w:szCs w:val="28"/>
        </w:rPr>
        <w:t>Республика Тад</w:t>
      </w:r>
      <w:r w:rsidR="00827B63" w:rsidRPr="00207859">
        <w:rPr>
          <w:sz w:val="28"/>
          <w:szCs w:val="28"/>
        </w:rPr>
        <w:t xml:space="preserve">жикистан неоднократно заявляла </w:t>
      </w:r>
      <w:r w:rsidRPr="00207859">
        <w:rPr>
          <w:sz w:val="28"/>
          <w:szCs w:val="28"/>
        </w:rPr>
        <w:t xml:space="preserve">о готовности принять все меры для возобновления параллельной работы с </w:t>
      </w:r>
      <w:r w:rsidR="00B44D23" w:rsidRPr="00207859">
        <w:rPr>
          <w:sz w:val="28"/>
          <w:szCs w:val="28"/>
        </w:rPr>
        <w:t>Объединенной электроэнергетической системой</w:t>
      </w:r>
      <w:r w:rsidRPr="00207859">
        <w:rPr>
          <w:sz w:val="28"/>
          <w:szCs w:val="28"/>
        </w:rPr>
        <w:t xml:space="preserve"> Центральной Азии и осуществления сотрудничества с заинтересованными сторонами.</w:t>
      </w:r>
    </w:p>
    <w:p w:rsidR="00A37A97" w:rsidRPr="00207859" w:rsidRDefault="00A37A97" w:rsidP="00222A51">
      <w:pPr>
        <w:pStyle w:val="3"/>
      </w:pPr>
      <w:r w:rsidRPr="00207859">
        <w:t>2.2.1.2.</w:t>
      </w:r>
      <w:r w:rsidRPr="00207859">
        <w:tab/>
        <w:t>Сотрудничество в области формирования общего электроэнергетического рынка СНГ и трансграничной торговли электрической энергией</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ЭЭС СНГ, Исполком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EB1A4E" w:rsidRPr="00207859" w:rsidRDefault="00EB1A4E" w:rsidP="00222A51">
      <w:pPr>
        <w:pStyle w:val="af9"/>
        <w:widowControl/>
        <w:ind w:firstLine="708"/>
        <w:jc w:val="both"/>
        <w:rPr>
          <w:sz w:val="28"/>
          <w:szCs w:val="28"/>
        </w:rPr>
      </w:pPr>
      <w:r w:rsidRPr="00207859">
        <w:rPr>
          <w:sz w:val="28"/>
          <w:szCs w:val="28"/>
        </w:rPr>
        <w:t xml:space="preserve">21 октября 2016 года </w:t>
      </w:r>
      <w:r w:rsidR="00791988">
        <w:rPr>
          <w:sz w:val="28"/>
          <w:szCs w:val="28"/>
        </w:rPr>
        <w:t>ЭЭС</w:t>
      </w:r>
      <w:r w:rsidRPr="00207859">
        <w:rPr>
          <w:sz w:val="28"/>
          <w:szCs w:val="28"/>
        </w:rPr>
        <w:t xml:space="preserve"> СНГ утвердил актуализированный Сводный план-график формирования общего электроэнергетического рынка государств – участников СНГ.</w:t>
      </w:r>
    </w:p>
    <w:p w:rsidR="00EB1A4E" w:rsidRPr="00207859" w:rsidRDefault="00EB1A4E" w:rsidP="00222A51">
      <w:pPr>
        <w:pStyle w:val="af9"/>
        <w:widowControl/>
        <w:ind w:firstLine="708"/>
        <w:jc w:val="both"/>
        <w:rPr>
          <w:sz w:val="28"/>
          <w:szCs w:val="28"/>
        </w:rPr>
      </w:pPr>
      <w:r w:rsidRPr="00207859">
        <w:rPr>
          <w:sz w:val="28"/>
          <w:szCs w:val="28"/>
        </w:rPr>
        <w:t>В настоящее время в стадии реализации находятся следующие пункты актуализированного Сводного плана-графика:</w:t>
      </w:r>
    </w:p>
    <w:p w:rsidR="00EB1A4E" w:rsidRPr="00207859" w:rsidRDefault="00EB1A4E" w:rsidP="00222A51">
      <w:pPr>
        <w:pStyle w:val="af9"/>
        <w:widowControl/>
        <w:ind w:firstLine="708"/>
        <w:jc w:val="both"/>
        <w:rPr>
          <w:sz w:val="28"/>
          <w:szCs w:val="28"/>
        </w:rPr>
      </w:pPr>
      <w:r w:rsidRPr="00207859">
        <w:rPr>
          <w:sz w:val="28"/>
          <w:szCs w:val="28"/>
        </w:rPr>
        <w:t xml:space="preserve">1. Реализация мероприятий согласно разделу II Плана мероприятий по сотрудничеству между ЕЭК и ЭЭС СНГ, </w:t>
      </w:r>
      <w:r w:rsidR="00791988">
        <w:rPr>
          <w:sz w:val="28"/>
          <w:szCs w:val="28"/>
        </w:rPr>
        <w:t>утвержденного 10 июня 2016 года;</w:t>
      </w:r>
    </w:p>
    <w:p w:rsidR="00EB1A4E" w:rsidRPr="00207859" w:rsidRDefault="00EB1A4E" w:rsidP="00222A51">
      <w:pPr>
        <w:pStyle w:val="af9"/>
        <w:widowControl/>
        <w:ind w:firstLine="708"/>
        <w:jc w:val="both"/>
        <w:rPr>
          <w:sz w:val="28"/>
          <w:szCs w:val="28"/>
        </w:rPr>
      </w:pPr>
      <w:r w:rsidRPr="00207859">
        <w:rPr>
          <w:sz w:val="28"/>
          <w:szCs w:val="28"/>
        </w:rPr>
        <w:t>2. Подготовка проекта Порядка урегулирования отклонений от согласованных значений межгосударственных перетоков электрической энергии.</w:t>
      </w:r>
    </w:p>
    <w:p w:rsidR="00EB1A4E" w:rsidRPr="00207859" w:rsidRDefault="00EB1A4E" w:rsidP="00222A51">
      <w:pPr>
        <w:pStyle w:val="af9"/>
        <w:widowControl/>
        <w:ind w:firstLine="708"/>
        <w:jc w:val="both"/>
        <w:rPr>
          <w:sz w:val="28"/>
          <w:szCs w:val="28"/>
        </w:rPr>
      </w:pPr>
      <w:r w:rsidRPr="00207859">
        <w:rPr>
          <w:sz w:val="28"/>
          <w:szCs w:val="28"/>
        </w:rPr>
        <w:t xml:space="preserve">Проект Порядка определения величин отклонений от согласованных значений межгосударственных перетоков электрической энергии принят за основу на заседании </w:t>
      </w:r>
      <w:r w:rsidR="00791988">
        <w:rPr>
          <w:sz w:val="28"/>
          <w:szCs w:val="28"/>
        </w:rPr>
        <w:t xml:space="preserve">ЭЭС </w:t>
      </w:r>
      <w:r w:rsidRPr="00207859">
        <w:rPr>
          <w:sz w:val="28"/>
          <w:szCs w:val="28"/>
        </w:rPr>
        <w:t>СНГ 25 апреля 2014 года. Проект Порядка урегулирования отклонений от согласованных значений межгосударственных перетоков электрической энергии рассматривается на заседаниях Рабочей группы «Формирование общего электроэ</w:t>
      </w:r>
      <w:r w:rsidR="0065199B" w:rsidRPr="00207859">
        <w:rPr>
          <w:sz w:val="28"/>
          <w:szCs w:val="28"/>
        </w:rPr>
        <w:t xml:space="preserve">нергетического рынка государств – </w:t>
      </w:r>
      <w:r w:rsidRPr="00207859">
        <w:rPr>
          <w:sz w:val="28"/>
          <w:szCs w:val="28"/>
        </w:rPr>
        <w:t>участников СНГ».</w:t>
      </w:r>
    </w:p>
    <w:p w:rsidR="0071440C" w:rsidRPr="00791988" w:rsidRDefault="00A37A97" w:rsidP="00222A51">
      <w:pPr>
        <w:suppressAutoHyphens/>
        <w:spacing w:before="120" w:line="240" w:lineRule="auto"/>
        <w:ind w:firstLine="709"/>
        <w:rPr>
          <w:szCs w:val="28"/>
        </w:rPr>
      </w:pPr>
      <w:r w:rsidRPr="00207859">
        <w:rPr>
          <w:b/>
          <w:szCs w:val="28"/>
        </w:rPr>
        <w:t xml:space="preserve">Республика Армения. </w:t>
      </w:r>
      <w:r w:rsidR="0071440C" w:rsidRPr="00791988">
        <w:t xml:space="preserve">14 сентября 2018 года Правительством </w:t>
      </w:r>
      <w:r w:rsidR="00791988">
        <w:t>Республики Армения у</w:t>
      </w:r>
      <w:r w:rsidR="0071440C" w:rsidRPr="00791988">
        <w:t>твержден План-график по либерализации рынка электроэнергии, электроэнергетической системы и развитию межгосударственной торговли.</w:t>
      </w:r>
    </w:p>
    <w:p w:rsidR="0071440C" w:rsidRPr="00207859" w:rsidRDefault="0071440C" w:rsidP="00222A51">
      <w:pPr>
        <w:pStyle w:val="27"/>
        <w:widowControl/>
        <w:shd w:val="clear" w:color="auto" w:fill="auto"/>
        <w:spacing w:after="0" w:line="240" w:lineRule="auto"/>
        <w:ind w:firstLine="680"/>
        <w:jc w:val="both"/>
        <w:rPr>
          <w:b w:val="0"/>
        </w:rPr>
      </w:pPr>
      <w:r w:rsidRPr="00207859">
        <w:rPr>
          <w:b w:val="0"/>
        </w:rPr>
        <w:t xml:space="preserve">7 февраля 2018 года был принят и с 1 июля 2018 года вступил в силу </w:t>
      </w:r>
      <w:r w:rsidR="00791988">
        <w:rPr>
          <w:b w:val="0"/>
          <w:lang w:val="ru-RU"/>
        </w:rPr>
        <w:t>З</w:t>
      </w:r>
      <w:r w:rsidRPr="00207859">
        <w:rPr>
          <w:b w:val="0"/>
        </w:rPr>
        <w:t xml:space="preserve">акон Республики Армения </w:t>
      </w:r>
      <w:r w:rsidRPr="00207859">
        <w:rPr>
          <w:b w:val="0"/>
          <w:lang w:val="ru-RU"/>
        </w:rPr>
        <w:t>«</w:t>
      </w:r>
      <w:r w:rsidRPr="00207859">
        <w:rPr>
          <w:b w:val="0"/>
        </w:rPr>
        <w:t xml:space="preserve">Об изменениях и дополнениях в </w:t>
      </w:r>
      <w:r w:rsidR="00791988">
        <w:rPr>
          <w:b w:val="0"/>
          <w:lang w:val="ru-RU"/>
        </w:rPr>
        <w:t>З</w:t>
      </w:r>
      <w:r w:rsidRPr="00207859">
        <w:rPr>
          <w:b w:val="0"/>
        </w:rPr>
        <w:t xml:space="preserve">аконе Республики Армения </w:t>
      </w:r>
      <w:r w:rsidRPr="00207859">
        <w:rPr>
          <w:b w:val="0"/>
          <w:lang w:val="ru-RU"/>
        </w:rPr>
        <w:t>«</w:t>
      </w:r>
      <w:r w:rsidRPr="00207859">
        <w:rPr>
          <w:b w:val="0"/>
        </w:rPr>
        <w:t>Об энергетике</w:t>
      </w:r>
      <w:r w:rsidRPr="00207859">
        <w:rPr>
          <w:b w:val="0"/>
          <w:lang w:val="ru-RU"/>
        </w:rPr>
        <w:t>»</w:t>
      </w:r>
      <w:r w:rsidRPr="00207859">
        <w:rPr>
          <w:b w:val="0"/>
        </w:rPr>
        <w:t>, согласно которому будет осуществлен переход от полностью регулируемого электроэнергетического рынка к либерализированному. Новая модель обеспечит доступ к рынку крупным потребителям, поставщикам электроэнергии и трейдерам, а также даст широкие возможности для развития межгосударственной торговли. Переход к либерализованной модели рынка планируется в январе 2021 года.</w:t>
      </w:r>
    </w:p>
    <w:p w:rsidR="00F1130E" w:rsidRPr="00791988" w:rsidRDefault="00412A67" w:rsidP="006209CB">
      <w:pPr>
        <w:shd w:val="clear" w:color="auto" w:fill="FFFFFF"/>
        <w:suppressAutoHyphens/>
        <w:spacing w:before="120" w:line="240" w:lineRule="auto"/>
        <w:ind w:firstLine="709"/>
        <w:rPr>
          <w:b/>
        </w:rPr>
      </w:pPr>
      <w:r w:rsidRPr="00207859">
        <w:rPr>
          <w:b/>
        </w:rPr>
        <w:t xml:space="preserve">Республика Беларусь. </w:t>
      </w:r>
      <w:r w:rsidR="00F1130E" w:rsidRPr="00207859">
        <w:rPr>
          <w:rFonts w:eastAsia="Arial Unicode MS"/>
          <w:szCs w:val="28"/>
        </w:rPr>
        <w:t xml:space="preserve">В 2018 году в рамках Координационного совета по выполнению Стратегии взаимодействия и сотрудничества государств – участников СНГ в области электроэнергетики и Рабочей группы «Формирование общего электроэнергетического рынка стран СНГ» осуществлялась разработка </w:t>
      </w:r>
      <w:r w:rsidR="00791988">
        <w:rPr>
          <w:rFonts w:eastAsia="Arial Unicode MS"/>
          <w:szCs w:val="28"/>
        </w:rPr>
        <w:t xml:space="preserve">проекта </w:t>
      </w:r>
      <w:r w:rsidR="00F1130E" w:rsidRPr="00207859">
        <w:rPr>
          <w:rFonts w:eastAsia="Arial Unicode MS"/>
          <w:szCs w:val="28"/>
        </w:rPr>
        <w:t>Порядка урегулирования отклонений межгосударственных перетоков электрической энергии от согласованных значений.</w:t>
      </w:r>
    </w:p>
    <w:p w:rsidR="005C7930" w:rsidRPr="005B355D" w:rsidRDefault="005C7930" w:rsidP="00222A51">
      <w:pPr>
        <w:shd w:val="clear" w:color="auto" w:fill="FFFFFF"/>
        <w:suppressAutoHyphens/>
        <w:spacing w:before="120" w:line="240" w:lineRule="auto"/>
        <w:ind w:firstLine="709"/>
      </w:pPr>
      <w:r w:rsidRPr="00207859">
        <w:rPr>
          <w:b/>
        </w:rPr>
        <w:t>Кыргызская Республика</w:t>
      </w:r>
      <w:r w:rsidR="00A11B44" w:rsidRPr="00207859">
        <w:rPr>
          <w:b/>
        </w:rPr>
        <w:t xml:space="preserve">. </w:t>
      </w:r>
      <w:r w:rsidR="005B355D">
        <w:rPr>
          <w:rStyle w:val="2105pt"/>
          <w:sz w:val="28"/>
          <w:szCs w:val="28"/>
        </w:rPr>
        <w:t>Совместно</w:t>
      </w:r>
      <w:r w:rsidRPr="00207859">
        <w:rPr>
          <w:rStyle w:val="2105pt"/>
          <w:sz w:val="28"/>
          <w:szCs w:val="28"/>
        </w:rPr>
        <w:t xml:space="preserve"> с Исполнительным комитетом </w:t>
      </w:r>
      <w:r w:rsidR="00A11B44" w:rsidRPr="00207859">
        <w:rPr>
          <w:rStyle w:val="2105pt"/>
          <w:sz w:val="28"/>
          <w:szCs w:val="28"/>
        </w:rPr>
        <w:t>ЭЭС СНГ принимается участие в Р</w:t>
      </w:r>
      <w:r w:rsidRPr="00207859">
        <w:rPr>
          <w:rStyle w:val="2105pt"/>
          <w:sz w:val="28"/>
          <w:szCs w:val="28"/>
        </w:rPr>
        <w:t xml:space="preserve">абочей группе «Формирование общего электроэнергетического рынка государств </w:t>
      </w:r>
      <w:r w:rsidR="00D500B1" w:rsidRPr="00207859">
        <w:t>–</w:t>
      </w:r>
      <w:r w:rsidRPr="00207859">
        <w:rPr>
          <w:rStyle w:val="2105pt"/>
          <w:sz w:val="28"/>
          <w:szCs w:val="28"/>
        </w:rPr>
        <w:t xml:space="preserve"> участников СНГ».</w:t>
      </w:r>
      <w:r w:rsidR="005B355D">
        <w:rPr>
          <w:rStyle w:val="2105pt"/>
          <w:sz w:val="28"/>
          <w:szCs w:val="28"/>
        </w:rPr>
        <w:t xml:space="preserve"> </w:t>
      </w:r>
      <w:r w:rsidRPr="005B355D">
        <w:rPr>
          <w:rStyle w:val="2105pt"/>
          <w:sz w:val="28"/>
          <w:szCs w:val="28"/>
        </w:rPr>
        <w:t xml:space="preserve">Кыргызская Республика принимает участие в работе по формированию общего электроэнергетического рынка </w:t>
      </w:r>
      <w:r w:rsidR="00A11B44" w:rsidRPr="005B355D">
        <w:rPr>
          <w:rStyle w:val="2105pt"/>
          <w:sz w:val="28"/>
          <w:szCs w:val="28"/>
        </w:rPr>
        <w:t>ЕАЭС</w:t>
      </w:r>
      <w:r w:rsidRPr="005B355D">
        <w:rPr>
          <w:rStyle w:val="2105pt"/>
          <w:sz w:val="28"/>
          <w:szCs w:val="28"/>
        </w:rPr>
        <w:t>.</w:t>
      </w:r>
      <w:r w:rsidR="00A11B44" w:rsidRPr="005B355D">
        <w:rPr>
          <w:rStyle w:val="2105pt"/>
          <w:sz w:val="28"/>
          <w:szCs w:val="28"/>
        </w:rPr>
        <w:t xml:space="preserve"> </w:t>
      </w:r>
    </w:p>
    <w:p w:rsidR="00A37A97" w:rsidRPr="00207859" w:rsidRDefault="00A37A97" w:rsidP="00222A51">
      <w:pPr>
        <w:pStyle w:val="3"/>
        <w:rPr>
          <w:i/>
        </w:rPr>
      </w:pPr>
      <w:r w:rsidRPr="00207859">
        <w:t>2.2.1.3.</w:t>
      </w:r>
      <w:r w:rsidRPr="00207859">
        <w:tab/>
        <w:t>Реализация принципов взаимодействия государств – участников СНГ в случае возникновения аварийных ситуаций на объектах топливно-энергетического комплекса</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t>з</w:t>
      </w:r>
      <w:r w:rsidRPr="00207859">
        <w:rPr>
          <w:szCs w:val="28"/>
        </w:rPr>
        <w:t>аинтересованные государства – участники СНГ, ЭЭС СНГ, Исполком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 xml:space="preserve">Выполняется. </w:t>
      </w:r>
    </w:p>
    <w:p w:rsidR="00A37A97" w:rsidRPr="00207859" w:rsidRDefault="00A37A97" w:rsidP="00222A51">
      <w:pPr>
        <w:suppressAutoHyphens/>
        <w:spacing w:before="0" w:line="240" w:lineRule="auto"/>
        <w:ind w:firstLine="709"/>
        <w:rPr>
          <w:szCs w:val="28"/>
        </w:rPr>
      </w:pPr>
      <w:r w:rsidRPr="00207859">
        <w:rPr>
          <w:szCs w:val="28"/>
        </w:rPr>
        <w:t xml:space="preserve">7 июня </w:t>
      </w:r>
      <w:smartTag w:uri="urn:schemas-microsoft-com:office:smarttags" w:element="metricconverter">
        <w:smartTagPr>
          <w:attr w:name="ProductID" w:val="2016 г"/>
        </w:smartTagPr>
        <w:r w:rsidRPr="00207859">
          <w:rPr>
            <w:szCs w:val="28"/>
          </w:rPr>
          <w:t>2016 года</w:t>
        </w:r>
      </w:smartTag>
      <w:r w:rsidRPr="00207859">
        <w:rPr>
          <w:szCs w:val="28"/>
        </w:rPr>
        <w:t xml:space="preserve"> подписано Соглашение об обмене информацией</w:t>
      </w:r>
      <w:r w:rsidR="009F4F6C" w:rsidRPr="00207859">
        <w:rPr>
          <w:szCs w:val="28"/>
        </w:rPr>
        <w:t xml:space="preserve"> </w:t>
      </w:r>
      <w:r w:rsidRPr="00207859">
        <w:rPr>
          <w:szCs w:val="28"/>
        </w:rPr>
        <w:t>об авариях на объектах электроэнергетики государств – участников СНГ. Стороны договорились об осуществлении межгосударственного обмена информацией об авариях, имеющих признаки трансграничного характера и влияющих на обеспечение надежной параллельной работы электроэнергетических сис</w:t>
      </w:r>
      <w:r w:rsidR="00893F95" w:rsidRPr="00207859">
        <w:rPr>
          <w:szCs w:val="28"/>
        </w:rPr>
        <w:t>тем государств – участников СНГ.</w:t>
      </w:r>
    </w:p>
    <w:p w:rsidR="00630171" w:rsidRPr="00207859" w:rsidRDefault="00630171" w:rsidP="00222A51">
      <w:pPr>
        <w:pStyle w:val="33"/>
        <w:spacing w:before="0" w:after="0" w:line="240" w:lineRule="auto"/>
        <w:ind w:left="0" w:firstLine="708"/>
        <w:rPr>
          <w:sz w:val="28"/>
          <w:szCs w:val="28"/>
        </w:rPr>
      </w:pPr>
      <w:r w:rsidRPr="00207859">
        <w:rPr>
          <w:sz w:val="28"/>
          <w:szCs w:val="28"/>
        </w:rPr>
        <w:t xml:space="preserve">В целях реализации указанного Соглашения </w:t>
      </w:r>
      <w:r w:rsidR="00FD2039">
        <w:rPr>
          <w:sz w:val="28"/>
          <w:szCs w:val="28"/>
        </w:rPr>
        <w:t>разработано и 25 сентября 2018 года утверждено Типовое</w:t>
      </w:r>
      <w:r w:rsidRPr="00207859">
        <w:rPr>
          <w:sz w:val="28"/>
          <w:szCs w:val="28"/>
        </w:rPr>
        <w:t xml:space="preserve"> </w:t>
      </w:r>
      <w:r w:rsidR="00FD2039">
        <w:rPr>
          <w:sz w:val="28"/>
          <w:szCs w:val="28"/>
        </w:rPr>
        <w:t>с</w:t>
      </w:r>
      <w:r w:rsidRPr="00207859">
        <w:rPr>
          <w:sz w:val="28"/>
          <w:szCs w:val="28"/>
        </w:rPr>
        <w:t>оглашени</w:t>
      </w:r>
      <w:r w:rsidR="00FD2039">
        <w:rPr>
          <w:sz w:val="28"/>
          <w:szCs w:val="28"/>
        </w:rPr>
        <w:t>е</w:t>
      </w:r>
      <w:r w:rsidRPr="00207859">
        <w:rPr>
          <w:sz w:val="28"/>
          <w:szCs w:val="28"/>
        </w:rPr>
        <w:t xml:space="preserve"> о взаимодействии при проведении аварийно-восстановительных работ и оказании взаимопомощи в случаях возникновения аварий и других нештатных ситуаций на объектах электроэнергетики государств – участников СНГ.</w:t>
      </w:r>
    </w:p>
    <w:p w:rsidR="00630171" w:rsidRPr="00207859" w:rsidRDefault="00FD2039" w:rsidP="00222A51">
      <w:pPr>
        <w:pStyle w:val="25"/>
        <w:shd w:val="clear" w:color="auto" w:fill="auto"/>
        <w:spacing w:after="0" w:line="240" w:lineRule="auto"/>
        <w:ind w:firstLine="708"/>
        <w:contextualSpacing/>
        <w:jc w:val="both"/>
        <w:rPr>
          <w:color w:val="auto"/>
          <w:sz w:val="28"/>
          <w:szCs w:val="28"/>
          <w:lang w:val="ru-RU"/>
        </w:rPr>
      </w:pPr>
      <w:r>
        <w:rPr>
          <w:color w:val="auto"/>
          <w:sz w:val="28"/>
          <w:szCs w:val="28"/>
          <w:lang w:val="ru-RU"/>
        </w:rPr>
        <w:t>Соглашение</w:t>
      </w:r>
      <w:r w:rsidR="00630171" w:rsidRPr="00207859">
        <w:rPr>
          <w:color w:val="auto"/>
          <w:sz w:val="28"/>
          <w:szCs w:val="28"/>
          <w:lang w:val="ru-RU"/>
        </w:rPr>
        <w:t xml:space="preserve"> определяет механизм организации взаимодействия органов управления электроэнергетикой государств – участников СНГ при проведении аварийно-восстановительных работ в случаях возникновения аварий и других нештатных ситуаций на объектах электроэнергетики, последствия которых</w:t>
      </w:r>
      <w:r w:rsidR="009F4F6C" w:rsidRPr="00207859">
        <w:rPr>
          <w:color w:val="auto"/>
          <w:sz w:val="28"/>
          <w:szCs w:val="28"/>
          <w:lang w:val="ru-RU"/>
        </w:rPr>
        <w:t xml:space="preserve"> </w:t>
      </w:r>
      <w:r w:rsidR="00630171" w:rsidRPr="00207859">
        <w:rPr>
          <w:color w:val="auto"/>
          <w:sz w:val="28"/>
          <w:szCs w:val="28"/>
          <w:lang w:val="ru-RU"/>
        </w:rPr>
        <w:t xml:space="preserve">не могут быть локализованы и ликвидированы в короткие сроки собственными силами и средствами, а также при трансграничном воздействии последствий аварий и других нештатных ситуаций на другие </w:t>
      </w:r>
      <w:r w:rsidR="00A11B44" w:rsidRPr="00207859">
        <w:rPr>
          <w:color w:val="auto"/>
          <w:sz w:val="28"/>
          <w:szCs w:val="28"/>
          <w:lang w:val="ru-RU"/>
        </w:rPr>
        <w:t>государства – участники СНГ</w:t>
      </w:r>
      <w:r w:rsidR="00630171" w:rsidRPr="00207859">
        <w:rPr>
          <w:color w:val="auto"/>
          <w:sz w:val="28"/>
          <w:szCs w:val="28"/>
          <w:lang w:val="ru-RU"/>
        </w:rPr>
        <w:t>.</w:t>
      </w:r>
    </w:p>
    <w:p w:rsidR="00630171" w:rsidRPr="00207859" w:rsidRDefault="00A96A0B" w:rsidP="00222A51">
      <w:pPr>
        <w:spacing w:before="0" w:line="240" w:lineRule="auto"/>
        <w:ind w:firstLine="708"/>
        <w:rPr>
          <w:szCs w:val="28"/>
        </w:rPr>
      </w:pPr>
      <w:r w:rsidRPr="00207859">
        <w:rPr>
          <w:szCs w:val="28"/>
        </w:rPr>
        <w:t>Р</w:t>
      </w:r>
      <w:r w:rsidR="0024571E" w:rsidRPr="00207859">
        <w:rPr>
          <w:szCs w:val="28"/>
        </w:rPr>
        <w:t xml:space="preserve">азработаны </w:t>
      </w:r>
      <w:r w:rsidR="00A11B44" w:rsidRPr="00207859">
        <w:rPr>
          <w:szCs w:val="28"/>
        </w:rPr>
        <w:t>м</w:t>
      </w:r>
      <w:r w:rsidR="0024571E" w:rsidRPr="00207859">
        <w:rPr>
          <w:szCs w:val="28"/>
        </w:rPr>
        <w:t xml:space="preserve">акет </w:t>
      </w:r>
      <w:r w:rsidR="00A11B44" w:rsidRPr="00207859">
        <w:rPr>
          <w:szCs w:val="28"/>
        </w:rPr>
        <w:t>и структура</w:t>
      </w:r>
      <w:r w:rsidR="00630171" w:rsidRPr="00207859">
        <w:rPr>
          <w:szCs w:val="28"/>
        </w:rPr>
        <w:t xml:space="preserve"> информации по вопросам предупреждения и ликвидации крупных технологических нарушений и нештатных ситуаций на объектах электроэнергетики государств – участников СНГ, </w:t>
      </w:r>
      <w:r w:rsidR="00A11B44" w:rsidRPr="00207859">
        <w:rPr>
          <w:szCs w:val="28"/>
        </w:rPr>
        <w:t>м</w:t>
      </w:r>
      <w:r w:rsidR="00630171" w:rsidRPr="00207859">
        <w:rPr>
          <w:szCs w:val="28"/>
        </w:rPr>
        <w:t xml:space="preserve">акет Сборника нормативных, правовых, технических документов и информационных материалов в области проведения </w:t>
      </w:r>
      <w:r w:rsidR="00A11B44" w:rsidRPr="00207859">
        <w:rPr>
          <w:szCs w:val="28"/>
        </w:rPr>
        <w:t>автоматического ввода резерва</w:t>
      </w:r>
      <w:r w:rsidR="00630171" w:rsidRPr="00207859">
        <w:rPr>
          <w:szCs w:val="28"/>
        </w:rPr>
        <w:t xml:space="preserve"> на объектах электроэнергети</w:t>
      </w:r>
      <w:r w:rsidR="0024571E" w:rsidRPr="00207859">
        <w:rPr>
          <w:szCs w:val="28"/>
        </w:rPr>
        <w:t>ки государств – участников СНГ.</w:t>
      </w:r>
    </w:p>
    <w:p w:rsidR="00757D5C" w:rsidRPr="00207859" w:rsidRDefault="00A37A97" w:rsidP="00222A51">
      <w:pPr>
        <w:pStyle w:val="25"/>
        <w:shd w:val="clear" w:color="auto" w:fill="auto"/>
        <w:tabs>
          <w:tab w:val="left" w:pos="709"/>
        </w:tabs>
        <w:spacing w:before="120" w:after="0" w:line="240" w:lineRule="auto"/>
        <w:ind w:firstLine="709"/>
        <w:jc w:val="both"/>
        <w:rPr>
          <w:szCs w:val="28"/>
        </w:rPr>
      </w:pPr>
      <w:r w:rsidRPr="00207859">
        <w:rPr>
          <w:b/>
          <w:szCs w:val="28"/>
        </w:rPr>
        <w:t>Республика Беларусь.</w:t>
      </w:r>
      <w:r w:rsidRPr="00207859">
        <w:rPr>
          <w:szCs w:val="28"/>
        </w:rPr>
        <w:t xml:space="preserve"> </w:t>
      </w:r>
      <w:r w:rsidR="00757D5C" w:rsidRPr="00207859">
        <w:rPr>
          <w:color w:val="auto"/>
          <w:sz w:val="28"/>
          <w:szCs w:val="28"/>
          <w:lang w:val="ru-RU"/>
        </w:rPr>
        <w:t xml:space="preserve">Представители ГПО «Белэнерго» </w:t>
      </w:r>
      <w:r w:rsidR="00A11B44" w:rsidRPr="00207859">
        <w:rPr>
          <w:color w:val="auto"/>
          <w:sz w:val="28"/>
          <w:szCs w:val="28"/>
          <w:lang w:val="ru-RU"/>
        </w:rPr>
        <w:t xml:space="preserve">принимают </w:t>
      </w:r>
      <w:r w:rsidR="00757D5C" w:rsidRPr="00207859">
        <w:rPr>
          <w:color w:val="auto"/>
          <w:sz w:val="28"/>
          <w:szCs w:val="28"/>
          <w:lang w:val="ru-RU"/>
        </w:rPr>
        <w:t>постоянно</w:t>
      </w:r>
      <w:r w:rsidR="00A11B44" w:rsidRPr="00207859">
        <w:rPr>
          <w:color w:val="auto"/>
          <w:sz w:val="28"/>
          <w:szCs w:val="28"/>
          <w:lang w:val="ru-RU"/>
        </w:rPr>
        <w:t>е участие</w:t>
      </w:r>
      <w:r w:rsidR="00757D5C" w:rsidRPr="00207859">
        <w:rPr>
          <w:color w:val="auto"/>
          <w:sz w:val="28"/>
          <w:szCs w:val="28"/>
          <w:lang w:val="ru-RU"/>
        </w:rPr>
        <w:t xml:space="preserve"> в Рабочей группе по разработке системы взаимодействия в случаях аварий и других чрезвычайных ситуаций на электроэнергетических объектах государств – участников СНГ.</w:t>
      </w:r>
    </w:p>
    <w:p w:rsidR="00757D5C" w:rsidRPr="00207859" w:rsidRDefault="0024571E" w:rsidP="00222A51">
      <w:pPr>
        <w:pStyle w:val="25"/>
        <w:shd w:val="clear" w:color="auto" w:fill="auto"/>
        <w:tabs>
          <w:tab w:val="left" w:pos="709"/>
        </w:tabs>
        <w:spacing w:after="0" w:line="240" w:lineRule="auto"/>
        <w:ind w:firstLine="709"/>
        <w:contextualSpacing/>
        <w:jc w:val="both"/>
        <w:rPr>
          <w:color w:val="auto"/>
          <w:sz w:val="28"/>
          <w:szCs w:val="28"/>
          <w:lang w:val="ru-RU"/>
        </w:rPr>
      </w:pPr>
      <w:r w:rsidRPr="00207859">
        <w:rPr>
          <w:color w:val="auto"/>
          <w:sz w:val="28"/>
          <w:szCs w:val="28"/>
          <w:lang w:val="ru-RU"/>
        </w:rPr>
        <w:t>О</w:t>
      </w:r>
      <w:r w:rsidR="00757D5C" w:rsidRPr="00207859">
        <w:rPr>
          <w:color w:val="auto"/>
          <w:sz w:val="28"/>
          <w:szCs w:val="28"/>
          <w:lang w:val="ru-RU"/>
        </w:rPr>
        <w:t>существлялось взаимодействие между ПАО «Россети» и ГПО «Белэнерго» по вопросам предотвращения и ликвидации аварийных и чрезвычайных ситуаций на объектах двух электросетевых комплексов на приграничных территориях Российской Федерации и Республики Беларусь.</w:t>
      </w:r>
    </w:p>
    <w:p w:rsidR="00B31E2E" w:rsidRPr="00207859" w:rsidRDefault="001476E2" w:rsidP="006209CB">
      <w:pPr>
        <w:pStyle w:val="33"/>
        <w:tabs>
          <w:tab w:val="left" w:pos="748"/>
        </w:tabs>
        <w:spacing w:before="0" w:after="0" w:line="240" w:lineRule="auto"/>
        <w:ind w:left="0" w:firstLine="709"/>
        <w:rPr>
          <w:bCs/>
          <w:sz w:val="28"/>
          <w:szCs w:val="28"/>
        </w:rPr>
      </w:pPr>
      <w:r w:rsidRPr="00207859">
        <w:rPr>
          <w:bCs/>
          <w:sz w:val="28"/>
          <w:szCs w:val="28"/>
        </w:rPr>
        <w:t>18–</w:t>
      </w:r>
      <w:r w:rsidR="00B31E2E" w:rsidRPr="00207859">
        <w:rPr>
          <w:bCs/>
          <w:sz w:val="28"/>
          <w:szCs w:val="28"/>
        </w:rPr>
        <w:t xml:space="preserve">19 апреля 2018 года состоялись учения по организации всестороннего взаимодействия мобильных сил и средств филиалов ПАО «МРСК Северо-Запада» «Псковэнерго», «Новгородэнерго», ГПО «Белэнерго» </w:t>
      </w:r>
      <w:r w:rsidRPr="00207859">
        <w:rPr>
          <w:bCs/>
          <w:sz w:val="28"/>
          <w:szCs w:val="28"/>
        </w:rPr>
        <w:br/>
      </w:r>
      <w:r w:rsidR="00B31E2E" w:rsidRPr="00207859">
        <w:rPr>
          <w:bCs/>
          <w:sz w:val="28"/>
          <w:szCs w:val="28"/>
        </w:rPr>
        <w:t>(РУП «Витебскэнерго») при ликвидации последствий массовых отключений электросетевых объектов, вызванных воздействием опасных метеорологических явлений.</w:t>
      </w:r>
    </w:p>
    <w:p w:rsidR="00B31E2E" w:rsidRPr="00207859" w:rsidRDefault="001476E2" w:rsidP="00222A51">
      <w:pPr>
        <w:pStyle w:val="af9"/>
        <w:widowControl/>
        <w:ind w:firstLine="708"/>
        <w:jc w:val="both"/>
        <w:rPr>
          <w:bCs/>
          <w:sz w:val="28"/>
          <w:szCs w:val="28"/>
        </w:rPr>
      </w:pPr>
      <w:r w:rsidRPr="00207859">
        <w:rPr>
          <w:bCs/>
          <w:sz w:val="28"/>
          <w:szCs w:val="28"/>
        </w:rPr>
        <w:t>8–</w:t>
      </w:r>
      <w:r w:rsidR="00B31E2E" w:rsidRPr="00207859">
        <w:rPr>
          <w:bCs/>
          <w:sz w:val="28"/>
          <w:szCs w:val="28"/>
        </w:rPr>
        <w:t>10 августа 2018 года проведена общесетевая противоаварийная тренировка с участием соответствующих структурных подразделений РУП «Гомельэнерго», РУП «Могилевэнерго» и ПАО «Россети» по ликвидации массовых отключений электросетевых объектов распределительных электрических сетей.</w:t>
      </w:r>
    </w:p>
    <w:p w:rsidR="00A37A97" w:rsidRPr="00207859" w:rsidRDefault="00A37A97" w:rsidP="00222A51">
      <w:pPr>
        <w:pStyle w:val="3"/>
        <w:rPr>
          <w:i/>
        </w:rPr>
      </w:pPr>
      <w:r w:rsidRPr="00207859">
        <w:t>2.2.1.4.</w:t>
      </w:r>
      <w:r w:rsidRPr="00207859">
        <w:tab/>
        <w:t>Разработка и реализация совместных инвестиционных проектов в сфере электроэнергетики, включая совместное строительство электросетевых и генерирующих объектов</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ЭЭС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222A51">
      <w:pPr>
        <w:shd w:val="clear" w:color="auto" w:fill="FFFFFF"/>
        <w:suppressAutoHyphens/>
        <w:spacing w:before="0" w:line="240" w:lineRule="auto"/>
        <w:ind w:firstLine="709"/>
      </w:pPr>
      <w:r w:rsidRPr="00207859">
        <w:t xml:space="preserve">На интернет-портале ЭЭС СНГ создана страница «Инвестиционная политика государств – участников СНГ по объектам электроэнергетики, имеющим межгосударственное значение». Потенциальные инвесторы мирового сообщества могут </w:t>
      </w:r>
      <w:r w:rsidR="00B72156" w:rsidRPr="00207859">
        <w:t>о</w:t>
      </w:r>
      <w:r w:rsidRPr="00207859">
        <w:t>знакомиться с предложениями государств – участников СНГ.</w:t>
      </w:r>
    </w:p>
    <w:p w:rsidR="00EE0590" w:rsidRPr="00207859" w:rsidRDefault="00EE0590" w:rsidP="00222A51">
      <w:pPr>
        <w:suppressAutoHyphens/>
        <w:spacing w:before="120" w:line="240" w:lineRule="auto"/>
        <w:ind w:firstLine="709"/>
        <w:rPr>
          <w:b/>
        </w:rPr>
      </w:pPr>
      <w:r w:rsidRPr="00207859">
        <w:rPr>
          <w:b/>
        </w:rPr>
        <w:t>Азербайджанская Республика</w:t>
      </w:r>
      <w:r w:rsidR="00B72156" w:rsidRPr="00207859">
        <w:rPr>
          <w:b/>
        </w:rPr>
        <w:t xml:space="preserve">. </w:t>
      </w:r>
      <w:r w:rsidRPr="00207859">
        <w:t>Продолжается азербайджано</w:t>
      </w:r>
      <w:r w:rsidR="00D500B1" w:rsidRPr="00207859">
        <w:t>-</w:t>
      </w:r>
      <w:r w:rsidRPr="00207859">
        <w:t>российское комплексное изучение гидроэнергетических ресурсов р</w:t>
      </w:r>
      <w:r w:rsidR="00B72156" w:rsidRPr="00207859">
        <w:t>.</w:t>
      </w:r>
      <w:r w:rsidRPr="00207859">
        <w:t xml:space="preserve"> Самур.</w:t>
      </w:r>
    </w:p>
    <w:p w:rsidR="00A37A97" w:rsidRPr="00207859" w:rsidRDefault="00A37A97" w:rsidP="00222A51">
      <w:pPr>
        <w:shd w:val="clear" w:color="auto" w:fill="FFFFFF"/>
        <w:suppressAutoHyphens/>
        <w:spacing w:before="120" w:line="240" w:lineRule="auto"/>
        <w:ind w:firstLine="709"/>
        <w:rPr>
          <w:b/>
          <w:szCs w:val="28"/>
        </w:rPr>
      </w:pPr>
      <w:r w:rsidRPr="00207859">
        <w:rPr>
          <w:b/>
          <w:szCs w:val="28"/>
        </w:rPr>
        <w:t xml:space="preserve">Республика Армения. </w:t>
      </w:r>
      <w:r w:rsidR="0024571E" w:rsidRPr="00207859">
        <w:rPr>
          <w:szCs w:val="28"/>
        </w:rPr>
        <w:t>О</w:t>
      </w:r>
      <w:r w:rsidRPr="00207859">
        <w:rPr>
          <w:szCs w:val="28"/>
        </w:rPr>
        <w:t>собое внимание уделяется вопросам расширения и углубления интеграции Армении в региональный энергетический рынок и ее участия в совместных проектах. В стадии реализации находятся ряд п</w:t>
      </w:r>
      <w:r w:rsidR="00791988">
        <w:rPr>
          <w:szCs w:val="28"/>
        </w:rPr>
        <w:t>роектов по строительству новых линий электропередач</w:t>
      </w:r>
      <w:r w:rsidRPr="00207859">
        <w:rPr>
          <w:szCs w:val="28"/>
        </w:rPr>
        <w:t xml:space="preserve"> 400 кВ, связывающих энергосистему Армении с </w:t>
      </w:r>
      <w:r w:rsidR="00FD2039">
        <w:rPr>
          <w:szCs w:val="28"/>
        </w:rPr>
        <w:t>энергосистемами Ирана и Грузии.</w:t>
      </w:r>
    </w:p>
    <w:p w:rsidR="00A37A97" w:rsidRPr="00207859" w:rsidRDefault="00A37A97" w:rsidP="00222A51">
      <w:pPr>
        <w:pStyle w:val="NoSpacing"/>
        <w:suppressAutoHyphens/>
        <w:ind w:firstLine="709"/>
        <w:jc w:val="both"/>
        <w:rPr>
          <w:rFonts w:ascii="Times New Roman" w:hAnsi="Times New Roman"/>
          <w:sz w:val="28"/>
          <w:szCs w:val="28"/>
        </w:rPr>
      </w:pPr>
      <w:r w:rsidRPr="00207859">
        <w:rPr>
          <w:rFonts w:ascii="Times New Roman" w:hAnsi="Times New Roman"/>
          <w:sz w:val="28"/>
          <w:szCs w:val="28"/>
        </w:rPr>
        <w:t xml:space="preserve">Между Правительством Российской Федерации и Правительством Республики Армения подписаны соглашения о сотрудничестве в продлении срока эксплуатации второго энергоблока Армянской АЭС до 2027 года и о предоставлении Правительству Республики Армения государственного экспортного кредита для финансирования работ по продлению срока эксплуатации АЭС. </w:t>
      </w:r>
    </w:p>
    <w:p w:rsidR="00EA4974" w:rsidRPr="00791988" w:rsidRDefault="00A37A97" w:rsidP="00222A51">
      <w:pPr>
        <w:pStyle w:val="NoSpacing"/>
        <w:suppressAutoHyphens/>
        <w:spacing w:before="120"/>
        <w:ind w:firstLine="709"/>
        <w:jc w:val="both"/>
        <w:rPr>
          <w:rFonts w:ascii="Times New Roman" w:hAnsi="Times New Roman"/>
          <w:sz w:val="28"/>
          <w:szCs w:val="28"/>
        </w:rPr>
      </w:pPr>
      <w:r w:rsidRPr="00207859">
        <w:rPr>
          <w:rFonts w:ascii="Times New Roman" w:hAnsi="Times New Roman"/>
          <w:b/>
          <w:sz w:val="28"/>
          <w:szCs w:val="28"/>
        </w:rPr>
        <w:t>Республика Беларусь.</w:t>
      </w:r>
      <w:r w:rsidRPr="00207859">
        <w:rPr>
          <w:rFonts w:ascii="Times New Roman" w:hAnsi="Times New Roman"/>
          <w:sz w:val="28"/>
          <w:szCs w:val="28"/>
        </w:rPr>
        <w:t xml:space="preserve"> </w:t>
      </w:r>
      <w:r w:rsidR="00EA4974" w:rsidRPr="00791988">
        <w:rPr>
          <w:rFonts w:ascii="Times New Roman" w:hAnsi="Times New Roman"/>
          <w:bCs/>
          <w:sz w:val="28"/>
          <w:szCs w:val="28"/>
        </w:rPr>
        <w:t>В 2018 году совместно с российскими компаниями была продолжена реализация следующих инвестиционных проектов в сфере энергетики:</w:t>
      </w:r>
    </w:p>
    <w:p w:rsidR="00EA4974" w:rsidRPr="00207859" w:rsidRDefault="00EA4974" w:rsidP="006209CB">
      <w:pPr>
        <w:pStyle w:val="33"/>
        <w:tabs>
          <w:tab w:val="left" w:pos="748"/>
        </w:tabs>
        <w:spacing w:before="0" w:after="0" w:line="240" w:lineRule="auto"/>
        <w:ind w:left="0" w:firstLine="709"/>
        <w:rPr>
          <w:bCs/>
          <w:sz w:val="28"/>
          <w:szCs w:val="28"/>
        </w:rPr>
      </w:pPr>
      <w:r w:rsidRPr="00207859">
        <w:rPr>
          <w:bCs/>
          <w:sz w:val="28"/>
          <w:szCs w:val="28"/>
        </w:rPr>
        <w:t xml:space="preserve">«Гродненская ТЭЦ-2. Реконструкция турбоагрегата ПТ-60-130/13 ст. </w:t>
      </w:r>
      <w:r w:rsidR="00A35D9A">
        <w:rPr>
          <w:bCs/>
          <w:sz w:val="28"/>
          <w:szCs w:val="28"/>
        </w:rPr>
        <w:t>№ </w:t>
      </w:r>
      <w:r w:rsidRPr="00207859">
        <w:rPr>
          <w:bCs/>
          <w:sz w:val="28"/>
          <w:szCs w:val="28"/>
        </w:rPr>
        <w:t>2 с заменой вспомогательного оборудования и генератора» со сроком ввода в 2019 году.</w:t>
      </w:r>
    </w:p>
    <w:p w:rsidR="00EA4974" w:rsidRPr="00207859" w:rsidRDefault="00EA4974" w:rsidP="006209CB">
      <w:pPr>
        <w:pStyle w:val="33"/>
        <w:tabs>
          <w:tab w:val="left" w:pos="748"/>
        </w:tabs>
        <w:spacing w:before="0" w:after="0" w:line="240" w:lineRule="auto"/>
        <w:ind w:left="0" w:firstLine="709"/>
        <w:rPr>
          <w:bCs/>
          <w:sz w:val="28"/>
          <w:szCs w:val="28"/>
        </w:rPr>
      </w:pPr>
      <w:r w:rsidRPr="00207859">
        <w:rPr>
          <w:bCs/>
          <w:sz w:val="28"/>
          <w:szCs w:val="28"/>
        </w:rPr>
        <w:t>Между РУП «Гродноэнерго» и ЗАО «Уральский турбинный завод» заключен контракт на поставку паротурбинной установки ПТ-70-12,8/1,27 с заменой вспомогательного оборудования и генератора на условиях финансирования данного проекта за счет кредитных ресурсов ОАО «Банк БелВЭБ». В настоящее время осуществлена полная поставка обору</w:t>
      </w:r>
      <w:r w:rsidR="00791988">
        <w:rPr>
          <w:bCs/>
          <w:sz w:val="28"/>
          <w:szCs w:val="28"/>
        </w:rPr>
        <w:t>дования по указанному контракту;</w:t>
      </w:r>
    </w:p>
    <w:p w:rsidR="00EA4974" w:rsidRPr="00207859" w:rsidRDefault="00EA4974" w:rsidP="006209CB">
      <w:pPr>
        <w:pStyle w:val="33"/>
        <w:tabs>
          <w:tab w:val="left" w:pos="748"/>
        </w:tabs>
        <w:spacing w:before="0" w:after="0" w:line="240" w:lineRule="auto"/>
        <w:ind w:left="0" w:firstLine="709"/>
        <w:rPr>
          <w:bCs/>
          <w:sz w:val="28"/>
          <w:szCs w:val="28"/>
        </w:rPr>
      </w:pPr>
      <w:r w:rsidRPr="00207859">
        <w:rPr>
          <w:bCs/>
          <w:sz w:val="28"/>
          <w:szCs w:val="28"/>
        </w:rPr>
        <w:t>«Реконструкция Минской ТЭЦ-3 с заменой выбываю</w:t>
      </w:r>
      <w:r w:rsidR="00791988">
        <w:rPr>
          <w:bCs/>
          <w:sz w:val="28"/>
          <w:szCs w:val="28"/>
        </w:rPr>
        <w:t>щих мощностей очереди 14МПа. 1-</w:t>
      </w:r>
      <w:r w:rsidRPr="00207859">
        <w:rPr>
          <w:bCs/>
          <w:sz w:val="28"/>
          <w:szCs w:val="28"/>
        </w:rPr>
        <w:t>я очередь» со сроком ввода в 2020 году.</w:t>
      </w:r>
    </w:p>
    <w:p w:rsidR="00EA4974" w:rsidRPr="00207859" w:rsidRDefault="00EA4974" w:rsidP="006209CB">
      <w:pPr>
        <w:pStyle w:val="33"/>
        <w:tabs>
          <w:tab w:val="left" w:pos="748"/>
        </w:tabs>
        <w:spacing w:before="0" w:after="0" w:line="240" w:lineRule="auto"/>
        <w:ind w:left="0" w:firstLine="709"/>
        <w:rPr>
          <w:bCs/>
          <w:sz w:val="28"/>
          <w:szCs w:val="28"/>
        </w:rPr>
      </w:pPr>
      <w:r w:rsidRPr="00207859">
        <w:rPr>
          <w:bCs/>
          <w:sz w:val="28"/>
          <w:szCs w:val="28"/>
        </w:rPr>
        <w:t xml:space="preserve">Между РУП «Белэнергострой» и АО «Уральский турбинный завод» заключен договор, предметом которого является выполнение проектных, изыскательских, пусконаладочных и режимно-наладочных работ по объекту. </w:t>
      </w:r>
      <w:r w:rsidRPr="00207859">
        <w:rPr>
          <w:bCs/>
          <w:sz w:val="28"/>
          <w:szCs w:val="28"/>
        </w:rPr>
        <w:br/>
        <w:t>В рамках договора предусмотрено изготовление АО «Уральский турбинный завод» теплофикационной турбины, а также поставка парового котла, турбогенератора, электротехнического оборудования, грузоподъемных механизмов, градирни и вспомогательного оборудования. Поставщиком котла определен Подольский машиностроительный завод.</w:t>
      </w:r>
      <w:r w:rsidR="004019FD">
        <w:rPr>
          <w:bCs/>
          <w:sz w:val="28"/>
          <w:szCs w:val="28"/>
        </w:rPr>
        <w:t xml:space="preserve"> </w:t>
      </w:r>
      <w:r w:rsidRPr="00207859">
        <w:rPr>
          <w:bCs/>
          <w:sz w:val="28"/>
          <w:szCs w:val="28"/>
        </w:rPr>
        <w:t>В настоящее время выполнены работы подготовительного периода, ведется поставка основного и вспомогательного оборудования, разработан архитектурный проект (проходит экспертизу).</w:t>
      </w:r>
    </w:p>
    <w:p w:rsidR="0027250C" w:rsidRPr="00207859" w:rsidRDefault="00A37A97" w:rsidP="00222A51">
      <w:pPr>
        <w:pStyle w:val="25"/>
        <w:shd w:val="clear" w:color="auto" w:fill="auto"/>
        <w:tabs>
          <w:tab w:val="left" w:pos="709"/>
        </w:tabs>
        <w:spacing w:before="120" w:after="0" w:line="240" w:lineRule="auto"/>
        <w:ind w:firstLine="709"/>
        <w:jc w:val="both"/>
        <w:rPr>
          <w:szCs w:val="28"/>
        </w:rPr>
      </w:pPr>
      <w:r w:rsidRPr="00207859">
        <w:rPr>
          <w:b/>
          <w:szCs w:val="28"/>
        </w:rPr>
        <w:t xml:space="preserve">Кыргызская Республика. </w:t>
      </w:r>
      <w:r w:rsidR="0027250C" w:rsidRPr="00207859">
        <w:rPr>
          <w:rStyle w:val="2105pt"/>
          <w:sz w:val="28"/>
          <w:szCs w:val="28"/>
        </w:rPr>
        <w:t xml:space="preserve">В настоящее время Кыргызстаном, Таджикистаном, Афганистаном и Пакистаном продолжаются работы по реализации проекта </w:t>
      </w:r>
      <w:r w:rsidR="0027250C" w:rsidRPr="00207859">
        <w:rPr>
          <w:rStyle w:val="2105pt"/>
          <w:sz w:val="28"/>
          <w:szCs w:val="28"/>
          <w:lang w:val="en-US" w:eastAsia="en-US" w:bidi="en-US"/>
        </w:rPr>
        <w:t>CASA</w:t>
      </w:r>
      <w:r w:rsidR="0027250C" w:rsidRPr="00207859">
        <w:rPr>
          <w:rStyle w:val="2105pt"/>
          <w:sz w:val="28"/>
          <w:szCs w:val="28"/>
          <w:lang w:eastAsia="en-US" w:bidi="en-US"/>
        </w:rPr>
        <w:t>-</w:t>
      </w:r>
      <w:r w:rsidR="0024571E" w:rsidRPr="00207859">
        <w:rPr>
          <w:rStyle w:val="2105pt"/>
          <w:sz w:val="28"/>
          <w:szCs w:val="28"/>
        </w:rPr>
        <w:t>1000, который</w:t>
      </w:r>
      <w:r w:rsidR="0027250C" w:rsidRPr="00207859">
        <w:rPr>
          <w:rStyle w:val="2105pt"/>
          <w:sz w:val="28"/>
          <w:szCs w:val="28"/>
        </w:rPr>
        <w:t xml:space="preserve"> позволит экспортировать электроэн</w:t>
      </w:r>
      <w:r w:rsidR="00EE0590" w:rsidRPr="00207859">
        <w:rPr>
          <w:rStyle w:val="2105pt"/>
          <w:sz w:val="28"/>
          <w:szCs w:val="28"/>
        </w:rPr>
        <w:t xml:space="preserve">ергию в Пакистан и Афганистан. </w:t>
      </w:r>
      <w:r w:rsidR="0024571E" w:rsidRPr="00207859">
        <w:rPr>
          <w:rStyle w:val="2105pt"/>
          <w:sz w:val="28"/>
          <w:szCs w:val="28"/>
        </w:rPr>
        <w:t>П</w:t>
      </w:r>
      <w:r w:rsidR="0027250C" w:rsidRPr="00207859">
        <w:rPr>
          <w:rStyle w:val="2105pt"/>
          <w:sz w:val="28"/>
          <w:szCs w:val="28"/>
        </w:rPr>
        <w:t xml:space="preserve">роводятся закупочные процедуры по всем компонентам проекта </w:t>
      </w:r>
      <w:r w:rsidR="00941319" w:rsidRPr="00207859">
        <w:t>–</w:t>
      </w:r>
      <w:r w:rsidR="0027250C" w:rsidRPr="00207859">
        <w:rPr>
          <w:rStyle w:val="2105pt"/>
          <w:sz w:val="28"/>
          <w:szCs w:val="28"/>
        </w:rPr>
        <w:t xml:space="preserve"> преобразовательные подстанции постоянного тока, по линии постоянного тока в Афганистане, по компонентам переменного тока в Кыргызстане, Таджикистане и Пакистане.</w:t>
      </w:r>
    </w:p>
    <w:p w:rsidR="0027250C" w:rsidRPr="00207859" w:rsidRDefault="0027250C" w:rsidP="00222A51">
      <w:pPr>
        <w:pStyle w:val="27"/>
        <w:widowControl/>
        <w:shd w:val="clear" w:color="auto" w:fill="auto"/>
        <w:spacing w:after="0" w:line="240" w:lineRule="auto"/>
        <w:ind w:firstLine="708"/>
        <w:jc w:val="both"/>
        <w:rPr>
          <w:b w:val="0"/>
        </w:rPr>
      </w:pPr>
      <w:r w:rsidRPr="00207859">
        <w:rPr>
          <w:rStyle w:val="2105pt"/>
          <w:b w:val="0"/>
          <w:sz w:val="28"/>
          <w:szCs w:val="28"/>
        </w:rPr>
        <w:t>В 2017 году подписан Меморандум о взаимопонимании между Национальным энерг</w:t>
      </w:r>
      <w:r w:rsidR="00B72156" w:rsidRPr="00207859">
        <w:rPr>
          <w:rStyle w:val="2105pt"/>
          <w:b w:val="0"/>
          <w:sz w:val="28"/>
          <w:szCs w:val="28"/>
        </w:rPr>
        <w:t xml:space="preserve">охолдингом </w:t>
      </w:r>
      <w:r w:rsidR="00FD2039">
        <w:rPr>
          <w:rStyle w:val="2105pt"/>
          <w:b w:val="0"/>
          <w:sz w:val="28"/>
          <w:szCs w:val="28"/>
        </w:rPr>
        <w:t xml:space="preserve">Кыргызстана </w:t>
      </w:r>
      <w:r w:rsidR="00B72156" w:rsidRPr="00207859">
        <w:rPr>
          <w:rStyle w:val="2105pt"/>
          <w:b w:val="0"/>
          <w:sz w:val="28"/>
          <w:szCs w:val="28"/>
        </w:rPr>
        <w:t xml:space="preserve">и Узбекгидроэнерго </w:t>
      </w:r>
      <w:r w:rsidRPr="00207859">
        <w:rPr>
          <w:rStyle w:val="2105pt"/>
          <w:b w:val="0"/>
          <w:sz w:val="28"/>
          <w:szCs w:val="28"/>
        </w:rPr>
        <w:t>по сотрудничеству в реализации проекта с</w:t>
      </w:r>
      <w:r w:rsidR="004019FD">
        <w:rPr>
          <w:rStyle w:val="2105pt"/>
          <w:b w:val="0"/>
          <w:sz w:val="28"/>
          <w:szCs w:val="28"/>
        </w:rPr>
        <w:t>тр</w:t>
      </w:r>
      <w:r w:rsidR="00791988">
        <w:rPr>
          <w:rStyle w:val="2105pt"/>
          <w:b w:val="0"/>
          <w:sz w:val="28"/>
          <w:szCs w:val="28"/>
        </w:rPr>
        <w:t>оительства Камбаратинской ГЭС-</w:t>
      </w:r>
      <w:r w:rsidRPr="00207859">
        <w:rPr>
          <w:rStyle w:val="2105pt"/>
          <w:b w:val="0"/>
          <w:sz w:val="28"/>
          <w:szCs w:val="28"/>
        </w:rPr>
        <w:t>1.</w:t>
      </w:r>
    </w:p>
    <w:p w:rsidR="000936C2" w:rsidRPr="00791988" w:rsidRDefault="000936C2" w:rsidP="006209CB">
      <w:pPr>
        <w:spacing w:before="120" w:line="240" w:lineRule="auto"/>
        <w:ind w:firstLine="709"/>
        <w:rPr>
          <w:b/>
          <w:color w:val="000000"/>
          <w:szCs w:val="28"/>
          <w:shd w:val="clear" w:color="auto" w:fill="FFFFFF"/>
          <w:lang w:bidi="ru-RU"/>
        </w:rPr>
      </w:pPr>
      <w:r w:rsidRPr="00207859">
        <w:rPr>
          <w:rStyle w:val="2105pt"/>
          <w:b/>
          <w:sz w:val="28"/>
          <w:szCs w:val="28"/>
        </w:rPr>
        <w:t>Российская Федерация.</w:t>
      </w:r>
      <w:r w:rsidR="00791988">
        <w:rPr>
          <w:rStyle w:val="2105pt"/>
          <w:b/>
          <w:sz w:val="28"/>
          <w:szCs w:val="28"/>
        </w:rPr>
        <w:t xml:space="preserve"> </w:t>
      </w:r>
      <w:r w:rsidRPr="00207859">
        <w:rPr>
          <w:szCs w:val="28"/>
        </w:rPr>
        <w:t>В соответствии со Схемой и программой развития Единой энергетической системы России на 2016</w:t>
      </w:r>
      <w:r w:rsidR="00791988">
        <w:rPr>
          <w:szCs w:val="28"/>
        </w:rPr>
        <w:t>–2</w:t>
      </w:r>
      <w:r w:rsidR="00FD2039">
        <w:rPr>
          <w:szCs w:val="28"/>
        </w:rPr>
        <w:t xml:space="preserve">023 годы </w:t>
      </w:r>
      <w:r w:rsidRPr="00207859">
        <w:rPr>
          <w:szCs w:val="28"/>
        </w:rPr>
        <w:t xml:space="preserve">реализация совместных инвестиционных проектов в сфере электроэнергетики, включая совместное строительство электросетевых и генерирующих объектов на территории Российской Федерации, не предусмотрена. </w:t>
      </w:r>
    </w:p>
    <w:p w:rsidR="000936C2" w:rsidRPr="00207859" w:rsidRDefault="000936C2" w:rsidP="00222A51">
      <w:pPr>
        <w:spacing w:before="0" w:line="240" w:lineRule="auto"/>
        <w:ind w:firstLine="720"/>
        <w:rPr>
          <w:szCs w:val="28"/>
        </w:rPr>
      </w:pPr>
      <w:r w:rsidRPr="00207859">
        <w:rPr>
          <w:szCs w:val="28"/>
        </w:rPr>
        <w:t xml:space="preserve">На корпоративном уровне компания ПАО «РусГидро» в рамках </w:t>
      </w:r>
      <w:r w:rsidR="00791988">
        <w:rPr>
          <w:szCs w:val="28"/>
        </w:rPr>
        <w:t>сотрудничества с государствами –</w:t>
      </w:r>
      <w:r w:rsidRPr="00207859">
        <w:rPr>
          <w:szCs w:val="28"/>
        </w:rPr>
        <w:t xml:space="preserve"> участниками СНГ проводит политику восстановления и технического перевооружения станций Севан-Разданского каскада на реке Раздан в Республике Армения. </w:t>
      </w:r>
    </w:p>
    <w:p w:rsidR="000936C2" w:rsidRPr="00207859" w:rsidRDefault="00FD2039" w:rsidP="00222A51">
      <w:pPr>
        <w:spacing w:before="0" w:line="240" w:lineRule="auto"/>
        <w:ind w:firstLine="720"/>
        <w:rPr>
          <w:szCs w:val="28"/>
        </w:rPr>
      </w:pPr>
      <w:r>
        <w:rPr>
          <w:szCs w:val="28"/>
        </w:rPr>
        <w:t xml:space="preserve">По заданию </w:t>
      </w:r>
      <w:r w:rsidR="000936C2" w:rsidRPr="00207859">
        <w:rPr>
          <w:szCs w:val="28"/>
        </w:rPr>
        <w:t xml:space="preserve">ПАО «РусГидро» в Республике Таджикистан АО «Институт Гидропроект» выполняет функции генерального проектировщика по первому этапу строительства Рогунской ГЭС. </w:t>
      </w:r>
    </w:p>
    <w:p w:rsidR="000936C2" w:rsidRPr="00207859" w:rsidRDefault="000936C2" w:rsidP="00222A51">
      <w:pPr>
        <w:spacing w:before="0" w:line="240" w:lineRule="auto"/>
        <w:ind w:firstLine="720"/>
        <w:rPr>
          <w:szCs w:val="28"/>
        </w:rPr>
      </w:pPr>
      <w:r w:rsidRPr="00207859">
        <w:rPr>
          <w:szCs w:val="28"/>
        </w:rPr>
        <w:t xml:space="preserve">В Республике Казахстан АО «Всероссийский научно-исследовательский институт гидротехники имени Б.Е. Веденеева» (ПАО «РусГидро») на контрактной основе выполняет работу по проектному и инжиниринговому направлениям для крупнейшей компании горно-металлургического сектора Республики Казахстан – АО «АрселорМитталТемиртау». </w:t>
      </w:r>
    </w:p>
    <w:p w:rsidR="000936C2" w:rsidRPr="00207859" w:rsidRDefault="000936C2" w:rsidP="00222A51">
      <w:pPr>
        <w:pStyle w:val="aff3"/>
        <w:tabs>
          <w:tab w:val="left" w:pos="0"/>
        </w:tabs>
        <w:adjustRightInd w:val="0"/>
        <w:spacing w:after="0" w:line="240" w:lineRule="auto"/>
        <w:ind w:left="0" w:firstLine="709"/>
        <w:contextualSpacing w:val="0"/>
        <w:jc w:val="both"/>
        <w:rPr>
          <w:rFonts w:ascii="Times New Roman" w:hAnsi="Times New Roman"/>
          <w:sz w:val="28"/>
          <w:szCs w:val="28"/>
        </w:rPr>
      </w:pPr>
      <w:r w:rsidRPr="00207859">
        <w:rPr>
          <w:rFonts w:ascii="Times New Roman" w:hAnsi="Times New Roman"/>
          <w:sz w:val="28"/>
          <w:szCs w:val="28"/>
        </w:rPr>
        <w:t xml:space="preserve">Продолжается сотрудничество между АО «Ленгидропроект» (ПАО «РусГидро») и АО «Узбекгидроэнерго» по выполнению отдельных видов работ и оказание консультационных услуг при разработке </w:t>
      </w:r>
      <w:r w:rsidR="00791988">
        <w:rPr>
          <w:rFonts w:ascii="Times New Roman" w:hAnsi="Times New Roman"/>
          <w:sz w:val="28"/>
          <w:szCs w:val="28"/>
        </w:rPr>
        <w:t>технико-экономического обоснования</w:t>
      </w:r>
      <w:r w:rsidRPr="00207859">
        <w:rPr>
          <w:rFonts w:ascii="Times New Roman" w:hAnsi="Times New Roman"/>
          <w:sz w:val="28"/>
          <w:szCs w:val="28"/>
        </w:rPr>
        <w:t xml:space="preserve"> инвестиционного проекта: «Строительство Пскемской ГЭС на реке Пскем в Бостанлыкском районе Ташкентской области».</w:t>
      </w:r>
    </w:p>
    <w:p w:rsidR="0065513B" w:rsidRPr="00207859" w:rsidRDefault="00A37A97" w:rsidP="00222A51">
      <w:pPr>
        <w:suppressAutoHyphens/>
        <w:spacing w:before="120" w:line="240" w:lineRule="auto"/>
        <w:ind w:firstLine="709"/>
        <w:rPr>
          <w:color w:val="000000"/>
          <w:szCs w:val="28"/>
        </w:rPr>
      </w:pPr>
      <w:r w:rsidRPr="00207859">
        <w:rPr>
          <w:b/>
          <w:szCs w:val="28"/>
        </w:rPr>
        <w:t>Республика Таджикистан</w:t>
      </w:r>
      <w:r w:rsidR="00147286" w:rsidRPr="00207859">
        <w:rPr>
          <w:b/>
          <w:szCs w:val="28"/>
        </w:rPr>
        <w:t xml:space="preserve">. </w:t>
      </w:r>
      <w:r w:rsidRPr="00207859">
        <w:t xml:space="preserve">12 мая 2016 года в </w:t>
      </w:r>
      <w:r w:rsidR="00147286" w:rsidRPr="00207859">
        <w:t xml:space="preserve">г. </w:t>
      </w:r>
      <w:r w:rsidRPr="00207859">
        <w:t>Турсунзаде состоялась церемония запуска региона</w:t>
      </w:r>
      <w:r w:rsidR="00791988">
        <w:t xml:space="preserve">льного энергетического проекта </w:t>
      </w:r>
      <w:r w:rsidRPr="00207859">
        <w:t>CASA-1000 с участием Президента Республики Таджикистан, премьер-министров Кыргызстана, Афганистана и Пакистана.</w:t>
      </w:r>
      <w:r w:rsidR="0065513B" w:rsidRPr="00207859">
        <w:t xml:space="preserve"> </w:t>
      </w:r>
    </w:p>
    <w:p w:rsidR="00EE0590" w:rsidRPr="00207859" w:rsidRDefault="00EE0590" w:rsidP="00222A51">
      <w:pPr>
        <w:suppressAutoHyphens/>
        <w:spacing w:before="0" w:line="240" w:lineRule="auto"/>
        <w:ind w:firstLine="709"/>
      </w:pPr>
      <w:r w:rsidRPr="00207859">
        <w:rPr>
          <w:color w:val="000000"/>
        </w:rPr>
        <w:t xml:space="preserve">В соответствии с кредитным Соглашением между Правительством Республики Таджикистан и «Эксимбанком» КНР </w:t>
      </w:r>
      <w:r w:rsidRPr="00207859">
        <w:t>в декабре 2016 года сдана в эксплуатацию Душанбинская ТЭЦ-2 мощностью 400 МВт.</w:t>
      </w:r>
    </w:p>
    <w:p w:rsidR="00A37A97" w:rsidRPr="00207859" w:rsidRDefault="00A37A97" w:rsidP="00222A51">
      <w:pPr>
        <w:pStyle w:val="3"/>
      </w:pPr>
      <w:r w:rsidRPr="00207859">
        <w:t>2.2.1.5.</w:t>
      </w:r>
      <w:r w:rsidRPr="00207859">
        <w:tab/>
        <w:t>Обобщение и распространение опыта использования наилучших доступных технологий в области электроэнергетики государств </w:t>
      </w:r>
      <w:r w:rsidRPr="00207859">
        <w:rPr>
          <w:kern w:val="24"/>
        </w:rPr>
        <w:t xml:space="preserve">– </w:t>
      </w:r>
      <w:r w:rsidRPr="00207859">
        <w:t>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w:t>
      </w:r>
      <w:r w:rsidRPr="00207859">
        <w:rPr>
          <w:kern w:val="24"/>
          <w:szCs w:val="28"/>
        </w:rPr>
        <w:t>осударства – участники СНГ, ЭЭС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CE3616" w:rsidRPr="00207859" w:rsidRDefault="00CE3616" w:rsidP="00222A51">
      <w:pPr>
        <w:pStyle w:val="aff3"/>
        <w:tabs>
          <w:tab w:val="left" w:pos="0"/>
        </w:tabs>
        <w:adjustRightInd w:val="0"/>
        <w:spacing w:after="0" w:line="240" w:lineRule="auto"/>
        <w:ind w:left="0" w:firstLine="709"/>
        <w:contextualSpacing w:val="0"/>
        <w:jc w:val="both"/>
        <w:rPr>
          <w:rFonts w:ascii="Times New Roman" w:hAnsi="Times New Roman"/>
          <w:sz w:val="28"/>
          <w:szCs w:val="28"/>
        </w:rPr>
      </w:pPr>
      <w:r w:rsidRPr="00207859">
        <w:rPr>
          <w:rFonts w:ascii="Times New Roman" w:hAnsi="Times New Roman"/>
          <w:sz w:val="28"/>
          <w:szCs w:val="28"/>
        </w:rPr>
        <w:t xml:space="preserve">На заседании </w:t>
      </w:r>
      <w:r w:rsidR="00791988">
        <w:rPr>
          <w:rFonts w:ascii="Times New Roman" w:hAnsi="Times New Roman"/>
          <w:sz w:val="28"/>
          <w:szCs w:val="28"/>
        </w:rPr>
        <w:t>СГП</w:t>
      </w:r>
      <w:r w:rsidRPr="00207859">
        <w:rPr>
          <w:rFonts w:ascii="Times New Roman" w:hAnsi="Times New Roman"/>
          <w:sz w:val="28"/>
          <w:szCs w:val="28"/>
        </w:rPr>
        <w:t xml:space="preserve"> СНГ 1 июня 2018 года утверждены Концепция сотрудничества государств – участников СНГ в области инновационного развития энергетики и разработки передовых энергетических технологий и План первоочередных мероприятий по ее реализации, предусматривающие информационный обмен между заинтересованными министерствами и ведомствами, научными организациями и компаниями государств – участников СНГ по данным вопросам.</w:t>
      </w:r>
    </w:p>
    <w:p w:rsidR="0037313E" w:rsidRPr="00207859" w:rsidRDefault="0037313E" w:rsidP="00222A51">
      <w:pPr>
        <w:spacing w:before="0" w:line="240" w:lineRule="auto"/>
        <w:ind w:firstLine="708"/>
        <w:textAlignment w:val="baseline"/>
        <w:rPr>
          <w:szCs w:val="28"/>
        </w:rPr>
      </w:pPr>
      <w:r w:rsidRPr="00207859">
        <w:rPr>
          <w:szCs w:val="28"/>
        </w:rPr>
        <w:t>Советом по промышленной политике государств – участников СНГ совместно с базовой организацией государств – участников СНГ по подготовке, профессиональной переподготовке и повышению квалификации кадров в сфере электроэнергетики Национальным исследовательским университетом «МЭИ» разработаны проекты Концепции сотрудничества государств – участников СНГ по развитию производства высокотехнологичного энергетического оборудования и Плана основных мероприятий по ее реализации. План включает задачи информационного обмена по высокотехнологичным техническим решениям.</w:t>
      </w:r>
    </w:p>
    <w:p w:rsidR="0037313E" w:rsidRPr="00207859" w:rsidRDefault="0037313E" w:rsidP="00222A51">
      <w:pPr>
        <w:suppressAutoHyphens/>
        <w:spacing w:before="0" w:line="240" w:lineRule="auto"/>
        <w:ind w:firstLine="709"/>
        <w:rPr>
          <w:rStyle w:val="2105pt"/>
          <w:sz w:val="28"/>
          <w:szCs w:val="28"/>
          <w:lang w:eastAsia="en-US" w:bidi="en-US"/>
        </w:rPr>
      </w:pPr>
      <w:r w:rsidRPr="00207859">
        <w:rPr>
          <w:szCs w:val="28"/>
        </w:rPr>
        <w:t xml:space="preserve">Указанные документы утверждены на заседании </w:t>
      </w:r>
      <w:r w:rsidR="00791988">
        <w:rPr>
          <w:szCs w:val="28"/>
        </w:rPr>
        <w:t>СГП</w:t>
      </w:r>
      <w:r w:rsidRPr="00207859">
        <w:rPr>
          <w:szCs w:val="28"/>
        </w:rPr>
        <w:t xml:space="preserve"> СНГ 2 ноября 2018</w:t>
      </w:r>
      <w:r w:rsidR="006209CB">
        <w:rPr>
          <w:szCs w:val="28"/>
        </w:rPr>
        <w:t> </w:t>
      </w:r>
      <w:r w:rsidRPr="00207859">
        <w:rPr>
          <w:szCs w:val="28"/>
        </w:rPr>
        <w:t>года.</w:t>
      </w:r>
    </w:p>
    <w:p w:rsidR="00E24309" w:rsidRPr="00207859" w:rsidRDefault="00E24309" w:rsidP="006209CB">
      <w:pPr>
        <w:suppressAutoHyphens/>
        <w:spacing w:before="120" w:line="240" w:lineRule="auto"/>
        <w:ind w:firstLine="709"/>
        <w:rPr>
          <w:rStyle w:val="2105pt"/>
          <w:b/>
          <w:sz w:val="28"/>
          <w:szCs w:val="28"/>
          <w:lang w:eastAsia="en-US" w:bidi="en-US"/>
        </w:rPr>
      </w:pPr>
      <w:r w:rsidRPr="00207859">
        <w:rPr>
          <w:rStyle w:val="2105pt"/>
          <w:b/>
          <w:sz w:val="28"/>
          <w:szCs w:val="28"/>
          <w:lang w:eastAsia="en-US" w:bidi="en-US"/>
        </w:rPr>
        <w:t>Азербайджанская Республика</w:t>
      </w:r>
      <w:r w:rsidR="00147286" w:rsidRPr="00207859">
        <w:rPr>
          <w:rStyle w:val="2105pt"/>
          <w:b/>
          <w:sz w:val="28"/>
          <w:szCs w:val="28"/>
          <w:lang w:eastAsia="en-US" w:bidi="en-US"/>
        </w:rPr>
        <w:t xml:space="preserve">. </w:t>
      </w:r>
      <w:r w:rsidRPr="00207859">
        <w:rPr>
          <w:rStyle w:val="2105pt"/>
          <w:sz w:val="28"/>
          <w:szCs w:val="28"/>
          <w:lang w:eastAsia="en-US" w:bidi="en-US"/>
        </w:rPr>
        <w:t xml:space="preserve">Энергетики страны подробно изучают </w:t>
      </w:r>
      <w:r w:rsidR="0024571E" w:rsidRPr="00207859">
        <w:rPr>
          <w:rStyle w:val="2105pt"/>
          <w:sz w:val="28"/>
          <w:szCs w:val="28"/>
          <w:lang w:eastAsia="en-US" w:bidi="en-US"/>
        </w:rPr>
        <w:t>материалы</w:t>
      </w:r>
      <w:r w:rsidRPr="00207859">
        <w:rPr>
          <w:rStyle w:val="2105pt"/>
          <w:sz w:val="28"/>
          <w:szCs w:val="28"/>
          <w:lang w:eastAsia="en-US" w:bidi="en-US"/>
        </w:rPr>
        <w:t xml:space="preserve"> о новых технологиях, поступающие из </w:t>
      </w:r>
      <w:r w:rsidR="00791988">
        <w:rPr>
          <w:rStyle w:val="2105pt"/>
          <w:sz w:val="28"/>
          <w:szCs w:val="28"/>
          <w:lang w:eastAsia="en-US" w:bidi="en-US"/>
        </w:rPr>
        <w:t>ЭЭС</w:t>
      </w:r>
      <w:r w:rsidRPr="00207859">
        <w:rPr>
          <w:rStyle w:val="2105pt"/>
          <w:sz w:val="28"/>
          <w:szCs w:val="28"/>
          <w:lang w:eastAsia="en-US" w:bidi="en-US"/>
        </w:rPr>
        <w:t xml:space="preserve"> СНГ.</w:t>
      </w:r>
    </w:p>
    <w:p w:rsidR="007D7B52" w:rsidRPr="00791988" w:rsidRDefault="00A37A97" w:rsidP="00222A51">
      <w:pPr>
        <w:suppressAutoHyphens/>
        <w:spacing w:before="120" w:line="296" w:lineRule="exact"/>
        <w:ind w:firstLine="709"/>
        <w:rPr>
          <w:b/>
          <w:szCs w:val="28"/>
        </w:rPr>
      </w:pPr>
      <w:r w:rsidRPr="00207859">
        <w:rPr>
          <w:b/>
          <w:szCs w:val="28"/>
        </w:rPr>
        <w:t xml:space="preserve">Республика Беларусь. </w:t>
      </w:r>
      <w:r w:rsidR="007D7B52" w:rsidRPr="00207859">
        <w:rPr>
          <w:szCs w:val="28"/>
        </w:rPr>
        <w:t>Министерство энергетики и ГПО «Белэнерго» принимают участие в специализированных выставках, семинарах, презентациях, форумах.</w:t>
      </w:r>
    </w:p>
    <w:p w:rsidR="007D7B52" w:rsidRPr="00207859" w:rsidRDefault="001476E2" w:rsidP="006209CB">
      <w:pPr>
        <w:pStyle w:val="33"/>
        <w:tabs>
          <w:tab w:val="left" w:pos="748"/>
        </w:tabs>
        <w:spacing w:before="0" w:after="0" w:line="240" w:lineRule="auto"/>
        <w:ind w:left="0" w:firstLine="709"/>
        <w:rPr>
          <w:sz w:val="28"/>
          <w:szCs w:val="28"/>
        </w:rPr>
      </w:pPr>
      <w:r w:rsidRPr="00207859">
        <w:rPr>
          <w:sz w:val="28"/>
          <w:szCs w:val="28"/>
        </w:rPr>
        <w:t>25–</w:t>
      </w:r>
      <w:r w:rsidR="007D7B52" w:rsidRPr="00207859">
        <w:rPr>
          <w:sz w:val="28"/>
          <w:szCs w:val="28"/>
        </w:rPr>
        <w:t>26 октября 2018 года в рамках I Форума регионов Беларуси и Украины подразделения ГПО «Белэнерго» приняли участие в выставке предприятий и организаций регионов Республики Беларусь и Украины.</w:t>
      </w:r>
    </w:p>
    <w:p w:rsidR="007D7B52" w:rsidRPr="00207859" w:rsidRDefault="001476E2" w:rsidP="006209CB">
      <w:pPr>
        <w:pStyle w:val="33"/>
        <w:tabs>
          <w:tab w:val="left" w:pos="748"/>
        </w:tabs>
        <w:spacing w:before="0" w:after="0" w:line="240" w:lineRule="auto"/>
        <w:ind w:left="0" w:firstLine="709"/>
        <w:rPr>
          <w:sz w:val="28"/>
          <w:szCs w:val="28"/>
        </w:rPr>
      </w:pPr>
      <w:r w:rsidRPr="00207859">
        <w:rPr>
          <w:sz w:val="28"/>
          <w:szCs w:val="28"/>
        </w:rPr>
        <w:t>9–</w:t>
      </w:r>
      <w:r w:rsidR="007D7B52" w:rsidRPr="00207859">
        <w:rPr>
          <w:sz w:val="28"/>
          <w:szCs w:val="28"/>
        </w:rPr>
        <w:t>12 октября 2018 года представители системы Министерства энергетики приняли участие в работе XXIII Белорусского энергетического и экологического форума.</w:t>
      </w:r>
    </w:p>
    <w:p w:rsidR="00765E20" w:rsidRPr="00207859" w:rsidRDefault="001476E2" w:rsidP="00222A51">
      <w:pPr>
        <w:suppressAutoHyphens/>
        <w:spacing w:before="0" w:line="240" w:lineRule="auto"/>
        <w:ind w:firstLine="709"/>
        <w:rPr>
          <w:szCs w:val="28"/>
        </w:rPr>
      </w:pPr>
      <w:r w:rsidRPr="00207859">
        <w:rPr>
          <w:szCs w:val="28"/>
        </w:rPr>
        <w:t>4–</w:t>
      </w:r>
      <w:r w:rsidR="007D7B52" w:rsidRPr="00207859">
        <w:rPr>
          <w:szCs w:val="28"/>
        </w:rPr>
        <w:t>7 декабря 2018 года представители ГПО «Белэнерго» приняли участие в международном форуме «Электрические сети».</w:t>
      </w:r>
    </w:p>
    <w:p w:rsidR="00A37A97" w:rsidRPr="00207859" w:rsidRDefault="00A37A97" w:rsidP="00222A51">
      <w:pPr>
        <w:shd w:val="clear" w:color="auto" w:fill="FFFFFF"/>
        <w:suppressAutoHyphens/>
        <w:spacing w:before="120" w:line="240" w:lineRule="auto"/>
        <w:ind w:firstLine="709"/>
      </w:pPr>
      <w:r w:rsidRPr="00207859">
        <w:rPr>
          <w:b/>
          <w:szCs w:val="28"/>
        </w:rPr>
        <w:t xml:space="preserve">Кыргызская Республика. </w:t>
      </w:r>
      <w:r w:rsidRPr="00207859">
        <w:t>В</w:t>
      </w:r>
      <w:r w:rsidRPr="00207859">
        <w:rPr>
          <w:b/>
        </w:rPr>
        <w:t xml:space="preserve"> </w:t>
      </w:r>
      <w:r w:rsidRPr="00207859">
        <w:t>ОАО «Электрические станции» изучается опыт стран ближнего и дальнего зарубежья для внедрения и использования доступных технологий в области электроэнергетики.</w:t>
      </w:r>
    </w:p>
    <w:p w:rsidR="00A37A97" w:rsidRPr="00207859" w:rsidRDefault="00A37A97" w:rsidP="00222A51">
      <w:pPr>
        <w:suppressAutoHyphens/>
        <w:spacing w:before="0" w:line="240" w:lineRule="auto"/>
        <w:ind w:firstLine="709"/>
      </w:pPr>
      <w:r w:rsidRPr="00207859">
        <w:t>В ОАО «НЭС Кыргызстана» для контроля тепловых полей электрооборудования подстанций напряжением 110</w:t>
      </w:r>
      <w:r w:rsidRPr="00207859">
        <w:rPr>
          <w:kern w:val="24"/>
          <w:szCs w:val="28"/>
        </w:rPr>
        <w:t>–</w:t>
      </w:r>
      <w:r w:rsidRPr="00207859">
        <w:t xml:space="preserve">500 кВ приобретен и внедрен в работу тепловизионный комплекс FLIR Т640. </w:t>
      </w:r>
    </w:p>
    <w:p w:rsidR="00A37A97" w:rsidRPr="00207859" w:rsidRDefault="00E24309" w:rsidP="00222A51">
      <w:pPr>
        <w:suppressAutoHyphens/>
        <w:spacing w:before="0" w:line="240" w:lineRule="auto"/>
        <w:ind w:firstLine="709"/>
      </w:pPr>
      <w:r w:rsidRPr="00207859">
        <w:t>О</w:t>
      </w:r>
      <w:r w:rsidR="00A37A97" w:rsidRPr="00207859">
        <w:t>существляются реконструкция подстанций с</w:t>
      </w:r>
      <w:r w:rsidR="00E4754E" w:rsidRPr="00207859">
        <w:t xml:space="preserve"> </w:t>
      </w:r>
      <w:r w:rsidR="00A37A97" w:rsidRPr="00207859">
        <w:t xml:space="preserve">заменой морально и физически устаревшего оборудования, трансформаторов тока и напряжения, внедрение автоматизированной измерительной системы </w:t>
      </w:r>
      <w:r w:rsidR="00791988">
        <w:t>контроля и учета энергоресурсов</w:t>
      </w:r>
      <w:r w:rsidR="00A37A97" w:rsidRPr="00207859">
        <w:t>, модернизация системы технологической связи с использованием волоко</w:t>
      </w:r>
      <w:r w:rsidR="00F82929" w:rsidRPr="00207859">
        <w:t>нно-оптической линии связи.</w:t>
      </w:r>
    </w:p>
    <w:p w:rsidR="00A37A97" w:rsidRPr="00207859" w:rsidRDefault="00A37A97" w:rsidP="00222A51">
      <w:pPr>
        <w:pStyle w:val="3"/>
        <w:keepNext w:val="0"/>
        <w:keepLines w:val="0"/>
      </w:pPr>
      <w:r w:rsidRPr="00207859">
        <w:t>2.2.2.</w:t>
      </w:r>
      <w:r w:rsidRPr="00207859">
        <w:tab/>
        <w:t>Развитие сотрудничества государств – участников СНГ в области возобновляемых и альтернативных источников энергии, в том числе реализация Концепции сотрудничества государств – участников СНГ в области использования возобновляемых источников энергии от 20 ноября 2013 года и Плана первоочередных мероприятий по ее реализации</w:t>
      </w:r>
    </w:p>
    <w:p w:rsidR="00A37A97" w:rsidRPr="00207859" w:rsidRDefault="00A37A97" w:rsidP="00222A51">
      <w:pPr>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tabs>
          <w:tab w:val="left" w:pos="1985"/>
        </w:tabs>
        <w:suppressAutoHyphens/>
        <w:spacing w:before="0" w:after="120" w:line="300" w:lineRule="exact"/>
        <w:ind w:left="1985" w:hanging="1985"/>
        <w:jc w:val="left"/>
        <w:rPr>
          <w:b/>
          <w:szCs w:val="28"/>
        </w:rPr>
      </w:pPr>
      <w:r w:rsidRPr="00207859">
        <w:rPr>
          <w:b/>
          <w:szCs w:val="28"/>
        </w:rPr>
        <w:t>Исполнители:</w:t>
      </w:r>
      <w:r w:rsidRPr="00207859">
        <w:rPr>
          <w:b/>
          <w:szCs w:val="28"/>
        </w:rPr>
        <w:tab/>
      </w:r>
      <w:r w:rsidRPr="00207859">
        <w:rPr>
          <w:szCs w:val="28"/>
        </w:rPr>
        <w:t xml:space="preserve">заинтересованные государства – участники СНГ, ЭЭС СНГ, Институт энергетических исследований </w:t>
      </w:r>
      <w:r w:rsidRPr="00207859">
        <w:rPr>
          <w:spacing w:val="-8"/>
          <w:szCs w:val="28"/>
        </w:rPr>
        <w:t xml:space="preserve">РАН, Институт энергетики Национального исследовательского университета «Высшая школа экономики» (Российская Федерация), </w:t>
      </w:r>
      <w:r w:rsidRPr="00207859">
        <w:rPr>
          <w:szCs w:val="28"/>
        </w:rPr>
        <w:t>Институт энергетики НАН Беларуси, Ассоциация возобновляемой энергетики Казахстана, ФГБУ «Российское энергетическое агентство», Международная ассоциация «Реэнергетика», Исполком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453142" w:rsidRPr="00207859" w:rsidRDefault="00453142" w:rsidP="00222A51">
      <w:pPr>
        <w:spacing w:before="0" w:line="240" w:lineRule="auto"/>
        <w:ind w:firstLine="708"/>
        <w:textAlignment w:val="baseline"/>
        <w:rPr>
          <w:szCs w:val="28"/>
        </w:rPr>
      </w:pPr>
      <w:r w:rsidRPr="00207859">
        <w:rPr>
          <w:szCs w:val="28"/>
        </w:rPr>
        <w:t xml:space="preserve">Решением </w:t>
      </w:r>
      <w:r w:rsidR="00791988">
        <w:rPr>
          <w:szCs w:val="28"/>
        </w:rPr>
        <w:t xml:space="preserve">СГП </w:t>
      </w:r>
      <w:r w:rsidRPr="00207859">
        <w:rPr>
          <w:szCs w:val="28"/>
        </w:rPr>
        <w:t>СНГ от 20 ноября 2013 года о Концепции сотрудничества государств – участников СНГ в области использования возобновляемых источников энергии и Плане первоочередных мероприятий по ее реа</w:t>
      </w:r>
      <w:r w:rsidR="00E81ADB">
        <w:rPr>
          <w:szCs w:val="28"/>
        </w:rPr>
        <w:t>лизации Исполнительному комитету СНГ поручено информировать ЭС</w:t>
      </w:r>
      <w:r w:rsidRPr="00207859">
        <w:rPr>
          <w:szCs w:val="28"/>
        </w:rPr>
        <w:t xml:space="preserve"> СНГ о ходе выполнения указанного Плана не реже одного раза в три года. Соответствующая Информация за 2015–2017 годы была одобрена </w:t>
      </w:r>
      <w:r w:rsidR="00E81ADB">
        <w:rPr>
          <w:szCs w:val="28"/>
        </w:rPr>
        <w:t>ЭС</w:t>
      </w:r>
      <w:r w:rsidRPr="00207859">
        <w:rPr>
          <w:szCs w:val="28"/>
        </w:rPr>
        <w:t xml:space="preserve"> СНГ </w:t>
      </w:r>
      <w:r w:rsidR="00E81ADB">
        <w:rPr>
          <w:szCs w:val="28"/>
        </w:rPr>
        <w:br/>
      </w:r>
      <w:r w:rsidRPr="00207859">
        <w:rPr>
          <w:szCs w:val="28"/>
        </w:rPr>
        <w:t xml:space="preserve">14 июня 2018 года. </w:t>
      </w:r>
    </w:p>
    <w:p w:rsidR="00453142" w:rsidRPr="00207859" w:rsidRDefault="00FD2039" w:rsidP="00222A51">
      <w:pPr>
        <w:spacing w:before="0" w:line="240" w:lineRule="auto"/>
        <w:ind w:firstLine="708"/>
        <w:textAlignment w:val="baseline"/>
        <w:rPr>
          <w:szCs w:val="28"/>
        </w:rPr>
      </w:pPr>
      <w:r>
        <w:rPr>
          <w:szCs w:val="28"/>
        </w:rPr>
        <w:t>Г</w:t>
      </w:r>
      <w:r w:rsidR="00453142" w:rsidRPr="00207859">
        <w:rPr>
          <w:szCs w:val="28"/>
        </w:rPr>
        <w:t>осударства – участники СНГ предпринимают усилия по увеличению доли альтернативной энергетик</w:t>
      </w:r>
      <w:r>
        <w:rPr>
          <w:szCs w:val="28"/>
        </w:rPr>
        <w:t>и в национальных энергобалансах. В</w:t>
      </w:r>
      <w:r w:rsidR="00453142" w:rsidRPr="00207859">
        <w:rPr>
          <w:szCs w:val="28"/>
        </w:rPr>
        <w:t xml:space="preserve"> некоторых государствах, например, в Республике Беларусь и Республике Казахстан, в течение последних лет ВИЭ </w:t>
      </w:r>
      <w:r>
        <w:rPr>
          <w:szCs w:val="28"/>
        </w:rPr>
        <w:t xml:space="preserve">являются </w:t>
      </w:r>
      <w:r w:rsidR="00453142" w:rsidRPr="00207859">
        <w:rPr>
          <w:szCs w:val="28"/>
        </w:rPr>
        <w:t xml:space="preserve">одним из приоритетных векторов развития энергетики. </w:t>
      </w:r>
    </w:p>
    <w:p w:rsidR="00453142" w:rsidRPr="00207859" w:rsidRDefault="00FD2039" w:rsidP="00222A51">
      <w:pPr>
        <w:suppressAutoHyphens/>
        <w:spacing w:before="0" w:line="240" w:lineRule="auto"/>
        <w:ind w:firstLine="709"/>
        <w:rPr>
          <w:szCs w:val="28"/>
        </w:rPr>
      </w:pPr>
      <w:r>
        <w:rPr>
          <w:szCs w:val="28"/>
        </w:rPr>
        <w:t>В</w:t>
      </w:r>
      <w:r w:rsidR="00453142" w:rsidRPr="00207859">
        <w:rPr>
          <w:szCs w:val="28"/>
        </w:rPr>
        <w:t xml:space="preserve"> программах развития энергетики большинства государств – участников СНГ вопросам использования ВИЭ уделяется особое внимание. Законодательная база в области ВИЭ в государствах – участниках СНГ находится на стадии интенсивного развития. Создаются необходимые правовые условия для реализации проектов ВИЭ и функционирования их рынков. Азербайджанская Республика, Республика Армения, Республика Беларусь, Республика Казахстан, Российская Федерация в качестве государственной поддержки выбрали механизм введения «зеленого» тарифа на продажу энергии из возобновляемых источников. В государствах – участниках СНГ создается нормативно-правовая база для поддержки инвестиционных проектов ВИЭ на розничных рынках электрической энергии и мощности.</w:t>
      </w:r>
    </w:p>
    <w:p w:rsidR="00453142" w:rsidRPr="00207859" w:rsidRDefault="00453142" w:rsidP="00222A51">
      <w:pPr>
        <w:spacing w:before="0" w:line="240" w:lineRule="auto"/>
        <w:ind w:firstLine="708"/>
        <w:textAlignment w:val="baseline"/>
        <w:rPr>
          <w:szCs w:val="28"/>
        </w:rPr>
      </w:pPr>
      <w:r w:rsidRPr="00207859">
        <w:rPr>
          <w:szCs w:val="28"/>
        </w:rPr>
        <w:t xml:space="preserve">В целях повышения эффективности энергоснабжения и снижения потерь электроэнергии в государствах – участниках СНГ (Азербайджанская Респблика, Республика Беларусь, Республика Таджикистан, Република Узбекистан) реализуются соответствующие проекты по развитию сети демонстрационных зон высокой энергоэффективности (полигонов) с применением передовых технологий использования ВИЭ. Реализуются программы строительства малых ГЭС, солнечных электростанций, ветропарков. В Республике Таджикистан и Республике Узбекистан предпринимаются меры по расширению производства и внедрению биогазовых установок. Особого внимания в Кыргызской Республике и Республике Узбекистан заслуживает использование отходов животноводства, а также других биоотходов для производства биогаза. </w:t>
      </w:r>
      <w:r w:rsidRPr="00207859">
        <w:rPr>
          <w:szCs w:val="28"/>
        </w:rPr>
        <w:br/>
        <w:t>На постоянной основе проводятся научные исследования по изучению солнечной, ветряной и биоэнергетики, осуществляется обмен опытом и знаниями в сфере использования ВИЭ путем проведения международных форумов, конференций, семинаров.</w:t>
      </w:r>
    </w:p>
    <w:p w:rsidR="00A37A97" w:rsidRPr="00207859" w:rsidRDefault="00A37A97" w:rsidP="00222A51">
      <w:pPr>
        <w:suppressAutoHyphens/>
        <w:spacing w:before="120" w:line="240" w:lineRule="auto"/>
        <w:ind w:firstLine="709"/>
        <w:rPr>
          <w:color w:val="000000"/>
          <w:szCs w:val="28"/>
        </w:rPr>
      </w:pPr>
      <w:r w:rsidRPr="00207859">
        <w:rPr>
          <w:b/>
        </w:rPr>
        <w:t xml:space="preserve">Азербайджанская Республика. </w:t>
      </w:r>
      <w:r w:rsidRPr="00207859">
        <w:t>Р</w:t>
      </w:r>
      <w:r w:rsidRPr="00207859">
        <w:rPr>
          <w:szCs w:val="28"/>
        </w:rPr>
        <w:t>азрабатывается программа развития энергетического сектора на 2015–2030 годы, в которой предусмотрен ежегодный рост потреблен</w:t>
      </w:r>
      <w:r w:rsidR="00E4754E" w:rsidRPr="00207859">
        <w:rPr>
          <w:szCs w:val="28"/>
        </w:rPr>
        <w:t>ия электроэнергии на уровне 4</w:t>
      </w:r>
      <w:r w:rsidR="00A35D9A">
        <w:rPr>
          <w:szCs w:val="28"/>
        </w:rPr>
        <w:t> %</w:t>
      </w:r>
      <w:r w:rsidR="00E4754E" w:rsidRPr="00207859">
        <w:rPr>
          <w:szCs w:val="28"/>
        </w:rPr>
        <w:t>.</w:t>
      </w:r>
    </w:p>
    <w:p w:rsidR="00A37A97" w:rsidRPr="00207859" w:rsidRDefault="00A37A97" w:rsidP="00222A51">
      <w:pPr>
        <w:suppressAutoHyphens/>
        <w:spacing w:before="0" w:line="240" w:lineRule="auto"/>
        <w:ind w:firstLine="709"/>
        <w:rPr>
          <w:color w:val="000000"/>
          <w:szCs w:val="28"/>
        </w:rPr>
      </w:pPr>
      <w:r w:rsidRPr="00207859">
        <w:rPr>
          <w:shd w:val="clear" w:color="auto" w:fill="FFFFFF"/>
        </w:rPr>
        <w:t xml:space="preserve">Развитие </w:t>
      </w:r>
      <w:r w:rsidRPr="00207859">
        <w:rPr>
          <w:bCs/>
          <w:shd w:val="clear" w:color="auto" w:fill="FFFFFF"/>
        </w:rPr>
        <w:t>альтернативной</w:t>
      </w:r>
      <w:r w:rsidRPr="00207859">
        <w:rPr>
          <w:rStyle w:val="apple-converted-space"/>
          <w:color w:val="000000"/>
          <w:szCs w:val="28"/>
          <w:shd w:val="clear" w:color="auto" w:fill="FFFFFF"/>
        </w:rPr>
        <w:t xml:space="preserve"> </w:t>
      </w:r>
      <w:r w:rsidRPr="00207859">
        <w:rPr>
          <w:bCs/>
          <w:shd w:val="clear" w:color="auto" w:fill="FFFFFF"/>
        </w:rPr>
        <w:t>энергетики</w:t>
      </w:r>
      <w:r w:rsidRPr="00207859">
        <w:rPr>
          <w:shd w:val="clear" w:color="auto" w:fill="FFFFFF"/>
        </w:rPr>
        <w:t xml:space="preserve"> в стране обещает в перспективе серьезный рост инвестиций и одновременно создает предпосылки для существенного уменьшения зависимости от нефтегазовых ресурсов. </w:t>
      </w:r>
      <w:r w:rsidRPr="00207859">
        <w:rPr>
          <w:color w:val="000000"/>
          <w:szCs w:val="28"/>
        </w:rPr>
        <w:t xml:space="preserve">В последнее время развивается малая гидроэнергетика, связанная с ее очевидными экологическими преимуществами. </w:t>
      </w:r>
      <w:r w:rsidRPr="00207859">
        <w:t>В регионах республики на горных реках и оросительных каналах можно построить сотни малых ГЭС.</w:t>
      </w:r>
      <w:r w:rsidRPr="00207859">
        <w:rPr>
          <w:color w:val="000000"/>
          <w:szCs w:val="28"/>
        </w:rPr>
        <w:t xml:space="preserve"> </w:t>
      </w:r>
    </w:p>
    <w:p w:rsidR="00A37A97" w:rsidRPr="00207859" w:rsidRDefault="00A37A97" w:rsidP="00222A51">
      <w:pPr>
        <w:pStyle w:val="a3"/>
        <w:shd w:val="clear" w:color="auto" w:fill="FFFFFF"/>
        <w:suppressAutoHyphens/>
        <w:spacing w:before="0" w:beforeAutospacing="0" w:after="0" w:afterAutospacing="0"/>
        <w:ind w:firstLine="709"/>
        <w:jc w:val="both"/>
        <w:rPr>
          <w:rFonts w:ascii="Times New Roman" w:hAnsi="Times New Roman"/>
          <w:sz w:val="28"/>
          <w:szCs w:val="28"/>
        </w:rPr>
      </w:pPr>
      <w:r w:rsidRPr="00207859">
        <w:rPr>
          <w:rFonts w:ascii="Times New Roman" w:hAnsi="Times New Roman"/>
          <w:sz w:val="28"/>
          <w:szCs w:val="28"/>
        </w:rPr>
        <w:t>Введена в действие ГЭС «Геокчай» установленной мощностью 3 МВт.</w:t>
      </w:r>
      <w:r w:rsidR="009F4F6C" w:rsidRPr="00207859">
        <w:rPr>
          <w:rFonts w:ascii="Times New Roman" w:hAnsi="Times New Roman"/>
          <w:sz w:val="28"/>
          <w:szCs w:val="28"/>
        </w:rPr>
        <w:t xml:space="preserve"> </w:t>
      </w:r>
      <w:r w:rsidRPr="00207859">
        <w:rPr>
          <w:rFonts w:ascii="Times New Roman" w:hAnsi="Times New Roman"/>
          <w:sz w:val="28"/>
          <w:szCs w:val="28"/>
          <w:shd w:val="clear" w:color="auto" w:fill="FFFFFF"/>
        </w:rPr>
        <w:t>В</w:t>
      </w:r>
      <w:r w:rsidR="00E4754E" w:rsidRPr="00207859">
        <w:rPr>
          <w:rFonts w:ascii="Times New Roman" w:hAnsi="Times New Roman"/>
          <w:sz w:val="28"/>
          <w:szCs w:val="28"/>
          <w:shd w:val="clear" w:color="auto" w:fill="FFFFFF"/>
        </w:rPr>
        <w:t xml:space="preserve"> </w:t>
      </w:r>
      <w:r w:rsidRPr="00207859">
        <w:rPr>
          <w:rFonts w:ascii="Times New Roman" w:hAnsi="Times New Roman"/>
          <w:sz w:val="28"/>
          <w:szCs w:val="28"/>
          <w:shd w:val="clear" w:color="auto" w:fill="FFFFFF"/>
        </w:rPr>
        <w:t>Балаканском районе республики построена малая ГЭС «Балакан» мощностью 1,4 МВт.</w:t>
      </w:r>
      <w:r w:rsidRPr="00207859">
        <w:rPr>
          <w:rFonts w:ascii="Times New Roman" w:hAnsi="Times New Roman"/>
          <w:sz w:val="28"/>
          <w:szCs w:val="28"/>
        </w:rPr>
        <w:t xml:space="preserve"> В настоящее время станция вырабатывает электроэнергию в тестовом режиме. Заканчивается строительство </w:t>
      </w:r>
      <w:r w:rsidRPr="00207859">
        <w:rPr>
          <w:rFonts w:ascii="Times New Roman" w:hAnsi="Times New Roman"/>
          <w:sz w:val="28"/>
          <w:szCs w:val="28"/>
          <w:shd w:val="clear" w:color="auto" w:fill="FFFFFF"/>
        </w:rPr>
        <w:t>ГЭС «</w:t>
      </w:r>
      <w:r w:rsidR="00E81ADB">
        <w:rPr>
          <w:rFonts w:ascii="Times New Roman" w:hAnsi="Times New Roman"/>
          <w:sz w:val="28"/>
          <w:szCs w:val="28"/>
        </w:rPr>
        <w:t>Исмаиллы-</w:t>
      </w:r>
      <w:r w:rsidRPr="00207859">
        <w:rPr>
          <w:rFonts w:ascii="Times New Roman" w:hAnsi="Times New Roman"/>
          <w:sz w:val="28"/>
          <w:szCs w:val="28"/>
        </w:rPr>
        <w:t>2</w:t>
      </w:r>
      <w:r w:rsidRPr="00207859">
        <w:rPr>
          <w:rFonts w:ascii="Times New Roman" w:hAnsi="Times New Roman"/>
          <w:sz w:val="28"/>
          <w:szCs w:val="28"/>
          <w:shd w:val="clear" w:color="auto" w:fill="FFFFFF"/>
        </w:rPr>
        <w:t>».</w:t>
      </w:r>
      <w:r w:rsidRPr="00207859">
        <w:rPr>
          <w:rFonts w:ascii="Times New Roman" w:hAnsi="Times New Roman"/>
          <w:sz w:val="28"/>
          <w:szCs w:val="28"/>
        </w:rPr>
        <w:t xml:space="preserve"> Продолжаются строительство </w:t>
      </w:r>
      <w:r w:rsidR="004019FD">
        <w:rPr>
          <w:rFonts w:ascii="Times New Roman" w:hAnsi="Times New Roman"/>
          <w:sz w:val="28"/>
          <w:szCs w:val="28"/>
          <w:shd w:val="clear" w:color="auto" w:fill="FFFFFF"/>
        </w:rPr>
        <w:t>ГЭС «Огуз</w:t>
      </w:r>
      <w:r w:rsidR="00E81ADB">
        <w:rPr>
          <w:rFonts w:ascii="Times New Roman" w:hAnsi="Times New Roman"/>
          <w:sz w:val="28"/>
          <w:szCs w:val="28"/>
          <w:shd w:val="clear" w:color="auto" w:fill="FFFFFF"/>
        </w:rPr>
        <w:t>-</w:t>
      </w:r>
      <w:r w:rsidRPr="00207859">
        <w:rPr>
          <w:rFonts w:ascii="Times New Roman" w:hAnsi="Times New Roman"/>
          <w:sz w:val="28"/>
          <w:szCs w:val="28"/>
          <w:shd w:val="clear" w:color="auto" w:fill="FFFFFF"/>
        </w:rPr>
        <w:t>1», «Огуз</w:t>
      </w:r>
      <w:r w:rsidR="00E81ADB">
        <w:rPr>
          <w:rFonts w:ascii="Times New Roman" w:hAnsi="Times New Roman"/>
          <w:sz w:val="28"/>
          <w:szCs w:val="28"/>
          <w:shd w:val="clear" w:color="auto" w:fill="FFFFFF"/>
        </w:rPr>
        <w:t>-</w:t>
      </w:r>
      <w:r w:rsidRPr="00207859">
        <w:rPr>
          <w:rFonts w:ascii="Times New Roman" w:hAnsi="Times New Roman"/>
          <w:sz w:val="28"/>
          <w:szCs w:val="28"/>
          <w:shd w:val="clear" w:color="auto" w:fill="FFFFFF"/>
        </w:rPr>
        <w:t>2», «Огуз</w:t>
      </w:r>
      <w:r w:rsidR="00E81ADB">
        <w:rPr>
          <w:rFonts w:ascii="Times New Roman" w:hAnsi="Times New Roman"/>
          <w:sz w:val="28"/>
          <w:szCs w:val="28"/>
          <w:shd w:val="clear" w:color="auto" w:fill="FFFFFF"/>
        </w:rPr>
        <w:t>-</w:t>
      </w:r>
      <w:r w:rsidRPr="00207859">
        <w:rPr>
          <w:rFonts w:ascii="Times New Roman" w:hAnsi="Times New Roman"/>
          <w:sz w:val="28"/>
          <w:szCs w:val="28"/>
          <w:shd w:val="clear" w:color="auto" w:fill="FFFFFF"/>
        </w:rPr>
        <w:t>3» и «Астара»,</w:t>
      </w:r>
      <w:r w:rsidRPr="00207859">
        <w:rPr>
          <w:rFonts w:ascii="Times New Roman" w:hAnsi="Times New Roman"/>
          <w:sz w:val="28"/>
          <w:szCs w:val="28"/>
        </w:rPr>
        <w:t xml:space="preserve"> реконструкция на каскаде Мингечаурской ГЭС. </w:t>
      </w:r>
    </w:p>
    <w:p w:rsidR="00A37A97" w:rsidRPr="00207859" w:rsidRDefault="00A37A97" w:rsidP="00222A51">
      <w:pPr>
        <w:suppressAutoHyphens/>
        <w:spacing w:before="120" w:line="240" w:lineRule="auto"/>
        <w:ind w:firstLine="709"/>
      </w:pPr>
      <w:r w:rsidRPr="00207859">
        <w:rPr>
          <w:b/>
          <w:color w:val="000000"/>
          <w:shd w:val="clear" w:color="auto" w:fill="FFFFFF"/>
        </w:rPr>
        <w:t xml:space="preserve">Республика Армения. </w:t>
      </w:r>
      <w:r w:rsidR="00FD2039" w:rsidRPr="00FD2039">
        <w:rPr>
          <w:color w:val="000000"/>
          <w:shd w:val="clear" w:color="auto" w:fill="FFFFFF"/>
        </w:rPr>
        <w:t>С</w:t>
      </w:r>
      <w:r w:rsidR="00D751B5" w:rsidRPr="00207859">
        <w:t xml:space="preserve">озданы </w:t>
      </w:r>
      <w:r w:rsidRPr="00207859">
        <w:t xml:space="preserve">привлекательные условия по ускоренному освоению собственных возобновляемых энергоресурсов. </w:t>
      </w:r>
      <w:r w:rsidR="00FD2039">
        <w:t>Армения</w:t>
      </w:r>
      <w:r w:rsidRPr="00207859">
        <w:t xml:space="preserve"> располагает большими ресурсами возобновляемой энергии, использование которых позволи</w:t>
      </w:r>
      <w:r w:rsidR="00E4754E" w:rsidRPr="00207859">
        <w:t>т покрыть к 2030 году более 30</w:t>
      </w:r>
      <w:r w:rsidR="00A35D9A">
        <w:t> %</w:t>
      </w:r>
      <w:r w:rsidRPr="00207859">
        <w:t xml:space="preserve"> спроса на электроэнергию.</w:t>
      </w:r>
    </w:p>
    <w:p w:rsidR="00A37A97" w:rsidRPr="00207859" w:rsidRDefault="00A37A97" w:rsidP="00222A51">
      <w:pPr>
        <w:suppressAutoHyphens/>
        <w:spacing w:before="0" w:line="240" w:lineRule="auto"/>
        <w:ind w:firstLine="709"/>
      </w:pPr>
      <w:r w:rsidRPr="00207859">
        <w:t xml:space="preserve">В Армении </w:t>
      </w:r>
      <w:r w:rsidR="009629CA" w:rsidRPr="00207859">
        <w:t>на законодательном уровне</w:t>
      </w:r>
      <w:r w:rsidRPr="00207859">
        <w:t xml:space="preserve"> </w:t>
      </w:r>
      <w:r w:rsidR="00FD2039">
        <w:t xml:space="preserve">закреплены </w:t>
      </w:r>
      <w:r w:rsidRPr="00207859">
        <w:t>механизмы стимулирования использования ВИЭ и тарифная политика, которая способствует привлечению инвестиций в развитие возобновляемой энергетики. Реализуется План действий Правительства Республики Армения, направленный на выполнение национальной Программы энергосбережения и возобновляемой энергетики до 2020 года.</w:t>
      </w:r>
    </w:p>
    <w:p w:rsidR="00A37A97" w:rsidRPr="00207859" w:rsidRDefault="00A37A97" w:rsidP="00222A51">
      <w:pPr>
        <w:suppressAutoHyphens/>
        <w:spacing w:before="0" w:line="240" w:lineRule="auto"/>
        <w:ind w:firstLine="709"/>
      </w:pPr>
      <w:r w:rsidRPr="00207859">
        <w:t xml:space="preserve">Развитие малых ГЭС в Армении </w:t>
      </w:r>
      <w:r w:rsidRPr="00207859">
        <w:rPr>
          <w:szCs w:val="28"/>
        </w:rPr>
        <w:t xml:space="preserve">– </w:t>
      </w:r>
      <w:r w:rsidRPr="00207859">
        <w:t>основное достижение в области использования ВИЭ. Производство электроэнергии на малых ГЭС составляет более 10</w:t>
      </w:r>
      <w:r w:rsidR="00A35D9A">
        <w:t> %</w:t>
      </w:r>
      <w:r w:rsidRPr="00207859">
        <w:t xml:space="preserve"> общего производства электроэнергии.</w:t>
      </w:r>
      <w:r w:rsidRPr="00207859">
        <w:rPr>
          <w:color w:val="000000"/>
          <w:shd w:val="clear" w:color="auto" w:fill="FFFFFF"/>
        </w:rPr>
        <w:t xml:space="preserve"> </w:t>
      </w:r>
    </w:p>
    <w:p w:rsidR="00A37A97" w:rsidRPr="00207859" w:rsidRDefault="00A37A97" w:rsidP="00222A51">
      <w:pPr>
        <w:spacing w:before="120" w:line="240" w:lineRule="auto"/>
        <w:ind w:firstLine="709"/>
      </w:pPr>
      <w:r w:rsidRPr="00207859">
        <w:rPr>
          <w:b/>
        </w:rPr>
        <w:t xml:space="preserve">В Республике Беларусь </w:t>
      </w:r>
      <w:r w:rsidRPr="00207859">
        <w:t>принят</w:t>
      </w:r>
      <w:r w:rsidRPr="00207859">
        <w:rPr>
          <w:b/>
        </w:rPr>
        <w:t xml:space="preserve"> </w:t>
      </w:r>
      <w:r w:rsidR="00D751B5" w:rsidRPr="00207859">
        <w:t xml:space="preserve">Закон </w:t>
      </w:r>
      <w:r w:rsidRPr="00207859">
        <w:t>от 27</w:t>
      </w:r>
      <w:r w:rsidR="00E4754E" w:rsidRPr="00207859">
        <w:t xml:space="preserve"> </w:t>
      </w:r>
      <w:r w:rsidRPr="00207859">
        <w:t>декабря 2010</w:t>
      </w:r>
      <w:r w:rsidR="00E4754E" w:rsidRPr="00207859">
        <w:t xml:space="preserve"> </w:t>
      </w:r>
      <w:r w:rsidRPr="00207859">
        <w:t>года</w:t>
      </w:r>
      <w:r w:rsidR="009F4F6C" w:rsidRPr="00207859">
        <w:t xml:space="preserve"> </w:t>
      </w:r>
      <w:r w:rsidR="00E13F30" w:rsidRPr="00207859">
        <w:br/>
      </w:r>
      <w:r w:rsidRPr="00207859">
        <w:t>«О</w:t>
      </w:r>
      <w:r w:rsidR="00E4754E" w:rsidRPr="00207859">
        <w:t xml:space="preserve"> </w:t>
      </w:r>
      <w:r w:rsidRPr="00207859">
        <w:t>возобновляемых источниках энергии», который регулирует отношения, связанные с использованием ВИЭ для производства электрической энергии, ее потреблением, а также производством установок по использованию ВИЭ.</w:t>
      </w:r>
      <w:r w:rsidR="009F4F6C" w:rsidRPr="00207859">
        <w:t xml:space="preserve"> </w:t>
      </w:r>
      <w:r w:rsidRPr="00207859">
        <w:t>Принята Государственная программа «Энергосбережение» на 2016</w:t>
      </w:r>
      <w:r w:rsidRPr="00207859">
        <w:rPr>
          <w:szCs w:val="28"/>
        </w:rPr>
        <w:t>–</w:t>
      </w:r>
      <w:r w:rsidRPr="00207859">
        <w:t xml:space="preserve">2020 годы, в рамках которой принята подпрограмма «Развитие использования местных топливно-энергетических ресурсов, в том числе возобновляемых источников энергии». </w:t>
      </w:r>
    </w:p>
    <w:p w:rsidR="001F0030" w:rsidRPr="00207859" w:rsidRDefault="001F0030" w:rsidP="00222A51">
      <w:pPr>
        <w:suppressAutoHyphens/>
        <w:spacing w:before="0" w:line="240" w:lineRule="auto"/>
        <w:ind w:firstLine="709"/>
        <w:rPr>
          <w:szCs w:val="28"/>
        </w:rPr>
      </w:pPr>
      <w:r w:rsidRPr="00207859">
        <w:rPr>
          <w:rFonts w:eastAsia="Arial Unicode MS"/>
          <w:szCs w:val="28"/>
        </w:rPr>
        <w:t xml:space="preserve">27–28 сентября 2018 года в г. Москве </w:t>
      </w:r>
      <w:r w:rsidR="00E81ADB">
        <w:rPr>
          <w:rFonts w:eastAsia="Arial Unicode MS"/>
          <w:szCs w:val="28"/>
        </w:rPr>
        <w:t xml:space="preserve">(Российская Федерация) </w:t>
      </w:r>
      <w:r w:rsidRPr="00207859">
        <w:rPr>
          <w:rFonts w:eastAsia="Arial Unicode MS"/>
          <w:szCs w:val="28"/>
        </w:rPr>
        <w:t xml:space="preserve">состоялось совместное заседание Рабочей группы ЭЭС СНГ по охране окружающей среды </w:t>
      </w:r>
      <w:r w:rsidRPr="00207859">
        <w:rPr>
          <w:rFonts w:eastAsia="Arial Unicode MS"/>
          <w:szCs w:val="28"/>
        </w:rPr>
        <w:br/>
        <w:t xml:space="preserve">и Рабочей группы по энергоэффективности и возобновляемой энергетике, на котором обсуждались вопросы по проекту Меморандума о взаимопонимании между Электроэнергетическим Советом СНГ и Международным агентством по возобновляемым источникам энергии, а также об отдельном издании Аналитического обзора об участии государств – участников СНГ в Парижском соглашении по климату, принятом в рамках Рамочной конвенции ООН </w:t>
      </w:r>
      <w:r w:rsidR="00F82929" w:rsidRPr="00207859">
        <w:rPr>
          <w:rFonts w:eastAsia="Arial Unicode MS"/>
          <w:szCs w:val="28"/>
        </w:rPr>
        <w:br/>
      </w:r>
      <w:r w:rsidRPr="00207859">
        <w:rPr>
          <w:rFonts w:eastAsia="Arial Unicode MS"/>
          <w:szCs w:val="28"/>
        </w:rPr>
        <w:t>об изменении климата.</w:t>
      </w:r>
    </w:p>
    <w:p w:rsidR="008B17B4" w:rsidRPr="00262D95" w:rsidRDefault="00A37A97" w:rsidP="00222A51">
      <w:pPr>
        <w:suppressAutoHyphens/>
        <w:spacing w:before="120" w:line="240" w:lineRule="auto"/>
        <w:ind w:firstLine="709"/>
        <w:rPr>
          <w:szCs w:val="28"/>
        </w:rPr>
      </w:pPr>
      <w:r w:rsidRPr="00207859">
        <w:rPr>
          <w:b/>
          <w:szCs w:val="28"/>
        </w:rPr>
        <w:t xml:space="preserve">Республика Казахстан. </w:t>
      </w:r>
      <w:r w:rsidR="008B17B4" w:rsidRPr="00207859">
        <w:rPr>
          <w:szCs w:val="28"/>
        </w:rPr>
        <w:t>Создана законодательная баз</w:t>
      </w:r>
      <w:r w:rsidR="00E81ADB">
        <w:rPr>
          <w:szCs w:val="28"/>
        </w:rPr>
        <w:t xml:space="preserve">а для поддержки развития ВИЭ и </w:t>
      </w:r>
      <w:r w:rsidR="008B17B4" w:rsidRPr="00207859">
        <w:rPr>
          <w:szCs w:val="28"/>
        </w:rPr>
        <w:t>привлечения инвесторов в данн</w:t>
      </w:r>
      <w:r w:rsidR="00FD2039">
        <w:rPr>
          <w:szCs w:val="28"/>
        </w:rPr>
        <w:t>ый сектор. П</w:t>
      </w:r>
      <w:r w:rsidR="008B17B4" w:rsidRPr="00207859">
        <w:rPr>
          <w:szCs w:val="28"/>
        </w:rPr>
        <w:t>ринят Закон «О</w:t>
      </w:r>
      <w:r w:rsidR="00E13F30" w:rsidRPr="00207859">
        <w:rPr>
          <w:szCs w:val="28"/>
        </w:rPr>
        <w:t> </w:t>
      </w:r>
      <w:r w:rsidR="008B17B4" w:rsidRPr="00207859">
        <w:rPr>
          <w:szCs w:val="28"/>
        </w:rPr>
        <w:t xml:space="preserve">поддержке использования возобновляемых источников энергии» и нормативные правовые акты, регулирующие рынок ВИЭ. </w:t>
      </w:r>
      <w:r w:rsidR="008B17B4" w:rsidRPr="00262D95">
        <w:rPr>
          <w:szCs w:val="28"/>
          <w:shd w:val="clear" w:color="auto" w:fill="FFFFFF"/>
        </w:rPr>
        <w:t>Закон направлен как на поддержку инвесторов, так и на поддержку рядовых потребителей.</w:t>
      </w:r>
    </w:p>
    <w:p w:rsidR="008B17B4" w:rsidRPr="00207859" w:rsidRDefault="008B17B4" w:rsidP="00222A51">
      <w:pPr>
        <w:pStyle w:val="af8"/>
        <w:widowControl/>
        <w:ind w:firstLine="709"/>
        <w:jc w:val="both"/>
        <w:rPr>
          <w:rFonts w:ascii="Times New Roman" w:hAnsi="Times New Roman"/>
          <w:sz w:val="28"/>
          <w:szCs w:val="28"/>
        </w:rPr>
      </w:pPr>
      <w:r w:rsidRPr="00207859">
        <w:rPr>
          <w:rFonts w:ascii="Times New Roman" w:hAnsi="Times New Roman"/>
          <w:sz w:val="28"/>
          <w:szCs w:val="28"/>
        </w:rPr>
        <w:t xml:space="preserve">Также 11 июля 2017 года принят </w:t>
      </w:r>
      <w:r w:rsidR="00854CF0" w:rsidRPr="00207859">
        <w:rPr>
          <w:rFonts w:ascii="Times New Roman" w:hAnsi="Times New Roman"/>
          <w:sz w:val="28"/>
          <w:szCs w:val="28"/>
        </w:rPr>
        <w:t>З</w:t>
      </w:r>
      <w:r w:rsidRPr="00207859">
        <w:rPr>
          <w:rFonts w:ascii="Times New Roman" w:hAnsi="Times New Roman"/>
          <w:sz w:val="28"/>
          <w:szCs w:val="28"/>
        </w:rPr>
        <w:t>акон «О внесении изменений и дополнений в некоторые законодательные акты Республики Казахстан по вопросам электроэнергетики», предусматривающий нормы по внедрению аукционного механизма для дальнейшего развития сектора ВИЭ.</w:t>
      </w:r>
    </w:p>
    <w:p w:rsidR="008B17B4" w:rsidRPr="00207859" w:rsidRDefault="008B17B4" w:rsidP="00222A51">
      <w:pPr>
        <w:pStyle w:val="af8"/>
        <w:widowControl/>
        <w:ind w:firstLine="709"/>
        <w:jc w:val="both"/>
        <w:rPr>
          <w:rFonts w:ascii="Times New Roman" w:hAnsi="Times New Roman"/>
          <w:sz w:val="28"/>
          <w:szCs w:val="28"/>
        </w:rPr>
      </w:pPr>
      <w:r w:rsidRPr="00207859">
        <w:rPr>
          <w:rFonts w:ascii="Times New Roman" w:hAnsi="Times New Roman"/>
          <w:sz w:val="28"/>
          <w:szCs w:val="28"/>
        </w:rPr>
        <w:t>Концепцией по переходу Республики Казахстан к «зеленой экономике» и документами системы государственного планирования Республики Казахстан предусмотрены целевые индикаторы в области ВИЭ</w:t>
      </w:r>
      <w:r w:rsidR="00854CF0" w:rsidRPr="00207859">
        <w:rPr>
          <w:rFonts w:ascii="Times New Roman" w:hAnsi="Times New Roman"/>
          <w:sz w:val="28"/>
          <w:szCs w:val="28"/>
        </w:rPr>
        <w:t>:</w:t>
      </w:r>
      <w:r w:rsidRPr="00207859">
        <w:rPr>
          <w:rFonts w:ascii="Times New Roman" w:hAnsi="Times New Roman"/>
          <w:sz w:val="28"/>
          <w:szCs w:val="28"/>
        </w:rPr>
        <w:t xml:space="preserve"> достижение доли ВИЭ в общем объеме производства электроэнергии до 3</w:t>
      </w:r>
      <w:r w:rsidR="00A35D9A">
        <w:rPr>
          <w:rFonts w:ascii="Times New Roman" w:hAnsi="Times New Roman"/>
          <w:sz w:val="28"/>
          <w:szCs w:val="28"/>
        </w:rPr>
        <w:t> %</w:t>
      </w:r>
      <w:r w:rsidRPr="00207859">
        <w:rPr>
          <w:rFonts w:ascii="Times New Roman" w:hAnsi="Times New Roman"/>
          <w:sz w:val="28"/>
          <w:szCs w:val="28"/>
        </w:rPr>
        <w:t xml:space="preserve"> в 2020 году, до 10</w:t>
      </w:r>
      <w:r w:rsidR="00A35D9A">
        <w:rPr>
          <w:rFonts w:ascii="Times New Roman" w:hAnsi="Times New Roman"/>
          <w:sz w:val="28"/>
          <w:szCs w:val="28"/>
        </w:rPr>
        <w:t> %</w:t>
      </w:r>
      <w:r w:rsidR="00854CF0" w:rsidRPr="00207859">
        <w:rPr>
          <w:rFonts w:ascii="Times New Roman" w:hAnsi="Times New Roman"/>
          <w:sz w:val="28"/>
          <w:szCs w:val="28"/>
        </w:rPr>
        <w:t xml:space="preserve"> </w:t>
      </w:r>
      <w:r w:rsidR="006443F1" w:rsidRPr="00207859">
        <w:rPr>
          <w:rFonts w:ascii="Times New Roman" w:hAnsi="Times New Roman"/>
          <w:sz w:val="28"/>
          <w:szCs w:val="28"/>
        </w:rPr>
        <w:t>–</w:t>
      </w:r>
      <w:r w:rsidR="00854CF0" w:rsidRPr="00207859">
        <w:rPr>
          <w:rFonts w:ascii="Times New Roman" w:hAnsi="Times New Roman"/>
          <w:sz w:val="28"/>
          <w:szCs w:val="28"/>
        </w:rPr>
        <w:t xml:space="preserve"> </w:t>
      </w:r>
      <w:r w:rsidRPr="00207859">
        <w:rPr>
          <w:rFonts w:ascii="Times New Roman" w:hAnsi="Times New Roman"/>
          <w:sz w:val="28"/>
          <w:szCs w:val="28"/>
        </w:rPr>
        <w:t>в 2030 году. Для их достижения потребуется реализация проектов в области использования ВИЭ. До конца 2020 года в Казахстане планируется ввести 52</w:t>
      </w:r>
      <w:r w:rsidR="00E13F30" w:rsidRPr="00207859">
        <w:rPr>
          <w:rFonts w:ascii="Times New Roman" w:hAnsi="Times New Roman"/>
          <w:sz w:val="28"/>
          <w:szCs w:val="28"/>
        </w:rPr>
        <w:t> </w:t>
      </w:r>
      <w:r w:rsidRPr="00207859">
        <w:rPr>
          <w:rFonts w:ascii="Times New Roman" w:hAnsi="Times New Roman"/>
          <w:sz w:val="28"/>
          <w:szCs w:val="28"/>
        </w:rPr>
        <w:t>объект</w:t>
      </w:r>
      <w:r w:rsidR="00854CF0" w:rsidRPr="00207859">
        <w:rPr>
          <w:rFonts w:ascii="Times New Roman" w:hAnsi="Times New Roman"/>
          <w:sz w:val="28"/>
          <w:szCs w:val="28"/>
        </w:rPr>
        <w:t>а</w:t>
      </w:r>
      <w:r w:rsidRPr="00207859">
        <w:rPr>
          <w:rFonts w:ascii="Times New Roman" w:hAnsi="Times New Roman"/>
          <w:sz w:val="28"/>
          <w:szCs w:val="28"/>
        </w:rPr>
        <w:t xml:space="preserve"> ВИЭ с установленной мощностью 2 ГВт. </w:t>
      </w:r>
    </w:p>
    <w:p w:rsidR="00A37A97" w:rsidRPr="00207859" w:rsidRDefault="00A37A97" w:rsidP="00222A51">
      <w:pPr>
        <w:overflowPunct/>
        <w:autoSpaceDE/>
        <w:autoSpaceDN/>
        <w:adjustRightInd/>
        <w:spacing w:before="120" w:line="240" w:lineRule="auto"/>
        <w:ind w:firstLine="708"/>
        <w:contextualSpacing/>
      </w:pPr>
      <w:r w:rsidRPr="00207859">
        <w:rPr>
          <w:b/>
          <w:szCs w:val="28"/>
        </w:rPr>
        <w:t>Кыргызская Республика.</w:t>
      </w:r>
      <w:r w:rsidRPr="00207859">
        <w:rPr>
          <w:szCs w:val="28"/>
        </w:rPr>
        <w:t xml:space="preserve"> Целесообразность и эффективность строительства ГЭС также обусловлены малой степенью использования гидроресурсов (не более 10</w:t>
      </w:r>
      <w:r w:rsidR="00A35D9A">
        <w:rPr>
          <w:szCs w:val="28"/>
        </w:rPr>
        <w:t> %</w:t>
      </w:r>
      <w:r w:rsidRPr="00207859">
        <w:rPr>
          <w:szCs w:val="28"/>
        </w:rPr>
        <w:t xml:space="preserve">), исключительно высокой потенциальной возможностью основных водотоков, экологическими преимуществами. </w:t>
      </w:r>
      <w:r w:rsidRPr="00207859">
        <w:t xml:space="preserve">Предполагается развитие гидроэнергетики в трех направлениях: строительство новых ГЭС, восстановление разрушенных или заброшенных ГЭС и строительство малых и средних ГЭС. В настоящее время </w:t>
      </w:r>
      <w:r w:rsidRPr="00207859">
        <w:rPr>
          <w:szCs w:val="26"/>
        </w:rPr>
        <w:t>эксплуатируются 12</w:t>
      </w:r>
      <w:r w:rsidR="006209CB">
        <w:rPr>
          <w:szCs w:val="26"/>
        </w:rPr>
        <w:t> </w:t>
      </w:r>
      <w:r w:rsidRPr="00207859">
        <w:rPr>
          <w:szCs w:val="26"/>
        </w:rPr>
        <w:t>малых ГЭС. Институт автоматики и информационных технологий НАН Кыргызстана предлагает внести р</w:t>
      </w:r>
      <w:r w:rsidRPr="00207859">
        <w:rPr>
          <w:szCs w:val="28"/>
        </w:rPr>
        <w:t>азработку нового типа автономных микроГЭС для удаленных потребителей. Разработка защищена двумя патентами Кыргызской Республики.</w:t>
      </w:r>
    </w:p>
    <w:p w:rsidR="00CC16BF" w:rsidRPr="00E81ADB" w:rsidRDefault="00A37A97" w:rsidP="00222A51">
      <w:pPr>
        <w:suppressAutoHyphens/>
        <w:spacing w:before="120" w:line="240" w:lineRule="auto"/>
        <w:ind w:firstLine="709"/>
      </w:pPr>
      <w:r w:rsidRPr="00207859">
        <w:rPr>
          <w:b/>
        </w:rPr>
        <w:t>Российская Федерация.</w:t>
      </w:r>
      <w:r w:rsidRPr="00207859">
        <w:t xml:space="preserve"> </w:t>
      </w:r>
      <w:r w:rsidR="00CC16BF" w:rsidRPr="00207859">
        <w:rPr>
          <w:szCs w:val="28"/>
        </w:rPr>
        <w:t xml:space="preserve">Для стимулирования развития использования </w:t>
      </w:r>
      <w:r w:rsidR="00E81ADB">
        <w:rPr>
          <w:szCs w:val="28"/>
        </w:rPr>
        <w:t>ВИЭ</w:t>
      </w:r>
      <w:r w:rsidR="00CC16BF" w:rsidRPr="00207859">
        <w:rPr>
          <w:szCs w:val="28"/>
        </w:rPr>
        <w:t xml:space="preserve"> Правительством </w:t>
      </w:r>
      <w:r w:rsidR="00E81ADB">
        <w:rPr>
          <w:szCs w:val="28"/>
        </w:rPr>
        <w:t xml:space="preserve">Российской Федерации </w:t>
      </w:r>
      <w:r w:rsidR="00CC16BF" w:rsidRPr="00207859">
        <w:rPr>
          <w:szCs w:val="28"/>
        </w:rPr>
        <w:t>были определены целевые показатели вводов мощностей генерации по технологиям (ветер, солнце, малые ГЭС) и по годам до 2024 года на оптовом рынке, необходимые и достаточные для формирования рынка оборудования ВИЭ и соответствующих производств на территории России.</w:t>
      </w:r>
    </w:p>
    <w:p w:rsidR="00CC16BF" w:rsidRPr="00207859" w:rsidRDefault="00CC16BF" w:rsidP="00222A51">
      <w:pPr>
        <w:spacing w:before="0" w:line="240" w:lineRule="auto"/>
        <w:ind w:firstLine="654"/>
        <w:rPr>
          <w:szCs w:val="28"/>
        </w:rPr>
      </w:pPr>
      <w:r w:rsidRPr="00207859">
        <w:rPr>
          <w:szCs w:val="28"/>
        </w:rPr>
        <w:t xml:space="preserve">Целевые объемы вводов и требования по степени локализации для каждого типа генерирующего объекта ВИЭ синхронизированы таким образом, чтобы основные производители генерирующего оборудования могли иметь приемлемый горизонт для возврата инвестиций от развертывания в России крупных производственных площадок, а также для достижения достаточного уровня развития конкуренции на рынке такого генерирующего оборудования, который впоследствии может привести к снижению его конечной стоимости. </w:t>
      </w:r>
    </w:p>
    <w:p w:rsidR="00CC16BF" w:rsidRPr="00207859" w:rsidRDefault="00CC16BF" w:rsidP="00222A51">
      <w:pPr>
        <w:spacing w:before="0" w:line="240" w:lineRule="auto"/>
        <w:ind w:firstLine="654"/>
        <w:rPr>
          <w:szCs w:val="28"/>
        </w:rPr>
      </w:pPr>
      <w:r w:rsidRPr="00207859">
        <w:rPr>
          <w:szCs w:val="28"/>
        </w:rPr>
        <w:t xml:space="preserve">Федеральным законом от 26 марта 2003 года </w:t>
      </w:r>
      <w:r w:rsidR="00A35D9A">
        <w:rPr>
          <w:szCs w:val="28"/>
        </w:rPr>
        <w:t>№ </w:t>
      </w:r>
      <w:r w:rsidRPr="00207859">
        <w:rPr>
          <w:szCs w:val="28"/>
        </w:rPr>
        <w:t xml:space="preserve">35-Ф3 </w:t>
      </w:r>
      <w:r w:rsidRPr="00207859">
        <w:rPr>
          <w:szCs w:val="28"/>
        </w:rPr>
        <w:br/>
        <w:t xml:space="preserve">«Об электроэнергетике» предусмотрено использование механизма продажи мощности генерирующих объектов, функционирующих на основе ВИЭ, по </w:t>
      </w:r>
      <w:r w:rsidR="00E81ADB">
        <w:rPr>
          <w:szCs w:val="28"/>
        </w:rPr>
        <w:t xml:space="preserve">договорам на поставку мощности </w:t>
      </w:r>
      <w:r w:rsidRPr="00207859">
        <w:rPr>
          <w:szCs w:val="28"/>
        </w:rPr>
        <w:t>ВИЭ по цене и в порядке, установленном Правительством Российской Федерации.</w:t>
      </w:r>
    </w:p>
    <w:p w:rsidR="00CC16BF" w:rsidRPr="00207859" w:rsidRDefault="00CC16BF" w:rsidP="00222A51">
      <w:pPr>
        <w:pStyle w:val="aff3"/>
        <w:tabs>
          <w:tab w:val="left" w:pos="0"/>
        </w:tabs>
        <w:adjustRightInd w:val="0"/>
        <w:spacing w:after="0" w:line="240" w:lineRule="auto"/>
        <w:ind w:left="0" w:firstLine="709"/>
        <w:contextualSpacing w:val="0"/>
        <w:jc w:val="both"/>
        <w:rPr>
          <w:rFonts w:ascii="Times New Roman" w:hAnsi="Times New Roman"/>
          <w:sz w:val="28"/>
          <w:szCs w:val="28"/>
        </w:rPr>
      </w:pPr>
      <w:r w:rsidRPr="00207859">
        <w:rPr>
          <w:rFonts w:ascii="Times New Roman" w:hAnsi="Times New Roman"/>
          <w:sz w:val="28"/>
          <w:szCs w:val="28"/>
        </w:rPr>
        <w:t>В рамках ЭЭС СНГ рабочими структурами утвержд</w:t>
      </w:r>
      <w:r w:rsidR="00E81ADB">
        <w:rPr>
          <w:rFonts w:ascii="Times New Roman" w:hAnsi="Times New Roman"/>
          <w:sz w:val="28"/>
          <w:szCs w:val="28"/>
        </w:rPr>
        <w:t>е</w:t>
      </w:r>
      <w:r w:rsidRPr="00207859">
        <w:rPr>
          <w:rFonts w:ascii="Times New Roman" w:hAnsi="Times New Roman"/>
          <w:sz w:val="28"/>
          <w:szCs w:val="28"/>
        </w:rPr>
        <w:t xml:space="preserve">н </w:t>
      </w:r>
      <w:r w:rsidR="00E81ADB">
        <w:rPr>
          <w:rFonts w:ascii="Times New Roman" w:hAnsi="Times New Roman"/>
          <w:sz w:val="28"/>
          <w:szCs w:val="28"/>
        </w:rPr>
        <w:t>м</w:t>
      </w:r>
      <w:r w:rsidRPr="00207859">
        <w:rPr>
          <w:rFonts w:ascii="Times New Roman" w:hAnsi="Times New Roman"/>
          <w:sz w:val="28"/>
          <w:szCs w:val="28"/>
        </w:rPr>
        <w:t>акет Дорожной карты по приоритетным направлениям развития ВИЭ для государств – участников СНГ.</w:t>
      </w:r>
    </w:p>
    <w:p w:rsidR="00D848A4" w:rsidRPr="00207859" w:rsidRDefault="00A37A97" w:rsidP="00222A51">
      <w:pPr>
        <w:suppressAutoHyphens/>
        <w:spacing w:before="120" w:line="240" w:lineRule="auto"/>
        <w:ind w:firstLine="709"/>
        <w:rPr>
          <w:b/>
        </w:rPr>
      </w:pPr>
      <w:r w:rsidRPr="00207859">
        <w:rPr>
          <w:b/>
        </w:rPr>
        <w:t>Республика Таджикистан</w:t>
      </w:r>
      <w:r w:rsidR="00854CF0" w:rsidRPr="00207859">
        <w:rPr>
          <w:b/>
        </w:rPr>
        <w:t xml:space="preserve">. </w:t>
      </w:r>
      <w:r w:rsidR="00405623" w:rsidRPr="00207859">
        <w:rPr>
          <w:szCs w:val="28"/>
        </w:rPr>
        <w:t xml:space="preserve">Потенциальные ресурсы гидроэнергии в </w:t>
      </w:r>
      <w:r w:rsidR="00854CF0" w:rsidRPr="00207859">
        <w:rPr>
          <w:szCs w:val="28"/>
        </w:rPr>
        <w:t xml:space="preserve">республике составляют 527 млрд </w:t>
      </w:r>
      <w:r w:rsidR="00405623" w:rsidRPr="00207859">
        <w:rPr>
          <w:szCs w:val="28"/>
        </w:rPr>
        <w:t>кВт.ч</w:t>
      </w:r>
      <w:r w:rsidR="00E81ADB">
        <w:rPr>
          <w:szCs w:val="28"/>
        </w:rPr>
        <w:t xml:space="preserve"> и в</w:t>
      </w:r>
      <w:r w:rsidR="00854CF0" w:rsidRPr="00207859">
        <w:rPr>
          <w:szCs w:val="28"/>
        </w:rPr>
        <w:t xml:space="preserve"> настоящее время</w:t>
      </w:r>
      <w:r w:rsidR="00405623" w:rsidRPr="00207859">
        <w:rPr>
          <w:szCs w:val="28"/>
        </w:rPr>
        <w:t xml:space="preserve"> освоены на 5</w:t>
      </w:r>
      <w:r w:rsidR="00A35D9A">
        <w:rPr>
          <w:szCs w:val="28"/>
        </w:rPr>
        <w:t> %</w:t>
      </w:r>
      <w:r w:rsidR="00405623" w:rsidRPr="00207859">
        <w:rPr>
          <w:szCs w:val="28"/>
        </w:rPr>
        <w:t>. Перспективы освоения дешевой и экологически чистой э</w:t>
      </w:r>
      <w:r w:rsidR="00D848A4" w:rsidRPr="00207859">
        <w:rPr>
          <w:szCs w:val="28"/>
        </w:rPr>
        <w:t>лектроэнергии в стране огромны.</w:t>
      </w:r>
    </w:p>
    <w:p w:rsidR="00405623" w:rsidRPr="00207859" w:rsidRDefault="00E81ADB" w:rsidP="00222A51">
      <w:pPr>
        <w:pStyle w:val="af9"/>
        <w:widowControl/>
        <w:ind w:firstLine="708"/>
        <w:jc w:val="both"/>
        <w:rPr>
          <w:sz w:val="28"/>
          <w:szCs w:val="28"/>
        </w:rPr>
      </w:pPr>
      <w:r>
        <w:rPr>
          <w:sz w:val="28"/>
          <w:szCs w:val="28"/>
        </w:rPr>
        <w:t>В связи с тем</w:t>
      </w:r>
      <w:r w:rsidR="00405623" w:rsidRPr="00207859">
        <w:rPr>
          <w:sz w:val="28"/>
          <w:szCs w:val="28"/>
        </w:rPr>
        <w:t xml:space="preserve"> что </w:t>
      </w:r>
      <w:r w:rsidR="00854CF0" w:rsidRPr="00207859">
        <w:rPr>
          <w:sz w:val="28"/>
          <w:szCs w:val="28"/>
        </w:rPr>
        <w:t>97</w:t>
      </w:r>
      <w:r w:rsidR="00A35D9A">
        <w:rPr>
          <w:sz w:val="28"/>
          <w:szCs w:val="28"/>
        </w:rPr>
        <w:t> %</w:t>
      </w:r>
      <w:r w:rsidR="00854CF0" w:rsidRPr="00207859">
        <w:rPr>
          <w:sz w:val="28"/>
          <w:szCs w:val="28"/>
        </w:rPr>
        <w:t xml:space="preserve"> территории Республики Таджикистан – это гористая местность, </w:t>
      </w:r>
      <w:r w:rsidR="00405623" w:rsidRPr="00207859">
        <w:rPr>
          <w:sz w:val="28"/>
          <w:szCs w:val="28"/>
        </w:rPr>
        <w:t xml:space="preserve">Правительством </w:t>
      </w:r>
      <w:r w:rsidR="00854CF0" w:rsidRPr="00207859">
        <w:rPr>
          <w:sz w:val="28"/>
          <w:szCs w:val="28"/>
        </w:rPr>
        <w:t xml:space="preserve">Республики Таджикистан </w:t>
      </w:r>
      <w:r w:rsidR="00405623" w:rsidRPr="00207859">
        <w:rPr>
          <w:sz w:val="28"/>
          <w:szCs w:val="28"/>
        </w:rPr>
        <w:t xml:space="preserve">было принято решение ввести в действие программу по </w:t>
      </w:r>
      <w:r w:rsidR="00854CF0" w:rsidRPr="00207859">
        <w:rPr>
          <w:sz w:val="28"/>
          <w:szCs w:val="28"/>
        </w:rPr>
        <w:t>ВИЭ</w:t>
      </w:r>
      <w:r w:rsidR="00405623" w:rsidRPr="00207859">
        <w:rPr>
          <w:sz w:val="28"/>
          <w:szCs w:val="28"/>
        </w:rPr>
        <w:t>. Самым эффективным решением данной задачи было решение о строительстве малых ГЭС. Был разработан План мероприятий по реализации строительства малых ГЭС на территории Республики Таджикистан.</w:t>
      </w:r>
    </w:p>
    <w:p w:rsidR="00405623" w:rsidRPr="00207859" w:rsidRDefault="00D848A4" w:rsidP="00222A51">
      <w:pPr>
        <w:pStyle w:val="af9"/>
        <w:widowControl/>
        <w:ind w:firstLine="708"/>
        <w:jc w:val="both"/>
        <w:rPr>
          <w:sz w:val="28"/>
          <w:szCs w:val="28"/>
        </w:rPr>
      </w:pPr>
      <w:r w:rsidRPr="00207859">
        <w:rPr>
          <w:sz w:val="28"/>
          <w:szCs w:val="28"/>
        </w:rPr>
        <w:t>Принят</w:t>
      </w:r>
      <w:r w:rsidR="00854CF0" w:rsidRPr="00207859">
        <w:rPr>
          <w:sz w:val="28"/>
          <w:szCs w:val="28"/>
        </w:rPr>
        <w:t>ы</w:t>
      </w:r>
      <w:r w:rsidRPr="00207859">
        <w:rPr>
          <w:sz w:val="28"/>
          <w:szCs w:val="28"/>
        </w:rPr>
        <w:t xml:space="preserve"> </w:t>
      </w:r>
      <w:r w:rsidR="00405623" w:rsidRPr="00207859">
        <w:rPr>
          <w:sz w:val="28"/>
          <w:szCs w:val="28"/>
        </w:rPr>
        <w:t>закон</w:t>
      </w:r>
      <w:r w:rsidR="00854CF0" w:rsidRPr="00207859">
        <w:rPr>
          <w:sz w:val="28"/>
          <w:szCs w:val="28"/>
        </w:rPr>
        <w:t>ы</w:t>
      </w:r>
      <w:r w:rsidRPr="00207859">
        <w:rPr>
          <w:sz w:val="28"/>
          <w:szCs w:val="28"/>
        </w:rPr>
        <w:t xml:space="preserve"> для реализации программы:</w:t>
      </w:r>
      <w:r w:rsidR="00854CF0" w:rsidRPr="00207859">
        <w:rPr>
          <w:sz w:val="28"/>
          <w:szCs w:val="28"/>
        </w:rPr>
        <w:t xml:space="preserve"> </w:t>
      </w:r>
      <w:r w:rsidR="00E81ADB">
        <w:rPr>
          <w:sz w:val="28"/>
          <w:szCs w:val="28"/>
        </w:rPr>
        <w:t>«Об энергетике»,</w:t>
      </w:r>
      <w:r w:rsidR="00E13F30" w:rsidRPr="00207859">
        <w:rPr>
          <w:sz w:val="28"/>
          <w:szCs w:val="28"/>
        </w:rPr>
        <w:br/>
      </w:r>
      <w:r w:rsidR="00405623" w:rsidRPr="00207859">
        <w:rPr>
          <w:sz w:val="28"/>
          <w:szCs w:val="28"/>
        </w:rPr>
        <w:t>«Об ис</w:t>
      </w:r>
      <w:r w:rsidR="00E81ADB">
        <w:rPr>
          <w:sz w:val="28"/>
          <w:szCs w:val="28"/>
        </w:rPr>
        <w:t>пользовании автономной энергии»,</w:t>
      </w:r>
      <w:r w:rsidR="00854CF0" w:rsidRPr="00207859">
        <w:rPr>
          <w:sz w:val="28"/>
          <w:szCs w:val="28"/>
        </w:rPr>
        <w:t xml:space="preserve"> </w:t>
      </w:r>
      <w:r w:rsidR="00405623" w:rsidRPr="00207859">
        <w:rPr>
          <w:sz w:val="28"/>
          <w:szCs w:val="28"/>
        </w:rPr>
        <w:t>«Об использовании возобновляемых источников энергии».</w:t>
      </w:r>
    </w:p>
    <w:p w:rsidR="00405623" w:rsidRPr="00207859" w:rsidRDefault="00405623" w:rsidP="00222A51">
      <w:pPr>
        <w:pStyle w:val="af9"/>
        <w:widowControl/>
        <w:ind w:firstLine="708"/>
        <w:jc w:val="both"/>
        <w:rPr>
          <w:sz w:val="28"/>
          <w:szCs w:val="28"/>
        </w:rPr>
      </w:pPr>
      <w:r w:rsidRPr="00207859">
        <w:rPr>
          <w:sz w:val="28"/>
          <w:szCs w:val="28"/>
        </w:rPr>
        <w:t xml:space="preserve">В настоящее время </w:t>
      </w:r>
      <w:r w:rsidR="00E81ADB">
        <w:rPr>
          <w:sz w:val="28"/>
          <w:szCs w:val="28"/>
        </w:rPr>
        <w:t>в республике действуют более 280</w:t>
      </w:r>
      <w:r w:rsidRPr="00207859">
        <w:rPr>
          <w:sz w:val="28"/>
          <w:szCs w:val="28"/>
        </w:rPr>
        <w:t xml:space="preserve"> малых ГЭС</w:t>
      </w:r>
      <w:r w:rsidR="009F4F6C" w:rsidRPr="00207859">
        <w:rPr>
          <w:sz w:val="28"/>
          <w:szCs w:val="28"/>
        </w:rPr>
        <w:t xml:space="preserve"> </w:t>
      </w:r>
      <w:r w:rsidRPr="00207859">
        <w:rPr>
          <w:sz w:val="28"/>
          <w:szCs w:val="28"/>
        </w:rPr>
        <w:t xml:space="preserve">общей установленной мощностью более 26 МВт. </w:t>
      </w:r>
    </w:p>
    <w:p w:rsidR="00405623" w:rsidRPr="00207859" w:rsidRDefault="00405623" w:rsidP="00222A51">
      <w:pPr>
        <w:pStyle w:val="af9"/>
        <w:widowControl/>
        <w:ind w:firstLine="708"/>
        <w:jc w:val="both"/>
        <w:rPr>
          <w:sz w:val="28"/>
          <w:szCs w:val="28"/>
        </w:rPr>
      </w:pPr>
      <w:r w:rsidRPr="00207859">
        <w:rPr>
          <w:sz w:val="28"/>
          <w:szCs w:val="28"/>
        </w:rPr>
        <w:t>Другие виды ВИЭ не получили широкого применения, их доля в общей структ</w:t>
      </w:r>
      <w:r w:rsidR="00FD2039">
        <w:rPr>
          <w:sz w:val="28"/>
          <w:szCs w:val="28"/>
        </w:rPr>
        <w:t>уре энергосистемы незначительна.</w:t>
      </w:r>
    </w:p>
    <w:p w:rsidR="00A37A97" w:rsidRPr="00207859" w:rsidRDefault="00A37A97" w:rsidP="00222A51">
      <w:pPr>
        <w:pStyle w:val="3"/>
      </w:pPr>
      <w:r w:rsidRPr="00207859">
        <w:t>2.2.3.</w:t>
      </w:r>
      <w:r w:rsidRPr="00207859">
        <w:tab/>
        <w:t>Атомная энергетика</w:t>
      </w:r>
    </w:p>
    <w:p w:rsidR="00A37A97" w:rsidRPr="00207859" w:rsidRDefault="00A37A97" w:rsidP="00222A51">
      <w:pPr>
        <w:pStyle w:val="3"/>
      </w:pPr>
      <w:r w:rsidRPr="00207859">
        <w:t>2.2.3.1.</w:t>
      </w:r>
      <w:r w:rsidRPr="00207859">
        <w:tab/>
        <w:t>Реализация Рамочной программы сотрудничества государств – участников СНГ в области мирного использования атомной энергии на период до 2020 года «СОТРУДНИЧЕСТВО «АТОМ –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Комиссия государств – участников СНГ по использованию атомной энергии в мирных целях, Исполком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E71C5F" w:rsidP="00222A51">
      <w:pPr>
        <w:suppressAutoHyphens/>
        <w:spacing w:before="0" w:line="240" w:lineRule="auto"/>
        <w:ind w:firstLine="709"/>
        <w:rPr>
          <w:szCs w:val="28"/>
        </w:rPr>
      </w:pPr>
      <w:r w:rsidRPr="00207859">
        <w:rPr>
          <w:szCs w:val="28"/>
        </w:rPr>
        <w:t>Отчет о выполн</w:t>
      </w:r>
      <w:r w:rsidR="00E53F77" w:rsidRPr="00207859">
        <w:rPr>
          <w:szCs w:val="28"/>
        </w:rPr>
        <w:t>ении Рамочной программы за 2017–</w:t>
      </w:r>
      <w:r w:rsidRPr="00207859">
        <w:rPr>
          <w:szCs w:val="28"/>
        </w:rPr>
        <w:t xml:space="preserve">2018 годы одобрен на заседании Комиссии государств – участников СНГ по использованию атомной энергии в мирных целях </w:t>
      </w:r>
      <w:r w:rsidR="00E81ADB">
        <w:rPr>
          <w:szCs w:val="28"/>
        </w:rPr>
        <w:t xml:space="preserve">(Комиссия) </w:t>
      </w:r>
      <w:r w:rsidRPr="00207859">
        <w:rPr>
          <w:szCs w:val="28"/>
        </w:rPr>
        <w:t>26 сентября 2018 года, рассмотрен на заседании Комиссии по экономическим вопросам 13 февраля 2019 года и размещен на сайте Исполнительного комитета СНГ.</w:t>
      </w:r>
    </w:p>
    <w:p w:rsidR="00A37A97" w:rsidRPr="00207859" w:rsidRDefault="00A37A97" w:rsidP="00222A51">
      <w:pPr>
        <w:pStyle w:val="3"/>
      </w:pPr>
      <w:r w:rsidRPr="00207859">
        <w:t>2.2.3.2.</w:t>
      </w:r>
      <w:r w:rsidRPr="00207859">
        <w:tab/>
        <w:t>Совершенствование нормативно-правовой базы в области использования атомной энергии в мирных целях</w:t>
      </w:r>
    </w:p>
    <w:p w:rsidR="00A37A97" w:rsidRPr="00207859" w:rsidRDefault="00A37A97" w:rsidP="00222A51">
      <w:pPr>
        <w:keepNext/>
        <w:keepLines/>
        <w:tabs>
          <w:tab w:val="left" w:pos="2835"/>
        </w:tabs>
        <w:suppressAutoHyphens/>
        <w:spacing w:before="12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 xml:space="preserve">заинтересованные государства – участники СНГ, Комиссия государств – участников СНГ по использованию атомной энергии в мирных целях, </w:t>
      </w:r>
      <w:r w:rsidRPr="00207859">
        <w:rPr>
          <w:spacing w:val="-4"/>
          <w:szCs w:val="28"/>
        </w:rPr>
        <w:t>МПА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222A51">
      <w:pPr>
        <w:suppressAutoHyphens/>
        <w:spacing w:before="0" w:line="240" w:lineRule="auto"/>
        <w:ind w:firstLine="709"/>
        <w:rPr>
          <w:szCs w:val="28"/>
          <w:lang w:eastAsia="en-US"/>
        </w:rPr>
      </w:pPr>
      <w:r w:rsidRPr="00207859">
        <w:rPr>
          <w:szCs w:val="28"/>
          <w:lang w:eastAsia="en-US"/>
        </w:rPr>
        <w:t>7 июня 2016 года подписано Соглашение об информационном взаимодействии государств – участников СНГ по вопросам перемещения радиоактивных источников. Государственная корпорация по атомной энергии «Росатом» определена уполномоченным (компетентным) органом по реализации Соглашения.</w:t>
      </w:r>
    </w:p>
    <w:p w:rsidR="00A37A97" w:rsidRPr="00207859" w:rsidRDefault="00BE46C0" w:rsidP="00222A51">
      <w:pPr>
        <w:suppressAutoHyphens/>
        <w:spacing w:before="0" w:line="240" w:lineRule="auto"/>
        <w:ind w:firstLine="709"/>
        <w:rPr>
          <w:spacing w:val="-2"/>
          <w:szCs w:val="28"/>
          <w:lang w:eastAsia="en-US"/>
        </w:rPr>
      </w:pPr>
      <w:r>
        <w:rPr>
          <w:spacing w:val="-2"/>
          <w:szCs w:val="28"/>
          <w:lang w:eastAsia="en-US"/>
        </w:rPr>
        <w:t xml:space="preserve">На заседании </w:t>
      </w:r>
      <w:r w:rsidR="003611EE">
        <w:rPr>
          <w:spacing w:val="-2"/>
          <w:szCs w:val="28"/>
          <w:lang w:eastAsia="en-US"/>
        </w:rPr>
        <w:t>СГП</w:t>
      </w:r>
      <w:r w:rsidR="004019FD">
        <w:rPr>
          <w:spacing w:val="-2"/>
          <w:szCs w:val="28"/>
          <w:lang w:eastAsia="en-US"/>
        </w:rPr>
        <w:t xml:space="preserve"> СНГ 26 мая 2017 года подписано</w:t>
      </w:r>
      <w:r>
        <w:rPr>
          <w:spacing w:val="-2"/>
          <w:szCs w:val="28"/>
          <w:lang w:eastAsia="en-US"/>
        </w:rPr>
        <w:t xml:space="preserve"> </w:t>
      </w:r>
      <w:r w:rsidR="00A37A97" w:rsidRPr="00207859">
        <w:rPr>
          <w:szCs w:val="28"/>
          <w:lang w:eastAsia="en-US"/>
        </w:rPr>
        <w:t>Соглашени</w:t>
      </w:r>
      <w:r>
        <w:rPr>
          <w:szCs w:val="28"/>
          <w:lang w:eastAsia="en-US"/>
        </w:rPr>
        <w:t>е</w:t>
      </w:r>
      <w:r w:rsidR="00A37A97" w:rsidRPr="00207859">
        <w:rPr>
          <w:szCs w:val="28"/>
          <w:lang w:eastAsia="en-US"/>
        </w:rPr>
        <w:t xml:space="preserve"> </w:t>
      </w:r>
      <w:r w:rsidR="00A37A97" w:rsidRPr="00207859">
        <w:rPr>
          <w:bCs/>
          <w:color w:val="000000"/>
          <w:szCs w:val="28"/>
        </w:rPr>
        <w:t>о сближении подходов по нормативно-правовому и нормативно-техническому регулированию, оценке соответствия, стандартизации, аккредитации и метрологическому обеспечению в области использования атомной энергии в мирных целях</w:t>
      </w:r>
      <w:r>
        <w:rPr>
          <w:bCs/>
          <w:color w:val="000000"/>
          <w:szCs w:val="28"/>
        </w:rPr>
        <w:t>.</w:t>
      </w:r>
    </w:p>
    <w:p w:rsidR="002F2C9C" w:rsidRPr="00207859" w:rsidRDefault="002F2C9C" w:rsidP="00222A51">
      <w:pPr>
        <w:tabs>
          <w:tab w:val="left" w:pos="0"/>
          <w:tab w:val="left" w:pos="1134"/>
        </w:tabs>
        <w:suppressAutoHyphens/>
        <w:overflowPunct/>
        <w:autoSpaceDN/>
        <w:adjustRightInd/>
        <w:spacing w:before="0" w:line="240" w:lineRule="auto"/>
        <w:ind w:firstLine="709"/>
        <w:rPr>
          <w:szCs w:val="28"/>
        </w:rPr>
      </w:pPr>
      <w:r w:rsidRPr="00207859">
        <w:rPr>
          <w:szCs w:val="28"/>
        </w:rPr>
        <w:t>В январе 2018 года Соглашение вступило в силу, а в ноябре 2018 года</w:t>
      </w:r>
      <w:r w:rsidR="00A35D9A">
        <w:rPr>
          <w:szCs w:val="28"/>
        </w:rPr>
        <w:t xml:space="preserve"> </w:t>
      </w:r>
      <w:r w:rsidRPr="00207859">
        <w:rPr>
          <w:szCs w:val="28"/>
        </w:rPr>
        <w:t>к указанному Соглашению присоединилась Республика Казахстан.</w:t>
      </w:r>
    </w:p>
    <w:p w:rsidR="004844CB" w:rsidRPr="00207859" w:rsidRDefault="00FC1EFF" w:rsidP="00222A51">
      <w:pPr>
        <w:pStyle w:val="aff3"/>
        <w:spacing w:after="0" w:line="240" w:lineRule="auto"/>
        <w:ind w:left="0" w:firstLine="680"/>
        <w:jc w:val="both"/>
        <w:rPr>
          <w:rFonts w:ascii="Times New Roman" w:hAnsi="Times New Roman"/>
          <w:bCs/>
          <w:sz w:val="28"/>
          <w:szCs w:val="28"/>
        </w:rPr>
      </w:pPr>
      <w:r>
        <w:rPr>
          <w:rFonts w:ascii="Times New Roman" w:hAnsi="Times New Roman"/>
          <w:bCs/>
          <w:sz w:val="28"/>
          <w:szCs w:val="28"/>
        </w:rPr>
        <w:t xml:space="preserve">На заседании </w:t>
      </w:r>
      <w:r w:rsidR="003611EE">
        <w:rPr>
          <w:rFonts w:ascii="Times New Roman" w:hAnsi="Times New Roman"/>
          <w:bCs/>
          <w:sz w:val="28"/>
          <w:szCs w:val="28"/>
        </w:rPr>
        <w:t>СГП</w:t>
      </w:r>
      <w:r w:rsidR="004844CB" w:rsidRPr="00207859">
        <w:rPr>
          <w:rFonts w:ascii="Times New Roman" w:hAnsi="Times New Roman"/>
          <w:bCs/>
          <w:sz w:val="28"/>
          <w:szCs w:val="28"/>
        </w:rPr>
        <w:t xml:space="preserve"> СНГ 2 ноября 2018 года подписано Соглашение о взаимодействии государств – участников СНГ по обеспечению готовности на случай ядерной аварии или возникновения радиационной аварийной ситуации и взаимопомощи при ликвидации их последствий.</w:t>
      </w:r>
    </w:p>
    <w:p w:rsidR="00DE0014" w:rsidRPr="00207859" w:rsidRDefault="00DE0014" w:rsidP="00222A51">
      <w:pPr>
        <w:spacing w:before="0" w:line="240" w:lineRule="auto"/>
        <w:ind w:firstLine="709"/>
        <w:textAlignment w:val="baseline"/>
        <w:rPr>
          <w:szCs w:val="28"/>
        </w:rPr>
      </w:pPr>
      <w:r w:rsidRPr="00207859">
        <w:rPr>
          <w:szCs w:val="28"/>
        </w:rPr>
        <w:t xml:space="preserve">2 марта 2018 года </w:t>
      </w:r>
      <w:r w:rsidR="003611EE">
        <w:rPr>
          <w:szCs w:val="28"/>
        </w:rPr>
        <w:t>ЭС</w:t>
      </w:r>
      <w:r>
        <w:rPr>
          <w:szCs w:val="28"/>
        </w:rPr>
        <w:t xml:space="preserve"> СНГ </w:t>
      </w:r>
      <w:r w:rsidRPr="00207859">
        <w:rPr>
          <w:szCs w:val="28"/>
        </w:rPr>
        <w:t>АО «Федеральный центр ядерный и радиационной безопасности» придан статус базовой организации государств – участников СНГ по вопросам обращения с отработавшим ядерным топливом, радиоактивными отходами и вывода из эксплуатации ядерно- и радиационно опасных объектов и утверждено соответствующее Положение. Это позволит организовать эффективное взаимодействие между отраслевыми структурами государств – участников СНГ в данной сфере, совершенствовать национальные системы обращения с радиоактивными отходами, содействовать в управлении совместными проектами и программами по обращению с ядерными материалами, осуществлять экспертную деятельность в отношении опасных объектов.</w:t>
      </w:r>
    </w:p>
    <w:p w:rsidR="004844CB" w:rsidRPr="003611EE" w:rsidRDefault="004844CB" w:rsidP="006209CB">
      <w:pPr>
        <w:pStyle w:val="aff3"/>
        <w:spacing w:before="120" w:after="0" w:line="240" w:lineRule="auto"/>
        <w:ind w:left="0" w:firstLine="680"/>
        <w:jc w:val="both"/>
        <w:rPr>
          <w:rFonts w:ascii="Times New Roman" w:hAnsi="Times New Roman"/>
          <w:b/>
          <w:bCs/>
          <w:sz w:val="28"/>
          <w:szCs w:val="28"/>
        </w:rPr>
      </w:pPr>
      <w:r w:rsidRPr="00207859">
        <w:rPr>
          <w:rFonts w:ascii="Times New Roman" w:hAnsi="Times New Roman"/>
          <w:b/>
          <w:bCs/>
          <w:sz w:val="28"/>
          <w:szCs w:val="28"/>
        </w:rPr>
        <w:t>Российская Федерация.</w:t>
      </w:r>
      <w:r w:rsidR="003611EE">
        <w:rPr>
          <w:rFonts w:ascii="Times New Roman" w:hAnsi="Times New Roman"/>
          <w:b/>
          <w:bCs/>
          <w:sz w:val="28"/>
          <w:szCs w:val="28"/>
        </w:rPr>
        <w:t xml:space="preserve"> </w:t>
      </w:r>
      <w:r w:rsidRPr="00207859">
        <w:rPr>
          <w:rFonts w:ascii="Times New Roman" w:hAnsi="Times New Roman"/>
          <w:bCs/>
          <w:sz w:val="28"/>
          <w:szCs w:val="28"/>
        </w:rPr>
        <w:t>7 сентября 2018 года подписано Соглашение между Правительством Российской Федерации и Правительством Республики Узбекистан о сотрудничестве в строительстве на территории Республики Узбекистан атомной электростанции.</w:t>
      </w:r>
    </w:p>
    <w:p w:rsidR="004844CB" w:rsidRPr="00207859" w:rsidRDefault="004844CB" w:rsidP="00222A51">
      <w:pPr>
        <w:pStyle w:val="aff3"/>
        <w:spacing w:after="0" w:line="240" w:lineRule="auto"/>
        <w:ind w:left="0" w:firstLine="680"/>
        <w:jc w:val="both"/>
        <w:rPr>
          <w:rFonts w:ascii="Times New Roman" w:hAnsi="Times New Roman"/>
          <w:bCs/>
          <w:sz w:val="28"/>
          <w:szCs w:val="28"/>
        </w:rPr>
      </w:pPr>
      <w:r w:rsidRPr="00207859">
        <w:rPr>
          <w:rFonts w:ascii="Times New Roman" w:hAnsi="Times New Roman"/>
          <w:bCs/>
          <w:sz w:val="28"/>
          <w:szCs w:val="28"/>
        </w:rPr>
        <w:t>В 2018 году Российская Федерация завершила внутригосударственные процедуры, необходимые для вступления в силу Соглашения между Правительством Российской Федерации и Правительством Республики Таджикистан о сотрудничестве в области мирного использования атомной энергии от 27 февраля 2017 года.</w:t>
      </w:r>
    </w:p>
    <w:p w:rsidR="00A37A97" w:rsidRPr="00207859" w:rsidRDefault="00A37A97" w:rsidP="00222A51">
      <w:pPr>
        <w:pStyle w:val="3"/>
      </w:pPr>
      <w:r w:rsidRPr="00207859">
        <w:t>2.2.3.3.</w:t>
      </w:r>
      <w:r w:rsidRPr="00207859">
        <w:tab/>
        <w:t>Содействие внедрению и эффективному использованию научно-технических разработок и инновационных проектов в области использования атомной энергии в мирных целях государств – 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Комиссия государств – участников СНГ по использованию атомной энергии в мирных целях, Исполком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D339D2" w:rsidRPr="00207859" w:rsidRDefault="00D339D2" w:rsidP="00222A51">
      <w:pPr>
        <w:spacing w:before="0" w:line="240" w:lineRule="auto"/>
        <w:ind w:firstLine="680"/>
        <w:rPr>
          <w:szCs w:val="28"/>
          <w:lang w:eastAsia="en-US"/>
        </w:rPr>
      </w:pPr>
      <w:r w:rsidRPr="00207859">
        <w:rPr>
          <w:szCs w:val="28"/>
          <w:lang w:eastAsia="en-US"/>
        </w:rPr>
        <w:t>Комисси</w:t>
      </w:r>
      <w:r w:rsidR="00021191" w:rsidRPr="00207859">
        <w:rPr>
          <w:szCs w:val="28"/>
          <w:lang w:eastAsia="en-US"/>
        </w:rPr>
        <w:t>ей</w:t>
      </w:r>
      <w:r w:rsidRPr="00207859">
        <w:rPr>
          <w:szCs w:val="28"/>
          <w:lang w:eastAsia="en-US"/>
        </w:rPr>
        <w:t xml:space="preserve"> </w:t>
      </w:r>
      <w:r w:rsidR="00021191" w:rsidRPr="00207859">
        <w:rPr>
          <w:szCs w:val="28"/>
          <w:lang w:eastAsia="en-US"/>
        </w:rPr>
        <w:t xml:space="preserve">проведена работа по подготовке </w:t>
      </w:r>
      <w:r w:rsidRPr="00207859">
        <w:rPr>
          <w:szCs w:val="28"/>
          <w:lang w:eastAsia="en-US"/>
        </w:rPr>
        <w:t xml:space="preserve">к реализации предложения по применению технологии генераторного метода получения препарата иттрия-90 и созданию производств медицинской продукции на основе его применения. Сформирован проект концепции реализации предложения, определены основные задачи концепции, этапы проекта, предложены производственная и перспективные площадки, а также номенклатура продукции. </w:t>
      </w:r>
    </w:p>
    <w:p w:rsidR="00D339D2" w:rsidRPr="00207859" w:rsidRDefault="00212AF3" w:rsidP="00222A51">
      <w:pPr>
        <w:spacing w:before="0" w:line="240" w:lineRule="auto"/>
        <w:ind w:firstLine="680"/>
        <w:rPr>
          <w:iCs/>
          <w:szCs w:val="28"/>
          <w:lang w:eastAsia="en-US"/>
        </w:rPr>
      </w:pPr>
      <w:r>
        <w:rPr>
          <w:szCs w:val="28"/>
          <w:lang w:eastAsia="en-US"/>
        </w:rPr>
        <w:t>С</w:t>
      </w:r>
      <w:r w:rsidR="00D339D2" w:rsidRPr="00207859">
        <w:rPr>
          <w:szCs w:val="28"/>
          <w:lang w:eastAsia="en-US"/>
        </w:rPr>
        <w:t xml:space="preserve"> заинтересованными государствами (</w:t>
      </w:r>
      <w:r w:rsidR="0016077C">
        <w:rPr>
          <w:szCs w:val="28"/>
          <w:lang w:eastAsia="en-US"/>
        </w:rPr>
        <w:t xml:space="preserve">Республика </w:t>
      </w:r>
      <w:r w:rsidR="00D339D2" w:rsidRPr="00207859">
        <w:rPr>
          <w:szCs w:val="28"/>
          <w:lang w:eastAsia="en-US"/>
        </w:rPr>
        <w:t>Армения, К</w:t>
      </w:r>
      <w:r w:rsidR="0010409F" w:rsidRPr="00207859">
        <w:rPr>
          <w:szCs w:val="28"/>
          <w:lang w:eastAsia="en-US"/>
        </w:rPr>
        <w:t>ыргызс</w:t>
      </w:r>
      <w:r w:rsidR="0016077C">
        <w:rPr>
          <w:szCs w:val="28"/>
          <w:lang w:eastAsia="en-US"/>
        </w:rPr>
        <w:t>кая Республика</w:t>
      </w:r>
      <w:r w:rsidR="00D339D2" w:rsidRPr="00207859">
        <w:rPr>
          <w:szCs w:val="28"/>
          <w:lang w:eastAsia="en-US"/>
        </w:rPr>
        <w:t xml:space="preserve">, </w:t>
      </w:r>
      <w:r w:rsidR="0016077C">
        <w:rPr>
          <w:szCs w:val="28"/>
          <w:lang w:eastAsia="en-US"/>
        </w:rPr>
        <w:t xml:space="preserve">Республика </w:t>
      </w:r>
      <w:r w:rsidR="00D339D2" w:rsidRPr="00207859">
        <w:rPr>
          <w:szCs w:val="28"/>
          <w:lang w:eastAsia="en-US"/>
        </w:rPr>
        <w:t xml:space="preserve">Таджикистан) </w:t>
      </w:r>
      <w:r>
        <w:rPr>
          <w:szCs w:val="28"/>
          <w:lang w:eastAsia="en-US"/>
        </w:rPr>
        <w:t>проработан вопрос наличия</w:t>
      </w:r>
      <w:r w:rsidR="00D339D2" w:rsidRPr="00207859">
        <w:rPr>
          <w:szCs w:val="28"/>
          <w:lang w:eastAsia="en-US"/>
        </w:rPr>
        <w:t xml:space="preserve"> в государствах инфраструктуры и компетенции по данному вопросу, а также </w:t>
      </w:r>
      <w:r w:rsidR="0016077C">
        <w:rPr>
          <w:szCs w:val="28"/>
          <w:lang w:eastAsia="en-US"/>
        </w:rPr>
        <w:br/>
      </w:r>
      <w:r w:rsidR="00D339D2" w:rsidRPr="00207859">
        <w:rPr>
          <w:szCs w:val="28"/>
          <w:lang w:eastAsia="en-US"/>
        </w:rPr>
        <w:t>о возможности участия в конкурсе Евразийского фонда стабилизации и развития на получение гранта на реализацию инициативного предложения «Разработка и регистрация радиофармпрепаратов и медицинских изделий на основе иттрия-90». Т</w:t>
      </w:r>
      <w:r w:rsidR="00D339D2" w:rsidRPr="00207859">
        <w:rPr>
          <w:iCs/>
          <w:szCs w:val="28"/>
          <w:lang w:eastAsia="en-US"/>
        </w:rPr>
        <w:t>акже рассмотрен вопрос о Государственной программе Таджикистана по восстановлению растворного реактора «Аргус-ФТИ».</w:t>
      </w:r>
    </w:p>
    <w:p w:rsidR="003D3056" w:rsidRPr="00207859" w:rsidRDefault="003D3056" w:rsidP="00222A51">
      <w:pPr>
        <w:pStyle w:val="aff3"/>
        <w:spacing w:after="0" w:line="240" w:lineRule="auto"/>
        <w:ind w:left="0" w:firstLine="680"/>
        <w:jc w:val="both"/>
        <w:rPr>
          <w:rFonts w:ascii="Times New Roman" w:hAnsi="Times New Roman"/>
          <w:bCs/>
          <w:sz w:val="28"/>
          <w:szCs w:val="28"/>
        </w:rPr>
      </w:pPr>
      <w:r w:rsidRPr="00207859">
        <w:rPr>
          <w:rFonts w:ascii="Times New Roman" w:hAnsi="Times New Roman"/>
          <w:bCs/>
          <w:sz w:val="28"/>
          <w:szCs w:val="28"/>
        </w:rPr>
        <w:t xml:space="preserve">Разработаны инициативные предложения в области ядерной медицины и производства изотопов: </w:t>
      </w:r>
    </w:p>
    <w:p w:rsidR="003D3056" w:rsidRPr="00207859" w:rsidRDefault="003D3056" w:rsidP="00222A51">
      <w:pPr>
        <w:pStyle w:val="aff3"/>
        <w:spacing w:after="0" w:line="240" w:lineRule="auto"/>
        <w:ind w:left="0" w:firstLine="680"/>
        <w:jc w:val="both"/>
        <w:rPr>
          <w:rFonts w:ascii="Times New Roman" w:hAnsi="Times New Roman"/>
          <w:bCs/>
          <w:sz w:val="28"/>
          <w:szCs w:val="28"/>
        </w:rPr>
      </w:pPr>
      <w:r w:rsidRPr="00207859">
        <w:rPr>
          <w:rFonts w:ascii="Times New Roman" w:hAnsi="Times New Roman"/>
          <w:bCs/>
          <w:sz w:val="28"/>
          <w:szCs w:val="28"/>
        </w:rPr>
        <w:t>доклинические исследования радиофармацевтического препарата на основе лиганда (атом, ион или молекула, связанные с неким центром) простатического специфического мембранного антигена для диагностики рака предста</w:t>
      </w:r>
      <w:r w:rsidR="003611EE">
        <w:rPr>
          <w:rFonts w:ascii="Times New Roman" w:hAnsi="Times New Roman"/>
          <w:bCs/>
          <w:sz w:val="28"/>
          <w:szCs w:val="28"/>
        </w:rPr>
        <w:t>тельной железы методом ПЭТ-КТ;</w:t>
      </w:r>
    </w:p>
    <w:p w:rsidR="003D3056" w:rsidRPr="00207859" w:rsidRDefault="003D3056" w:rsidP="00222A51">
      <w:pPr>
        <w:spacing w:before="0" w:line="240" w:lineRule="auto"/>
        <w:ind w:firstLine="709"/>
        <w:rPr>
          <w:bCs/>
          <w:szCs w:val="28"/>
        </w:rPr>
      </w:pPr>
      <w:r w:rsidRPr="00207859">
        <w:rPr>
          <w:bCs/>
          <w:szCs w:val="28"/>
        </w:rPr>
        <w:t xml:space="preserve">применение технологии генераторного метода получения, исследований </w:t>
      </w:r>
      <w:r w:rsidRPr="00207859">
        <w:rPr>
          <w:bCs/>
          <w:szCs w:val="28"/>
        </w:rPr>
        <w:br/>
        <w:t>и регистрации радиофарм</w:t>
      </w:r>
      <w:r w:rsidR="003611EE">
        <w:rPr>
          <w:bCs/>
          <w:szCs w:val="28"/>
        </w:rPr>
        <w:t>препаратов на основе иттрия-90.</w:t>
      </w:r>
    </w:p>
    <w:p w:rsidR="00212AF3" w:rsidRPr="00207859" w:rsidRDefault="003D3056" w:rsidP="00222A51">
      <w:pPr>
        <w:tabs>
          <w:tab w:val="left" w:pos="1134"/>
        </w:tabs>
        <w:spacing w:before="0" w:line="240" w:lineRule="auto"/>
        <w:ind w:firstLine="680"/>
        <w:rPr>
          <w:bCs/>
          <w:szCs w:val="28"/>
        </w:rPr>
      </w:pPr>
      <w:r w:rsidRPr="00207859">
        <w:rPr>
          <w:bCs/>
          <w:szCs w:val="28"/>
        </w:rPr>
        <w:t xml:space="preserve">Рабочей группой «Сотрудничество в области производства, использования и продвижения изотопной продукции государств – участников СНГ» прорабатывался проект Концепции маркетинговой политики СНГ в области производства и сбыта радиоизотопной продукции. </w:t>
      </w:r>
      <w:r w:rsidR="00212AF3" w:rsidRPr="00207859">
        <w:rPr>
          <w:bCs/>
          <w:szCs w:val="28"/>
        </w:rPr>
        <w:t>На заседании Рабочей группы в марте 2018 года разработана концепция по его реализации с определением основных задач и этапов проекта, предложены перспективные площадки, определена номенклатура продукции.</w:t>
      </w:r>
      <w:r w:rsidR="00A35D9A">
        <w:rPr>
          <w:bCs/>
          <w:szCs w:val="28"/>
        </w:rPr>
        <w:t xml:space="preserve"> </w:t>
      </w:r>
    </w:p>
    <w:p w:rsidR="003D3056" w:rsidRPr="00207859" w:rsidRDefault="003D3056" w:rsidP="00222A51">
      <w:pPr>
        <w:tabs>
          <w:tab w:val="left" w:pos="1134"/>
        </w:tabs>
        <w:spacing w:before="0" w:line="240" w:lineRule="auto"/>
        <w:ind w:firstLine="680"/>
        <w:rPr>
          <w:bCs/>
          <w:szCs w:val="28"/>
        </w:rPr>
      </w:pPr>
      <w:r w:rsidRPr="00207859">
        <w:rPr>
          <w:bCs/>
          <w:szCs w:val="28"/>
        </w:rPr>
        <w:t xml:space="preserve">На заседании Комиссии 26 сентября 2018 года принято решение поддержать проект разработки и регистрации радиофармпрепаратов, </w:t>
      </w:r>
      <w:r w:rsidR="004019FD">
        <w:rPr>
          <w:bCs/>
          <w:szCs w:val="28"/>
        </w:rPr>
        <w:br/>
      </w:r>
      <w:r w:rsidRPr="00207859">
        <w:rPr>
          <w:bCs/>
          <w:szCs w:val="28"/>
        </w:rPr>
        <w:t xml:space="preserve">в частности по генераторной технологии получения иттрия-90, разработке, медицинским исследованиям и регистрации радиофармпрепаратов. </w:t>
      </w:r>
    </w:p>
    <w:p w:rsidR="00A37A97" w:rsidRPr="00207859" w:rsidRDefault="00A37A97" w:rsidP="00222A51">
      <w:pPr>
        <w:pStyle w:val="3"/>
      </w:pPr>
      <w:r w:rsidRPr="00207859">
        <w:t>2.2.3.4.</w:t>
      </w:r>
      <w:r w:rsidRPr="00207859">
        <w:tab/>
        <w:t>Выработка согласованных подходов к решению проблем охраны окружающей среды, возникающих при эксплуатации объектов использования атомной энергии</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 xml:space="preserve">заинтересованные государства – участники СНГ, Комиссия государств – участников СНГ по использованию атомной энергии в мирных целях, Исполком СНГ, </w:t>
      </w:r>
      <w:r w:rsidRPr="00207859">
        <w:rPr>
          <w:spacing w:val="-4"/>
          <w:szCs w:val="28"/>
        </w:rPr>
        <w:t>МПА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490114" w:rsidRPr="00207859" w:rsidRDefault="00A37A97" w:rsidP="00222A51">
      <w:pPr>
        <w:suppressAutoHyphens/>
        <w:spacing w:before="0" w:line="240" w:lineRule="auto"/>
        <w:ind w:firstLine="709"/>
      </w:pPr>
      <w:r w:rsidRPr="00207859">
        <w:t>В целях охраны окружающей среды и здоровья населения, обеспечения радиационной безопасности на территориях, подвергшихся воздействию производств по добыче и переработке природного урана, в государствах – участниках СНГ принята Межгосударственная целевая программа «Рекультивация территорий государств, подвергшихся воздействию уран</w:t>
      </w:r>
      <w:r w:rsidR="00490114" w:rsidRPr="00207859">
        <w:t>одобывающих производств»</w:t>
      </w:r>
      <w:r w:rsidR="003611EE">
        <w:t xml:space="preserve"> (</w:t>
      </w:r>
      <w:r w:rsidR="00576EDF" w:rsidRPr="00207859">
        <w:t>Программа)</w:t>
      </w:r>
      <w:r w:rsidR="00490114" w:rsidRPr="00207859">
        <w:t>.</w:t>
      </w:r>
    </w:p>
    <w:p w:rsidR="00490114" w:rsidRPr="00207859" w:rsidRDefault="00490114" w:rsidP="00222A51">
      <w:pPr>
        <w:spacing w:before="0" w:line="240" w:lineRule="auto"/>
        <w:ind w:firstLine="680"/>
        <w:rPr>
          <w:szCs w:val="28"/>
          <w:lang w:eastAsia="en-US"/>
        </w:rPr>
      </w:pPr>
      <w:r w:rsidRPr="00207859">
        <w:rPr>
          <w:szCs w:val="28"/>
          <w:lang w:eastAsia="en-US"/>
        </w:rPr>
        <w:t xml:space="preserve">В рамках реализации второго этапа </w:t>
      </w:r>
      <w:r w:rsidR="00576EDF" w:rsidRPr="00207859">
        <w:rPr>
          <w:szCs w:val="28"/>
          <w:lang w:eastAsia="en-US"/>
        </w:rPr>
        <w:t>Программы</w:t>
      </w:r>
      <w:r w:rsidRPr="00207859">
        <w:rPr>
          <w:szCs w:val="28"/>
          <w:lang w:eastAsia="en-US"/>
        </w:rPr>
        <w:t xml:space="preserve"> 16 августа 2017 года состоялся конкурс на вывод из эксплуатации (ликвидации) хвостохранилища «Туюк-Суу», консервацию хвостохранилища «Дальнее» и рекультивацию хвостохранилища «Каджи-Сай» (Республика Таджикистан). Определен генеральный подрядчик –</w:t>
      </w:r>
      <w:r w:rsidR="00576EDF" w:rsidRPr="00207859">
        <w:rPr>
          <w:szCs w:val="28"/>
          <w:lang w:eastAsia="en-US"/>
        </w:rPr>
        <w:t xml:space="preserve"> </w:t>
      </w:r>
      <w:r w:rsidRPr="00207859">
        <w:rPr>
          <w:szCs w:val="28"/>
          <w:lang w:eastAsia="en-US"/>
        </w:rPr>
        <w:t>ФГУП «РосРАО», с которым был заключен контракт.</w:t>
      </w:r>
    </w:p>
    <w:p w:rsidR="00A37A97" w:rsidRPr="00207859" w:rsidRDefault="00490114" w:rsidP="00222A51">
      <w:pPr>
        <w:spacing w:before="0" w:line="240" w:lineRule="auto"/>
        <w:ind w:firstLine="680"/>
        <w:rPr>
          <w:szCs w:val="28"/>
          <w:lang w:eastAsia="en-US"/>
        </w:rPr>
      </w:pPr>
      <w:r w:rsidRPr="00207859">
        <w:rPr>
          <w:szCs w:val="28"/>
          <w:lang w:eastAsia="en-US"/>
        </w:rPr>
        <w:t xml:space="preserve">На заседании </w:t>
      </w:r>
      <w:r w:rsidR="00576EDF" w:rsidRPr="00207859">
        <w:rPr>
          <w:szCs w:val="28"/>
          <w:lang w:eastAsia="en-US"/>
        </w:rPr>
        <w:t>Э</w:t>
      </w:r>
      <w:r w:rsidR="00D16F5C" w:rsidRPr="00207859">
        <w:rPr>
          <w:szCs w:val="28"/>
          <w:lang w:eastAsia="en-US"/>
        </w:rPr>
        <w:t>С</w:t>
      </w:r>
      <w:r w:rsidRPr="00207859">
        <w:rPr>
          <w:szCs w:val="28"/>
          <w:lang w:eastAsia="en-US"/>
        </w:rPr>
        <w:t xml:space="preserve"> СНГ 15 декаб</w:t>
      </w:r>
      <w:r w:rsidR="001B1F3D" w:rsidRPr="00207859">
        <w:rPr>
          <w:szCs w:val="28"/>
          <w:lang w:eastAsia="en-US"/>
        </w:rPr>
        <w:t xml:space="preserve">ря 2017 </w:t>
      </w:r>
      <w:r w:rsidR="00576EDF" w:rsidRPr="00207859">
        <w:rPr>
          <w:szCs w:val="28"/>
          <w:lang w:eastAsia="en-US"/>
        </w:rPr>
        <w:t xml:space="preserve">года отчет </w:t>
      </w:r>
      <w:r w:rsidRPr="00207859">
        <w:rPr>
          <w:szCs w:val="28"/>
          <w:lang w:eastAsia="en-US"/>
        </w:rPr>
        <w:t>о ходе реализации Программы был одобрен. Согласно протокольным решениям с</w:t>
      </w:r>
      <w:r w:rsidR="00576EDF" w:rsidRPr="00207859">
        <w:rPr>
          <w:szCs w:val="28"/>
          <w:lang w:eastAsia="en-US"/>
        </w:rPr>
        <w:t xml:space="preserve">пециального заседания Комиссии </w:t>
      </w:r>
      <w:r w:rsidRPr="00207859">
        <w:rPr>
          <w:szCs w:val="28"/>
          <w:lang w:eastAsia="en-US"/>
        </w:rPr>
        <w:t>были</w:t>
      </w:r>
      <w:r w:rsidR="00576EDF" w:rsidRPr="00207859">
        <w:rPr>
          <w:szCs w:val="28"/>
          <w:lang w:eastAsia="en-US"/>
        </w:rPr>
        <w:t xml:space="preserve"> одобрены подходы, изложенные </w:t>
      </w:r>
      <w:r w:rsidRPr="00207859">
        <w:rPr>
          <w:szCs w:val="28"/>
          <w:lang w:eastAsia="en-US"/>
        </w:rPr>
        <w:t>в Стратегическом мастер-плане «Рекультивация уранового</w:t>
      </w:r>
      <w:r w:rsidR="003611EE">
        <w:rPr>
          <w:szCs w:val="28"/>
          <w:lang w:eastAsia="en-US"/>
        </w:rPr>
        <w:t xml:space="preserve"> наследия в Центральной Азии» (Стратегический мастер-план</w:t>
      </w:r>
      <w:r w:rsidRPr="00207859">
        <w:rPr>
          <w:szCs w:val="28"/>
          <w:lang w:eastAsia="en-US"/>
        </w:rPr>
        <w:t xml:space="preserve">). На 61-й сессии Генеральной конференции МАГАТЭ был принят проект совместного заявления по </w:t>
      </w:r>
      <w:r w:rsidR="003611EE">
        <w:rPr>
          <w:szCs w:val="28"/>
          <w:lang w:eastAsia="en-US"/>
        </w:rPr>
        <w:t>Стратегическому мастер-плану</w:t>
      </w:r>
      <w:r w:rsidRPr="00207859">
        <w:rPr>
          <w:szCs w:val="28"/>
          <w:lang w:eastAsia="en-US"/>
        </w:rPr>
        <w:t xml:space="preserve"> и подписаны практические договоренности по сотрудничеству в области рекультивации объектов уранового наследия в Центральн</w:t>
      </w:r>
      <w:r w:rsidR="001B1F3D" w:rsidRPr="00207859">
        <w:rPr>
          <w:szCs w:val="28"/>
          <w:lang w:eastAsia="en-US"/>
        </w:rPr>
        <w:t xml:space="preserve">ой Азии </w:t>
      </w:r>
      <w:r w:rsidRPr="00207859">
        <w:rPr>
          <w:szCs w:val="28"/>
          <w:lang w:eastAsia="en-US"/>
        </w:rPr>
        <w:t xml:space="preserve">между МАГАТЭ и Госкорпорацией «Росатом». </w:t>
      </w:r>
    </w:p>
    <w:p w:rsidR="00D16F5C" w:rsidRPr="00207859" w:rsidRDefault="00D16F5C" w:rsidP="00222A51">
      <w:pPr>
        <w:spacing w:before="0" w:line="240" w:lineRule="auto"/>
        <w:ind w:firstLine="680"/>
        <w:rPr>
          <w:rFonts w:eastAsia="Calibri"/>
          <w:szCs w:val="28"/>
        </w:rPr>
      </w:pPr>
      <w:r w:rsidRPr="00207859">
        <w:rPr>
          <w:rFonts w:eastAsia="Calibri"/>
          <w:szCs w:val="28"/>
        </w:rPr>
        <w:t xml:space="preserve">С точки зрения потенциальной опасности для населения и окружающей природной среды наиболее критическими объектами являются хвостохранилища и места приповерхностного захоронения отходов уранодобывающей отрасли. Обеспечение радиационной безопасности на пространстве СНГ требует создания дорогостоящих технологий и систем радиационного мониторинга. </w:t>
      </w:r>
    </w:p>
    <w:p w:rsidR="00D16F5C" w:rsidRPr="00207859" w:rsidRDefault="00D16F5C" w:rsidP="00222A51">
      <w:pPr>
        <w:spacing w:before="0" w:line="240" w:lineRule="auto"/>
        <w:ind w:firstLine="709"/>
        <w:textAlignment w:val="baseline"/>
        <w:rPr>
          <w:szCs w:val="28"/>
        </w:rPr>
      </w:pPr>
      <w:r w:rsidRPr="00207859">
        <w:rPr>
          <w:szCs w:val="28"/>
        </w:rPr>
        <w:t xml:space="preserve">Программа предусматривает приведение до 2023 года в безопасное состояние радиационно опасных объектов, находящихся в Кыргызской Республике и Республике Таджикистан. </w:t>
      </w:r>
    </w:p>
    <w:p w:rsidR="00D16F5C" w:rsidRPr="00207859" w:rsidRDefault="003611EE" w:rsidP="00222A51">
      <w:pPr>
        <w:spacing w:before="0" w:line="240" w:lineRule="auto"/>
        <w:ind w:firstLine="709"/>
        <w:textAlignment w:val="baseline"/>
        <w:rPr>
          <w:szCs w:val="28"/>
        </w:rPr>
      </w:pPr>
      <w:r>
        <w:rPr>
          <w:szCs w:val="28"/>
        </w:rPr>
        <w:t>В Кыргызской Р</w:t>
      </w:r>
      <w:r w:rsidR="00D16F5C" w:rsidRPr="00207859">
        <w:rPr>
          <w:szCs w:val="28"/>
        </w:rPr>
        <w:t>еспублике практически завершены рекультивация хвостохранилища «Каджи-Сай» и подготовительные работы на хвостохранилищах «Туюк-Суу», «Талды-Булак», «Как» и «Дальнее».</w:t>
      </w:r>
    </w:p>
    <w:p w:rsidR="00D16F5C" w:rsidRPr="00207859" w:rsidRDefault="00D16F5C" w:rsidP="00222A51">
      <w:pPr>
        <w:spacing w:before="0" w:line="240" w:lineRule="auto"/>
        <w:ind w:firstLine="709"/>
        <w:textAlignment w:val="baseline"/>
        <w:rPr>
          <w:szCs w:val="28"/>
        </w:rPr>
      </w:pPr>
      <w:r w:rsidRPr="00207859">
        <w:rPr>
          <w:szCs w:val="28"/>
        </w:rPr>
        <w:t xml:space="preserve">В рамках Программы в 2018 году выполнялись работы по государственному контракту «Вывод из эксплуатации (ликвидация) хвостохранилища «Туюк-Суу», консервация хвостохранилища «Дальнее» и рекультивация хвостохранилища «Каджи-Сай». </w:t>
      </w:r>
    </w:p>
    <w:p w:rsidR="00D16F5C" w:rsidRPr="00207859" w:rsidRDefault="00D16F5C" w:rsidP="00222A51">
      <w:pPr>
        <w:spacing w:before="0" w:line="240" w:lineRule="auto"/>
        <w:ind w:firstLine="709"/>
        <w:textAlignment w:val="baseline"/>
        <w:rPr>
          <w:szCs w:val="28"/>
        </w:rPr>
      </w:pPr>
      <w:r w:rsidRPr="00207859">
        <w:rPr>
          <w:szCs w:val="28"/>
        </w:rPr>
        <w:t xml:space="preserve">2 ноября 2018 года на заседании </w:t>
      </w:r>
      <w:r w:rsidR="003611EE">
        <w:rPr>
          <w:szCs w:val="28"/>
        </w:rPr>
        <w:t>СГП</w:t>
      </w:r>
      <w:r w:rsidRPr="00207859">
        <w:rPr>
          <w:szCs w:val="28"/>
        </w:rPr>
        <w:t xml:space="preserve"> СНГ утверждены изменения в Программу в части</w:t>
      </w:r>
      <w:r w:rsidR="00262D95">
        <w:rPr>
          <w:szCs w:val="28"/>
        </w:rPr>
        <w:t>,</w:t>
      </w:r>
      <w:r w:rsidRPr="00207859">
        <w:rPr>
          <w:szCs w:val="28"/>
        </w:rPr>
        <w:t xml:space="preserve"> касающейся финансирования рекультивационных работ в Таджикистане. В соответствии с этими изменениями бюджет Программы увеличивается на 264,5 млн рублей и составляет 3,15 млрд рублей.</w:t>
      </w:r>
    </w:p>
    <w:p w:rsidR="00A37A97" w:rsidRPr="00207859" w:rsidRDefault="00A37A97" w:rsidP="00222A51">
      <w:pPr>
        <w:pStyle w:val="3"/>
      </w:pPr>
      <w:r w:rsidRPr="00207859">
        <w:t>2.2.3.5.</w:t>
      </w:r>
      <w:r w:rsidRPr="00207859">
        <w:tab/>
        <w:t>Координация и обмен опытом в сфере подготовки кадров высокой квалификации для национальных программ развития мирных ядерных технологий</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Комиссия государств – участников СНГ по использованию атомной энергии в мирных целях, Исполком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Выполнятся.</w:t>
      </w:r>
    </w:p>
    <w:p w:rsidR="00A37A97" w:rsidRPr="00207859" w:rsidRDefault="00A37A97" w:rsidP="00222A51">
      <w:pPr>
        <w:suppressAutoHyphens/>
        <w:spacing w:before="0" w:line="240" w:lineRule="auto"/>
        <w:ind w:firstLine="709"/>
        <w:rPr>
          <w:szCs w:val="28"/>
          <w:lang w:eastAsia="en-US"/>
        </w:rPr>
      </w:pPr>
      <w:r w:rsidRPr="00207859">
        <w:rPr>
          <w:szCs w:val="28"/>
          <w:lang w:eastAsia="en-US"/>
        </w:rPr>
        <w:t xml:space="preserve">Национальный исследовательский ядерный университет «МИФИ» (НИЯУ </w:t>
      </w:r>
      <w:r w:rsidR="0084756F" w:rsidRPr="00207859">
        <w:rPr>
          <w:szCs w:val="28"/>
          <w:lang w:eastAsia="en-US"/>
        </w:rPr>
        <w:t>«</w:t>
      </w:r>
      <w:r w:rsidRPr="00207859">
        <w:rPr>
          <w:szCs w:val="28"/>
          <w:lang w:eastAsia="en-US"/>
        </w:rPr>
        <w:t>МИФИ</w:t>
      </w:r>
      <w:r w:rsidR="0084756F" w:rsidRPr="00207859">
        <w:rPr>
          <w:szCs w:val="28"/>
          <w:lang w:eastAsia="en-US"/>
        </w:rPr>
        <w:t>»</w:t>
      </w:r>
      <w:r w:rsidRPr="00207859">
        <w:rPr>
          <w:szCs w:val="28"/>
          <w:lang w:eastAsia="en-US"/>
        </w:rPr>
        <w:t xml:space="preserve">) в статусе базовой организации </w:t>
      </w:r>
      <w:r w:rsidRPr="00207859">
        <w:rPr>
          <w:szCs w:val="28"/>
        </w:rPr>
        <w:t>государств – участников СНГ по подготовке, переподготовке и повышению квалификации кадров в области использования атомной энергии в мирных целях</w:t>
      </w:r>
      <w:r w:rsidRPr="00207859">
        <w:rPr>
          <w:szCs w:val="28"/>
          <w:lang w:eastAsia="en-US"/>
        </w:rPr>
        <w:t xml:space="preserve"> решает задачи организационного и учебно-методического совершенствования подготовки кадров высокой квалификации для национальных программ развития мирных ядерных технологий. Реализованы ряд программ по обучению и повышению квалификации кадров, аттестованы более 100 слушателей. Из представителей профильных министерств государств – участников СНГ сформирован совещательный орган – Наблюдательный совет базовой организации. </w:t>
      </w:r>
    </w:p>
    <w:p w:rsidR="0082338C" w:rsidRPr="00207859" w:rsidRDefault="0082338C" w:rsidP="00222A51">
      <w:pPr>
        <w:spacing w:before="0" w:line="240" w:lineRule="auto"/>
        <w:ind w:firstLine="708"/>
        <w:rPr>
          <w:szCs w:val="28"/>
          <w:lang w:eastAsia="en-US"/>
        </w:rPr>
      </w:pPr>
      <w:r w:rsidRPr="00207859">
        <w:rPr>
          <w:szCs w:val="28"/>
        </w:rPr>
        <w:t>В 2018 году базовой организацией подготовлена методика адаптации программ тестирования образовательных модулей для поступающих в магистратуру специалистов. Указанный документ одобрен на заседании Комиссии 26 сентября 2018 года.</w:t>
      </w:r>
    </w:p>
    <w:p w:rsidR="00A37A97" w:rsidRPr="00207859" w:rsidRDefault="00A37A97" w:rsidP="00222A51">
      <w:pPr>
        <w:suppressAutoHyphens/>
        <w:spacing w:before="0" w:line="240" w:lineRule="auto"/>
        <w:ind w:firstLine="709"/>
        <w:rPr>
          <w:szCs w:val="28"/>
          <w:lang w:eastAsia="en-US"/>
        </w:rPr>
      </w:pPr>
      <w:r w:rsidRPr="00207859">
        <w:rPr>
          <w:szCs w:val="28"/>
          <w:lang w:eastAsia="en-US"/>
        </w:rPr>
        <w:t>Созданы региональные центры базовой организации в г</w:t>
      </w:r>
      <w:r w:rsidR="003611EE">
        <w:rPr>
          <w:szCs w:val="28"/>
          <w:lang w:eastAsia="en-US"/>
        </w:rPr>
        <w:t>ородах</w:t>
      </w:r>
      <w:r w:rsidRPr="00207859">
        <w:rPr>
          <w:szCs w:val="28"/>
          <w:lang w:eastAsia="en-US"/>
        </w:rPr>
        <w:t xml:space="preserve"> Бишкеке</w:t>
      </w:r>
      <w:r w:rsidR="003611EE">
        <w:rPr>
          <w:szCs w:val="28"/>
          <w:lang w:eastAsia="en-US"/>
        </w:rPr>
        <w:t xml:space="preserve"> (Кыргызская Республика)</w:t>
      </w:r>
      <w:r w:rsidRPr="00207859">
        <w:rPr>
          <w:szCs w:val="28"/>
          <w:lang w:eastAsia="en-US"/>
        </w:rPr>
        <w:t xml:space="preserve">, Ереване </w:t>
      </w:r>
      <w:r w:rsidR="003611EE">
        <w:rPr>
          <w:szCs w:val="28"/>
          <w:lang w:eastAsia="en-US"/>
        </w:rPr>
        <w:t xml:space="preserve">(Республика Армения) </w:t>
      </w:r>
      <w:r w:rsidRPr="00207859">
        <w:rPr>
          <w:szCs w:val="28"/>
          <w:lang w:eastAsia="en-US"/>
        </w:rPr>
        <w:t>и Минске</w:t>
      </w:r>
      <w:r w:rsidR="003611EE">
        <w:rPr>
          <w:szCs w:val="28"/>
          <w:lang w:eastAsia="en-US"/>
        </w:rPr>
        <w:t xml:space="preserve"> (Республика Беларусь)</w:t>
      </w:r>
      <w:r w:rsidRPr="00207859">
        <w:rPr>
          <w:szCs w:val="28"/>
          <w:lang w:eastAsia="en-US"/>
        </w:rPr>
        <w:t xml:space="preserve">. </w:t>
      </w:r>
    </w:p>
    <w:p w:rsidR="00A37A97" w:rsidRPr="00207859" w:rsidRDefault="00A37A97" w:rsidP="00222A51">
      <w:pPr>
        <w:suppressAutoHyphens/>
        <w:spacing w:before="0" w:line="240" w:lineRule="auto"/>
        <w:ind w:firstLine="709"/>
        <w:rPr>
          <w:szCs w:val="28"/>
          <w:lang w:eastAsia="en-US"/>
        </w:rPr>
      </w:pPr>
      <w:r w:rsidRPr="00207859">
        <w:rPr>
          <w:szCs w:val="28"/>
          <w:lang w:eastAsia="en-US"/>
        </w:rPr>
        <w:t xml:space="preserve">Разработан и действует портал проекта «Атомное содружество XXI», который станет информационным модулем проектируемого сайта базовой организации. </w:t>
      </w:r>
    </w:p>
    <w:p w:rsidR="00A37A97" w:rsidRPr="00207859" w:rsidRDefault="00A37A97" w:rsidP="00222A51">
      <w:pPr>
        <w:suppressAutoHyphens/>
        <w:spacing w:before="0" w:line="240" w:lineRule="auto"/>
        <w:ind w:firstLine="709"/>
        <w:rPr>
          <w:color w:val="000000"/>
          <w:szCs w:val="28"/>
          <w:lang w:eastAsia="ar-SA"/>
        </w:rPr>
      </w:pPr>
      <w:r w:rsidRPr="00207859">
        <w:rPr>
          <w:szCs w:val="28"/>
          <w:lang w:eastAsia="en-US"/>
        </w:rPr>
        <w:t xml:space="preserve">Подписаны договоры с Арменией, Казахстаном и Кыргызстаном об организации сетевого обучения по образовательным программам двойных дипломов. В этих целях </w:t>
      </w:r>
      <w:r w:rsidRPr="00207859">
        <w:rPr>
          <w:color w:val="000000"/>
          <w:szCs w:val="28"/>
          <w:lang w:eastAsia="ar-SA"/>
        </w:rPr>
        <w:t>разработаны 19 новых образовательных программ магистратуры двойного диплома с участием пяти вузов указанных государств, заключены 9 соглашений о совместном обучении студентов и признании учебных кредитов.</w:t>
      </w:r>
    </w:p>
    <w:p w:rsidR="00A00B6F" w:rsidRPr="00207859" w:rsidRDefault="00A00B6F" w:rsidP="00222A51">
      <w:pPr>
        <w:spacing w:before="0" w:line="240" w:lineRule="auto"/>
        <w:ind w:firstLine="709"/>
        <w:rPr>
          <w:szCs w:val="28"/>
        </w:rPr>
      </w:pPr>
      <w:r w:rsidRPr="00207859">
        <w:rPr>
          <w:szCs w:val="28"/>
        </w:rPr>
        <w:t xml:space="preserve">В ноябре 2018 года в </w:t>
      </w:r>
      <w:r w:rsidR="003611EE">
        <w:rPr>
          <w:szCs w:val="28"/>
        </w:rPr>
        <w:t xml:space="preserve">г. </w:t>
      </w:r>
      <w:r w:rsidRPr="00207859">
        <w:rPr>
          <w:szCs w:val="28"/>
        </w:rPr>
        <w:t>Москве</w:t>
      </w:r>
      <w:r w:rsidR="003611EE">
        <w:rPr>
          <w:szCs w:val="28"/>
        </w:rPr>
        <w:t xml:space="preserve"> (</w:t>
      </w:r>
      <w:r w:rsidRPr="00207859">
        <w:rPr>
          <w:szCs w:val="28"/>
        </w:rPr>
        <w:t>Российская Федерация</w:t>
      </w:r>
      <w:r w:rsidR="003611EE">
        <w:rPr>
          <w:szCs w:val="28"/>
        </w:rPr>
        <w:t>)</w:t>
      </w:r>
      <w:r w:rsidRPr="00207859">
        <w:rPr>
          <w:szCs w:val="28"/>
        </w:rPr>
        <w:t xml:space="preserve"> состоялась рабочая встреча по обсуждению перспективных направлений сотрудничества базовой организации СНГ НИЯУ «МИФИ» и Информационного </w:t>
      </w:r>
      <w:r w:rsidR="003611EE">
        <w:rPr>
          <w:szCs w:val="28"/>
        </w:rPr>
        <w:t>ц</w:t>
      </w:r>
      <w:r w:rsidRPr="00207859">
        <w:rPr>
          <w:szCs w:val="28"/>
        </w:rPr>
        <w:t>ентра по атомной энергии Ядерного общества Республики Казахстан.</w:t>
      </w:r>
    </w:p>
    <w:p w:rsidR="00A00B6F" w:rsidRPr="00207859" w:rsidRDefault="00A00B6F" w:rsidP="00222A51">
      <w:pPr>
        <w:spacing w:before="0" w:line="240" w:lineRule="auto"/>
        <w:ind w:firstLine="709"/>
        <w:rPr>
          <w:szCs w:val="28"/>
        </w:rPr>
      </w:pPr>
      <w:r w:rsidRPr="00207859">
        <w:rPr>
          <w:szCs w:val="28"/>
        </w:rPr>
        <w:t xml:space="preserve">В рамках встречи решено на базе Информационного </w:t>
      </w:r>
      <w:r w:rsidR="003611EE">
        <w:rPr>
          <w:szCs w:val="28"/>
        </w:rPr>
        <w:t>ц</w:t>
      </w:r>
      <w:r w:rsidRPr="00207859">
        <w:rPr>
          <w:szCs w:val="28"/>
        </w:rPr>
        <w:t xml:space="preserve">ентра организовать площадку сбора инициативных предложений </w:t>
      </w:r>
      <w:r w:rsidR="003611EE">
        <w:rPr>
          <w:szCs w:val="28"/>
        </w:rPr>
        <w:t>в целях</w:t>
      </w:r>
      <w:r w:rsidRPr="00207859">
        <w:rPr>
          <w:szCs w:val="28"/>
        </w:rPr>
        <w:t xml:space="preserve"> выявления и отбора талантливых представителей государств – участников СНГ региона Центральной Азии для поступления в магистратуру базовой организации СНГ. </w:t>
      </w:r>
    </w:p>
    <w:p w:rsidR="006017EF" w:rsidRPr="00207859" w:rsidRDefault="00A37A97" w:rsidP="00222A51">
      <w:pPr>
        <w:suppressAutoHyphens/>
        <w:spacing w:before="0" w:line="240" w:lineRule="auto"/>
        <w:ind w:firstLine="709"/>
        <w:rPr>
          <w:szCs w:val="28"/>
          <w:lang w:eastAsia="en-US"/>
        </w:rPr>
      </w:pPr>
      <w:r w:rsidRPr="00207859">
        <w:rPr>
          <w:szCs w:val="28"/>
          <w:lang w:eastAsia="en-US"/>
        </w:rPr>
        <w:t>Эффективно работает портал «Интернет-школа СНГ». Сайт используется для рассылки, хранения и обмена информацией по вопросам, возникающим в</w:t>
      </w:r>
      <w:r w:rsidR="00E4754E" w:rsidRPr="00207859">
        <w:rPr>
          <w:szCs w:val="28"/>
          <w:lang w:eastAsia="en-US"/>
        </w:rPr>
        <w:t xml:space="preserve"> </w:t>
      </w:r>
      <w:r w:rsidRPr="00207859">
        <w:rPr>
          <w:szCs w:val="28"/>
          <w:lang w:eastAsia="en-US"/>
        </w:rPr>
        <w:t xml:space="preserve">ходе обучения, а также организации очных и виртуальных мероприятий (видеоконференции, вебинары). </w:t>
      </w:r>
    </w:p>
    <w:p w:rsidR="006017EF" w:rsidRPr="003611EE" w:rsidRDefault="006017EF" w:rsidP="006209CB">
      <w:pPr>
        <w:suppressAutoHyphens/>
        <w:spacing w:before="120" w:line="240" w:lineRule="auto"/>
        <w:ind w:firstLine="709"/>
        <w:rPr>
          <w:b/>
          <w:szCs w:val="28"/>
          <w:lang w:eastAsia="en-US"/>
        </w:rPr>
      </w:pPr>
      <w:r w:rsidRPr="00207859">
        <w:rPr>
          <w:b/>
          <w:szCs w:val="28"/>
          <w:lang w:eastAsia="en-US"/>
        </w:rPr>
        <w:t>Российская Федерация.</w:t>
      </w:r>
      <w:r w:rsidR="003611EE">
        <w:rPr>
          <w:b/>
          <w:szCs w:val="28"/>
          <w:lang w:eastAsia="en-US"/>
        </w:rPr>
        <w:t xml:space="preserve"> </w:t>
      </w:r>
      <w:r w:rsidR="003611EE">
        <w:rPr>
          <w:bCs/>
          <w:szCs w:val="28"/>
        </w:rPr>
        <w:t>В ходе проведения к</w:t>
      </w:r>
      <w:r w:rsidRPr="00207859">
        <w:rPr>
          <w:bCs/>
          <w:szCs w:val="28"/>
        </w:rPr>
        <w:t xml:space="preserve">руглого стола «Стратегия модернизации и развития радиационной терапии и ядерной медицины» </w:t>
      </w:r>
      <w:r w:rsidR="003611EE">
        <w:rPr>
          <w:bCs/>
          <w:szCs w:val="28"/>
        </w:rPr>
        <w:br/>
      </w:r>
      <w:r w:rsidRPr="00207859">
        <w:rPr>
          <w:bCs/>
          <w:szCs w:val="28"/>
        </w:rPr>
        <w:t xml:space="preserve">14 марта 2018 года с участием представителей Ассоциации </w:t>
      </w:r>
      <w:r w:rsidR="003611EE">
        <w:rPr>
          <w:bCs/>
          <w:szCs w:val="28"/>
        </w:rPr>
        <w:t>м</w:t>
      </w:r>
      <w:r w:rsidRPr="00207859">
        <w:rPr>
          <w:bCs/>
          <w:szCs w:val="28"/>
        </w:rPr>
        <w:t xml:space="preserve">едицинских </w:t>
      </w:r>
      <w:r w:rsidR="003611EE">
        <w:rPr>
          <w:bCs/>
          <w:szCs w:val="28"/>
        </w:rPr>
        <w:t xml:space="preserve">физиков России </w:t>
      </w:r>
      <w:r w:rsidRPr="00207859">
        <w:rPr>
          <w:bCs/>
          <w:szCs w:val="28"/>
        </w:rPr>
        <w:t xml:space="preserve">и НИЯУ </w:t>
      </w:r>
      <w:r w:rsidR="003611EE">
        <w:rPr>
          <w:bCs/>
          <w:szCs w:val="28"/>
        </w:rPr>
        <w:t>«</w:t>
      </w:r>
      <w:r w:rsidRPr="00207859">
        <w:rPr>
          <w:bCs/>
          <w:szCs w:val="28"/>
        </w:rPr>
        <w:t>МИФИ</w:t>
      </w:r>
      <w:r w:rsidR="003611EE">
        <w:rPr>
          <w:bCs/>
          <w:szCs w:val="28"/>
        </w:rPr>
        <w:t>»</w:t>
      </w:r>
      <w:r w:rsidRPr="00207859">
        <w:rPr>
          <w:bCs/>
          <w:szCs w:val="28"/>
        </w:rPr>
        <w:t xml:space="preserve"> обсуждены вопросы создания специализированного Центра по подготовке кадров в области медицинской физики в составе </w:t>
      </w:r>
      <w:r w:rsidR="003611EE">
        <w:rPr>
          <w:bCs/>
          <w:szCs w:val="28"/>
        </w:rPr>
        <w:t>б</w:t>
      </w:r>
      <w:r w:rsidRPr="00207859">
        <w:rPr>
          <w:bCs/>
          <w:szCs w:val="28"/>
        </w:rPr>
        <w:t xml:space="preserve">азовой организации, в том числе проект Меморандума </w:t>
      </w:r>
      <w:r w:rsidR="003611EE">
        <w:rPr>
          <w:bCs/>
          <w:szCs w:val="28"/>
        </w:rPr>
        <w:br/>
      </w:r>
      <w:r w:rsidRPr="00207859">
        <w:rPr>
          <w:bCs/>
          <w:szCs w:val="28"/>
        </w:rPr>
        <w:t xml:space="preserve">о сотрудничестве между </w:t>
      </w:r>
      <w:r w:rsidR="003611EE" w:rsidRPr="00207859">
        <w:rPr>
          <w:bCs/>
          <w:szCs w:val="28"/>
        </w:rPr>
        <w:t>Ассоциаци</w:t>
      </w:r>
      <w:r w:rsidR="003611EE">
        <w:rPr>
          <w:bCs/>
          <w:szCs w:val="28"/>
        </w:rPr>
        <w:t>ей</w:t>
      </w:r>
      <w:r w:rsidR="003611EE" w:rsidRPr="00207859">
        <w:rPr>
          <w:bCs/>
          <w:szCs w:val="28"/>
        </w:rPr>
        <w:t xml:space="preserve"> </w:t>
      </w:r>
      <w:r w:rsidR="003611EE">
        <w:rPr>
          <w:bCs/>
          <w:szCs w:val="28"/>
        </w:rPr>
        <w:t>м</w:t>
      </w:r>
      <w:r w:rsidR="003611EE" w:rsidRPr="00207859">
        <w:rPr>
          <w:bCs/>
          <w:szCs w:val="28"/>
        </w:rPr>
        <w:t xml:space="preserve">едицинских </w:t>
      </w:r>
      <w:r w:rsidR="003611EE">
        <w:rPr>
          <w:bCs/>
          <w:szCs w:val="28"/>
        </w:rPr>
        <w:t>физиков России</w:t>
      </w:r>
      <w:r w:rsidRPr="00207859">
        <w:rPr>
          <w:bCs/>
          <w:szCs w:val="28"/>
        </w:rPr>
        <w:t xml:space="preserve"> и НИЯУ </w:t>
      </w:r>
      <w:r w:rsidR="003611EE">
        <w:rPr>
          <w:bCs/>
          <w:szCs w:val="28"/>
        </w:rPr>
        <w:t>«</w:t>
      </w:r>
      <w:r w:rsidRPr="00207859">
        <w:rPr>
          <w:bCs/>
          <w:szCs w:val="28"/>
        </w:rPr>
        <w:t>МИФИ</w:t>
      </w:r>
      <w:r w:rsidR="003611EE">
        <w:rPr>
          <w:bCs/>
          <w:szCs w:val="28"/>
        </w:rPr>
        <w:t>»</w:t>
      </w:r>
      <w:r w:rsidRPr="00207859">
        <w:rPr>
          <w:bCs/>
          <w:szCs w:val="28"/>
        </w:rPr>
        <w:t xml:space="preserve">. </w:t>
      </w:r>
    </w:p>
    <w:p w:rsidR="006017EF" w:rsidRPr="00207859" w:rsidRDefault="006017EF" w:rsidP="00222A51">
      <w:pPr>
        <w:tabs>
          <w:tab w:val="left" w:pos="1134"/>
        </w:tabs>
        <w:spacing w:before="0" w:line="240" w:lineRule="auto"/>
        <w:ind w:firstLine="680"/>
        <w:rPr>
          <w:bCs/>
          <w:szCs w:val="28"/>
        </w:rPr>
      </w:pPr>
      <w:r w:rsidRPr="00207859">
        <w:rPr>
          <w:bCs/>
          <w:szCs w:val="28"/>
        </w:rPr>
        <w:t xml:space="preserve">В 2018 году Международный учебный центр по медицинской физике, радиационной онкологии и ядерной медицине </w:t>
      </w:r>
      <w:r w:rsidR="003611EE" w:rsidRPr="00207859">
        <w:rPr>
          <w:bCs/>
          <w:szCs w:val="28"/>
        </w:rPr>
        <w:t xml:space="preserve">Ассоциации </w:t>
      </w:r>
      <w:r w:rsidR="003611EE">
        <w:rPr>
          <w:bCs/>
          <w:szCs w:val="28"/>
        </w:rPr>
        <w:t>м</w:t>
      </w:r>
      <w:r w:rsidR="003611EE" w:rsidRPr="00207859">
        <w:rPr>
          <w:bCs/>
          <w:szCs w:val="28"/>
        </w:rPr>
        <w:t xml:space="preserve">едицинских </w:t>
      </w:r>
      <w:r w:rsidR="003611EE">
        <w:rPr>
          <w:bCs/>
          <w:szCs w:val="28"/>
        </w:rPr>
        <w:t>физиков России</w:t>
      </w:r>
      <w:r w:rsidRPr="00207859">
        <w:rPr>
          <w:bCs/>
          <w:szCs w:val="28"/>
        </w:rPr>
        <w:t xml:space="preserve"> организовал и провел шесть региональных учебных курсов МАГАТЭ для медицинских физиков из стран СНГ.</w:t>
      </w:r>
    </w:p>
    <w:p w:rsidR="006017EF" w:rsidRPr="00207859" w:rsidRDefault="006017EF" w:rsidP="00222A51">
      <w:pPr>
        <w:spacing w:before="0" w:line="240" w:lineRule="auto"/>
        <w:ind w:firstLine="680"/>
        <w:rPr>
          <w:bCs/>
          <w:szCs w:val="28"/>
        </w:rPr>
      </w:pPr>
      <w:r w:rsidRPr="00207859">
        <w:rPr>
          <w:bCs/>
          <w:szCs w:val="28"/>
        </w:rPr>
        <w:t xml:space="preserve">Вопросы по подготовке кадров в области мирного использования атомной энергии решаются </w:t>
      </w:r>
      <w:r w:rsidR="003611EE">
        <w:rPr>
          <w:bCs/>
          <w:szCs w:val="28"/>
        </w:rPr>
        <w:t>б</w:t>
      </w:r>
      <w:r w:rsidRPr="00207859">
        <w:rPr>
          <w:bCs/>
          <w:szCs w:val="28"/>
        </w:rPr>
        <w:t xml:space="preserve">азовой организацией, рабочими группами Комиссии «НИЯУ МИФИ – Атом-СНГ», «Модернизация и развитие радиационной терапии и ядерной медицины» и </w:t>
      </w:r>
      <w:r w:rsidR="003611EE">
        <w:rPr>
          <w:bCs/>
          <w:szCs w:val="28"/>
        </w:rPr>
        <w:t>с</w:t>
      </w:r>
      <w:r w:rsidRPr="00207859">
        <w:rPr>
          <w:bCs/>
          <w:szCs w:val="28"/>
        </w:rPr>
        <w:t xml:space="preserve">екцией «Радиофармацевтика» Рабочей группы. </w:t>
      </w:r>
    </w:p>
    <w:p w:rsidR="00A37A97" w:rsidRPr="00207859" w:rsidRDefault="00A37A97" w:rsidP="00222A51">
      <w:pPr>
        <w:pStyle w:val="3"/>
        <w:keepNext w:val="0"/>
        <w:keepLines w:val="0"/>
      </w:pPr>
      <w:r w:rsidRPr="00207859">
        <w:t>2.2.3.6.</w:t>
      </w:r>
      <w:r w:rsidRPr="00207859">
        <w:tab/>
        <w:t>Исследования безопасности объектов ядерной техники, включая испытания новых видов ядерного топлива, в том числе:</w:t>
      </w:r>
    </w:p>
    <w:p w:rsidR="00A37A97" w:rsidRPr="00207859" w:rsidRDefault="00A37A97" w:rsidP="00222A51">
      <w:pPr>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lang w:val="kk-KZ"/>
        </w:rPr>
        <w:t>заинтересованные государства – участники СНГ, РГП «Национальный ядерный центр» Республики Казахстан, РГП «Институт ядерной физики» Республики Казахстан</w:t>
      </w:r>
    </w:p>
    <w:p w:rsidR="00A37A97" w:rsidRPr="00207859" w:rsidRDefault="00A37A97" w:rsidP="00222A51">
      <w:pPr>
        <w:pStyle w:val="3"/>
        <w:keepNext w:val="0"/>
        <w:keepLines w:val="0"/>
      </w:pPr>
      <w:r w:rsidRPr="00207859">
        <w:tab/>
        <w:t>реакторные испытания материалов и компонентов ядерной техники в стационарных, аварийных и переходных режимах;</w:t>
      </w:r>
    </w:p>
    <w:p w:rsidR="00A37A97" w:rsidRPr="00207859" w:rsidRDefault="00A37A97" w:rsidP="00222A51">
      <w:pPr>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021191" w:rsidP="00222A51">
      <w:pPr>
        <w:suppressAutoHyphens/>
        <w:spacing w:before="0" w:line="240" w:lineRule="auto"/>
        <w:ind w:firstLine="709"/>
        <w:rPr>
          <w:szCs w:val="28"/>
          <w:lang w:eastAsia="ar-SA"/>
        </w:rPr>
      </w:pPr>
      <w:r w:rsidRPr="00207859">
        <w:rPr>
          <w:szCs w:val="28"/>
          <w:lang w:eastAsia="en-US"/>
        </w:rPr>
        <w:t>Б</w:t>
      </w:r>
      <w:r w:rsidR="00A37A97" w:rsidRPr="00207859">
        <w:rPr>
          <w:szCs w:val="28"/>
          <w:lang w:eastAsia="en-US"/>
        </w:rPr>
        <w:t>азовой организации государств – участников СНГ по информационному обмену в области обеспечения безопасности исследовательских ядерных установ</w:t>
      </w:r>
      <w:r w:rsidRPr="00207859">
        <w:rPr>
          <w:szCs w:val="28"/>
          <w:lang w:eastAsia="en-US"/>
        </w:rPr>
        <w:t xml:space="preserve">ок государств – участников СНГ </w:t>
      </w:r>
      <w:r w:rsidR="00A37A97" w:rsidRPr="00207859">
        <w:rPr>
          <w:szCs w:val="28"/>
          <w:lang w:eastAsia="en-US"/>
        </w:rPr>
        <w:t>АО «Государственный научный центр «Научно-исследовательск</w:t>
      </w:r>
      <w:r w:rsidRPr="00207859">
        <w:rPr>
          <w:szCs w:val="28"/>
          <w:lang w:eastAsia="en-US"/>
        </w:rPr>
        <w:t xml:space="preserve">ий институт атомных реакторов» </w:t>
      </w:r>
      <w:r w:rsidR="00A37A97" w:rsidRPr="00207859">
        <w:rPr>
          <w:szCs w:val="28"/>
          <w:lang w:eastAsia="ar-SA"/>
        </w:rPr>
        <w:t>разработана и введена в</w:t>
      </w:r>
      <w:r w:rsidR="00571CFF" w:rsidRPr="00207859">
        <w:rPr>
          <w:szCs w:val="28"/>
          <w:lang w:eastAsia="ar-SA"/>
        </w:rPr>
        <w:t> </w:t>
      </w:r>
      <w:r w:rsidR="00A37A97" w:rsidRPr="00207859">
        <w:rPr>
          <w:szCs w:val="28"/>
          <w:lang w:eastAsia="ar-SA"/>
        </w:rPr>
        <w:t>эксплуатацию информационная система по опыту эксплуатации исследовательских ядерных установок государств – участников СНГ. 80</w:t>
      </w:r>
      <w:r w:rsidR="00A35D9A">
        <w:rPr>
          <w:szCs w:val="28"/>
          <w:lang w:eastAsia="ar-SA"/>
        </w:rPr>
        <w:t> %</w:t>
      </w:r>
      <w:r w:rsidR="00A37A97" w:rsidRPr="00207859">
        <w:rPr>
          <w:szCs w:val="28"/>
          <w:lang w:eastAsia="ar-SA"/>
        </w:rPr>
        <w:t> организаций (более 100 специалистов) имеют доступ к этой системе.</w:t>
      </w:r>
    </w:p>
    <w:p w:rsidR="00A37A97" w:rsidRPr="00207859" w:rsidRDefault="00A37A97" w:rsidP="00222A51">
      <w:pPr>
        <w:tabs>
          <w:tab w:val="left" w:pos="1134"/>
        </w:tabs>
        <w:suppressAutoHyphens/>
        <w:spacing w:before="0" w:line="240" w:lineRule="auto"/>
        <w:ind w:firstLine="709"/>
        <w:rPr>
          <w:szCs w:val="28"/>
          <w:lang w:eastAsia="en-US"/>
        </w:rPr>
      </w:pPr>
      <w:r w:rsidRPr="00207859">
        <w:rPr>
          <w:szCs w:val="28"/>
          <w:lang w:eastAsia="ar-SA"/>
        </w:rPr>
        <w:t xml:space="preserve">Проводится постоянный мониторинг инцидентов на исследовательских ядерных установках государств – участников СНГ, выпускается ежегодный информационный бюллетень «О нарушениях в работе исследовательских ядерных установок государств – участников СНГ». </w:t>
      </w:r>
    </w:p>
    <w:p w:rsidR="0002645B" w:rsidRPr="00207859" w:rsidRDefault="0002645B" w:rsidP="00222A51">
      <w:pPr>
        <w:pStyle w:val="af0"/>
        <w:tabs>
          <w:tab w:val="left" w:pos="-2268"/>
          <w:tab w:val="left" w:pos="0"/>
          <w:tab w:val="left" w:pos="1276"/>
          <w:tab w:val="left" w:pos="1418"/>
        </w:tabs>
        <w:spacing w:before="0" w:after="0" w:line="240" w:lineRule="auto"/>
        <w:ind w:firstLine="680"/>
        <w:rPr>
          <w:sz w:val="28"/>
          <w:szCs w:val="28"/>
        </w:rPr>
      </w:pPr>
      <w:r w:rsidRPr="00207859">
        <w:rPr>
          <w:sz w:val="28"/>
          <w:szCs w:val="28"/>
        </w:rPr>
        <w:t>Запущена в промышленную эксплуатацию информационно-справочная система «Эксплуатация исследовательских ядерных установок», ведутся работы по техническому сопровождению и поддержанию ее в актуальном состоянии.</w:t>
      </w:r>
    </w:p>
    <w:p w:rsidR="0002645B" w:rsidRPr="00207859" w:rsidRDefault="0002645B" w:rsidP="00222A51">
      <w:pPr>
        <w:pStyle w:val="af0"/>
        <w:tabs>
          <w:tab w:val="left" w:pos="-2268"/>
          <w:tab w:val="left" w:pos="0"/>
          <w:tab w:val="left" w:pos="1276"/>
          <w:tab w:val="left" w:pos="1418"/>
        </w:tabs>
        <w:spacing w:before="0" w:after="0" w:line="240" w:lineRule="auto"/>
        <w:ind w:firstLine="680"/>
        <w:rPr>
          <w:sz w:val="28"/>
          <w:szCs w:val="28"/>
        </w:rPr>
      </w:pPr>
      <w:r w:rsidRPr="00207859">
        <w:rPr>
          <w:sz w:val="28"/>
          <w:szCs w:val="28"/>
        </w:rPr>
        <w:t xml:space="preserve">Подготовлено к выпуску очередное издание Бюллетеня о нарушениях в работе исследовательских ядерных установок. </w:t>
      </w:r>
    </w:p>
    <w:p w:rsidR="00A37A97" w:rsidRPr="00207859" w:rsidRDefault="00A37A97" w:rsidP="00222A51">
      <w:pPr>
        <w:pStyle w:val="3"/>
      </w:pPr>
      <w:r w:rsidRPr="00207859">
        <w:tab/>
        <w:t>использование реакторной экспериментальной базы Республики Казахстан</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 xml:space="preserve">Выполняется. </w:t>
      </w:r>
    </w:p>
    <w:p w:rsidR="00A37A97" w:rsidRPr="00207859" w:rsidRDefault="00860557" w:rsidP="00222A51">
      <w:pPr>
        <w:pStyle w:val="NoSpacing"/>
        <w:suppressAutoHyphens/>
        <w:ind w:firstLine="709"/>
        <w:jc w:val="both"/>
        <w:rPr>
          <w:rFonts w:ascii="Times New Roman" w:hAnsi="Times New Roman"/>
          <w:sz w:val="28"/>
          <w:szCs w:val="28"/>
        </w:rPr>
      </w:pPr>
      <w:r w:rsidRPr="00207859">
        <w:rPr>
          <w:rFonts w:ascii="Times New Roman" w:hAnsi="Times New Roman"/>
          <w:sz w:val="28"/>
          <w:szCs w:val="28"/>
        </w:rPr>
        <w:t>Исследуются</w:t>
      </w:r>
      <w:r w:rsidR="00A37A97" w:rsidRPr="00207859">
        <w:rPr>
          <w:rFonts w:ascii="Times New Roman" w:hAnsi="Times New Roman"/>
          <w:sz w:val="28"/>
          <w:szCs w:val="28"/>
        </w:rPr>
        <w:t xml:space="preserve"> возможности совместного использования исследовательского реактора ВВР-К для реакторных испытаний материалов и компонентов ядерной техники с представителями АО «Научно-исследовательский и конструкторский институт энерготехники</w:t>
      </w:r>
      <w:r w:rsidR="009F4F6C" w:rsidRPr="00207859">
        <w:rPr>
          <w:rFonts w:ascii="Times New Roman" w:hAnsi="Times New Roman"/>
          <w:sz w:val="28"/>
          <w:szCs w:val="28"/>
        </w:rPr>
        <w:t xml:space="preserve"> </w:t>
      </w:r>
      <w:r w:rsidR="00A37A97" w:rsidRPr="00207859">
        <w:rPr>
          <w:rFonts w:ascii="Times New Roman" w:hAnsi="Times New Roman"/>
          <w:sz w:val="28"/>
          <w:szCs w:val="28"/>
        </w:rPr>
        <w:t>им. Н.А.Доллежаля» (Российская Федерация).</w:t>
      </w:r>
    </w:p>
    <w:p w:rsidR="00A37A97" w:rsidRPr="00207859" w:rsidRDefault="00A37A97" w:rsidP="00222A51">
      <w:pPr>
        <w:pStyle w:val="3"/>
        <w:keepNext w:val="0"/>
        <w:keepLines w:val="0"/>
      </w:pPr>
      <w:r w:rsidRPr="00207859">
        <w:t>2.2.3.7.</w:t>
      </w:r>
      <w:r w:rsidRPr="00207859">
        <w:tab/>
        <w:t xml:space="preserve">Реализация проекта Казахстанского материаловедческого токамака (КТМ) Республики Казахстан. Совместная реализация программ научных исследований на КТМ, предназначенном для исследований и испытаний перспективных материалов термоядерных реакторов, в том числе: </w:t>
      </w:r>
    </w:p>
    <w:p w:rsidR="00A37A97" w:rsidRPr="00207859" w:rsidRDefault="00A37A97" w:rsidP="00222A51">
      <w:pPr>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lang w:val="kk-KZ"/>
        </w:rPr>
        <w:t xml:space="preserve">РГП «Национальный ядерный центр» Республики Казахстан, Российский научный центр «Курчатовский институт», </w:t>
      </w:r>
      <w:r w:rsidRPr="00207859">
        <w:rPr>
          <w:szCs w:val="28"/>
          <w:lang w:val="kk-KZ"/>
        </w:rPr>
        <w:br/>
        <w:t xml:space="preserve">АО «Государственный научный центр Российской Федерации «Троицкий институт инновационных и термоядерных исследований», АО «Научно-исследовательский институт электрофизической аппаратуры им. Д.Б.Ефремова», </w:t>
      </w:r>
      <w:r w:rsidRPr="00207859">
        <w:rPr>
          <w:szCs w:val="28"/>
          <w:lang w:val="kk-KZ"/>
        </w:rPr>
        <w:br/>
        <w:t>АО «Красная звезда», АО</w:t>
      </w:r>
      <w:r w:rsidRPr="00207859">
        <w:rPr>
          <w:szCs w:val="28"/>
          <w:lang w:val="en-US"/>
        </w:rPr>
        <w:t> </w:t>
      </w:r>
      <w:r w:rsidRPr="00207859">
        <w:rPr>
          <w:szCs w:val="28"/>
          <w:lang w:val="kk-KZ"/>
        </w:rPr>
        <w:t>«Высокотехнологический научно-исследовательский институт неорганических материалов имени академика А.А.Бочвара», Государственная корпорация по атомной энергии «Росатом», Государственное научное учреждение «Объединенный институт энергетических и ядерных исследований «Сосны» Национальной академии наук Республики Беларусь</w:t>
      </w:r>
    </w:p>
    <w:p w:rsidR="00A37A97" w:rsidRPr="00207859" w:rsidRDefault="00A37A97" w:rsidP="00222A51">
      <w:pPr>
        <w:pStyle w:val="3"/>
      </w:pPr>
      <w:r w:rsidRPr="00207859">
        <w:tab/>
        <w:t>проведение пуско-наладочных работ, физического пуска и приемки КТМ в эксплуатацию;</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r>
      <w:r w:rsidR="00B046B6" w:rsidRPr="00207859">
        <w:rPr>
          <w:b/>
          <w:szCs w:val="28"/>
        </w:rPr>
        <w:t>Выполнено.</w:t>
      </w:r>
    </w:p>
    <w:p w:rsidR="00A00B6F" w:rsidRPr="00207859" w:rsidRDefault="00A00B6F" w:rsidP="00222A51">
      <w:pPr>
        <w:spacing w:before="0" w:line="240" w:lineRule="auto"/>
        <w:ind w:firstLine="709"/>
        <w:rPr>
          <w:szCs w:val="28"/>
        </w:rPr>
      </w:pPr>
      <w:r w:rsidRPr="00207859">
        <w:rPr>
          <w:szCs w:val="28"/>
        </w:rPr>
        <w:t xml:space="preserve">На 2018 год в рамках Программы научно-исследовательских работ на установке </w:t>
      </w:r>
      <w:r w:rsidR="00C34CBF">
        <w:rPr>
          <w:szCs w:val="28"/>
        </w:rPr>
        <w:t>Казахстанского материаловедческого токамака (</w:t>
      </w:r>
      <w:r w:rsidRPr="00207859">
        <w:rPr>
          <w:szCs w:val="28"/>
        </w:rPr>
        <w:t>КТМ</w:t>
      </w:r>
      <w:r w:rsidR="00C34CBF">
        <w:rPr>
          <w:szCs w:val="28"/>
        </w:rPr>
        <w:t>)</w:t>
      </w:r>
      <w:r w:rsidRPr="00207859">
        <w:rPr>
          <w:szCs w:val="28"/>
        </w:rPr>
        <w:t xml:space="preserve"> проведены такие работы</w:t>
      </w:r>
      <w:r w:rsidR="00C34CBF">
        <w:rPr>
          <w:szCs w:val="28"/>
        </w:rPr>
        <w:t>,</w:t>
      </w:r>
      <w:r w:rsidRPr="00207859">
        <w:rPr>
          <w:szCs w:val="28"/>
        </w:rPr>
        <w:t xml:space="preserve"> как отработка сценариев горения плазмы в омическом режиме, подготовительные работы по тестированию и вводу в эксплуатацию системы дополнительного </w:t>
      </w:r>
      <w:r w:rsidR="00C34CBF">
        <w:rPr>
          <w:szCs w:val="28"/>
        </w:rPr>
        <w:t xml:space="preserve">высокочастотного </w:t>
      </w:r>
      <w:r w:rsidRPr="00207859">
        <w:rPr>
          <w:szCs w:val="28"/>
        </w:rPr>
        <w:t>нагрева плазмы, отладка систем диагностики плазмы, систем управления и автоматизации, что позволит существенно сократить сроки выхода установки КТМ на проектные параметры, требуемые для проведения полномасштабных материаловедческих исследований.</w:t>
      </w:r>
    </w:p>
    <w:p w:rsidR="00A00B6F" w:rsidRPr="00207859" w:rsidRDefault="00A00B6F" w:rsidP="00222A51">
      <w:pPr>
        <w:spacing w:before="0" w:line="240" w:lineRule="auto"/>
        <w:ind w:firstLine="709"/>
        <w:rPr>
          <w:szCs w:val="28"/>
        </w:rPr>
      </w:pPr>
      <w:r w:rsidRPr="00207859">
        <w:rPr>
          <w:szCs w:val="28"/>
        </w:rPr>
        <w:t>Выход на проектные параметры работы установки КТМ планируется осуществить поэтапно до конца 2020 года.</w:t>
      </w:r>
    </w:p>
    <w:p w:rsidR="00A00B6F" w:rsidRPr="00207859" w:rsidRDefault="00A00B6F" w:rsidP="00222A51">
      <w:pPr>
        <w:spacing w:before="0" w:line="240" w:lineRule="auto"/>
        <w:ind w:firstLine="709"/>
        <w:rPr>
          <w:szCs w:val="28"/>
        </w:rPr>
      </w:pPr>
      <w:r w:rsidRPr="00207859">
        <w:rPr>
          <w:szCs w:val="28"/>
        </w:rPr>
        <w:t>В целях реализации Соглашения о совместном использовании токамака КТМ будут осуществляться стажировки специалистов, обмен опытом, совместное обсуждение результатов работ, совместные публикации и апробация результатов научно-исследовательских работ на международных конференциях, привлечение других стран к совместным исследованиям, привлечение дополнительных инвестиций от заинтересованных зарубежных партнеров.</w:t>
      </w:r>
    </w:p>
    <w:p w:rsidR="00A00B6F" w:rsidRPr="00207859" w:rsidRDefault="00A00B6F" w:rsidP="00222A51">
      <w:pPr>
        <w:spacing w:before="0" w:line="240" w:lineRule="auto"/>
        <w:ind w:firstLine="709"/>
        <w:rPr>
          <w:szCs w:val="28"/>
        </w:rPr>
      </w:pPr>
      <w:r w:rsidRPr="00207859">
        <w:rPr>
          <w:szCs w:val="28"/>
        </w:rPr>
        <w:t xml:space="preserve">На заседании </w:t>
      </w:r>
      <w:r w:rsidR="00C34CBF">
        <w:rPr>
          <w:szCs w:val="28"/>
        </w:rPr>
        <w:t>ЭС</w:t>
      </w:r>
      <w:r w:rsidRPr="00207859">
        <w:rPr>
          <w:szCs w:val="28"/>
        </w:rPr>
        <w:t xml:space="preserve"> СНГ 2 марта 2018 была утверждена актуализированная программа научных исследований на </w:t>
      </w:r>
      <w:r w:rsidR="00C34CBF">
        <w:rPr>
          <w:szCs w:val="28"/>
        </w:rPr>
        <w:t>КТМ</w:t>
      </w:r>
      <w:r w:rsidRPr="00207859">
        <w:rPr>
          <w:szCs w:val="28"/>
        </w:rPr>
        <w:t xml:space="preserve"> на 2018–2020 годы. Стоимость программы возросла до 358 млн рублей. </w:t>
      </w:r>
    </w:p>
    <w:p w:rsidR="00A00B6F" w:rsidRPr="00207859" w:rsidRDefault="00A00B6F" w:rsidP="00222A51">
      <w:pPr>
        <w:spacing w:before="0" w:line="240" w:lineRule="auto"/>
        <w:ind w:firstLine="709"/>
        <w:rPr>
          <w:szCs w:val="28"/>
        </w:rPr>
      </w:pPr>
      <w:r w:rsidRPr="00207859">
        <w:rPr>
          <w:szCs w:val="28"/>
        </w:rPr>
        <w:t>В соответствии с Соглашением о совместном использовании КТМ финансирование каждой страны – участницы программы должно осуществляться за счет собственных бюджетных или внебюджетных средств.</w:t>
      </w:r>
    </w:p>
    <w:p w:rsidR="00A00B6F" w:rsidRPr="00207859" w:rsidRDefault="00A00B6F" w:rsidP="00222A51">
      <w:pPr>
        <w:spacing w:before="0" w:line="240" w:lineRule="auto"/>
        <w:ind w:firstLine="709"/>
        <w:rPr>
          <w:szCs w:val="28"/>
        </w:rPr>
      </w:pPr>
      <w:r w:rsidRPr="00207859">
        <w:rPr>
          <w:bCs/>
          <w:szCs w:val="28"/>
        </w:rPr>
        <w:t>Первый этап физического пуска</w:t>
      </w:r>
      <w:r w:rsidRPr="00207859">
        <w:t xml:space="preserve"> КТМ </w:t>
      </w:r>
      <w:r w:rsidRPr="00207859">
        <w:rPr>
          <w:bCs/>
          <w:szCs w:val="28"/>
        </w:rPr>
        <w:t>состоялся 9 июня 2017 года.</w:t>
      </w:r>
    </w:p>
    <w:p w:rsidR="00A00B6F" w:rsidRPr="00207859" w:rsidRDefault="00A00B6F" w:rsidP="00222A51">
      <w:pPr>
        <w:spacing w:before="0" w:line="240" w:lineRule="auto"/>
        <w:ind w:firstLine="709"/>
        <w:rPr>
          <w:spacing w:val="-4"/>
          <w:szCs w:val="28"/>
        </w:rPr>
      </w:pPr>
      <w:r w:rsidRPr="00207859">
        <w:rPr>
          <w:bCs/>
          <w:spacing w:val="-4"/>
          <w:szCs w:val="28"/>
        </w:rPr>
        <w:t>Второй этап физического пуска КТМ состоится в 2019 году.</w:t>
      </w:r>
    </w:p>
    <w:p w:rsidR="00A00B6F" w:rsidRPr="00207859" w:rsidRDefault="00A00B6F" w:rsidP="00222A51">
      <w:pPr>
        <w:spacing w:before="0" w:line="240" w:lineRule="auto"/>
        <w:ind w:firstLine="709"/>
        <w:rPr>
          <w:szCs w:val="28"/>
        </w:rPr>
      </w:pPr>
      <w:r w:rsidRPr="00207859">
        <w:rPr>
          <w:szCs w:val="28"/>
        </w:rPr>
        <w:t>В 2017–2018 годах в рамках подготовки ко второму этапу физического пуска КТМ проводились работы по уточнению модели вакуумной камеры КТМ с электромагнитной системой; отработке сценариев плазменного разряда с формирование необходимых условий внутри вакуумной камеры КТМ с организацией пробоя. Получен пробой с использованием рабочего газа аргона без применения системы предионизации плазмы.</w:t>
      </w:r>
    </w:p>
    <w:p w:rsidR="00A00B6F" w:rsidRPr="00207859" w:rsidRDefault="00A00B6F" w:rsidP="00222A51">
      <w:pPr>
        <w:spacing w:before="0" w:line="240" w:lineRule="auto"/>
        <w:ind w:firstLine="709"/>
        <w:rPr>
          <w:szCs w:val="28"/>
        </w:rPr>
      </w:pPr>
      <w:r w:rsidRPr="00207859">
        <w:rPr>
          <w:szCs w:val="28"/>
        </w:rPr>
        <w:t>Выход на проектные параметры работы установки КТМ с током плазмы 0,75 МА и временем разряда до 5 с планируется осуществить в течение 2019–2021 годов с использованием системы дополнительного высокочастотного нагрева плазмы.</w:t>
      </w:r>
    </w:p>
    <w:p w:rsidR="00A00B6F" w:rsidRPr="00207859" w:rsidRDefault="00A00B6F" w:rsidP="00222A51">
      <w:pPr>
        <w:spacing w:before="0" w:line="240" w:lineRule="auto"/>
        <w:ind w:firstLine="709"/>
        <w:rPr>
          <w:szCs w:val="28"/>
        </w:rPr>
      </w:pPr>
      <w:r w:rsidRPr="00207859">
        <w:rPr>
          <w:szCs w:val="28"/>
        </w:rPr>
        <w:t>В соответствии со статьей 6 Соглашения о совместном использовании экспериментального комплекса на базе казахстанского</w:t>
      </w:r>
      <w:r w:rsidR="0016077C">
        <w:rPr>
          <w:szCs w:val="28"/>
        </w:rPr>
        <w:t xml:space="preserve"> материаловедческого токамака, </w:t>
      </w:r>
      <w:r w:rsidRPr="00207859">
        <w:rPr>
          <w:szCs w:val="28"/>
        </w:rPr>
        <w:t xml:space="preserve">сформирован научно-технический совет, являющийся коллегиальным общественным консультативным органом по реализации Соглашения о совместном использовании экспериментального комплекса на базе казахстанского материаловедческого токамака. </w:t>
      </w:r>
      <w:r w:rsidR="0016077C">
        <w:rPr>
          <w:szCs w:val="28"/>
        </w:rPr>
        <w:t>В его состав входят</w:t>
      </w:r>
      <w:r w:rsidRPr="00207859">
        <w:rPr>
          <w:szCs w:val="28"/>
        </w:rPr>
        <w:t xml:space="preserve"> представители Республики Беларусь, Республики Казахстан и Российской Федерации.</w:t>
      </w:r>
      <w:r w:rsidR="00A35D9A">
        <w:rPr>
          <w:szCs w:val="28"/>
        </w:rPr>
        <w:t xml:space="preserve"> </w:t>
      </w:r>
    </w:p>
    <w:p w:rsidR="00A37A97" w:rsidRPr="00207859" w:rsidRDefault="00A37A97" w:rsidP="00222A51">
      <w:pPr>
        <w:pStyle w:val="3"/>
      </w:pPr>
      <w:r w:rsidRPr="00207859">
        <w:tab/>
        <w:t xml:space="preserve">разработка совместной программы научных исследований на КТМ и российских токамаках в целях создания термоядерного реактора; </w:t>
      </w:r>
    </w:p>
    <w:p w:rsidR="00A37A97" w:rsidRPr="00207859" w:rsidRDefault="00B046B6"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Выполнено.</w:t>
      </w:r>
    </w:p>
    <w:p w:rsidR="00A37A97" w:rsidRPr="00207859" w:rsidRDefault="00204AB7" w:rsidP="00222A51">
      <w:pPr>
        <w:suppressAutoHyphens/>
        <w:spacing w:before="0" w:line="240" w:lineRule="auto"/>
        <w:ind w:firstLine="709"/>
        <w:rPr>
          <w:szCs w:val="28"/>
          <w:lang w:eastAsia="en-US"/>
        </w:rPr>
      </w:pPr>
      <w:r w:rsidRPr="00207859">
        <w:rPr>
          <w:szCs w:val="28"/>
        </w:rPr>
        <w:t>Подготовлена Программа</w:t>
      </w:r>
      <w:r w:rsidR="00A37A97" w:rsidRPr="00207859">
        <w:rPr>
          <w:szCs w:val="28"/>
        </w:rPr>
        <w:t xml:space="preserve"> научных исследований на казахстанском материаловедчес</w:t>
      </w:r>
      <w:r w:rsidRPr="00207859">
        <w:rPr>
          <w:szCs w:val="28"/>
        </w:rPr>
        <w:t xml:space="preserve">ком токамаке на 2017–2018 годы, утвержденная Решением </w:t>
      </w:r>
      <w:r w:rsidR="00C34CBF">
        <w:rPr>
          <w:szCs w:val="28"/>
        </w:rPr>
        <w:t>ЭС</w:t>
      </w:r>
      <w:r w:rsidR="00E13F30" w:rsidRPr="00207859">
        <w:rPr>
          <w:szCs w:val="28"/>
        </w:rPr>
        <w:t> </w:t>
      </w:r>
      <w:r w:rsidRPr="00207859">
        <w:rPr>
          <w:szCs w:val="28"/>
        </w:rPr>
        <w:t xml:space="preserve">СНГ </w:t>
      </w:r>
      <w:r w:rsidR="0084756F" w:rsidRPr="00207859">
        <w:rPr>
          <w:szCs w:val="28"/>
        </w:rPr>
        <w:t xml:space="preserve">от </w:t>
      </w:r>
      <w:r w:rsidRPr="00207859">
        <w:rPr>
          <w:szCs w:val="28"/>
        </w:rPr>
        <w:t>2 марта 2018 года.</w:t>
      </w:r>
    </w:p>
    <w:p w:rsidR="00A37A97" w:rsidRPr="00207859" w:rsidRDefault="00A37A97" w:rsidP="00222A51">
      <w:pPr>
        <w:pStyle w:val="3"/>
        <w:rPr>
          <w:lang w:val="kk-KZ"/>
        </w:rPr>
      </w:pPr>
      <w:r w:rsidRPr="00207859">
        <w:t>2.2.3.</w:t>
      </w:r>
      <w:r w:rsidRPr="00207859">
        <w:rPr>
          <w:lang w:val="kk-KZ"/>
        </w:rPr>
        <w:t>8.</w:t>
      </w:r>
      <w:r w:rsidRPr="00207859">
        <w:rPr>
          <w:lang w:val="kk-KZ"/>
        </w:rPr>
        <w:tab/>
        <w:t>Развитие ядерных и радиационных технологий:</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 xml:space="preserve">заинтересованные государства – участники СНГ, </w:t>
      </w:r>
      <w:r w:rsidRPr="00207859">
        <w:rPr>
          <w:szCs w:val="28"/>
          <w:lang w:val="kk-KZ"/>
        </w:rPr>
        <w:t>РГП «Национальный ядерный центр» Республики Казахстан, РГП «Институт ядерной физики» Республики Казахстан, АО «Парк ядерных исследований» Республики Казахстан</w:t>
      </w:r>
    </w:p>
    <w:p w:rsidR="00A37A97" w:rsidRPr="00207859" w:rsidRDefault="00A37A97" w:rsidP="00222A51">
      <w:pPr>
        <w:pStyle w:val="3"/>
      </w:pPr>
      <w:r w:rsidRPr="00207859">
        <w:tab/>
        <w:t>разработка и реализация программ совместных научных исследований и работ по развитию ядерных и радиационных технологий и их дальнейшее использование в промышленности, строительстве и медицине;</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EB39A5" w:rsidRPr="00207859" w:rsidRDefault="00173FF7" w:rsidP="00222A51">
      <w:pPr>
        <w:pStyle w:val="aff3"/>
        <w:spacing w:after="0" w:line="240" w:lineRule="auto"/>
        <w:ind w:left="0" w:firstLine="709"/>
        <w:jc w:val="both"/>
        <w:rPr>
          <w:rFonts w:ascii="Times New Roman" w:hAnsi="Times New Roman"/>
          <w:sz w:val="28"/>
          <w:szCs w:val="28"/>
        </w:rPr>
      </w:pPr>
      <w:r>
        <w:rPr>
          <w:rFonts w:ascii="Times New Roman" w:hAnsi="Times New Roman"/>
          <w:sz w:val="28"/>
          <w:szCs w:val="28"/>
        </w:rPr>
        <w:t>Разрабатывается проект</w:t>
      </w:r>
      <w:r w:rsidR="00EB39A5" w:rsidRPr="00207859">
        <w:rPr>
          <w:rFonts w:ascii="Times New Roman" w:hAnsi="Times New Roman"/>
          <w:sz w:val="28"/>
          <w:szCs w:val="28"/>
        </w:rPr>
        <w:t xml:space="preserve"> программы совместных доклинических исследований пер</w:t>
      </w:r>
      <w:r w:rsidR="0084756F" w:rsidRPr="00207859">
        <w:rPr>
          <w:rFonts w:ascii="Times New Roman" w:hAnsi="Times New Roman"/>
          <w:sz w:val="28"/>
          <w:szCs w:val="28"/>
        </w:rPr>
        <w:t xml:space="preserve">спективных радиофармпрепаратов </w:t>
      </w:r>
      <w:r w:rsidR="00EB39A5" w:rsidRPr="00207859">
        <w:rPr>
          <w:rFonts w:ascii="Times New Roman" w:hAnsi="Times New Roman"/>
          <w:sz w:val="28"/>
          <w:szCs w:val="28"/>
        </w:rPr>
        <w:t>государств – участников СНГ.</w:t>
      </w:r>
    </w:p>
    <w:p w:rsidR="00A37A97" w:rsidRPr="00207859" w:rsidRDefault="00173FF7" w:rsidP="00222A51">
      <w:pPr>
        <w:pStyle w:val="15"/>
        <w:suppressAutoHyphens/>
        <w:spacing w:line="240" w:lineRule="auto"/>
        <w:ind w:left="0" w:firstLine="709"/>
      </w:pPr>
      <w:r>
        <w:rPr>
          <w:lang w:eastAsia="en-US"/>
        </w:rPr>
        <w:t>В Российской Федерации</w:t>
      </w:r>
      <w:r w:rsidR="00EB39A5" w:rsidRPr="00207859">
        <w:rPr>
          <w:lang w:eastAsia="en-US"/>
        </w:rPr>
        <w:t xml:space="preserve"> доклинические исследования </w:t>
      </w:r>
      <w:r>
        <w:rPr>
          <w:lang w:eastAsia="en-US"/>
        </w:rPr>
        <w:t>таких препаратов</w:t>
      </w:r>
      <w:r w:rsidR="00EB39A5" w:rsidRPr="00207859">
        <w:rPr>
          <w:lang w:eastAsia="en-US"/>
        </w:rPr>
        <w:t xml:space="preserve"> финансируются в рамках </w:t>
      </w:r>
      <w:r w:rsidR="0036486E">
        <w:rPr>
          <w:lang w:eastAsia="en-US"/>
        </w:rPr>
        <w:t>ф</w:t>
      </w:r>
      <w:r w:rsidR="0084756F" w:rsidRPr="00207859">
        <w:rPr>
          <w:lang w:eastAsia="en-US"/>
        </w:rPr>
        <w:t xml:space="preserve">едеральной целевой программы </w:t>
      </w:r>
      <w:r w:rsidR="00EB39A5" w:rsidRPr="00207859">
        <w:rPr>
          <w:lang w:eastAsia="en-US"/>
        </w:rPr>
        <w:t>«Развитие фармацевтической и медицинской промышленности Российской Федерации на период до 2020 года и дальнейшую перспективу».</w:t>
      </w:r>
    </w:p>
    <w:p w:rsidR="00A37A97" w:rsidRPr="00207859" w:rsidRDefault="00A37A97" w:rsidP="00222A51">
      <w:pPr>
        <w:pStyle w:val="3"/>
      </w:pPr>
      <w:r w:rsidRPr="00207859">
        <w:tab/>
        <w:t>совместные научные исследования в области ядерной и радиационной физики и радиационного материаловедения;</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 xml:space="preserve">Выполняется. </w:t>
      </w:r>
    </w:p>
    <w:p w:rsidR="00A37A97" w:rsidRPr="00207859" w:rsidRDefault="00A37A97" w:rsidP="00222A51">
      <w:pPr>
        <w:pStyle w:val="NoSpacing"/>
        <w:suppressAutoHyphens/>
        <w:ind w:firstLine="709"/>
        <w:jc w:val="both"/>
        <w:rPr>
          <w:rFonts w:ascii="Times New Roman" w:hAnsi="Times New Roman"/>
          <w:sz w:val="28"/>
          <w:szCs w:val="28"/>
          <w:lang w:eastAsia="ru-RU"/>
        </w:rPr>
      </w:pPr>
      <w:r w:rsidRPr="00207859">
        <w:rPr>
          <w:rFonts w:ascii="Times New Roman" w:hAnsi="Times New Roman"/>
          <w:sz w:val="28"/>
          <w:szCs w:val="28"/>
          <w:lang w:eastAsia="ru-RU"/>
        </w:rPr>
        <w:t xml:space="preserve">Согласие на участие в </w:t>
      </w:r>
      <w:r w:rsidR="00021191" w:rsidRPr="00207859">
        <w:rPr>
          <w:rFonts w:ascii="Times New Roman" w:hAnsi="Times New Roman"/>
          <w:sz w:val="28"/>
          <w:szCs w:val="28"/>
          <w:lang w:eastAsia="ru-RU"/>
        </w:rPr>
        <w:t xml:space="preserve">реализации Программы научных исследований на </w:t>
      </w:r>
      <w:r w:rsidR="0084756F" w:rsidRPr="00207859">
        <w:rPr>
          <w:rFonts w:ascii="Times New Roman" w:hAnsi="Times New Roman"/>
          <w:sz w:val="28"/>
          <w:szCs w:val="28"/>
          <w:lang w:eastAsia="ru-RU"/>
        </w:rPr>
        <w:t xml:space="preserve">КТМ </w:t>
      </w:r>
      <w:r w:rsidRPr="00207859">
        <w:rPr>
          <w:rFonts w:ascii="Times New Roman" w:hAnsi="Times New Roman"/>
          <w:sz w:val="28"/>
          <w:szCs w:val="28"/>
          <w:lang w:eastAsia="ru-RU"/>
        </w:rPr>
        <w:t xml:space="preserve">получено от ведущих исследовательских организаций в области ядерных технологий Беларуси, Казахстана и России. Координация усилий трех государств позволит наименее затратным способом достичь целей Программы за счет объединения средств, выделяемых государствами – участниками проекта на национальные программы. </w:t>
      </w:r>
    </w:p>
    <w:p w:rsidR="00A37A97" w:rsidRPr="00207859" w:rsidRDefault="00A37A97" w:rsidP="00222A51">
      <w:pPr>
        <w:pStyle w:val="3"/>
      </w:pPr>
      <w:r w:rsidRPr="00207859">
        <w:tab/>
        <w:t xml:space="preserve">проведение совместных работ по ядерной физике низких и средних энергий, моделированию высокодозного нейтронного облучения на ускорителях заряженных частиц, исследованию материалов реактора БН-350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222A51">
      <w:pPr>
        <w:pStyle w:val="NoSpacing"/>
        <w:suppressAutoHyphens/>
        <w:ind w:firstLine="709"/>
        <w:jc w:val="both"/>
        <w:rPr>
          <w:rFonts w:ascii="Times New Roman" w:hAnsi="Times New Roman"/>
          <w:sz w:val="28"/>
          <w:szCs w:val="28"/>
        </w:rPr>
      </w:pPr>
      <w:r w:rsidRPr="00207859">
        <w:rPr>
          <w:rFonts w:ascii="Times New Roman" w:hAnsi="Times New Roman"/>
          <w:sz w:val="28"/>
          <w:szCs w:val="28"/>
        </w:rPr>
        <w:t xml:space="preserve">В рамках совместных исследований РГП «ИЯФ» Минэнерго Казахстана и Национального исследовательского центра «Курчатовский институт» (Российская Федерация) выполнен анализ данных по упругому рассеянию ионов неона-20 на ядрах углерода и кислорода при низких и средних энергиях. Запланировано продолжение совместных исследований по этому направлению с НИЦ «Курчатовский институт» и НИИЯФ МГУ. </w:t>
      </w:r>
    </w:p>
    <w:p w:rsidR="00A37A97" w:rsidRPr="00207859" w:rsidRDefault="00A37A97" w:rsidP="00222A51">
      <w:pPr>
        <w:pStyle w:val="NoSpacing"/>
        <w:suppressAutoHyphens/>
        <w:ind w:firstLine="709"/>
        <w:jc w:val="both"/>
        <w:rPr>
          <w:rFonts w:ascii="Times New Roman" w:hAnsi="Times New Roman"/>
          <w:sz w:val="28"/>
          <w:szCs w:val="28"/>
        </w:rPr>
      </w:pPr>
      <w:r w:rsidRPr="00207859">
        <w:rPr>
          <w:rFonts w:ascii="Times New Roman" w:hAnsi="Times New Roman"/>
          <w:sz w:val="28"/>
          <w:szCs w:val="28"/>
        </w:rPr>
        <w:t>РГП «ИЯФ» совместно с Национальным исследовательским ядерным университетом «МИФИ» (Российская Федерация) продолжены исследования материалов реактора БН-350. Предусмотрено продолжение совместных исследований в этом направлении. РГП «ИЯФ» совместно с Белорусским государственным университетом на у</w:t>
      </w:r>
      <w:r w:rsidR="0084756F" w:rsidRPr="00207859">
        <w:rPr>
          <w:rFonts w:ascii="Times New Roman" w:hAnsi="Times New Roman"/>
          <w:sz w:val="28"/>
          <w:szCs w:val="28"/>
        </w:rPr>
        <w:t xml:space="preserve">скорителе тяжелых ионов ДЦ-60 </w:t>
      </w:r>
      <w:r w:rsidRPr="00207859">
        <w:rPr>
          <w:rFonts w:ascii="Times New Roman" w:hAnsi="Times New Roman"/>
          <w:sz w:val="28"/>
          <w:szCs w:val="28"/>
        </w:rPr>
        <w:t xml:space="preserve">проведены исследования по моделированию воздействия высокодозного нейтронного облучения на материалы с защитными покрытиями (Ti-Mo-N). Запланировано продолжение совместных исследований в этом направлении. </w:t>
      </w:r>
    </w:p>
    <w:p w:rsidR="00A37A97" w:rsidRPr="00207859" w:rsidRDefault="00A37A97" w:rsidP="00222A51">
      <w:pPr>
        <w:pStyle w:val="3"/>
      </w:pPr>
      <w:r w:rsidRPr="00207859">
        <w:t>2.2.4.</w:t>
      </w:r>
      <w:r w:rsidRPr="00207859">
        <w:tab/>
        <w:t>Гидроэнергетика.</w:t>
      </w:r>
      <w:r w:rsidRPr="00207859">
        <w:br/>
        <w:t>Подготовка и реализация предложений по развитию гидроэнергетики государств – участников СНГ, в том числе малой и средней</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ЭЭС СНГ, Исполком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222A51">
      <w:pPr>
        <w:suppressAutoHyphens/>
        <w:spacing w:before="0" w:line="310" w:lineRule="exact"/>
        <w:ind w:firstLine="709"/>
        <w:rPr>
          <w:color w:val="000000"/>
          <w:szCs w:val="28"/>
        </w:rPr>
      </w:pPr>
      <w:r w:rsidRPr="00207859">
        <w:rPr>
          <w:b/>
          <w:color w:val="000000"/>
          <w:szCs w:val="28"/>
        </w:rPr>
        <w:t>Азербайджанская Республика.</w:t>
      </w:r>
      <w:r w:rsidRPr="00207859">
        <w:rPr>
          <w:color w:val="000000"/>
          <w:szCs w:val="28"/>
        </w:rPr>
        <w:t xml:space="preserve"> В стране активно развивается малая гидроэнергетика. </w:t>
      </w:r>
      <w:r w:rsidRPr="00207859">
        <w:t>В различных регионах республики на горных реках и оросительных каналах можно построить сотни малых ГЭС.</w:t>
      </w:r>
      <w:r w:rsidRPr="00207859">
        <w:rPr>
          <w:color w:val="000000"/>
          <w:szCs w:val="28"/>
        </w:rPr>
        <w:t xml:space="preserve"> </w:t>
      </w:r>
    </w:p>
    <w:p w:rsidR="00A37A97" w:rsidRPr="00207859" w:rsidRDefault="00A37A97" w:rsidP="00222A51">
      <w:pPr>
        <w:pStyle w:val="a3"/>
        <w:shd w:val="clear" w:color="auto" w:fill="FFFFFF"/>
        <w:suppressAutoHyphens/>
        <w:spacing w:before="0" w:beforeAutospacing="0" w:after="0" w:afterAutospacing="0" w:line="310" w:lineRule="exact"/>
        <w:ind w:firstLine="709"/>
        <w:jc w:val="both"/>
        <w:rPr>
          <w:rFonts w:ascii="Times New Roman" w:hAnsi="Times New Roman"/>
          <w:sz w:val="28"/>
          <w:szCs w:val="28"/>
        </w:rPr>
      </w:pPr>
      <w:r w:rsidRPr="00207859">
        <w:rPr>
          <w:rFonts w:ascii="Times New Roman" w:hAnsi="Times New Roman"/>
          <w:sz w:val="28"/>
          <w:szCs w:val="28"/>
        </w:rPr>
        <w:t xml:space="preserve">Построены ГЭС «Геокчай» установленной мощностью 3 МВт, </w:t>
      </w:r>
      <w:r w:rsidRPr="00207859">
        <w:rPr>
          <w:rFonts w:ascii="Times New Roman" w:hAnsi="Times New Roman"/>
          <w:sz w:val="28"/>
          <w:szCs w:val="28"/>
          <w:shd w:val="clear" w:color="auto" w:fill="FFFFFF"/>
        </w:rPr>
        <w:t xml:space="preserve">в Балаканском районе </w:t>
      </w:r>
      <w:r w:rsidRPr="00207859">
        <w:rPr>
          <w:rFonts w:ascii="Times New Roman" w:hAnsi="Times New Roman"/>
          <w:sz w:val="28"/>
          <w:szCs w:val="28"/>
        </w:rPr>
        <w:t>–</w:t>
      </w:r>
      <w:r w:rsidRPr="00207859">
        <w:t xml:space="preserve"> </w:t>
      </w:r>
      <w:r w:rsidRPr="00207859">
        <w:rPr>
          <w:rFonts w:ascii="Times New Roman" w:hAnsi="Times New Roman"/>
          <w:sz w:val="28"/>
          <w:szCs w:val="28"/>
          <w:shd w:val="clear" w:color="auto" w:fill="FFFFFF"/>
        </w:rPr>
        <w:t>малая ГЭС «Балакан» мощностью 1,4 МВт.</w:t>
      </w:r>
      <w:r w:rsidRPr="00207859">
        <w:rPr>
          <w:rFonts w:ascii="Times New Roman" w:hAnsi="Times New Roman"/>
          <w:sz w:val="28"/>
          <w:szCs w:val="28"/>
        </w:rPr>
        <w:t xml:space="preserve"> В настоящее время станция вырабатывает электроэнергию в тестовом режиме. Заканчивается строительство </w:t>
      </w:r>
      <w:r w:rsidRPr="00207859">
        <w:rPr>
          <w:rFonts w:ascii="Times New Roman" w:hAnsi="Times New Roman"/>
          <w:sz w:val="28"/>
          <w:szCs w:val="28"/>
          <w:shd w:val="clear" w:color="auto" w:fill="FFFFFF"/>
        </w:rPr>
        <w:t>ГЭС «</w:t>
      </w:r>
      <w:r w:rsidRPr="00207859">
        <w:rPr>
          <w:rFonts w:ascii="Times New Roman" w:hAnsi="Times New Roman"/>
          <w:sz w:val="28"/>
          <w:szCs w:val="28"/>
        </w:rPr>
        <w:t>Исмаиллы-2</w:t>
      </w:r>
      <w:r w:rsidRPr="00207859">
        <w:rPr>
          <w:rFonts w:ascii="Times New Roman" w:hAnsi="Times New Roman"/>
          <w:sz w:val="28"/>
          <w:szCs w:val="28"/>
          <w:shd w:val="clear" w:color="auto" w:fill="FFFFFF"/>
        </w:rPr>
        <w:t>».</w:t>
      </w:r>
      <w:r w:rsidRPr="00207859">
        <w:rPr>
          <w:rFonts w:ascii="Times New Roman" w:hAnsi="Times New Roman"/>
          <w:sz w:val="28"/>
          <w:szCs w:val="28"/>
        </w:rPr>
        <w:t xml:space="preserve"> Продолжаются строительство </w:t>
      </w:r>
      <w:r w:rsidRPr="00207859">
        <w:rPr>
          <w:rFonts w:ascii="Times New Roman" w:hAnsi="Times New Roman"/>
          <w:sz w:val="28"/>
          <w:szCs w:val="28"/>
          <w:shd w:val="clear" w:color="auto" w:fill="FFFFFF"/>
        </w:rPr>
        <w:t>ГЭС «Огуз-1», «Огуз-2», «Огуз-3» и «Астара»,</w:t>
      </w:r>
      <w:r w:rsidRPr="00207859">
        <w:rPr>
          <w:rFonts w:ascii="Times New Roman" w:hAnsi="Times New Roman"/>
          <w:sz w:val="28"/>
          <w:szCs w:val="28"/>
        </w:rPr>
        <w:t xml:space="preserve"> реконструкция на каскаде Мингечаурской ГЭС. </w:t>
      </w:r>
    </w:p>
    <w:p w:rsidR="00B803EE" w:rsidRPr="0036486E" w:rsidRDefault="00A37A97" w:rsidP="00222A51">
      <w:pPr>
        <w:suppressAutoHyphens/>
        <w:spacing w:before="120" w:line="310" w:lineRule="exact"/>
        <w:ind w:firstLine="709"/>
        <w:rPr>
          <w:b/>
          <w:szCs w:val="28"/>
        </w:rPr>
      </w:pPr>
      <w:r w:rsidRPr="00207859">
        <w:rPr>
          <w:b/>
          <w:szCs w:val="28"/>
        </w:rPr>
        <w:t xml:space="preserve">Республика Армения. </w:t>
      </w:r>
      <w:r w:rsidR="00B803EE" w:rsidRPr="00207859">
        <w:rPr>
          <w:kern w:val="2"/>
          <w:szCs w:val="28"/>
        </w:rPr>
        <w:t xml:space="preserve">В 2017 году утвержден Второй этап плана действий (2017–2019 годы) </w:t>
      </w:r>
      <w:r w:rsidR="00173FF7">
        <w:rPr>
          <w:kern w:val="2"/>
          <w:szCs w:val="28"/>
        </w:rPr>
        <w:t>реализации</w:t>
      </w:r>
      <w:r w:rsidR="00B803EE" w:rsidRPr="00207859">
        <w:rPr>
          <w:kern w:val="2"/>
          <w:szCs w:val="28"/>
        </w:rPr>
        <w:t xml:space="preserve"> Национальной программы по возобновляемой энергетике и энергосбережению.</w:t>
      </w:r>
    </w:p>
    <w:p w:rsidR="00B803EE" w:rsidRPr="00207859" w:rsidRDefault="00B803EE" w:rsidP="006209CB">
      <w:pPr>
        <w:tabs>
          <w:tab w:val="left" w:pos="0"/>
        </w:tabs>
        <w:spacing w:before="0" w:line="240" w:lineRule="auto"/>
        <w:ind w:firstLine="709"/>
        <w:rPr>
          <w:kern w:val="2"/>
          <w:szCs w:val="28"/>
        </w:rPr>
      </w:pPr>
      <w:r w:rsidRPr="00207859">
        <w:rPr>
          <w:rFonts w:eastAsia="Arial Unicode MS"/>
          <w:szCs w:val="28"/>
        </w:rPr>
        <w:t>В 2017</w:t>
      </w:r>
      <w:r w:rsidR="00173FF7">
        <w:rPr>
          <w:rFonts w:eastAsia="Arial Unicode MS"/>
          <w:szCs w:val="28"/>
        </w:rPr>
        <w:t xml:space="preserve"> </w:t>
      </w:r>
      <w:r w:rsidRPr="00207859">
        <w:rPr>
          <w:rFonts w:eastAsia="Arial Unicode MS"/>
          <w:szCs w:val="28"/>
        </w:rPr>
        <w:t xml:space="preserve">году малыми ГЭС было выработано 862 </w:t>
      </w:r>
      <w:r w:rsidR="004019FD" w:rsidRPr="00207859">
        <w:rPr>
          <w:rFonts w:eastAsia="Arial Unicode MS"/>
          <w:szCs w:val="28"/>
        </w:rPr>
        <w:t>млн кВт.ч</w:t>
      </w:r>
      <w:r w:rsidRPr="00207859">
        <w:rPr>
          <w:rFonts w:eastAsia="Arial Unicode MS"/>
          <w:szCs w:val="28"/>
        </w:rPr>
        <w:t xml:space="preserve"> электроэнергии, что составляет около 11</w:t>
      </w:r>
      <w:r w:rsidR="00A35D9A">
        <w:rPr>
          <w:rFonts w:eastAsia="Arial Unicode MS"/>
          <w:szCs w:val="28"/>
        </w:rPr>
        <w:t> %</w:t>
      </w:r>
      <w:r w:rsidR="00262D95">
        <w:rPr>
          <w:rFonts w:eastAsia="Arial Unicode MS"/>
          <w:szCs w:val="28"/>
        </w:rPr>
        <w:t xml:space="preserve"> </w:t>
      </w:r>
      <w:r w:rsidRPr="00207859">
        <w:rPr>
          <w:rFonts w:eastAsia="Arial Unicode MS"/>
          <w:szCs w:val="28"/>
        </w:rPr>
        <w:t xml:space="preserve">всей произведенной в Армении </w:t>
      </w:r>
      <w:r w:rsidR="00173FF7">
        <w:rPr>
          <w:rFonts w:eastAsia="Arial Unicode MS"/>
          <w:szCs w:val="28"/>
        </w:rPr>
        <w:t>электроэнергии.</w:t>
      </w:r>
    </w:p>
    <w:p w:rsidR="00B803EE" w:rsidRPr="00207859" w:rsidRDefault="00B803EE" w:rsidP="00222A51">
      <w:pPr>
        <w:tabs>
          <w:tab w:val="left" w:pos="678"/>
        </w:tabs>
        <w:spacing w:before="0" w:line="240" w:lineRule="auto"/>
        <w:ind w:left="23" w:right="23" w:firstLine="692"/>
        <w:rPr>
          <w:rFonts w:eastAsia="Arial Unicode MS"/>
          <w:szCs w:val="28"/>
        </w:rPr>
      </w:pPr>
      <w:r w:rsidRPr="00207859">
        <w:rPr>
          <w:rFonts w:eastAsia="Arial Unicode MS"/>
          <w:szCs w:val="28"/>
        </w:rPr>
        <w:t>По состоянию на 1 июля 2018 года э</w:t>
      </w:r>
      <w:r w:rsidR="0036486E">
        <w:rPr>
          <w:rFonts w:eastAsia="Arial Unicode MS"/>
          <w:szCs w:val="28"/>
        </w:rPr>
        <w:t>лектроэнергию вырабатывали 186</w:t>
      </w:r>
      <w:r w:rsidR="006209CB">
        <w:rPr>
          <w:rFonts w:eastAsia="Arial Unicode MS"/>
          <w:szCs w:val="28"/>
        </w:rPr>
        <w:t> </w:t>
      </w:r>
      <w:r w:rsidR="0036486E">
        <w:rPr>
          <w:rFonts w:eastAsia="Arial Unicode MS"/>
          <w:szCs w:val="28"/>
        </w:rPr>
        <w:t xml:space="preserve">малых </w:t>
      </w:r>
      <w:r w:rsidRPr="00207859">
        <w:rPr>
          <w:rFonts w:eastAsia="Arial Unicode MS"/>
          <w:szCs w:val="28"/>
        </w:rPr>
        <w:t xml:space="preserve">ГЭС, с суммарной установленной мощностью около 360 МВт. </w:t>
      </w:r>
      <w:r w:rsidR="00173FF7">
        <w:rPr>
          <w:rFonts w:eastAsia="Arial Unicode MS"/>
          <w:szCs w:val="28"/>
        </w:rPr>
        <w:t>Н</w:t>
      </w:r>
      <w:r w:rsidRPr="00207859">
        <w:rPr>
          <w:rFonts w:eastAsia="Arial Unicode MS"/>
          <w:szCs w:val="28"/>
        </w:rPr>
        <w:t xml:space="preserve">а стадии строительства находятся еще 33 </w:t>
      </w:r>
      <w:r w:rsidR="0036486E">
        <w:rPr>
          <w:rFonts w:eastAsia="Arial Unicode MS"/>
          <w:szCs w:val="28"/>
        </w:rPr>
        <w:t xml:space="preserve">малых </w:t>
      </w:r>
      <w:r w:rsidRPr="00207859">
        <w:rPr>
          <w:rFonts w:eastAsia="Arial Unicode MS"/>
          <w:szCs w:val="28"/>
        </w:rPr>
        <w:t>ГЭС проектной суммарной мощностью около 63,2 МВт и годовой проектной выработкой</w:t>
      </w:r>
      <w:r w:rsidR="0036486E">
        <w:rPr>
          <w:rFonts w:eastAsia="Arial Unicode MS"/>
          <w:szCs w:val="28"/>
        </w:rPr>
        <w:t xml:space="preserve"> электроэнергии около 222,4 млн </w:t>
      </w:r>
      <w:r w:rsidRPr="00207859">
        <w:rPr>
          <w:rFonts w:eastAsia="Arial Unicode MS"/>
          <w:szCs w:val="28"/>
        </w:rPr>
        <w:t>кВт.ч.</w:t>
      </w:r>
    </w:p>
    <w:p w:rsidR="00E53F77" w:rsidRPr="0036486E" w:rsidRDefault="00A37A97" w:rsidP="00222A51">
      <w:pPr>
        <w:suppressAutoHyphens/>
        <w:spacing w:before="120" w:line="310" w:lineRule="exact"/>
        <w:ind w:firstLine="709"/>
        <w:rPr>
          <w:b/>
          <w:szCs w:val="28"/>
        </w:rPr>
      </w:pPr>
      <w:r w:rsidRPr="00207859">
        <w:rPr>
          <w:b/>
          <w:szCs w:val="28"/>
        </w:rPr>
        <w:t xml:space="preserve">Республика Беларусь. </w:t>
      </w:r>
      <w:r w:rsidR="00E53F77" w:rsidRPr="00207859">
        <w:rPr>
          <w:szCs w:val="28"/>
        </w:rPr>
        <w:t xml:space="preserve">Актуальным предложением на условиях прямых иностранных инвестиций по схеме «ВОТ» </w:t>
      </w:r>
      <w:r w:rsidR="00E53F77" w:rsidRPr="00207859">
        <w:rPr>
          <w:bCs/>
          <w:szCs w:val="28"/>
        </w:rPr>
        <w:t>(стр</w:t>
      </w:r>
      <w:r w:rsidR="00262D95">
        <w:rPr>
          <w:bCs/>
          <w:szCs w:val="28"/>
        </w:rPr>
        <w:t>оительство–</w:t>
      </w:r>
      <w:r w:rsidR="00E53F77" w:rsidRPr="00207859">
        <w:rPr>
          <w:bCs/>
          <w:szCs w:val="28"/>
        </w:rPr>
        <w:t>эксплуатация</w:t>
      </w:r>
      <w:r w:rsidR="00262D95">
        <w:rPr>
          <w:bCs/>
          <w:szCs w:val="28"/>
        </w:rPr>
        <w:t>–</w:t>
      </w:r>
      <w:r w:rsidR="00E53F77" w:rsidRPr="00207859">
        <w:rPr>
          <w:bCs/>
          <w:szCs w:val="28"/>
        </w:rPr>
        <w:t>передача</w:t>
      </w:r>
      <w:r w:rsidR="00E53F77" w:rsidRPr="00207859">
        <w:rPr>
          <w:szCs w:val="28"/>
        </w:rPr>
        <w:t>) с учетом действующего законодательства является инвестиционный проект по строительству Бешенковичской ГЭС на реке Западная Двина.</w:t>
      </w:r>
    </w:p>
    <w:p w:rsidR="00810F43" w:rsidRPr="00173FF7" w:rsidRDefault="00810F43" w:rsidP="006209CB">
      <w:pPr>
        <w:suppressAutoHyphens/>
        <w:spacing w:before="120" w:line="240" w:lineRule="auto"/>
        <w:ind w:firstLine="709"/>
        <w:rPr>
          <w:b/>
          <w:szCs w:val="28"/>
        </w:rPr>
      </w:pPr>
      <w:r w:rsidRPr="00207859">
        <w:rPr>
          <w:b/>
          <w:szCs w:val="28"/>
        </w:rPr>
        <w:t xml:space="preserve">Кыргызская Республика </w:t>
      </w:r>
      <w:r w:rsidRPr="00207859">
        <w:rPr>
          <w:kern w:val="2"/>
          <w:szCs w:val="28"/>
        </w:rPr>
        <w:t>обладает огромными запасами возобновляемой энергии, в основном гидроэнергетической.</w:t>
      </w:r>
      <w:r w:rsidRPr="00207859">
        <w:rPr>
          <w:b/>
          <w:szCs w:val="28"/>
        </w:rPr>
        <w:t xml:space="preserve"> </w:t>
      </w:r>
      <w:r w:rsidR="00262D95">
        <w:rPr>
          <w:kern w:val="2"/>
          <w:szCs w:val="28"/>
        </w:rPr>
        <w:t>Гидроэнергетические ресурсы р</w:t>
      </w:r>
      <w:r w:rsidRPr="00207859">
        <w:rPr>
          <w:kern w:val="2"/>
          <w:szCs w:val="28"/>
        </w:rPr>
        <w:t>еспублики состоят из 268</w:t>
      </w:r>
      <w:r w:rsidR="006209CB">
        <w:rPr>
          <w:kern w:val="2"/>
          <w:szCs w:val="28"/>
        </w:rPr>
        <w:t xml:space="preserve"> </w:t>
      </w:r>
      <w:r w:rsidRPr="00207859">
        <w:rPr>
          <w:kern w:val="2"/>
          <w:szCs w:val="28"/>
        </w:rPr>
        <w:t>рек, 97 крупных каналов и 18 водохранилищ, потенциал которых составляет около 143 млрд кВт</w:t>
      </w:r>
      <w:r w:rsidR="0036486E">
        <w:rPr>
          <w:kern w:val="2"/>
          <w:szCs w:val="28"/>
        </w:rPr>
        <w:t>.</w:t>
      </w:r>
      <w:r w:rsidRPr="00207859">
        <w:rPr>
          <w:kern w:val="2"/>
          <w:szCs w:val="28"/>
        </w:rPr>
        <w:t xml:space="preserve">ч ежегодной выработки электроэнергии. </w:t>
      </w:r>
      <w:r w:rsidR="0036486E">
        <w:rPr>
          <w:kern w:val="2"/>
          <w:szCs w:val="28"/>
        </w:rPr>
        <w:t>В настоящее время</w:t>
      </w:r>
      <w:r w:rsidRPr="00207859">
        <w:rPr>
          <w:kern w:val="2"/>
          <w:szCs w:val="28"/>
        </w:rPr>
        <w:t xml:space="preserve"> используется около 10</w:t>
      </w:r>
      <w:r w:rsidR="00A35D9A">
        <w:rPr>
          <w:kern w:val="2"/>
          <w:szCs w:val="28"/>
        </w:rPr>
        <w:t> %</w:t>
      </w:r>
      <w:r w:rsidRPr="00207859">
        <w:rPr>
          <w:kern w:val="2"/>
          <w:szCs w:val="28"/>
        </w:rPr>
        <w:t xml:space="preserve"> потенциала, т.е. ежегодная выработка электроэнергии в среднем составляет около 14 млрд кВт</w:t>
      </w:r>
      <w:r w:rsidR="0036486E">
        <w:rPr>
          <w:kern w:val="2"/>
          <w:szCs w:val="28"/>
        </w:rPr>
        <w:t>.</w:t>
      </w:r>
      <w:r w:rsidRPr="00207859">
        <w:rPr>
          <w:kern w:val="2"/>
          <w:szCs w:val="28"/>
        </w:rPr>
        <w:t>ч.</w:t>
      </w:r>
    </w:p>
    <w:p w:rsidR="00810F43" w:rsidRPr="00207859" w:rsidRDefault="00810F43" w:rsidP="006209CB">
      <w:pPr>
        <w:tabs>
          <w:tab w:val="left" w:pos="0"/>
        </w:tabs>
        <w:spacing w:before="0" w:line="240" w:lineRule="auto"/>
        <w:ind w:firstLine="709"/>
        <w:rPr>
          <w:kern w:val="2"/>
          <w:szCs w:val="28"/>
        </w:rPr>
      </w:pPr>
      <w:r w:rsidRPr="00207859">
        <w:rPr>
          <w:kern w:val="2"/>
          <w:szCs w:val="28"/>
        </w:rPr>
        <w:t>Производственная база кыргызской электроэнергетической системы включает 9 крупных электростанций установленной мощностью 3</w:t>
      </w:r>
      <w:r w:rsidR="006209CB">
        <w:rPr>
          <w:kern w:val="2"/>
          <w:szCs w:val="28"/>
        </w:rPr>
        <w:t> </w:t>
      </w:r>
      <w:r w:rsidRPr="00207859">
        <w:rPr>
          <w:kern w:val="2"/>
          <w:szCs w:val="28"/>
        </w:rPr>
        <w:t xml:space="preserve">746 МВт, </w:t>
      </w:r>
      <w:r w:rsidR="0036486E">
        <w:rPr>
          <w:kern w:val="2"/>
          <w:szCs w:val="28"/>
        </w:rPr>
        <w:t>в том числе 7</w:t>
      </w:r>
      <w:r w:rsidRPr="00207859">
        <w:rPr>
          <w:kern w:val="2"/>
          <w:szCs w:val="28"/>
        </w:rPr>
        <w:t xml:space="preserve"> гидроэлектростанций установленной мощностью 3</w:t>
      </w:r>
      <w:r w:rsidR="006209CB">
        <w:rPr>
          <w:kern w:val="2"/>
          <w:szCs w:val="28"/>
        </w:rPr>
        <w:t> </w:t>
      </w:r>
      <w:r w:rsidRPr="00207859">
        <w:rPr>
          <w:kern w:val="2"/>
          <w:szCs w:val="28"/>
        </w:rPr>
        <w:t xml:space="preserve">030 МВт и </w:t>
      </w:r>
      <w:r w:rsidR="0036486E">
        <w:rPr>
          <w:kern w:val="2"/>
          <w:szCs w:val="28"/>
        </w:rPr>
        <w:t>2</w:t>
      </w:r>
      <w:r w:rsidR="006209CB">
        <w:rPr>
          <w:kern w:val="2"/>
          <w:szCs w:val="28"/>
        </w:rPr>
        <w:t> </w:t>
      </w:r>
      <w:r w:rsidR="0036486E">
        <w:rPr>
          <w:kern w:val="2"/>
          <w:szCs w:val="28"/>
        </w:rPr>
        <w:t xml:space="preserve">теплоэлектроцентралей </w:t>
      </w:r>
      <w:r w:rsidRPr="00207859">
        <w:rPr>
          <w:kern w:val="2"/>
          <w:szCs w:val="28"/>
        </w:rPr>
        <w:t>установленной мощностью 716 МВт.</w:t>
      </w:r>
      <w:r w:rsidR="00173FF7">
        <w:rPr>
          <w:kern w:val="2"/>
          <w:szCs w:val="28"/>
        </w:rPr>
        <w:t xml:space="preserve"> </w:t>
      </w:r>
      <w:r w:rsidRPr="00207859">
        <w:rPr>
          <w:kern w:val="2"/>
          <w:szCs w:val="28"/>
        </w:rPr>
        <w:t>В настоящее время эксплуатируется 16 малых ГЭС.</w:t>
      </w:r>
    </w:p>
    <w:p w:rsidR="00860557" w:rsidRPr="0036486E" w:rsidRDefault="00A37A97" w:rsidP="006209CB">
      <w:pPr>
        <w:suppressAutoHyphens/>
        <w:spacing w:before="120" w:line="240" w:lineRule="auto"/>
        <w:ind w:firstLine="709"/>
        <w:rPr>
          <w:szCs w:val="28"/>
        </w:rPr>
      </w:pPr>
      <w:r w:rsidRPr="00207859">
        <w:rPr>
          <w:b/>
          <w:szCs w:val="28"/>
        </w:rPr>
        <w:t>Российская Федерация.</w:t>
      </w:r>
      <w:r w:rsidRPr="00207859">
        <w:rPr>
          <w:szCs w:val="28"/>
        </w:rPr>
        <w:t xml:space="preserve"> </w:t>
      </w:r>
      <w:r w:rsidR="00860557" w:rsidRPr="00207859">
        <w:rPr>
          <w:szCs w:val="28"/>
        </w:rPr>
        <w:t>Российским оператором</w:t>
      </w:r>
      <w:r w:rsidR="00E53F77" w:rsidRPr="00207859">
        <w:rPr>
          <w:szCs w:val="28"/>
        </w:rPr>
        <w:t xml:space="preserve"> </w:t>
      </w:r>
      <w:r w:rsidR="00860557" w:rsidRPr="00207859">
        <w:rPr>
          <w:szCs w:val="28"/>
        </w:rPr>
        <w:t xml:space="preserve">ПАО </w:t>
      </w:r>
      <w:r w:rsidR="0036486E">
        <w:rPr>
          <w:szCs w:val="28"/>
        </w:rPr>
        <w:br/>
      </w:r>
      <w:r w:rsidR="00860557" w:rsidRPr="00207859">
        <w:rPr>
          <w:szCs w:val="28"/>
        </w:rPr>
        <w:t>«ВО «Технопромэкспорт» в Республике Беларусь реализован проект «Строительство Полоцкой ГЭС». Строительство объекта велось с 2011 года. Генеральный</w:t>
      </w:r>
      <w:r w:rsidR="00860557" w:rsidRPr="00207859">
        <w:t xml:space="preserve"> </w:t>
      </w:r>
      <w:r w:rsidR="00860557" w:rsidRPr="00207859">
        <w:rPr>
          <w:szCs w:val="28"/>
        </w:rPr>
        <w:t>подрядчик по строительству гидроузла – ПАО «ВО «Технопромэкспорт».</w:t>
      </w:r>
      <w:r w:rsidR="00860557" w:rsidRPr="00207859">
        <w:t xml:space="preserve"> </w:t>
      </w:r>
      <w:r w:rsidR="00860557" w:rsidRPr="00207859">
        <w:rPr>
          <w:szCs w:val="28"/>
        </w:rPr>
        <w:t>Начата выработка электроэнергии.</w:t>
      </w:r>
    </w:p>
    <w:p w:rsidR="008A3427" w:rsidRPr="00207859" w:rsidRDefault="00A37A97" w:rsidP="00222A51">
      <w:pPr>
        <w:suppressAutoHyphens/>
        <w:spacing w:before="120" w:line="240" w:lineRule="auto"/>
        <w:ind w:firstLine="709"/>
      </w:pPr>
      <w:r w:rsidRPr="00207859">
        <w:rPr>
          <w:b/>
          <w:szCs w:val="28"/>
        </w:rPr>
        <w:t>Республика Таджикистан</w:t>
      </w:r>
      <w:r w:rsidR="008A3427" w:rsidRPr="00207859">
        <w:rPr>
          <w:b/>
          <w:szCs w:val="28"/>
        </w:rPr>
        <w:t xml:space="preserve"> </w:t>
      </w:r>
      <w:r w:rsidR="00173FF7">
        <w:rPr>
          <w:kern w:val="2"/>
          <w:szCs w:val="28"/>
        </w:rPr>
        <w:t xml:space="preserve">занимает 8-е место в мире по </w:t>
      </w:r>
      <w:r w:rsidR="008A3427" w:rsidRPr="00207859">
        <w:rPr>
          <w:kern w:val="2"/>
          <w:szCs w:val="28"/>
        </w:rPr>
        <w:t>потенциалу располагаемых возобновляемых экологически чистых источников энергии. Потенциальные ресурсы гидроэнергии в республике составляют 527 млрд кВт.ч, однако при этом они освоены менее чем на 5</w:t>
      </w:r>
      <w:r w:rsidR="00A35D9A">
        <w:rPr>
          <w:kern w:val="2"/>
          <w:szCs w:val="28"/>
        </w:rPr>
        <w:t> %</w:t>
      </w:r>
      <w:r w:rsidR="008A3427" w:rsidRPr="00207859">
        <w:rPr>
          <w:kern w:val="2"/>
          <w:szCs w:val="28"/>
        </w:rPr>
        <w:t xml:space="preserve">. Перспективы освоения относительно дешевой и экологически чистой электроэнергии в стране огромные. </w:t>
      </w:r>
    </w:p>
    <w:p w:rsidR="008A3427" w:rsidRPr="00207859" w:rsidRDefault="008A3427" w:rsidP="006209CB">
      <w:pPr>
        <w:tabs>
          <w:tab w:val="left" w:pos="0"/>
        </w:tabs>
        <w:spacing w:before="0" w:line="240" w:lineRule="auto"/>
        <w:ind w:firstLine="709"/>
        <w:rPr>
          <w:kern w:val="2"/>
          <w:szCs w:val="28"/>
        </w:rPr>
      </w:pPr>
      <w:r w:rsidRPr="00207859">
        <w:rPr>
          <w:kern w:val="2"/>
          <w:szCs w:val="28"/>
        </w:rPr>
        <w:t>В настоящее время общий объ</w:t>
      </w:r>
      <w:r w:rsidR="0036486E">
        <w:rPr>
          <w:kern w:val="2"/>
          <w:szCs w:val="28"/>
        </w:rPr>
        <w:t>е</w:t>
      </w:r>
      <w:r w:rsidRPr="00207859">
        <w:rPr>
          <w:kern w:val="2"/>
          <w:szCs w:val="28"/>
        </w:rPr>
        <w:t>м действующих генерирующих мощностей Республики Таджикистан составляет 5,4 тыс. МВт, при этом на гидростанции приходится более 92,2</w:t>
      </w:r>
      <w:r w:rsidR="00A35D9A">
        <w:rPr>
          <w:kern w:val="2"/>
          <w:szCs w:val="28"/>
        </w:rPr>
        <w:t> %</w:t>
      </w:r>
      <w:r w:rsidRPr="00207859">
        <w:rPr>
          <w:kern w:val="2"/>
          <w:szCs w:val="28"/>
        </w:rPr>
        <w:t xml:space="preserve"> общей генерации.</w:t>
      </w:r>
      <w:r w:rsidR="00173FF7">
        <w:rPr>
          <w:kern w:val="2"/>
          <w:szCs w:val="28"/>
        </w:rPr>
        <w:t xml:space="preserve"> О</w:t>
      </w:r>
      <w:r w:rsidRPr="00207859">
        <w:rPr>
          <w:kern w:val="2"/>
          <w:szCs w:val="28"/>
        </w:rPr>
        <w:t>существля</w:t>
      </w:r>
      <w:r w:rsidR="0036486E">
        <w:rPr>
          <w:kern w:val="2"/>
          <w:szCs w:val="28"/>
        </w:rPr>
        <w:t>ю</w:t>
      </w:r>
      <w:r w:rsidRPr="00207859">
        <w:rPr>
          <w:kern w:val="2"/>
          <w:szCs w:val="28"/>
        </w:rPr>
        <w:t>тся повышение генерирующего потенциала за сч</w:t>
      </w:r>
      <w:r w:rsidR="00262D95">
        <w:rPr>
          <w:kern w:val="2"/>
          <w:szCs w:val="28"/>
        </w:rPr>
        <w:t>е</w:t>
      </w:r>
      <w:r w:rsidRPr="00207859">
        <w:rPr>
          <w:kern w:val="2"/>
          <w:szCs w:val="28"/>
        </w:rPr>
        <w:t>т строительства новых объектов и модернизации действующих генерирующих станций, повышение энергоэффективности, а также реализация ряда других организационных и технических мероприятий.</w:t>
      </w:r>
    </w:p>
    <w:p w:rsidR="008A3427" w:rsidRPr="00207859" w:rsidRDefault="008A3427" w:rsidP="006209CB">
      <w:pPr>
        <w:tabs>
          <w:tab w:val="left" w:pos="0"/>
        </w:tabs>
        <w:spacing w:before="0" w:line="240" w:lineRule="auto"/>
        <w:ind w:firstLine="709"/>
        <w:rPr>
          <w:b/>
        </w:rPr>
      </w:pPr>
      <w:r w:rsidRPr="00207859">
        <w:rPr>
          <w:kern w:val="2"/>
          <w:szCs w:val="28"/>
        </w:rPr>
        <w:t xml:space="preserve">В рамках реализации </w:t>
      </w:r>
      <w:r w:rsidR="0036486E">
        <w:rPr>
          <w:kern w:val="2"/>
          <w:szCs w:val="28"/>
        </w:rPr>
        <w:t xml:space="preserve">проекта </w:t>
      </w:r>
      <w:r w:rsidRPr="00207859">
        <w:rPr>
          <w:kern w:val="2"/>
          <w:szCs w:val="28"/>
        </w:rPr>
        <w:t xml:space="preserve">САSА-1000 предусматривается задействовать действующие и строящиеся в Республике Таджикистан и Кыргызской Республике генерирующие станции и транспортные инфраструктуры. Успешная реализация </w:t>
      </w:r>
      <w:r w:rsidR="0036486E">
        <w:rPr>
          <w:kern w:val="2"/>
          <w:szCs w:val="28"/>
        </w:rPr>
        <w:t>п</w:t>
      </w:r>
      <w:r w:rsidRPr="00207859">
        <w:rPr>
          <w:kern w:val="2"/>
          <w:szCs w:val="28"/>
        </w:rPr>
        <w:t xml:space="preserve">роекта САSА-1000 создаст </w:t>
      </w:r>
      <w:r w:rsidR="00173FF7">
        <w:rPr>
          <w:kern w:val="2"/>
          <w:szCs w:val="28"/>
        </w:rPr>
        <w:t xml:space="preserve">условия </w:t>
      </w:r>
      <w:r w:rsidRPr="00207859">
        <w:rPr>
          <w:kern w:val="2"/>
          <w:szCs w:val="28"/>
        </w:rPr>
        <w:t xml:space="preserve">для экспорта электроэнергии в рамках </w:t>
      </w:r>
      <w:r w:rsidR="0036486E">
        <w:rPr>
          <w:kern w:val="2"/>
          <w:szCs w:val="28"/>
        </w:rPr>
        <w:t>Ц</w:t>
      </w:r>
      <w:r w:rsidRPr="00207859">
        <w:rPr>
          <w:kern w:val="2"/>
          <w:szCs w:val="28"/>
        </w:rPr>
        <w:t>ентрально</w:t>
      </w:r>
      <w:r w:rsidR="0036486E">
        <w:rPr>
          <w:kern w:val="2"/>
          <w:szCs w:val="28"/>
        </w:rPr>
        <w:t>-А</w:t>
      </w:r>
      <w:r w:rsidRPr="00207859">
        <w:rPr>
          <w:kern w:val="2"/>
          <w:szCs w:val="28"/>
        </w:rPr>
        <w:t>зиатского региона.</w:t>
      </w:r>
    </w:p>
    <w:p w:rsidR="00A37A97" w:rsidRPr="00207859" w:rsidRDefault="00A37A97" w:rsidP="00222A51">
      <w:pPr>
        <w:pStyle w:val="3"/>
      </w:pPr>
      <w:r w:rsidRPr="00207859">
        <w:t>2.2.5.</w:t>
      </w:r>
      <w:r w:rsidRPr="00207859">
        <w:tab/>
        <w:t>Актуализация Прогноза производства и потребления энергоресурсов государств – участников СНГ на период до 2020 года</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один раз в три года</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Статкомитет СНГ совместно со статистическими службами государств – участников СНГ, Институт энергетических исследований РАН, ЭЭС СНГ, Исполком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D822ED" w:rsidP="00222A51">
      <w:pPr>
        <w:suppressAutoHyphens/>
        <w:spacing w:before="0" w:line="240" w:lineRule="auto"/>
        <w:ind w:firstLine="709"/>
        <w:rPr>
          <w:szCs w:val="28"/>
        </w:rPr>
      </w:pPr>
      <w:r>
        <w:rPr>
          <w:szCs w:val="28"/>
        </w:rPr>
        <w:t xml:space="preserve">Решением </w:t>
      </w:r>
      <w:r w:rsidR="0036486E">
        <w:rPr>
          <w:szCs w:val="28"/>
        </w:rPr>
        <w:t>СГП</w:t>
      </w:r>
      <w:r w:rsidR="00A37A97" w:rsidRPr="00207859">
        <w:rPr>
          <w:szCs w:val="28"/>
        </w:rPr>
        <w:t xml:space="preserve"> СНГ </w:t>
      </w:r>
      <w:r w:rsidR="0036486E">
        <w:rPr>
          <w:szCs w:val="28"/>
        </w:rPr>
        <w:t xml:space="preserve">от </w:t>
      </w:r>
      <w:r w:rsidR="00A37A97" w:rsidRPr="00207859">
        <w:rPr>
          <w:szCs w:val="28"/>
        </w:rPr>
        <w:t>28 октября 2016 года одобрен Прогноз производства и потребления энергоресурсов государств – участников СНГ на период до 2030 года. Прогноз</w:t>
      </w:r>
      <w:r w:rsidR="00A37A97" w:rsidRPr="00207859">
        <w:rPr>
          <w:b/>
          <w:szCs w:val="28"/>
        </w:rPr>
        <w:t xml:space="preserve"> </w:t>
      </w:r>
      <w:r>
        <w:rPr>
          <w:szCs w:val="28"/>
        </w:rPr>
        <w:t>позволил</w:t>
      </w:r>
      <w:r w:rsidR="00A37A97" w:rsidRPr="00207859">
        <w:rPr>
          <w:szCs w:val="28"/>
        </w:rPr>
        <w:t xml:space="preserve"> </w:t>
      </w:r>
      <w:r>
        <w:rPr>
          <w:szCs w:val="28"/>
        </w:rPr>
        <w:t>уточнить</w:t>
      </w:r>
      <w:r w:rsidR="00A37A97" w:rsidRPr="00207859">
        <w:rPr>
          <w:szCs w:val="28"/>
        </w:rPr>
        <w:t xml:space="preserve"> энергетические программы государств – участников СНГ на 2020–2030 годы в</w:t>
      </w:r>
      <w:r w:rsidR="006C2629" w:rsidRPr="00207859">
        <w:rPr>
          <w:szCs w:val="28"/>
        </w:rPr>
        <w:t> </w:t>
      </w:r>
      <w:r w:rsidR="00A37A97" w:rsidRPr="00207859">
        <w:rPr>
          <w:szCs w:val="28"/>
        </w:rPr>
        <w:t xml:space="preserve">части внедрения новых технологий, развития использования альтернативных видов энергетических ресурсов, обеспечить более эффективное взаимодействие государств – участников СНГ в энергетической сфере. Исполкому СНГ поручено организовать его уточнение не реже одного раза в три года. </w:t>
      </w:r>
      <w:r>
        <w:rPr>
          <w:szCs w:val="28"/>
        </w:rPr>
        <w:t>Начата работа по его актуализации.</w:t>
      </w:r>
    </w:p>
    <w:p w:rsidR="00A213DB" w:rsidRPr="00207859" w:rsidRDefault="00A213DB" w:rsidP="00222A51">
      <w:pPr>
        <w:pStyle w:val="NoSpacing1"/>
        <w:ind w:firstLine="708"/>
        <w:jc w:val="both"/>
        <w:rPr>
          <w:rFonts w:ascii="Times New Roman" w:hAnsi="Times New Roman"/>
          <w:sz w:val="28"/>
          <w:szCs w:val="28"/>
        </w:rPr>
      </w:pPr>
      <w:r w:rsidRPr="00207859">
        <w:rPr>
          <w:rFonts w:ascii="Times New Roman" w:hAnsi="Times New Roman"/>
          <w:sz w:val="28"/>
          <w:szCs w:val="28"/>
        </w:rPr>
        <w:t>Статкомитетом СНГ в 2018 году подготовлена записка «О развитии топливно-энергетического комплекса в странах Содруже</w:t>
      </w:r>
      <w:r w:rsidR="00D822ED">
        <w:rPr>
          <w:rFonts w:ascii="Times New Roman" w:hAnsi="Times New Roman"/>
          <w:sz w:val="28"/>
          <w:szCs w:val="28"/>
        </w:rPr>
        <w:t>ства в 2014–2017 годах и январе–</w:t>
      </w:r>
      <w:r w:rsidRPr="00207859">
        <w:rPr>
          <w:rFonts w:ascii="Times New Roman" w:hAnsi="Times New Roman"/>
          <w:sz w:val="28"/>
          <w:szCs w:val="28"/>
        </w:rPr>
        <w:t xml:space="preserve">апреле 2018 года», где </w:t>
      </w:r>
      <w:r w:rsidR="00D822ED">
        <w:rPr>
          <w:rFonts w:ascii="Times New Roman" w:hAnsi="Times New Roman"/>
          <w:sz w:val="28"/>
          <w:szCs w:val="28"/>
        </w:rPr>
        <w:t>даны оценки</w:t>
      </w:r>
      <w:r w:rsidRPr="00207859">
        <w:rPr>
          <w:rFonts w:ascii="Times New Roman" w:hAnsi="Times New Roman"/>
          <w:sz w:val="28"/>
          <w:szCs w:val="28"/>
        </w:rPr>
        <w:t xml:space="preserve"> запасов энергоресурсов в государствах – участниках СНГ, добычи топливно-энергетических полезных ископаемых в целом и по видам, экспорт</w:t>
      </w:r>
      <w:r w:rsidR="00D822ED">
        <w:rPr>
          <w:rFonts w:ascii="Times New Roman" w:hAnsi="Times New Roman"/>
          <w:sz w:val="28"/>
          <w:szCs w:val="28"/>
        </w:rPr>
        <w:t>а</w:t>
      </w:r>
      <w:r w:rsidRPr="00207859">
        <w:rPr>
          <w:rFonts w:ascii="Times New Roman" w:hAnsi="Times New Roman"/>
          <w:sz w:val="28"/>
          <w:szCs w:val="28"/>
        </w:rPr>
        <w:t xml:space="preserve"> и импорт</w:t>
      </w:r>
      <w:r w:rsidR="00D822ED">
        <w:rPr>
          <w:rFonts w:ascii="Times New Roman" w:hAnsi="Times New Roman"/>
          <w:sz w:val="28"/>
          <w:szCs w:val="28"/>
        </w:rPr>
        <w:t>а</w:t>
      </w:r>
      <w:r w:rsidRPr="00207859">
        <w:rPr>
          <w:rFonts w:ascii="Times New Roman" w:hAnsi="Times New Roman"/>
          <w:sz w:val="28"/>
          <w:szCs w:val="28"/>
        </w:rPr>
        <w:t xml:space="preserve"> сырой нефти и продуктов </w:t>
      </w:r>
      <w:r w:rsidR="00D822ED">
        <w:rPr>
          <w:rFonts w:ascii="Times New Roman" w:hAnsi="Times New Roman"/>
          <w:sz w:val="28"/>
          <w:szCs w:val="28"/>
        </w:rPr>
        <w:t xml:space="preserve">производства </w:t>
      </w:r>
      <w:r w:rsidRPr="00207859">
        <w:rPr>
          <w:rFonts w:ascii="Times New Roman" w:hAnsi="Times New Roman"/>
          <w:sz w:val="28"/>
          <w:szCs w:val="28"/>
        </w:rPr>
        <w:t xml:space="preserve">электроэнергии в государствах – участниках СНГ и странах мира, цены производителей </w:t>
      </w:r>
      <w:r w:rsidR="00D822ED">
        <w:rPr>
          <w:rFonts w:ascii="Times New Roman" w:hAnsi="Times New Roman"/>
          <w:sz w:val="28"/>
          <w:szCs w:val="28"/>
        </w:rPr>
        <w:t>по отдельным видам топливно-энергетических ресурсов.</w:t>
      </w:r>
    </w:p>
    <w:p w:rsidR="007341A5" w:rsidRPr="0036486E" w:rsidRDefault="007341A5" w:rsidP="006209CB">
      <w:pPr>
        <w:suppressAutoHyphens/>
        <w:spacing w:before="120" w:line="240" w:lineRule="auto"/>
        <w:ind w:firstLine="709"/>
        <w:rPr>
          <w:b/>
          <w:szCs w:val="28"/>
        </w:rPr>
      </w:pPr>
      <w:r w:rsidRPr="00207859">
        <w:rPr>
          <w:b/>
          <w:szCs w:val="28"/>
        </w:rPr>
        <w:t>Азербайджанская Республика.</w:t>
      </w:r>
      <w:r w:rsidR="0036486E">
        <w:rPr>
          <w:b/>
          <w:szCs w:val="28"/>
        </w:rPr>
        <w:t xml:space="preserve"> </w:t>
      </w:r>
      <w:r w:rsidRPr="00207859">
        <w:rPr>
          <w:shd w:val="clear" w:color="auto" w:fill="FFFFFF"/>
        </w:rPr>
        <w:t xml:space="preserve">Статистический ежегодник «Энергетика Азербайджана», содержащий данные о производстве и потреблении энергоресурсов, а также </w:t>
      </w:r>
      <w:r w:rsidR="00D822ED">
        <w:rPr>
          <w:shd w:val="clear" w:color="auto" w:fill="FFFFFF"/>
        </w:rPr>
        <w:t xml:space="preserve">заполненная </w:t>
      </w:r>
      <w:r w:rsidRPr="00207859">
        <w:rPr>
          <w:shd w:val="clear" w:color="auto" w:fill="FFFFFF"/>
        </w:rPr>
        <w:t xml:space="preserve">согласно </w:t>
      </w:r>
      <w:r w:rsidR="0036486E" w:rsidRPr="00207859">
        <w:rPr>
          <w:shd w:val="clear" w:color="auto" w:fill="FFFFFF"/>
        </w:rPr>
        <w:t xml:space="preserve">Программе работ </w:t>
      </w:r>
      <w:r w:rsidR="0036486E">
        <w:rPr>
          <w:shd w:val="clear" w:color="auto" w:fill="FFFFFF"/>
        </w:rPr>
        <w:t>Статкомитета</w:t>
      </w:r>
      <w:r w:rsidR="0036486E" w:rsidRPr="00207859">
        <w:rPr>
          <w:shd w:val="clear" w:color="auto" w:fill="FFFFFF"/>
        </w:rPr>
        <w:t xml:space="preserve"> СНГ,</w:t>
      </w:r>
      <w:r w:rsidRPr="00207859">
        <w:rPr>
          <w:shd w:val="clear" w:color="auto" w:fill="FFFFFF"/>
        </w:rPr>
        <w:t xml:space="preserve"> на 2018 год </w:t>
      </w:r>
      <w:r w:rsidR="0036486E">
        <w:rPr>
          <w:shd w:val="clear" w:color="auto" w:fill="FFFFFF"/>
        </w:rPr>
        <w:t>таблица по электробалансу были нап</w:t>
      </w:r>
      <w:r w:rsidRPr="00207859">
        <w:rPr>
          <w:shd w:val="clear" w:color="auto" w:fill="FFFFFF"/>
        </w:rPr>
        <w:t xml:space="preserve">равлены в </w:t>
      </w:r>
      <w:r w:rsidR="0036486E">
        <w:rPr>
          <w:shd w:val="clear" w:color="auto" w:fill="FFFFFF"/>
        </w:rPr>
        <w:t>Статкомитет</w:t>
      </w:r>
      <w:r w:rsidRPr="00207859">
        <w:rPr>
          <w:shd w:val="clear" w:color="auto" w:fill="FFFFFF"/>
        </w:rPr>
        <w:t xml:space="preserve"> СНГ.</w:t>
      </w:r>
    </w:p>
    <w:p w:rsidR="00A37A97" w:rsidRPr="00207859" w:rsidRDefault="00A37A97" w:rsidP="00222A51">
      <w:pPr>
        <w:pStyle w:val="2"/>
      </w:pPr>
      <w:bookmarkStart w:id="39" w:name="_Toc470702478"/>
      <w:bookmarkStart w:id="40" w:name="_Toc422988141"/>
      <w:bookmarkStart w:id="41" w:name="_Toc481574745"/>
      <w:r w:rsidRPr="00207859">
        <w:t>2.3. Сотрудничество в области промышленности</w:t>
      </w:r>
      <w:bookmarkEnd w:id="39"/>
      <w:bookmarkEnd w:id="40"/>
      <w:bookmarkEnd w:id="41"/>
    </w:p>
    <w:p w:rsidR="00A37A97" w:rsidRPr="00207859" w:rsidRDefault="00A37A97" w:rsidP="00222A51">
      <w:pPr>
        <w:pStyle w:val="3"/>
      </w:pPr>
      <w:r w:rsidRPr="00207859">
        <w:t>2.3.1.</w:t>
      </w:r>
      <w:r w:rsidRPr="00207859">
        <w:tab/>
        <w:t>Разработка и реализация Комплекса мер по развитию и стимулированию использования природного газа в качестве моторного топлива для транспортных средств государств – участников СНГ на период до 2020 года</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Совет по промышленной политике государств – участников СНГ, профильные образовательные учреждения государств – участников СНГ, органы отраслевого сотрудничества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222A51">
      <w:pPr>
        <w:suppressAutoHyphens/>
        <w:spacing w:before="0" w:line="240" w:lineRule="auto"/>
        <w:ind w:firstLine="709"/>
        <w:rPr>
          <w:szCs w:val="28"/>
        </w:rPr>
      </w:pPr>
      <w:r w:rsidRPr="00207859">
        <w:rPr>
          <w:szCs w:val="28"/>
        </w:rPr>
        <w:t>Комплекс мер по развитию и стимулированию использования природного газа в качестве моторного топлива для транспортных средств государств – участников СНГ на период до 2020 года утвержден Решением СГП СНГ</w:t>
      </w:r>
      <w:r w:rsidR="009F4F6C" w:rsidRPr="00207859">
        <w:rPr>
          <w:szCs w:val="28"/>
        </w:rPr>
        <w:t xml:space="preserve"> </w:t>
      </w:r>
      <w:r w:rsidR="0083692E" w:rsidRPr="00207859">
        <w:rPr>
          <w:szCs w:val="28"/>
        </w:rPr>
        <w:t>от 30</w:t>
      </w:r>
      <w:r w:rsidR="00E13F30" w:rsidRPr="00207859">
        <w:rPr>
          <w:szCs w:val="28"/>
        </w:rPr>
        <w:t> </w:t>
      </w:r>
      <w:r w:rsidRPr="00207859">
        <w:rPr>
          <w:szCs w:val="28"/>
        </w:rPr>
        <w:t xml:space="preserve">октября 2015 года. </w:t>
      </w:r>
    </w:p>
    <w:p w:rsidR="00A37A97" w:rsidRPr="00207859" w:rsidRDefault="00A37A97" w:rsidP="00222A51">
      <w:pPr>
        <w:suppressAutoHyphens/>
        <w:spacing w:before="0" w:line="240" w:lineRule="auto"/>
        <w:ind w:firstLine="709"/>
        <w:rPr>
          <w:szCs w:val="28"/>
        </w:rPr>
      </w:pPr>
      <w:r w:rsidRPr="00207859">
        <w:rPr>
          <w:szCs w:val="28"/>
        </w:rPr>
        <w:t xml:space="preserve">Информация о развитии рынков газомоторного топлива государств – участников СНГ рассмотрена на заседании ЭС СНГ </w:t>
      </w:r>
      <w:r w:rsidR="00414AFE" w:rsidRPr="00207859">
        <w:rPr>
          <w:szCs w:val="28"/>
        </w:rPr>
        <w:t>15</w:t>
      </w:r>
      <w:r w:rsidRPr="00207859">
        <w:rPr>
          <w:szCs w:val="28"/>
        </w:rPr>
        <w:t xml:space="preserve"> декабря 201</w:t>
      </w:r>
      <w:r w:rsidR="00414AFE" w:rsidRPr="00207859">
        <w:rPr>
          <w:szCs w:val="28"/>
        </w:rPr>
        <w:t>7</w:t>
      </w:r>
      <w:r w:rsidRPr="00207859">
        <w:rPr>
          <w:szCs w:val="28"/>
        </w:rPr>
        <w:t xml:space="preserve"> года. </w:t>
      </w:r>
    </w:p>
    <w:p w:rsidR="00146A34" w:rsidRPr="00207859" w:rsidRDefault="00146A34" w:rsidP="00222A51">
      <w:pPr>
        <w:spacing w:before="0" w:line="240" w:lineRule="auto"/>
        <w:ind w:firstLine="709"/>
        <w:textAlignment w:val="baseline"/>
        <w:rPr>
          <w:szCs w:val="28"/>
        </w:rPr>
      </w:pPr>
      <w:r w:rsidRPr="00207859">
        <w:rPr>
          <w:szCs w:val="28"/>
        </w:rPr>
        <w:t xml:space="preserve">Ход реализации Комплекса мер в 2018 году был рассмотрен на заседании </w:t>
      </w:r>
      <w:r w:rsidR="000F2591">
        <w:rPr>
          <w:szCs w:val="28"/>
        </w:rPr>
        <w:t>ЭС</w:t>
      </w:r>
      <w:r w:rsidR="00D822ED">
        <w:rPr>
          <w:szCs w:val="28"/>
        </w:rPr>
        <w:t xml:space="preserve"> СНГ 7 декабря 2018 года.</w:t>
      </w:r>
    </w:p>
    <w:p w:rsidR="00050E2D" w:rsidRPr="00207859" w:rsidRDefault="00050E2D" w:rsidP="00222A51">
      <w:pPr>
        <w:suppressAutoHyphens/>
        <w:spacing w:before="120" w:line="240" w:lineRule="auto"/>
        <w:ind w:firstLine="709"/>
      </w:pPr>
      <w:r w:rsidRPr="00207859">
        <w:rPr>
          <w:b/>
          <w:szCs w:val="28"/>
        </w:rPr>
        <w:t>Республика Армения</w:t>
      </w:r>
      <w:r w:rsidR="00444D07" w:rsidRPr="00207859">
        <w:rPr>
          <w:b/>
          <w:szCs w:val="28"/>
        </w:rPr>
        <w:t xml:space="preserve"> </w:t>
      </w:r>
      <w:r w:rsidRPr="00207859">
        <w:t xml:space="preserve">занимает одно из ведущих мест в мире по использованию природного газа в качестве газомоторного топлива для автотранспорта. </w:t>
      </w:r>
      <w:r w:rsidR="00444D07" w:rsidRPr="00207859">
        <w:t>В республике</w:t>
      </w:r>
      <w:r w:rsidRPr="00207859">
        <w:t xml:space="preserve"> </w:t>
      </w:r>
      <w:r w:rsidR="00444D07" w:rsidRPr="00207859">
        <w:t>построено 340</w:t>
      </w:r>
      <w:r w:rsidRPr="00207859">
        <w:t xml:space="preserve"> автомобильных газонаполнительных компрессорных станций (в начале 90-х годов</w:t>
      </w:r>
      <w:r w:rsidR="000F2591">
        <w:t xml:space="preserve"> ХХ века</w:t>
      </w:r>
      <w:r w:rsidRPr="00207859">
        <w:t xml:space="preserve"> </w:t>
      </w:r>
      <w:r w:rsidR="00941319" w:rsidRPr="00207859">
        <w:t>–</w:t>
      </w:r>
      <w:r w:rsidRPr="00207859">
        <w:t xml:space="preserve"> 4, в 2005</w:t>
      </w:r>
      <w:r w:rsidR="00E13F30" w:rsidRPr="00207859">
        <w:t> </w:t>
      </w:r>
      <w:r w:rsidRPr="00207859">
        <w:t xml:space="preserve">году </w:t>
      </w:r>
      <w:r w:rsidR="00941319" w:rsidRPr="00207859">
        <w:t>–</w:t>
      </w:r>
      <w:r w:rsidR="00444D07" w:rsidRPr="00207859">
        <w:t xml:space="preserve"> около 80</w:t>
      </w:r>
      <w:r w:rsidRPr="00207859">
        <w:t xml:space="preserve">), т.е. на каждые 100 </w:t>
      </w:r>
      <w:r w:rsidR="00444D07" w:rsidRPr="00207859">
        <w:t>кв.</w:t>
      </w:r>
      <w:r w:rsidR="00E13F30" w:rsidRPr="00207859">
        <w:t> </w:t>
      </w:r>
      <w:r w:rsidR="00941319" w:rsidRPr="00207859">
        <w:t>км</w:t>
      </w:r>
      <w:r w:rsidRPr="00207859">
        <w:t xml:space="preserve"> территории республики действует одна газонаполнительная стан</w:t>
      </w:r>
      <w:r w:rsidR="0083692E" w:rsidRPr="00207859">
        <w:t>ция. Б</w:t>
      </w:r>
      <w:r w:rsidRPr="00207859">
        <w:t>олее 77</w:t>
      </w:r>
      <w:r w:rsidR="00A35D9A">
        <w:t> %</w:t>
      </w:r>
      <w:r w:rsidRPr="00207859">
        <w:t xml:space="preserve"> автомобилей </w:t>
      </w:r>
      <w:r w:rsidR="0083692E" w:rsidRPr="00207859">
        <w:t>страны</w:t>
      </w:r>
      <w:r w:rsidRPr="00207859">
        <w:t xml:space="preserve"> оснащены газобалонными установками для газомоторного топлива. </w:t>
      </w:r>
      <w:r w:rsidR="0083692E" w:rsidRPr="00207859">
        <w:t>Н</w:t>
      </w:r>
      <w:r w:rsidRPr="00207859">
        <w:t>алажено производство цельнометаллических, металлопластиковых и композитных баллонов для газомоторного топлива емкостью 40</w:t>
      </w:r>
      <w:r w:rsidR="000F2591">
        <w:t>–</w:t>
      </w:r>
      <w:r w:rsidRPr="00207859">
        <w:t>200 литров, а также блока</w:t>
      </w:r>
      <w:r w:rsidR="00444D07" w:rsidRPr="00207859">
        <w:t xml:space="preserve"> </w:t>
      </w:r>
      <w:r w:rsidRPr="00207859">
        <w:t>емкостей для газозаправочных станций</w:t>
      </w:r>
      <w:r w:rsidR="0083692E" w:rsidRPr="00207859">
        <w:t>, в том числе</w:t>
      </w:r>
      <w:r w:rsidRPr="00207859">
        <w:t xml:space="preserve"> </w:t>
      </w:r>
      <w:r w:rsidR="0083692E" w:rsidRPr="00207859">
        <w:t>передвижных.</w:t>
      </w:r>
    </w:p>
    <w:p w:rsidR="00813C42" w:rsidRPr="00207859" w:rsidRDefault="00813C42" w:rsidP="00222A51">
      <w:pPr>
        <w:pStyle w:val="27"/>
        <w:widowControl/>
        <w:shd w:val="clear" w:color="auto" w:fill="auto"/>
        <w:spacing w:after="0" w:line="240" w:lineRule="auto"/>
        <w:ind w:firstLine="700"/>
        <w:jc w:val="both"/>
        <w:rPr>
          <w:b w:val="0"/>
        </w:rPr>
      </w:pPr>
      <w:r w:rsidRPr="00207859">
        <w:rPr>
          <w:b w:val="0"/>
        </w:rPr>
        <w:t>На территории Республики Армения задействованы два предприятия по производству</w:t>
      </w:r>
      <w:r w:rsidR="00D822ED">
        <w:rPr>
          <w:b w:val="0"/>
          <w:lang w:val="ru-RU"/>
        </w:rPr>
        <w:t xml:space="preserve"> баллонов для газомоторного топлива</w:t>
      </w:r>
      <w:r w:rsidRPr="00207859">
        <w:rPr>
          <w:b w:val="0"/>
        </w:rPr>
        <w:t>.</w:t>
      </w:r>
      <w:r w:rsidRPr="00207859">
        <w:rPr>
          <w:b w:val="0"/>
          <w:lang w:val="ru-RU"/>
        </w:rPr>
        <w:t xml:space="preserve"> </w:t>
      </w:r>
      <w:r w:rsidRPr="00207859">
        <w:rPr>
          <w:b w:val="0"/>
        </w:rPr>
        <w:t xml:space="preserve">Компания </w:t>
      </w:r>
      <w:r w:rsidRPr="00207859">
        <w:rPr>
          <w:b w:val="0"/>
          <w:lang w:val="ru-RU"/>
        </w:rPr>
        <w:t>«</w:t>
      </w:r>
      <w:r w:rsidRPr="00207859">
        <w:rPr>
          <w:b w:val="0"/>
        </w:rPr>
        <w:t>Грант</w:t>
      </w:r>
      <w:r w:rsidRPr="00207859">
        <w:rPr>
          <w:b w:val="0"/>
          <w:lang w:val="ru-RU"/>
        </w:rPr>
        <w:t>»</w:t>
      </w:r>
      <w:r w:rsidRPr="00207859">
        <w:rPr>
          <w:b w:val="0"/>
        </w:rPr>
        <w:t xml:space="preserve"> </w:t>
      </w:r>
      <w:r w:rsidR="00D822ED">
        <w:rPr>
          <w:b w:val="0"/>
        </w:rPr>
        <w:br/>
      </w:r>
      <w:r w:rsidRPr="00207859">
        <w:rPr>
          <w:b w:val="0"/>
        </w:rPr>
        <w:t xml:space="preserve">(г. Раздан) специализируется на производстве газовых баллонов (для различных видов легковых и грузовых автомобилей) различных объемов с внешним диаметром от 219 до 406 мм и вместимостью от 25 до 180 л высокого давления из легированной углеродистой стали тип 1 </w:t>
      </w:r>
      <w:r w:rsidRPr="00207859">
        <w:rPr>
          <w:b w:val="0"/>
          <w:lang w:eastAsia="en-US" w:bidi="en-US"/>
        </w:rPr>
        <w:t>(</w:t>
      </w:r>
      <w:r w:rsidRPr="00207859">
        <w:rPr>
          <w:b w:val="0"/>
          <w:lang w:val="en-US" w:eastAsia="en-US" w:bidi="en-US"/>
        </w:rPr>
        <w:t>CNG</w:t>
      </w:r>
      <w:r w:rsidRPr="00207859">
        <w:rPr>
          <w:b w:val="0"/>
          <w:lang w:eastAsia="en-US" w:bidi="en-US"/>
        </w:rPr>
        <w:t xml:space="preserve">-1) </w:t>
      </w:r>
      <w:r w:rsidRPr="00207859">
        <w:rPr>
          <w:b w:val="0"/>
        </w:rPr>
        <w:t>(изготовленные из горячедеформированных бесшовных труб стали марки 34С</w:t>
      </w:r>
      <w:r w:rsidR="000F2591">
        <w:rPr>
          <w:b w:val="0"/>
          <w:lang w:val="en-US"/>
        </w:rPr>
        <w:t>r</w:t>
      </w:r>
      <w:r w:rsidRPr="00207859">
        <w:rPr>
          <w:b w:val="0"/>
        </w:rPr>
        <w:t>Мо4).</w:t>
      </w:r>
      <w:r w:rsidR="00D822ED">
        <w:rPr>
          <w:b w:val="0"/>
          <w:lang w:val="ru-RU"/>
        </w:rPr>
        <w:t xml:space="preserve"> </w:t>
      </w:r>
      <w:r w:rsidRPr="00207859">
        <w:rPr>
          <w:b w:val="0"/>
        </w:rPr>
        <w:t xml:space="preserve">Качество изготовляемых баллонов соответствует международным стандартам </w:t>
      </w:r>
      <w:r w:rsidRPr="00207859">
        <w:rPr>
          <w:b w:val="0"/>
          <w:lang w:val="en-US" w:eastAsia="en-US" w:bidi="en-US"/>
        </w:rPr>
        <w:t>ISO</w:t>
      </w:r>
      <w:r w:rsidRPr="00207859">
        <w:rPr>
          <w:b w:val="0"/>
          <w:lang w:eastAsia="en-US" w:bidi="en-US"/>
        </w:rPr>
        <w:t xml:space="preserve">. </w:t>
      </w:r>
      <w:r w:rsidRPr="00207859">
        <w:rPr>
          <w:b w:val="0"/>
        </w:rPr>
        <w:t>Годовой объем производ</w:t>
      </w:r>
      <w:r w:rsidR="00FC4028">
        <w:rPr>
          <w:b w:val="0"/>
        </w:rPr>
        <w:t>ства завода составляет 120 тыс.</w:t>
      </w:r>
      <w:r w:rsidRPr="00207859">
        <w:rPr>
          <w:b w:val="0"/>
        </w:rPr>
        <w:t xml:space="preserve"> баллонов.</w:t>
      </w:r>
    </w:p>
    <w:p w:rsidR="00813C42" w:rsidRPr="00207859" w:rsidRDefault="00813C42" w:rsidP="00222A51">
      <w:pPr>
        <w:pStyle w:val="27"/>
        <w:widowControl/>
        <w:shd w:val="clear" w:color="auto" w:fill="auto"/>
        <w:spacing w:after="0" w:line="240" w:lineRule="auto"/>
        <w:ind w:firstLine="540"/>
        <w:jc w:val="both"/>
        <w:rPr>
          <w:b w:val="0"/>
        </w:rPr>
      </w:pPr>
      <w:r w:rsidRPr="00207859">
        <w:rPr>
          <w:b w:val="0"/>
        </w:rPr>
        <w:t>Второе предприятие производит баллоны из композитных материалов. Мощность производ</w:t>
      </w:r>
      <w:r w:rsidR="000F2591">
        <w:rPr>
          <w:b w:val="0"/>
        </w:rPr>
        <w:t>ства до 220 тыс. баллонов в год.</w:t>
      </w:r>
      <w:r w:rsidRPr="00207859">
        <w:rPr>
          <w:b w:val="0"/>
        </w:rPr>
        <w:t xml:space="preserve"> В области обеспечения газозаправочными станциями </w:t>
      </w:r>
      <w:r w:rsidR="00D822ED">
        <w:rPr>
          <w:b w:val="0"/>
          <w:lang w:val="ru-RU"/>
        </w:rPr>
        <w:t xml:space="preserve">специализируется </w:t>
      </w:r>
      <w:r w:rsidRPr="00207859">
        <w:rPr>
          <w:b w:val="0"/>
        </w:rPr>
        <w:t xml:space="preserve">предприятие ООО </w:t>
      </w:r>
      <w:r w:rsidR="000F2591">
        <w:rPr>
          <w:b w:val="0"/>
          <w:lang w:val="ru-RU"/>
        </w:rPr>
        <w:t>«</w:t>
      </w:r>
      <w:r w:rsidRPr="00207859">
        <w:rPr>
          <w:b w:val="0"/>
          <w:lang w:val="en-US" w:eastAsia="en-US" w:bidi="en-US"/>
        </w:rPr>
        <w:t>GG</w:t>
      </w:r>
      <w:r w:rsidR="006209CB">
        <w:rPr>
          <w:b w:val="0"/>
          <w:lang w:val="ru-RU" w:eastAsia="en-US" w:bidi="en-US"/>
        </w:rPr>
        <w:t> </w:t>
      </w:r>
      <w:r w:rsidRPr="00207859">
        <w:rPr>
          <w:b w:val="0"/>
          <w:lang w:val="en-US" w:eastAsia="en-US" w:bidi="en-US"/>
        </w:rPr>
        <w:t>solution</w:t>
      </w:r>
      <w:r w:rsidR="000F2591">
        <w:rPr>
          <w:b w:val="0"/>
          <w:lang w:val="ru-RU" w:eastAsia="en-US" w:bidi="en-US"/>
        </w:rPr>
        <w:t>»</w:t>
      </w:r>
      <w:r w:rsidRPr="00207859">
        <w:rPr>
          <w:b w:val="0"/>
          <w:lang w:eastAsia="en-US" w:bidi="en-US"/>
        </w:rPr>
        <w:t xml:space="preserve">, </w:t>
      </w:r>
      <w:r w:rsidRPr="00207859">
        <w:rPr>
          <w:b w:val="0"/>
        </w:rPr>
        <w:t xml:space="preserve">которое </w:t>
      </w:r>
      <w:r w:rsidR="00D822ED">
        <w:rPr>
          <w:b w:val="0"/>
          <w:lang w:val="ru-RU"/>
        </w:rPr>
        <w:t>занимается</w:t>
      </w:r>
      <w:r w:rsidRPr="00207859">
        <w:rPr>
          <w:b w:val="0"/>
        </w:rPr>
        <w:t xml:space="preserve"> проектированием, производством и монтажом газозаправочных станций.</w:t>
      </w:r>
    </w:p>
    <w:p w:rsidR="00813C42" w:rsidRPr="00207859" w:rsidRDefault="00D822ED" w:rsidP="00222A51">
      <w:pPr>
        <w:pStyle w:val="27"/>
        <w:widowControl/>
        <w:shd w:val="clear" w:color="auto" w:fill="auto"/>
        <w:spacing w:after="0" w:line="240" w:lineRule="auto"/>
        <w:ind w:firstLine="540"/>
        <w:jc w:val="both"/>
        <w:rPr>
          <w:b w:val="0"/>
        </w:rPr>
      </w:pPr>
      <w:r>
        <w:rPr>
          <w:b w:val="0"/>
          <w:lang w:val="ru-RU"/>
        </w:rPr>
        <w:t>О</w:t>
      </w:r>
      <w:r w:rsidR="00813C42" w:rsidRPr="00207859">
        <w:rPr>
          <w:b w:val="0"/>
          <w:lang w:val="ru-RU"/>
        </w:rPr>
        <w:t>бсуждается</w:t>
      </w:r>
      <w:r w:rsidR="00813C42" w:rsidRPr="00207859">
        <w:rPr>
          <w:b w:val="0"/>
        </w:rPr>
        <w:t xml:space="preserve"> целесообразност</w:t>
      </w:r>
      <w:r w:rsidR="00813C42" w:rsidRPr="00207859">
        <w:rPr>
          <w:b w:val="0"/>
          <w:lang w:val="ru-RU"/>
        </w:rPr>
        <w:t>ь</w:t>
      </w:r>
      <w:r w:rsidR="00813C42" w:rsidRPr="00207859">
        <w:rPr>
          <w:b w:val="0"/>
        </w:rPr>
        <w:t xml:space="preserve"> кооперации с в области оснащения транспортных средств </w:t>
      </w:r>
      <w:r w:rsidR="00813C42" w:rsidRPr="00207859">
        <w:rPr>
          <w:b w:val="0"/>
          <w:lang w:val="ru-RU"/>
        </w:rPr>
        <w:t xml:space="preserve">государств – участников </w:t>
      </w:r>
      <w:r w:rsidR="00813C42" w:rsidRPr="00207859">
        <w:rPr>
          <w:b w:val="0"/>
        </w:rPr>
        <w:t>СНГ газобаллонными установками и обеспеченности газозаправочными станциями.</w:t>
      </w:r>
    </w:p>
    <w:p w:rsidR="00A37A97" w:rsidRPr="00207859" w:rsidRDefault="00A37A97" w:rsidP="00222A51">
      <w:pPr>
        <w:pStyle w:val="3"/>
      </w:pPr>
      <w:r w:rsidRPr="00207859">
        <w:t>2.3.2.</w:t>
      </w:r>
      <w:r w:rsidRPr="00207859">
        <w:tab/>
        <w:t>Разработка и согласование предложений по применению электронного маркирования в целях мониторинга продвижения импортных товаров текстильной и легкой промышленности</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222A51">
      <w:pPr>
        <w:suppressAutoHyphens/>
        <w:spacing w:before="0" w:line="240" w:lineRule="auto"/>
        <w:ind w:firstLine="709"/>
        <w:rPr>
          <w:szCs w:val="28"/>
        </w:rPr>
      </w:pPr>
      <w:r w:rsidRPr="00207859">
        <w:rPr>
          <w:b/>
          <w:szCs w:val="28"/>
        </w:rPr>
        <w:t>Российская Федерация.</w:t>
      </w:r>
      <w:r w:rsidRPr="00207859">
        <w:rPr>
          <w:szCs w:val="28"/>
        </w:rPr>
        <w:t xml:space="preserve"> </w:t>
      </w:r>
      <w:r w:rsidR="00CF6A21">
        <w:rPr>
          <w:szCs w:val="28"/>
        </w:rPr>
        <w:t>Министерство промышленности и торговли</w:t>
      </w:r>
      <w:r w:rsidRPr="00207859">
        <w:rPr>
          <w:szCs w:val="28"/>
        </w:rPr>
        <w:t xml:space="preserve"> осуществляет работу в сфере противодействия незаконному обороту промышленной продукции, в том числе посредством применения системы маркировки товаров контрольными (идентификационными) знаками.</w:t>
      </w:r>
    </w:p>
    <w:p w:rsidR="00FF2FB6" w:rsidRPr="00207859" w:rsidRDefault="00FF2FB6" w:rsidP="00222A51">
      <w:pPr>
        <w:spacing w:before="0" w:line="240" w:lineRule="auto"/>
        <w:ind w:firstLine="708"/>
      </w:pPr>
      <w:r w:rsidRPr="00207859">
        <w:t xml:space="preserve">В соответствии с </w:t>
      </w:r>
      <w:r w:rsidR="00444D07" w:rsidRPr="00207859">
        <w:t>п</w:t>
      </w:r>
      <w:r w:rsidRPr="00207859">
        <w:t xml:space="preserve">остановлением Правительства Российской Федерации от 11 августа 2016 года </w:t>
      </w:r>
      <w:r w:rsidR="00A35D9A">
        <w:t>№ </w:t>
      </w:r>
      <w:r w:rsidRPr="00207859">
        <w:t>787 «Об утверждении Правил реализации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осуществляется маркировка меховых изделий согласно положениям Соглашения о реализации в 2015–2016 годах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от 8 сентября 2015 года.</w:t>
      </w:r>
    </w:p>
    <w:p w:rsidR="00A37A97" w:rsidRPr="00207859" w:rsidRDefault="00A37A97" w:rsidP="00222A51">
      <w:pPr>
        <w:pStyle w:val="3"/>
      </w:pPr>
      <w:r w:rsidRPr="00207859">
        <w:t>2.3.3.</w:t>
      </w:r>
      <w:r w:rsidRPr="00207859">
        <w:tab/>
        <w:t>Развитие сотрудничества в области производственной кооперации, обмен информацией по продукции, предлагаемой для кооперационных поставок</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Совет по промышленной политике государств – 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0F055F" w:rsidRPr="00207859" w:rsidRDefault="00A37A97" w:rsidP="006209CB">
      <w:pPr>
        <w:suppressAutoHyphens/>
        <w:spacing w:before="0" w:line="310" w:lineRule="exact"/>
        <w:ind w:firstLine="709"/>
        <w:rPr>
          <w:szCs w:val="28"/>
        </w:rPr>
      </w:pPr>
      <w:r w:rsidRPr="00207859">
        <w:rPr>
          <w:szCs w:val="28"/>
        </w:rPr>
        <w:t xml:space="preserve">На заседаниях Совета по промышленной политике государств – участников СНГ постоянно рассматриваются вопросы сближения подходов государств – участников СНГ по реализации принципов и </w:t>
      </w:r>
      <w:r w:rsidR="00B3794D" w:rsidRPr="00207859">
        <w:rPr>
          <w:szCs w:val="28"/>
        </w:rPr>
        <w:t>механизмов международной специализации и производственной кооперации предприятий,</w:t>
      </w:r>
      <w:r w:rsidRPr="00207859">
        <w:rPr>
          <w:szCs w:val="28"/>
        </w:rPr>
        <w:t xml:space="preserve"> и отраслей. </w:t>
      </w:r>
    </w:p>
    <w:p w:rsidR="000F055F" w:rsidRDefault="000F055F" w:rsidP="006209CB">
      <w:pPr>
        <w:suppressAutoHyphens/>
        <w:spacing w:before="0" w:line="310" w:lineRule="exact"/>
        <w:ind w:firstLine="709"/>
        <w:rPr>
          <w:szCs w:val="28"/>
        </w:rPr>
      </w:pPr>
      <w:r w:rsidRPr="00207859">
        <w:rPr>
          <w:szCs w:val="28"/>
        </w:rPr>
        <w:t xml:space="preserve">На заседании </w:t>
      </w:r>
      <w:r w:rsidR="00E90DFE">
        <w:rPr>
          <w:szCs w:val="28"/>
        </w:rPr>
        <w:t>СГП</w:t>
      </w:r>
      <w:r w:rsidRPr="00207859">
        <w:rPr>
          <w:szCs w:val="28"/>
        </w:rPr>
        <w:t xml:space="preserve"> СНГ 3 ноября 2017 года утверждена Концепция сотрудничества государств – участников СНГ в области нефтегазового машиностроения и Плана первоочередных мероприятий по ее реализации. </w:t>
      </w:r>
      <w:r w:rsidR="00CF6A21">
        <w:rPr>
          <w:szCs w:val="28"/>
        </w:rPr>
        <w:t>Н</w:t>
      </w:r>
      <w:r w:rsidRPr="00207859">
        <w:rPr>
          <w:szCs w:val="28"/>
        </w:rPr>
        <w:t>амечено проводить мониторинг выполнения Концепции и Плана мероприятий.</w:t>
      </w:r>
    </w:p>
    <w:p w:rsidR="00160AD4" w:rsidRDefault="00160AD4" w:rsidP="006209CB">
      <w:pPr>
        <w:spacing w:before="0" w:line="320" w:lineRule="exact"/>
        <w:ind w:firstLine="709"/>
        <w:rPr>
          <w:szCs w:val="28"/>
        </w:rPr>
      </w:pPr>
      <w:r>
        <w:rPr>
          <w:szCs w:val="28"/>
        </w:rPr>
        <w:t xml:space="preserve">Исполнительным комитетом СНГ на основе предложений государств – участников СНГ сформирован и ежегодно актуализируется </w:t>
      </w:r>
      <w:r w:rsidRPr="00C22722">
        <w:rPr>
          <w:szCs w:val="28"/>
        </w:rPr>
        <w:t>Сводный перечень конкурентоспособной продукции, предлагаемой производителями государств – участников СНГ</w:t>
      </w:r>
      <w:r w:rsidRPr="00A93CF8">
        <w:rPr>
          <w:szCs w:val="28"/>
        </w:rPr>
        <w:t xml:space="preserve">. </w:t>
      </w:r>
    </w:p>
    <w:p w:rsidR="007A5152" w:rsidRDefault="00160AD4" w:rsidP="006209CB">
      <w:pPr>
        <w:suppressAutoHyphens/>
        <w:spacing w:before="0" w:line="310" w:lineRule="exact"/>
        <w:ind w:firstLine="709"/>
        <w:rPr>
          <w:szCs w:val="28"/>
        </w:rPr>
      </w:pPr>
      <w:r w:rsidRPr="00A93CF8">
        <w:rPr>
          <w:szCs w:val="28"/>
        </w:rPr>
        <w:t xml:space="preserve">В Перечне </w:t>
      </w:r>
      <w:r>
        <w:rPr>
          <w:szCs w:val="28"/>
        </w:rPr>
        <w:t>2019 года</w:t>
      </w:r>
      <w:r w:rsidR="0070775D">
        <w:rPr>
          <w:szCs w:val="28"/>
        </w:rPr>
        <w:t xml:space="preserve"> </w:t>
      </w:r>
      <w:r w:rsidRPr="00A93CF8">
        <w:rPr>
          <w:szCs w:val="28"/>
        </w:rPr>
        <w:t>представлено</w:t>
      </w:r>
      <w:r>
        <w:rPr>
          <w:szCs w:val="28"/>
        </w:rPr>
        <w:t xml:space="preserve"> более 5 тыс. товарных позиций,</w:t>
      </w:r>
      <w:r w:rsidRPr="00A93CF8">
        <w:rPr>
          <w:szCs w:val="28"/>
        </w:rPr>
        <w:t xml:space="preserve"> </w:t>
      </w:r>
      <w:r>
        <w:rPr>
          <w:szCs w:val="28"/>
        </w:rPr>
        <w:t>п</w:t>
      </w:r>
      <w:r w:rsidRPr="00A93CF8">
        <w:rPr>
          <w:szCs w:val="28"/>
        </w:rPr>
        <w:t xml:space="preserve">риведены </w:t>
      </w:r>
      <w:r>
        <w:rPr>
          <w:szCs w:val="28"/>
        </w:rPr>
        <w:t xml:space="preserve">их </w:t>
      </w:r>
      <w:r w:rsidRPr="00A93CF8">
        <w:rPr>
          <w:szCs w:val="28"/>
        </w:rPr>
        <w:t>технические характеристики, коды ТН ВЭД и реквизиты предприятий-производителей</w:t>
      </w:r>
      <w:r>
        <w:rPr>
          <w:szCs w:val="28"/>
        </w:rPr>
        <w:t>.</w:t>
      </w:r>
    </w:p>
    <w:p w:rsidR="00160AD4" w:rsidRDefault="00160AD4" w:rsidP="006209CB">
      <w:pPr>
        <w:spacing w:before="0" w:line="320" w:lineRule="exact"/>
        <w:ind w:firstLine="709"/>
        <w:rPr>
          <w:szCs w:val="28"/>
        </w:rPr>
      </w:pPr>
      <w:r w:rsidRPr="00A93CF8">
        <w:rPr>
          <w:szCs w:val="28"/>
        </w:rPr>
        <w:t xml:space="preserve">Ежегодное обновление номенклатуры продукции в Перечне и отработка эффективных схем предоставления содержащейся в нем информации помогают хозяйствующим субъектам в государствах – участниках СНГ развивать торговые отношения, региональные контакты и прямые связи между предприятиями. </w:t>
      </w:r>
    </w:p>
    <w:p w:rsidR="00160AD4" w:rsidRDefault="00160AD4" w:rsidP="006209CB">
      <w:pPr>
        <w:spacing w:before="0" w:line="320" w:lineRule="exact"/>
        <w:ind w:firstLine="709"/>
        <w:rPr>
          <w:szCs w:val="28"/>
        </w:rPr>
      </w:pPr>
      <w:r>
        <w:rPr>
          <w:szCs w:val="28"/>
        </w:rPr>
        <w:t>П</w:t>
      </w:r>
      <w:r w:rsidRPr="00A93CF8">
        <w:rPr>
          <w:szCs w:val="28"/>
        </w:rPr>
        <w:t xml:space="preserve">о заданным параметрам </w:t>
      </w:r>
      <w:r>
        <w:rPr>
          <w:szCs w:val="28"/>
        </w:rPr>
        <w:t xml:space="preserve">в Перечне </w:t>
      </w:r>
      <w:r w:rsidRPr="00A93CF8">
        <w:rPr>
          <w:szCs w:val="28"/>
        </w:rPr>
        <w:t>можно легко на</w:t>
      </w:r>
      <w:r>
        <w:rPr>
          <w:szCs w:val="28"/>
        </w:rPr>
        <w:t>йти</w:t>
      </w:r>
      <w:r w:rsidRPr="00A93CF8">
        <w:rPr>
          <w:szCs w:val="28"/>
        </w:rPr>
        <w:t xml:space="preserve"> интересующую информацию</w:t>
      </w:r>
      <w:r>
        <w:rPr>
          <w:szCs w:val="28"/>
        </w:rPr>
        <w:t xml:space="preserve">. </w:t>
      </w:r>
    </w:p>
    <w:p w:rsidR="007A5152" w:rsidRDefault="00E90DFE" w:rsidP="006209CB">
      <w:pPr>
        <w:suppressAutoHyphens/>
        <w:spacing w:before="0" w:line="310" w:lineRule="exact"/>
        <w:ind w:firstLine="709"/>
        <w:rPr>
          <w:szCs w:val="28"/>
        </w:rPr>
      </w:pPr>
      <w:r>
        <w:rPr>
          <w:szCs w:val="28"/>
        </w:rPr>
        <w:t>Перечень размещен</w:t>
      </w:r>
      <w:r w:rsidR="00160AD4" w:rsidRPr="00A93CF8">
        <w:rPr>
          <w:szCs w:val="28"/>
        </w:rPr>
        <w:t xml:space="preserve"> на </w:t>
      </w:r>
      <w:r w:rsidR="00160AD4">
        <w:rPr>
          <w:szCs w:val="28"/>
        </w:rPr>
        <w:t xml:space="preserve">главной странице Интернет-портала </w:t>
      </w:r>
      <w:r w:rsidR="00160AD4" w:rsidRPr="00A93CF8">
        <w:rPr>
          <w:szCs w:val="28"/>
        </w:rPr>
        <w:t>СНГ</w:t>
      </w:r>
      <w:r w:rsidR="00160AD4">
        <w:rPr>
          <w:szCs w:val="28"/>
        </w:rPr>
        <w:t xml:space="preserve"> </w:t>
      </w:r>
      <w:r>
        <w:rPr>
          <w:szCs w:val="28"/>
        </w:rPr>
        <w:br/>
      </w:r>
      <w:r w:rsidR="00160AD4" w:rsidRPr="00111363">
        <w:rPr>
          <w:szCs w:val="28"/>
        </w:rPr>
        <w:t>(</w:t>
      </w:r>
      <w:r>
        <w:rPr>
          <w:rFonts w:eastAsia="MS Mincho"/>
        </w:rPr>
        <w:t>www.e-cis.info</w:t>
      </w:r>
      <w:r w:rsidR="00160AD4" w:rsidRPr="00111363">
        <w:rPr>
          <w:szCs w:val="28"/>
        </w:rPr>
        <w:t>)</w:t>
      </w:r>
      <w:r w:rsidR="00160AD4" w:rsidRPr="00A93CF8">
        <w:rPr>
          <w:szCs w:val="28"/>
        </w:rPr>
        <w:t>.</w:t>
      </w:r>
    </w:p>
    <w:p w:rsidR="009801AD" w:rsidRPr="00E90DFE" w:rsidRDefault="009801AD" w:rsidP="006209CB">
      <w:pPr>
        <w:suppressAutoHyphens/>
        <w:spacing w:before="120" w:line="310" w:lineRule="exact"/>
        <w:ind w:firstLine="567"/>
        <w:rPr>
          <w:b/>
          <w:szCs w:val="28"/>
        </w:rPr>
      </w:pPr>
      <w:r w:rsidRPr="00207859">
        <w:rPr>
          <w:b/>
          <w:szCs w:val="28"/>
        </w:rPr>
        <w:t>Азербайджанская Республика.</w:t>
      </w:r>
      <w:r w:rsidR="00E90DFE">
        <w:rPr>
          <w:b/>
          <w:szCs w:val="28"/>
        </w:rPr>
        <w:t xml:space="preserve"> </w:t>
      </w:r>
      <w:r w:rsidRPr="00207859">
        <w:rPr>
          <w:szCs w:val="28"/>
          <w:shd w:val="clear" w:color="auto" w:fill="FFFFFF"/>
        </w:rPr>
        <w:t xml:space="preserve">В рамках </w:t>
      </w:r>
      <w:r w:rsidR="00E90DFE">
        <w:rPr>
          <w:szCs w:val="28"/>
          <w:shd w:val="clear" w:color="auto" w:fill="FFFFFF"/>
        </w:rPr>
        <w:t>Д</w:t>
      </w:r>
      <w:r w:rsidRPr="00207859">
        <w:rPr>
          <w:szCs w:val="28"/>
          <w:shd w:val="clear" w:color="auto" w:fill="FFFFFF"/>
        </w:rPr>
        <w:t xml:space="preserve">евятого </w:t>
      </w:r>
      <w:r w:rsidR="007A5152">
        <w:rPr>
          <w:szCs w:val="28"/>
          <w:shd w:val="clear" w:color="auto" w:fill="FFFFFF"/>
        </w:rPr>
        <w:t>а</w:t>
      </w:r>
      <w:r w:rsidRPr="00207859">
        <w:rPr>
          <w:szCs w:val="28"/>
          <w:shd w:val="clear" w:color="auto" w:fill="FFFFFF"/>
        </w:rPr>
        <w:t>зербайджано-российского межрегионального форума 27 сентября 2018 года был организован круглый стол по теме</w:t>
      </w:r>
      <w:r w:rsidR="00E90DFE">
        <w:rPr>
          <w:szCs w:val="28"/>
          <w:shd w:val="clear" w:color="auto" w:fill="FFFFFF"/>
        </w:rPr>
        <w:t xml:space="preserve">: </w:t>
      </w:r>
      <w:r w:rsidRPr="00207859">
        <w:rPr>
          <w:szCs w:val="28"/>
          <w:shd w:val="clear" w:color="auto" w:fill="FFFFFF"/>
        </w:rPr>
        <w:t xml:space="preserve">«Промышленность и энергетика: перспективы двусторонних взаимоотношений», где обсуждались вопросы </w:t>
      </w:r>
      <w:r w:rsidR="007A5152">
        <w:rPr>
          <w:szCs w:val="28"/>
          <w:shd w:val="clear" w:color="auto" w:fill="FFFFFF"/>
        </w:rPr>
        <w:t xml:space="preserve">сопряжения </w:t>
      </w:r>
      <w:r w:rsidRPr="00207859">
        <w:rPr>
          <w:szCs w:val="28"/>
          <w:shd w:val="clear" w:color="auto" w:fill="FFFFFF"/>
        </w:rPr>
        <w:t>промышленного потенциала России и Азербайджана, сотрудничества между промышленными предприятиями и претворен</w:t>
      </w:r>
      <w:r w:rsidR="007A5152">
        <w:rPr>
          <w:szCs w:val="28"/>
          <w:shd w:val="clear" w:color="auto" w:fill="FFFFFF"/>
        </w:rPr>
        <w:t xml:space="preserve">ия в жизнь совместных проектов </w:t>
      </w:r>
      <w:r w:rsidRPr="00207859">
        <w:rPr>
          <w:szCs w:val="28"/>
          <w:shd w:val="clear" w:color="auto" w:fill="FFFFFF"/>
        </w:rPr>
        <w:t>и др. В рамках создания совместных производств</w:t>
      </w:r>
      <w:r w:rsidR="007A5152">
        <w:rPr>
          <w:szCs w:val="28"/>
          <w:shd w:val="clear" w:color="auto" w:fill="FFFFFF"/>
        </w:rPr>
        <w:t xml:space="preserve"> </w:t>
      </w:r>
      <w:r w:rsidRPr="00207859">
        <w:rPr>
          <w:szCs w:val="28"/>
          <w:shd w:val="clear" w:color="auto" w:fill="FFFFFF"/>
        </w:rPr>
        <w:t>с предприятиями нефтехимического машиностроения России была представлена информация о местных машиностроительных заводах.</w:t>
      </w:r>
    </w:p>
    <w:p w:rsidR="009801AD" w:rsidRPr="00207859" w:rsidRDefault="007A5152" w:rsidP="006209CB">
      <w:pPr>
        <w:suppressAutoHyphens/>
        <w:spacing w:before="0" w:line="240" w:lineRule="auto"/>
        <w:ind w:firstLine="709"/>
        <w:rPr>
          <w:szCs w:val="28"/>
          <w:shd w:val="clear" w:color="auto" w:fill="FFFFFF"/>
        </w:rPr>
      </w:pPr>
      <w:r>
        <w:rPr>
          <w:szCs w:val="28"/>
          <w:shd w:val="clear" w:color="auto" w:fill="FFFFFF"/>
        </w:rPr>
        <w:t>Продолжены</w:t>
      </w:r>
      <w:r w:rsidR="009801AD" w:rsidRPr="00207859">
        <w:rPr>
          <w:szCs w:val="28"/>
          <w:shd w:val="clear" w:color="auto" w:fill="FFFFFF"/>
        </w:rPr>
        <w:t xml:space="preserve"> переговоры с российским ООО «Политехмед» </w:t>
      </w:r>
      <w:r w:rsidR="009801AD" w:rsidRPr="00207859">
        <w:rPr>
          <w:szCs w:val="28"/>
          <w:shd w:val="clear" w:color="auto" w:fill="FFFFFF"/>
        </w:rPr>
        <w:br/>
        <w:t>о сотрудничестве в области продажи и производства медицинских оборудований в Азербайджане. Планируется вложение инвестиций со стороны этой компании в размере 2 млн долларов США, а ежегодная производственная мощность построенного завода составит 20 млн</w:t>
      </w:r>
      <w:r w:rsidR="00E90DFE">
        <w:rPr>
          <w:szCs w:val="28"/>
          <w:shd w:val="clear" w:color="auto" w:fill="FFFFFF"/>
        </w:rPr>
        <w:t xml:space="preserve"> игл и 40 млн</w:t>
      </w:r>
      <w:r w:rsidR="009801AD" w:rsidRPr="00207859">
        <w:rPr>
          <w:szCs w:val="28"/>
          <w:shd w:val="clear" w:color="auto" w:fill="FFFFFF"/>
        </w:rPr>
        <w:t xml:space="preserve"> метров шелковой нити.</w:t>
      </w:r>
    </w:p>
    <w:p w:rsidR="000A4339" w:rsidRPr="00E90DFE" w:rsidRDefault="000A4339" w:rsidP="006209CB">
      <w:pPr>
        <w:suppressAutoHyphens/>
        <w:spacing w:before="120" w:line="240" w:lineRule="auto"/>
        <w:ind w:firstLine="709"/>
        <w:rPr>
          <w:szCs w:val="28"/>
          <w:shd w:val="clear" w:color="auto" w:fill="FFFFFF"/>
        </w:rPr>
      </w:pPr>
      <w:r w:rsidRPr="00207859">
        <w:rPr>
          <w:b/>
          <w:szCs w:val="28"/>
          <w:shd w:val="clear" w:color="auto" w:fill="FFFFFF"/>
        </w:rPr>
        <w:t>Республика Армения.</w:t>
      </w:r>
      <w:r w:rsidR="00E90DFE">
        <w:rPr>
          <w:b/>
          <w:szCs w:val="28"/>
          <w:shd w:val="clear" w:color="auto" w:fill="FFFFFF"/>
        </w:rPr>
        <w:t xml:space="preserve"> </w:t>
      </w:r>
      <w:r w:rsidR="00160AD4" w:rsidRPr="00E90DFE">
        <w:t>В</w:t>
      </w:r>
      <w:r w:rsidRPr="00E90DFE">
        <w:t xml:space="preserve"> октябре 2018 года утверждена Дорожная карта по расширению и углублению сотрудничества в сфере промышленности Республики Армении и Российской Федерации. Дорожная карта предусматривает изучение и </w:t>
      </w:r>
      <w:r w:rsidR="00160AD4" w:rsidRPr="00E90DFE">
        <w:t xml:space="preserve">подготовку </w:t>
      </w:r>
      <w:r w:rsidRPr="00E90DFE">
        <w:t>промышленных кооперационных проектов по сотрудничеству в области радиоэлектроники, машиностроения, обработки алмазов, ювелирной промышленности, стройматериалов, проектов по продвижению в совместно произведенной продукции третьи страны, разработку предложений по импортозамещению и т.д.</w:t>
      </w:r>
    </w:p>
    <w:p w:rsidR="00A37A97" w:rsidRPr="00207859" w:rsidRDefault="00A37A97" w:rsidP="006209CB">
      <w:pPr>
        <w:pStyle w:val="NoSpacing"/>
        <w:suppressAutoHyphens/>
        <w:spacing w:before="120" w:line="310" w:lineRule="exact"/>
        <w:ind w:firstLine="709"/>
        <w:jc w:val="both"/>
        <w:rPr>
          <w:rFonts w:ascii="Times New Roman" w:hAnsi="Times New Roman"/>
          <w:sz w:val="28"/>
          <w:szCs w:val="28"/>
        </w:rPr>
      </w:pPr>
      <w:r w:rsidRPr="00207859">
        <w:rPr>
          <w:rFonts w:ascii="Times New Roman" w:hAnsi="Times New Roman"/>
          <w:b/>
          <w:sz w:val="28"/>
          <w:szCs w:val="28"/>
        </w:rPr>
        <w:t>Белорусские</w:t>
      </w:r>
      <w:r w:rsidRPr="00207859">
        <w:rPr>
          <w:rFonts w:ascii="Times New Roman" w:hAnsi="Times New Roman"/>
          <w:sz w:val="28"/>
          <w:szCs w:val="28"/>
        </w:rPr>
        <w:t xml:space="preserve"> и </w:t>
      </w:r>
      <w:r w:rsidRPr="00207859">
        <w:rPr>
          <w:rFonts w:ascii="Times New Roman" w:hAnsi="Times New Roman"/>
          <w:b/>
          <w:sz w:val="28"/>
          <w:szCs w:val="28"/>
        </w:rPr>
        <w:t>казахстанские</w:t>
      </w:r>
      <w:r w:rsidRPr="00207859">
        <w:rPr>
          <w:rFonts w:ascii="Times New Roman" w:hAnsi="Times New Roman"/>
          <w:sz w:val="28"/>
          <w:szCs w:val="28"/>
        </w:rPr>
        <w:t xml:space="preserve"> предприятия осуществляют сотрудничество по производству комбайна 4-го класса Essil, тракторов «Беларус» и пресс-подборщиков. АО «СемАз» (г. Семей, </w:t>
      </w:r>
      <w:r w:rsidR="00971E54" w:rsidRPr="00207859">
        <w:rPr>
          <w:rFonts w:ascii="Times New Roman" w:hAnsi="Times New Roman"/>
          <w:sz w:val="28"/>
          <w:szCs w:val="28"/>
        </w:rPr>
        <w:t xml:space="preserve">Республика </w:t>
      </w:r>
      <w:r w:rsidRPr="00207859">
        <w:rPr>
          <w:rFonts w:ascii="Times New Roman" w:hAnsi="Times New Roman"/>
          <w:sz w:val="28"/>
          <w:szCs w:val="28"/>
        </w:rPr>
        <w:t>Казахстан) осуществляет сотрудничество с РУП «Минский тракторный завод» по производству тракторов «Беларус» и ОАО «Бобруйскагромаш» (</w:t>
      </w:r>
      <w:r w:rsidR="00971E54" w:rsidRPr="00207859">
        <w:rPr>
          <w:rFonts w:ascii="Times New Roman" w:hAnsi="Times New Roman"/>
          <w:sz w:val="28"/>
          <w:szCs w:val="28"/>
        </w:rPr>
        <w:t xml:space="preserve">Республика </w:t>
      </w:r>
      <w:r w:rsidRPr="00207859">
        <w:rPr>
          <w:rFonts w:ascii="Times New Roman" w:hAnsi="Times New Roman"/>
          <w:sz w:val="28"/>
          <w:szCs w:val="28"/>
        </w:rPr>
        <w:t xml:space="preserve">Беларусь) по производству пресс-подборщиков. </w:t>
      </w:r>
    </w:p>
    <w:p w:rsidR="00A37A97" w:rsidRDefault="00A37A97" w:rsidP="006209CB">
      <w:pPr>
        <w:pStyle w:val="NoSpacing"/>
        <w:suppressAutoHyphens/>
        <w:spacing w:before="120"/>
        <w:ind w:firstLine="709"/>
        <w:jc w:val="both"/>
        <w:rPr>
          <w:rFonts w:ascii="Times New Roman" w:hAnsi="Times New Roman"/>
          <w:sz w:val="28"/>
          <w:szCs w:val="28"/>
        </w:rPr>
      </w:pPr>
      <w:r w:rsidRPr="00207859">
        <w:rPr>
          <w:rFonts w:ascii="Times New Roman" w:hAnsi="Times New Roman"/>
          <w:b/>
          <w:sz w:val="28"/>
          <w:szCs w:val="28"/>
        </w:rPr>
        <w:t>Казахстанские</w:t>
      </w:r>
      <w:r w:rsidRPr="00207859">
        <w:rPr>
          <w:rFonts w:ascii="Times New Roman" w:hAnsi="Times New Roman"/>
          <w:sz w:val="28"/>
          <w:szCs w:val="28"/>
        </w:rPr>
        <w:t xml:space="preserve"> и </w:t>
      </w:r>
      <w:r w:rsidRPr="00207859">
        <w:rPr>
          <w:rFonts w:ascii="Times New Roman" w:hAnsi="Times New Roman"/>
          <w:b/>
          <w:sz w:val="28"/>
          <w:szCs w:val="28"/>
        </w:rPr>
        <w:t>российские</w:t>
      </w:r>
      <w:r w:rsidRPr="00207859">
        <w:rPr>
          <w:rFonts w:ascii="Times New Roman" w:hAnsi="Times New Roman"/>
          <w:sz w:val="28"/>
          <w:szCs w:val="28"/>
        </w:rPr>
        <w:t xml:space="preserve"> предприятия осуществляют работу по созданию совместных предприятий и сборочных производств в области машиност</w:t>
      </w:r>
      <w:r w:rsidR="00160AD4">
        <w:rPr>
          <w:rFonts w:ascii="Times New Roman" w:hAnsi="Times New Roman"/>
          <w:sz w:val="28"/>
          <w:szCs w:val="28"/>
        </w:rPr>
        <w:t>роения на взаимовыгодной основе,</w:t>
      </w:r>
      <w:r w:rsidRPr="00207859">
        <w:rPr>
          <w:rFonts w:ascii="Times New Roman" w:hAnsi="Times New Roman"/>
          <w:sz w:val="28"/>
          <w:szCs w:val="28"/>
        </w:rPr>
        <w:t xml:space="preserve"> </w:t>
      </w:r>
      <w:r w:rsidR="00160AD4">
        <w:rPr>
          <w:rFonts w:ascii="Times New Roman" w:hAnsi="Times New Roman"/>
          <w:sz w:val="28"/>
          <w:szCs w:val="28"/>
        </w:rPr>
        <w:t>в том числе</w:t>
      </w:r>
      <w:r w:rsidRPr="00207859">
        <w:rPr>
          <w:rFonts w:ascii="Times New Roman" w:hAnsi="Times New Roman"/>
          <w:sz w:val="28"/>
          <w:szCs w:val="28"/>
        </w:rPr>
        <w:t xml:space="preserve"> строительство </w:t>
      </w:r>
      <w:r w:rsidR="00160AD4">
        <w:rPr>
          <w:rFonts w:ascii="Times New Roman" w:hAnsi="Times New Roman"/>
          <w:sz w:val="28"/>
          <w:szCs w:val="28"/>
        </w:rPr>
        <w:br/>
      </w:r>
      <w:r w:rsidRPr="00207859">
        <w:rPr>
          <w:rFonts w:ascii="Times New Roman" w:hAnsi="Times New Roman"/>
          <w:sz w:val="28"/>
          <w:szCs w:val="28"/>
        </w:rPr>
        <w:t xml:space="preserve">в г. Усть-Каменогорске (Республика Казахстан) </w:t>
      </w:r>
      <w:r w:rsidR="00160AD4">
        <w:rPr>
          <w:rFonts w:ascii="Times New Roman" w:hAnsi="Times New Roman"/>
          <w:sz w:val="28"/>
          <w:szCs w:val="28"/>
        </w:rPr>
        <w:t xml:space="preserve">совместного </w:t>
      </w:r>
      <w:r w:rsidRPr="00207859">
        <w:rPr>
          <w:rFonts w:ascii="Times New Roman" w:hAnsi="Times New Roman"/>
          <w:sz w:val="28"/>
          <w:szCs w:val="28"/>
        </w:rPr>
        <w:t>автозавода полного</w:t>
      </w:r>
      <w:r w:rsidR="00160AD4">
        <w:rPr>
          <w:rFonts w:ascii="Times New Roman" w:hAnsi="Times New Roman"/>
          <w:sz w:val="28"/>
          <w:szCs w:val="28"/>
        </w:rPr>
        <w:t xml:space="preserve"> цикла АО «АЗИЯ АВТО Казахстан»</w:t>
      </w:r>
      <w:r w:rsidRPr="00207859">
        <w:rPr>
          <w:rFonts w:ascii="Times New Roman" w:hAnsi="Times New Roman"/>
          <w:sz w:val="28"/>
          <w:szCs w:val="28"/>
        </w:rPr>
        <w:t xml:space="preserve"> по сварке, окраске, сборке автомобилей, а также выпуску автокомпонентов м</w:t>
      </w:r>
      <w:r w:rsidR="00160AD4">
        <w:rPr>
          <w:rFonts w:ascii="Times New Roman" w:hAnsi="Times New Roman"/>
          <w:sz w:val="28"/>
          <w:szCs w:val="28"/>
        </w:rPr>
        <w:t>ощностью 120 тыс. единиц в год.</w:t>
      </w:r>
    </w:p>
    <w:p w:rsidR="00160AD4" w:rsidRPr="00207859" w:rsidRDefault="00E90DFE" w:rsidP="006209CB">
      <w:pPr>
        <w:pStyle w:val="NoSpacing"/>
        <w:suppressAutoHyphens/>
        <w:ind w:firstLine="709"/>
        <w:jc w:val="both"/>
        <w:rPr>
          <w:rFonts w:ascii="Times New Roman" w:hAnsi="Times New Roman"/>
          <w:sz w:val="28"/>
          <w:szCs w:val="28"/>
        </w:rPr>
      </w:pPr>
      <w:r>
        <w:rPr>
          <w:rFonts w:ascii="Times New Roman" w:hAnsi="Times New Roman"/>
          <w:sz w:val="28"/>
          <w:szCs w:val="28"/>
        </w:rPr>
        <w:t>АО «НК «Казахстан-</w:t>
      </w:r>
      <w:r w:rsidR="00160AD4" w:rsidRPr="00207859">
        <w:rPr>
          <w:rFonts w:ascii="Times New Roman" w:hAnsi="Times New Roman"/>
          <w:sz w:val="28"/>
          <w:szCs w:val="28"/>
        </w:rPr>
        <w:t xml:space="preserve">инжиниринг» приняло участие в организации автосборочного производства путем учреждения совместного российско-казахстанского предприятия АО «КАМАЗ-Инжиниринг». Основу производства составляют тяжелые транспортные средства и платформа самосвала КАМАЗ. </w:t>
      </w:r>
    </w:p>
    <w:p w:rsidR="00A37A97" w:rsidRPr="00207859" w:rsidRDefault="00A37A97" w:rsidP="006209CB">
      <w:pPr>
        <w:pStyle w:val="NoSpacing"/>
        <w:suppressAutoHyphens/>
        <w:ind w:firstLine="709"/>
        <w:jc w:val="both"/>
        <w:rPr>
          <w:rFonts w:ascii="Times New Roman" w:hAnsi="Times New Roman"/>
          <w:sz w:val="28"/>
          <w:szCs w:val="28"/>
        </w:rPr>
      </w:pPr>
      <w:r w:rsidRPr="00207859">
        <w:rPr>
          <w:rFonts w:ascii="Times New Roman" w:hAnsi="Times New Roman"/>
          <w:sz w:val="28"/>
          <w:szCs w:val="28"/>
        </w:rPr>
        <w:t>ЗАО «Трансмашхолдинг» реализует в Казахстане проект по созданию электровозостроительного завода в</w:t>
      </w:r>
      <w:r w:rsidR="00BF74D3" w:rsidRPr="00207859">
        <w:rPr>
          <w:rFonts w:ascii="Times New Roman" w:hAnsi="Times New Roman"/>
          <w:sz w:val="28"/>
          <w:szCs w:val="28"/>
        </w:rPr>
        <w:t> </w:t>
      </w:r>
      <w:r w:rsidRPr="00207859">
        <w:rPr>
          <w:rFonts w:ascii="Times New Roman" w:hAnsi="Times New Roman"/>
          <w:sz w:val="28"/>
          <w:szCs w:val="28"/>
        </w:rPr>
        <w:t>г. Астане совместно с АО «НК «КТЖ» и французским машиностроительным концерном Alstom. ТОО «Комбайновый завод «Вектор» в г. Кокшетау совместно с компанией «Россельмаш» осуществляет организацию производства комбайнов марки «Вектор 410».</w:t>
      </w:r>
    </w:p>
    <w:p w:rsidR="00A37A97" w:rsidRPr="00207859" w:rsidRDefault="00A37A97" w:rsidP="00222A51">
      <w:pPr>
        <w:pStyle w:val="3"/>
      </w:pPr>
      <w:r w:rsidRPr="00207859">
        <w:t>2.3.4.</w:t>
      </w:r>
      <w:r w:rsidRPr="00207859">
        <w:tab/>
        <w:t xml:space="preserve">Сотрудничество и обмен опытом по внедрению новых технологий в промышленном производстве, организации труда, логистике, маркетингу, подготовке кадров, в области промышленной безопасности на опасных производственных объектах и другим направлениям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w:t>
      </w:r>
      <w:r w:rsidRPr="00207859">
        <w:rPr>
          <w:kern w:val="24"/>
          <w:szCs w:val="28"/>
        </w:rPr>
        <w:t>осударства – участники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9801AD" w:rsidRPr="003B6417" w:rsidRDefault="009801AD" w:rsidP="00222A51">
      <w:pPr>
        <w:pStyle w:val="NoSpacing"/>
        <w:suppressAutoHyphens/>
        <w:ind w:firstLine="709"/>
        <w:jc w:val="both"/>
        <w:rPr>
          <w:rFonts w:ascii="Times New Roman" w:hAnsi="Times New Roman"/>
          <w:b/>
          <w:sz w:val="28"/>
          <w:szCs w:val="28"/>
          <w:lang w:eastAsia="ru-RU"/>
        </w:rPr>
      </w:pPr>
      <w:r w:rsidRPr="00207859">
        <w:rPr>
          <w:rFonts w:ascii="Times New Roman" w:hAnsi="Times New Roman"/>
          <w:b/>
          <w:sz w:val="28"/>
          <w:szCs w:val="28"/>
          <w:lang w:eastAsia="ru-RU"/>
        </w:rPr>
        <w:t>Азербайджанская Республика.</w:t>
      </w:r>
      <w:r w:rsidR="003B6417">
        <w:rPr>
          <w:rFonts w:ascii="Times New Roman" w:hAnsi="Times New Roman"/>
          <w:b/>
          <w:sz w:val="28"/>
          <w:szCs w:val="28"/>
          <w:lang w:eastAsia="ru-RU"/>
        </w:rPr>
        <w:t xml:space="preserve"> </w:t>
      </w:r>
      <w:r w:rsidRPr="00207859">
        <w:rPr>
          <w:rFonts w:ascii="Times New Roman" w:hAnsi="Times New Roman"/>
          <w:sz w:val="28"/>
          <w:szCs w:val="28"/>
          <w:shd w:val="clear" w:color="auto" w:fill="FFFFFF"/>
        </w:rPr>
        <w:t>1 сентября 2018 года в рамках официального визита Президента Азербайджанской Республики в Российскую Федерацию был</w:t>
      </w:r>
      <w:r w:rsidR="00160AD4">
        <w:rPr>
          <w:rFonts w:ascii="Times New Roman" w:hAnsi="Times New Roman"/>
          <w:sz w:val="28"/>
          <w:szCs w:val="28"/>
          <w:shd w:val="clear" w:color="auto" w:fill="FFFFFF"/>
        </w:rPr>
        <w:t>о</w:t>
      </w:r>
      <w:r w:rsidRPr="00207859">
        <w:rPr>
          <w:rFonts w:ascii="Times New Roman" w:hAnsi="Times New Roman"/>
          <w:sz w:val="28"/>
          <w:szCs w:val="28"/>
          <w:shd w:val="clear" w:color="auto" w:fill="FFFFFF"/>
        </w:rPr>
        <w:t xml:space="preserve"> подписан</w:t>
      </w:r>
      <w:r w:rsidR="00160AD4">
        <w:rPr>
          <w:rFonts w:ascii="Times New Roman" w:hAnsi="Times New Roman"/>
          <w:sz w:val="28"/>
          <w:szCs w:val="28"/>
          <w:shd w:val="clear" w:color="auto" w:fill="FFFFFF"/>
        </w:rPr>
        <w:t>о</w:t>
      </w:r>
      <w:r w:rsidRPr="00207859">
        <w:rPr>
          <w:rFonts w:ascii="Times New Roman" w:hAnsi="Times New Roman"/>
          <w:sz w:val="28"/>
          <w:szCs w:val="28"/>
          <w:shd w:val="clear" w:color="auto" w:fill="FFFFFF"/>
        </w:rPr>
        <w:t xml:space="preserve"> </w:t>
      </w:r>
      <w:r w:rsidRPr="00207859">
        <w:rPr>
          <w:rFonts w:ascii="Times New Roman" w:hAnsi="Times New Roman"/>
          <w:color w:val="000000"/>
          <w:sz w:val="28"/>
          <w:szCs w:val="28"/>
        </w:rPr>
        <w:t>Соглашение между Министерством экономики Азербайджанской Республики и Министерством промышленности и торговли Российской Федерации об укреплении сотруднич</w:t>
      </w:r>
      <w:r w:rsidR="00160AD4">
        <w:rPr>
          <w:rFonts w:ascii="Times New Roman" w:hAnsi="Times New Roman"/>
          <w:color w:val="000000"/>
          <w:sz w:val="28"/>
          <w:szCs w:val="28"/>
        </w:rPr>
        <w:t>ества в области промышленности.</w:t>
      </w:r>
    </w:p>
    <w:p w:rsidR="009801AD" w:rsidRPr="00207859" w:rsidRDefault="009801AD" w:rsidP="00222A51">
      <w:pPr>
        <w:pStyle w:val="NoSpacing"/>
        <w:suppressAutoHyphens/>
        <w:ind w:firstLine="709"/>
        <w:jc w:val="both"/>
        <w:rPr>
          <w:rFonts w:ascii="Times New Roman" w:hAnsi="Times New Roman"/>
          <w:sz w:val="28"/>
          <w:szCs w:val="28"/>
          <w:lang w:eastAsia="ru-RU"/>
        </w:rPr>
      </w:pPr>
      <w:r w:rsidRPr="00207859">
        <w:rPr>
          <w:rFonts w:ascii="Times New Roman" w:hAnsi="Times New Roman"/>
          <w:sz w:val="28"/>
          <w:szCs w:val="28"/>
          <w:shd w:val="clear" w:color="auto" w:fill="FFFFFF"/>
        </w:rPr>
        <w:t>22 ноября 2018 года в рамках официального визита Президента Азербайджанской Республики в Туркменистан был</w:t>
      </w:r>
      <w:r w:rsidR="00160AD4">
        <w:rPr>
          <w:rFonts w:ascii="Times New Roman" w:hAnsi="Times New Roman"/>
          <w:sz w:val="28"/>
          <w:szCs w:val="28"/>
          <w:shd w:val="clear" w:color="auto" w:fill="FFFFFF"/>
        </w:rPr>
        <w:t>о</w:t>
      </w:r>
      <w:r w:rsidRPr="00207859">
        <w:rPr>
          <w:rFonts w:ascii="Times New Roman" w:hAnsi="Times New Roman"/>
          <w:sz w:val="28"/>
          <w:szCs w:val="28"/>
          <w:shd w:val="clear" w:color="auto" w:fill="FFFFFF"/>
        </w:rPr>
        <w:t xml:space="preserve"> подписан</w:t>
      </w:r>
      <w:r w:rsidR="00160AD4">
        <w:rPr>
          <w:rFonts w:ascii="Times New Roman" w:hAnsi="Times New Roman"/>
          <w:sz w:val="28"/>
          <w:szCs w:val="28"/>
          <w:shd w:val="clear" w:color="auto" w:fill="FFFFFF"/>
        </w:rPr>
        <w:t>о</w:t>
      </w:r>
      <w:r w:rsidRPr="00207859">
        <w:rPr>
          <w:rFonts w:ascii="Times New Roman" w:hAnsi="Times New Roman"/>
          <w:sz w:val="28"/>
          <w:szCs w:val="28"/>
          <w:shd w:val="clear" w:color="auto" w:fill="FFFFFF"/>
        </w:rPr>
        <w:t xml:space="preserve"> </w:t>
      </w:r>
      <w:r w:rsidRPr="00207859">
        <w:rPr>
          <w:rFonts w:ascii="Times New Roman" w:hAnsi="Times New Roman"/>
          <w:color w:val="000000"/>
          <w:sz w:val="28"/>
          <w:szCs w:val="28"/>
        </w:rPr>
        <w:t>Соглашение между Правительством Азербайджанской Республики и Правительством Туркменистана о сотрудни</w:t>
      </w:r>
      <w:r w:rsidR="00160AD4">
        <w:rPr>
          <w:rFonts w:ascii="Times New Roman" w:hAnsi="Times New Roman"/>
          <w:color w:val="000000"/>
          <w:sz w:val="28"/>
          <w:szCs w:val="28"/>
        </w:rPr>
        <w:t>честве в области промышленности.</w:t>
      </w:r>
    </w:p>
    <w:p w:rsidR="00A37A97" w:rsidRPr="00207859" w:rsidRDefault="008C0AD1" w:rsidP="00222A51">
      <w:pPr>
        <w:pStyle w:val="3"/>
      </w:pPr>
      <w:r w:rsidRPr="00207859">
        <w:t>2</w:t>
      </w:r>
      <w:r w:rsidR="00A37A97" w:rsidRPr="00207859">
        <w:t>.3.5.</w:t>
      </w:r>
      <w:r w:rsidR="00A37A97" w:rsidRPr="00207859">
        <w:tab/>
        <w:t>Содействие техническому и технологическому обновлению лесопромышленного производства, обеспечивающего углубленную переработку древесины, внедрению ресурсосберегающих и экологически безопасных технологий</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kern w:val="24"/>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 xml:space="preserve">заинтересованные государства – участники СНГ, Межправительственный совет по </w:t>
      </w:r>
      <w:r w:rsidRPr="00207859">
        <w:rPr>
          <w:kern w:val="24"/>
          <w:szCs w:val="28"/>
        </w:rPr>
        <w:t>лесопромышленному</w:t>
      </w:r>
      <w:r w:rsidRPr="00207859">
        <w:rPr>
          <w:szCs w:val="28"/>
        </w:rPr>
        <w:t xml:space="preserve"> комплексу и лесному хозяйству</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160AD4" w:rsidP="00222A51">
      <w:pPr>
        <w:pStyle w:val="NoSpacing"/>
        <w:suppressAutoHyphens/>
        <w:ind w:firstLine="709"/>
        <w:jc w:val="both"/>
        <w:rPr>
          <w:rFonts w:ascii="Times New Roman" w:hAnsi="Times New Roman"/>
          <w:sz w:val="28"/>
          <w:szCs w:val="28"/>
        </w:rPr>
      </w:pPr>
      <w:r>
        <w:rPr>
          <w:rFonts w:ascii="Times New Roman" w:hAnsi="Times New Roman"/>
          <w:sz w:val="28"/>
          <w:szCs w:val="28"/>
        </w:rPr>
        <w:t xml:space="preserve">На заседании </w:t>
      </w:r>
      <w:r w:rsidR="003B6417">
        <w:rPr>
          <w:rFonts w:ascii="Times New Roman" w:hAnsi="Times New Roman"/>
          <w:sz w:val="28"/>
          <w:szCs w:val="28"/>
        </w:rPr>
        <w:t>ЭС</w:t>
      </w:r>
      <w:r w:rsidR="00A37A97" w:rsidRPr="00207859">
        <w:rPr>
          <w:rFonts w:ascii="Times New Roman" w:hAnsi="Times New Roman"/>
          <w:sz w:val="28"/>
          <w:szCs w:val="28"/>
        </w:rPr>
        <w:t xml:space="preserve"> СНГ 27 мая 2016 года утвержден План мероприятий первого этапа (2016–2020 годы) по реализации Основных направлений сотрудничества государств – участников СНГ в области лесного хозяйства и лесной промышленности на период до 2025 года, в котором предусмотрены мероприятия по повышению научно-технического и технологического потенциала лесного хозяйства и лесной промышленности. </w:t>
      </w:r>
    </w:p>
    <w:p w:rsidR="00A37A97" w:rsidRPr="00207859" w:rsidRDefault="00A37A97" w:rsidP="00222A51">
      <w:pPr>
        <w:pStyle w:val="25"/>
        <w:shd w:val="clear" w:color="auto" w:fill="auto"/>
        <w:suppressAutoHyphens/>
        <w:overflowPunct w:val="0"/>
        <w:autoSpaceDE w:val="0"/>
        <w:autoSpaceDN w:val="0"/>
        <w:adjustRightInd w:val="0"/>
        <w:spacing w:before="120" w:after="0" w:line="240" w:lineRule="auto"/>
        <w:ind w:firstLine="709"/>
        <w:jc w:val="both"/>
        <w:textAlignment w:val="baseline"/>
        <w:rPr>
          <w:color w:val="auto"/>
          <w:sz w:val="28"/>
          <w:szCs w:val="28"/>
          <w:lang w:val="ru-RU"/>
        </w:rPr>
      </w:pPr>
      <w:r w:rsidRPr="00207859">
        <w:rPr>
          <w:b/>
          <w:sz w:val="28"/>
          <w:szCs w:val="28"/>
          <w:lang w:val="ru-RU"/>
        </w:rPr>
        <w:t xml:space="preserve">Республика Беларусь. </w:t>
      </w:r>
      <w:r w:rsidRPr="00207859">
        <w:rPr>
          <w:sz w:val="28"/>
          <w:szCs w:val="28"/>
        </w:rPr>
        <w:t>В целях повышени</w:t>
      </w:r>
      <w:r w:rsidRPr="00207859">
        <w:rPr>
          <w:sz w:val="28"/>
          <w:szCs w:val="28"/>
          <w:lang w:val="ru-RU"/>
        </w:rPr>
        <w:t>я</w:t>
      </w:r>
      <w:r w:rsidRPr="00207859">
        <w:rPr>
          <w:sz w:val="28"/>
          <w:szCs w:val="28"/>
        </w:rPr>
        <w:t xml:space="preserve"> эффективности работы лесной, деревообрабатывающей, мебельной, целлюлозно-бумажной и лесохимической отраслей, внедрени</w:t>
      </w:r>
      <w:r w:rsidRPr="00207859">
        <w:rPr>
          <w:sz w:val="28"/>
          <w:szCs w:val="28"/>
          <w:lang w:val="ru-RU"/>
        </w:rPr>
        <w:t>я</w:t>
      </w:r>
      <w:r w:rsidRPr="00207859">
        <w:rPr>
          <w:sz w:val="28"/>
          <w:szCs w:val="28"/>
        </w:rPr>
        <w:t xml:space="preserve"> современных технологий</w:t>
      </w:r>
      <w:r w:rsidRPr="00207859">
        <w:rPr>
          <w:sz w:val="28"/>
          <w:szCs w:val="28"/>
          <w:lang w:val="ru-RU"/>
        </w:rPr>
        <w:t xml:space="preserve"> </w:t>
      </w:r>
      <w:r w:rsidRPr="00207859">
        <w:rPr>
          <w:sz w:val="28"/>
          <w:szCs w:val="28"/>
        </w:rPr>
        <w:t>использовани</w:t>
      </w:r>
      <w:r w:rsidRPr="00207859">
        <w:rPr>
          <w:sz w:val="28"/>
          <w:szCs w:val="28"/>
          <w:lang w:val="ru-RU"/>
        </w:rPr>
        <w:t>я</w:t>
      </w:r>
      <w:r w:rsidRPr="00207859">
        <w:rPr>
          <w:sz w:val="28"/>
          <w:szCs w:val="28"/>
        </w:rPr>
        <w:t xml:space="preserve"> лесных ресурсов разработана и реализуется Государственная программа «Белорусский лес» на 2016–2020 годы</w:t>
      </w:r>
      <w:r w:rsidRPr="00207859">
        <w:rPr>
          <w:sz w:val="28"/>
          <w:szCs w:val="28"/>
          <w:lang w:val="ru-RU"/>
        </w:rPr>
        <w:t xml:space="preserve">. </w:t>
      </w:r>
      <w:r w:rsidRPr="00207859">
        <w:rPr>
          <w:color w:val="auto"/>
          <w:spacing w:val="-2"/>
          <w:sz w:val="28"/>
          <w:szCs w:val="28"/>
          <w:lang w:val="ru-RU"/>
        </w:rPr>
        <w:t xml:space="preserve">В программе предусмотрены </w:t>
      </w:r>
      <w:r w:rsidRPr="00207859">
        <w:rPr>
          <w:color w:val="auto"/>
          <w:sz w:val="28"/>
          <w:szCs w:val="28"/>
        </w:rPr>
        <w:t xml:space="preserve">создание современных ресурсосберегающих, энергосберегающих и экологически безопасных производств по глубокой химико-механической переработке древесины, </w:t>
      </w:r>
      <w:r w:rsidRPr="00207859">
        <w:rPr>
          <w:color w:val="auto"/>
          <w:sz w:val="28"/>
          <w:szCs w:val="28"/>
          <w:lang w:val="ru-RU"/>
        </w:rPr>
        <w:t xml:space="preserve">разработка </w:t>
      </w:r>
      <w:r w:rsidRPr="00207859">
        <w:rPr>
          <w:color w:val="auto"/>
          <w:sz w:val="28"/>
          <w:szCs w:val="28"/>
        </w:rPr>
        <w:t xml:space="preserve">безопасных технологий получения востребованной импортозамещающей лесохимической продукции </w:t>
      </w:r>
      <w:r w:rsidRPr="00207859">
        <w:rPr>
          <w:color w:val="auto"/>
          <w:sz w:val="28"/>
          <w:szCs w:val="28"/>
          <w:lang w:val="ru-RU"/>
        </w:rPr>
        <w:t>и др.</w:t>
      </w:r>
    </w:p>
    <w:p w:rsidR="00A37A97" w:rsidRPr="00207859" w:rsidRDefault="00A37A97" w:rsidP="00222A51">
      <w:pPr>
        <w:pStyle w:val="2"/>
      </w:pPr>
      <w:bookmarkStart w:id="42" w:name="_Toc470702479"/>
      <w:bookmarkStart w:id="43" w:name="_Toc422988142"/>
      <w:bookmarkStart w:id="44" w:name="_Toc481574746"/>
      <w:r w:rsidRPr="00207859">
        <w:t>2.4. Сотрудничество в области лесного хозяйства</w:t>
      </w:r>
      <w:bookmarkEnd w:id="42"/>
      <w:bookmarkEnd w:id="43"/>
      <w:bookmarkEnd w:id="44"/>
    </w:p>
    <w:p w:rsidR="00A37A97" w:rsidRPr="00207859" w:rsidRDefault="00A37A97" w:rsidP="00222A51">
      <w:pPr>
        <w:pStyle w:val="3"/>
      </w:pPr>
      <w:r w:rsidRPr="00207859">
        <w:t>2.4.1.</w:t>
      </w:r>
      <w:r w:rsidRPr="00207859">
        <w:tab/>
        <w:t>Интенсификация воспроизводства лесов и лесоразведения</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w:t>
      </w:r>
      <w:r w:rsidRPr="00207859">
        <w:rPr>
          <w:kern w:val="24"/>
          <w:szCs w:val="28"/>
        </w:rPr>
        <w:t>–</w:t>
      </w:r>
      <w:r w:rsidRPr="00207859">
        <w:rPr>
          <w:szCs w:val="28"/>
        </w:rPr>
        <w:t>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Межправительственный совет по лесопромышленному комплексу и лесному хозяйству</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222A51">
      <w:pPr>
        <w:suppressAutoHyphens/>
        <w:spacing w:before="120" w:line="240" w:lineRule="auto"/>
        <w:ind w:firstLine="709"/>
        <w:rPr>
          <w:szCs w:val="28"/>
        </w:rPr>
      </w:pPr>
      <w:r w:rsidRPr="00207859">
        <w:rPr>
          <w:b/>
          <w:szCs w:val="28"/>
        </w:rPr>
        <w:t xml:space="preserve">Республика Армения. </w:t>
      </w:r>
      <w:r w:rsidRPr="00207859">
        <w:rPr>
          <w:szCs w:val="28"/>
        </w:rPr>
        <w:t>В соответствии с программой «Внедрение устойчивого управления лесных земель и горных ландшафтов северо-восточной части Армении»</w:t>
      </w:r>
      <w:r w:rsidRPr="00207859">
        <w:rPr>
          <w:szCs w:val="28"/>
          <w:lang w:val="hy-AM"/>
        </w:rPr>
        <w:t xml:space="preserve"> разработана проектная документация для лесовосстановительных работ в 2017</w:t>
      </w:r>
      <w:r w:rsidRPr="00207859">
        <w:rPr>
          <w:szCs w:val="28"/>
        </w:rPr>
        <w:t>–</w:t>
      </w:r>
      <w:r w:rsidRPr="00207859">
        <w:rPr>
          <w:szCs w:val="28"/>
          <w:lang w:val="hy-AM"/>
        </w:rPr>
        <w:t>2018</w:t>
      </w:r>
      <w:r w:rsidRPr="00207859">
        <w:rPr>
          <w:szCs w:val="28"/>
        </w:rPr>
        <w:t xml:space="preserve"> годах на площади </w:t>
      </w:r>
      <w:r w:rsidRPr="00207859">
        <w:rPr>
          <w:szCs w:val="28"/>
          <w:lang w:val="hy-AM"/>
        </w:rPr>
        <w:t>5</w:t>
      </w:r>
      <w:r w:rsidRPr="00207859">
        <w:rPr>
          <w:szCs w:val="28"/>
        </w:rPr>
        <w:t xml:space="preserve"> тыс.</w:t>
      </w:r>
      <w:r w:rsidRPr="00207859">
        <w:rPr>
          <w:szCs w:val="28"/>
          <w:lang w:val="hy-AM"/>
        </w:rPr>
        <w:t xml:space="preserve"> га</w:t>
      </w:r>
      <w:r w:rsidRPr="00207859">
        <w:rPr>
          <w:szCs w:val="28"/>
        </w:rPr>
        <w:t>.</w:t>
      </w:r>
    </w:p>
    <w:p w:rsidR="00B3794D" w:rsidRPr="00207859" w:rsidRDefault="00160AD4" w:rsidP="00222A51">
      <w:pPr>
        <w:spacing w:before="0" w:line="240" w:lineRule="auto"/>
        <w:ind w:firstLine="708"/>
        <w:textAlignment w:val="baseline"/>
        <w:rPr>
          <w:szCs w:val="28"/>
        </w:rPr>
      </w:pPr>
      <w:r>
        <w:rPr>
          <w:szCs w:val="28"/>
        </w:rPr>
        <w:t>Б</w:t>
      </w:r>
      <w:r w:rsidR="00B3794D" w:rsidRPr="00207859">
        <w:rPr>
          <w:szCs w:val="28"/>
        </w:rPr>
        <w:t xml:space="preserve">ыло принято </w:t>
      </w:r>
      <w:r w:rsidR="003B6417">
        <w:rPr>
          <w:szCs w:val="28"/>
        </w:rPr>
        <w:t>решение создать «Лес Белорусско-</w:t>
      </w:r>
      <w:r w:rsidR="00B3794D" w:rsidRPr="00207859">
        <w:rPr>
          <w:szCs w:val="28"/>
        </w:rPr>
        <w:t xml:space="preserve">Армянской дружбы». </w:t>
      </w:r>
      <w:r>
        <w:rPr>
          <w:szCs w:val="28"/>
        </w:rPr>
        <w:br/>
      </w:r>
      <w:r w:rsidR="00B3794D" w:rsidRPr="00207859">
        <w:rPr>
          <w:szCs w:val="28"/>
        </w:rPr>
        <w:t>В апреле 2018 года на участке 9,95 га Севанского филиала национального парка «Севан» Министерства охраны природы Республики Армения проведены мероприятия по созданию лесных культур. Было посажено 42 776 саженцев сосны.</w:t>
      </w:r>
    </w:p>
    <w:p w:rsidR="00B3794D" w:rsidRPr="00207859" w:rsidRDefault="00160AD4" w:rsidP="00222A51">
      <w:pPr>
        <w:spacing w:before="0" w:line="240" w:lineRule="auto"/>
        <w:ind w:firstLine="708"/>
        <w:textAlignment w:val="baseline"/>
        <w:rPr>
          <w:szCs w:val="28"/>
        </w:rPr>
      </w:pPr>
      <w:r>
        <w:rPr>
          <w:szCs w:val="28"/>
        </w:rPr>
        <w:t>Б</w:t>
      </w:r>
      <w:r w:rsidR="00B3794D" w:rsidRPr="00207859">
        <w:rPr>
          <w:szCs w:val="28"/>
        </w:rPr>
        <w:t>елорусской стороной на безвозмездной основе были переданы армянской стороне 36,8 тыс. сеянцев сосны обыкновенной с открытой корневой системой, 12,38 тыс. сеянцев сосны обыкновенной с закрытой корневой системой в пластиковых кассетах.</w:t>
      </w:r>
    </w:p>
    <w:p w:rsidR="00A37A97" w:rsidRPr="00207859" w:rsidRDefault="00A37A97" w:rsidP="00222A51">
      <w:pPr>
        <w:suppressAutoHyphens/>
        <w:spacing w:before="120" w:line="240" w:lineRule="auto"/>
        <w:ind w:firstLine="709"/>
        <w:rPr>
          <w:szCs w:val="28"/>
        </w:rPr>
      </w:pPr>
      <w:r w:rsidRPr="00207859">
        <w:rPr>
          <w:b/>
          <w:szCs w:val="28"/>
        </w:rPr>
        <w:t xml:space="preserve">Республика Беларусь. </w:t>
      </w:r>
      <w:r w:rsidRPr="00207859">
        <w:rPr>
          <w:szCs w:val="28"/>
        </w:rPr>
        <w:t>Одними из задач Государственной программы «Белорусский лес» на 2016–2020 годы являются совершенствование системы селекционного семеноводства лесообразующих древесных видов на основе использования современных достижений генетики, селекции и биотехнологии, а также разработка и внедрение современных интенсивных технологий ускоренного выращивания посадочного материала лесных древесных пород, устойчивых к неблагоприятным условиям окружающей среды, с высоким качеством древесины и скоростью роста.</w:t>
      </w:r>
    </w:p>
    <w:p w:rsidR="006D5CD9" w:rsidRPr="00207859" w:rsidRDefault="006D5CD9" w:rsidP="00222A51">
      <w:pPr>
        <w:spacing w:before="0" w:line="240" w:lineRule="auto"/>
        <w:ind w:firstLine="708"/>
        <w:rPr>
          <w:color w:val="000000"/>
          <w:szCs w:val="28"/>
        </w:rPr>
      </w:pPr>
      <w:r w:rsidRPr="00207859">
        <w:rPr>
          <w:color w:val="000000"/>
          <w:szCs w:val="28"/>
        </w:rPr>
        <w:t>Организациями Минлесхоза Беларуси внедряется технология выращивания посадочного материала основных лесообразующих пород</w:t>
      </w:r>
      <w:r w:rsidR="009F4F6C" w:rsidRPr="00207859">
        <w:rPr>
          <w:color w:val="000000"/>
          <w:szCs w:val="28"/>
        </w:rPr>
        <w:t xml:space="preserve"> </w:t>
      </w:r>
      <w:r w:rsidRPr="00207859">
        <w:rPr>
          <w:color w:val="000000"/>
          <w:szCs w:val="28"/>
        </w:rPr>
        <w:t>с закрытой корневой системой. Данная технология позволяет повысить эффективность лесовосстановления и лесоразведения за счет продления сроков посадки лесных культур, их дополнения, сократить количество уходов за создаваемыми насаждениями.</w:t>
      </w:r>
    </w:p>
    <w:p w:rsidR="006D5CD9" w:rsidRPr="00207859" w:rsidRDefault="00E61ABD" w:rsidP="00222A51">
      <w:pPr>
        <w:suppressAutoHyphens/>
        <w:spacing w:before="0" w:line="240" w:lineRule="auto"/>
        <w:ind w:firstLine="709"/>
        <w:rPr>
          <w:color w:val="000000"/>
          <w:szCs w:val="28"/>
        </w:rPr>
      </w:pPr>
      <w:r w:rsidRPr="00207859">
        <w:rPr>
          <w:color w:val="000000"/>
          <w:szCs w:val="28"/>
        </w:rPr>
        <w:t>Л</w:t>
      </w:r>
      <w:r w:rsidR="006D5CD9" w:rsidRPr="00207859">
        <w:rPr>
          <w:color w:val="000000"/>
          <w:szCs w:val="28"/>
        </w:rPr>
        <w:t>есхозы Беларуси ежегодно могут экспортировать посадочный материал российским потребителям в объеме более 100 млн сеянцев.</w:t>
      </w:r>
    </w:p>
    <w:p w:rsidR="005770FC" w:rsidRPr="00207859" w:rsidRDefault="005770FC" w:rsidP="00222A51">
      <w:pPr>
        <w:pStyle w:val="27"/>
        <w:widowControl/>
        <w:shd w:val="clear" w:color="auto" w:fill="auto"/>
        <w:spacing w:after="0" w:line="240" w:lineRule="auto"/>
        <w:ind w:firstLine="743"/>
        <w:jc w:val="both"/>
        <w:rPr>
          <w:b w:val="0"/>
        </w:rPr>
      </w:pPr>
      <w:r w:rsidRPr="00207859">
        <w:rPr>
          <w:b w:val="0"/>
          <w:color w:val="000000"/>
          <w:lang w:val="ru-RU" w:eastAsia="ru-RU" w:bidi="ru-RU"/>
        </w:rPr>
        <w:t xml:space="preserve">У лесхозов Республики Беларусь возможно приобретение посадочного материала из семян лесных растений с улучшенными наследственными свойствами, заготовленными на объектах лесного семеноводства и получившими научно-экспертное заключение о категории семян и оценку будущего лесного насаждения. </w:t>
      </w:r>
    </w:p>
    <w:p w:rsidR="00B3794D" w:rsidRPr="00207859" w:rsidRDefault="00B3794D" w:rsidP="006209CB">
      <w:pPr>
        <w:spacing w:before="120" w:line="240" w:lineRule="auto"/>
        <w:ind w:firstLine="708"/>
        <w:textAlignment w:val="baseline"/>
        <w:rPr>
          <w:szCs w:val="28"/>
        </w:rPr>
      </w:pPr>
      <w:r w:rsidRPr="00207859">
        <w:rPr>
          <w:b/>
          <w:szCs w:val="28"/>
        </w:rPr>
        <w:t>В Республике Казахстан</w:t>
      </w:r>
      <w:r w:rsidRPr="00207859">
        <w:rPr>
          <w:szCs w:val="28"/>
        </w:rPr>
        <w:t xml:space="preserve"> ведутся работ</w:t>
      </w:r>
      <w:r w:rsidR="00CB6DB1">
        <w:rPr>
          <w:szCs w:val="28"/>
        </w:rPr>
        <w:t xml:space="preserve">ы по созданию зеленой зоны </w:t>
      </w:r>
      <w:r w:rsidR="00CB6DB1">
        <w:rPr>
          <w:szCs w:val="28"/>
        </w:rPr>
        <w:br/>
        <w:t>г. Нур-Султан</w:t>
      </w:r>
      <w:r w:rsidR="003B6417">
        <w:rPr>
          <w:szCs w:val="28"/>
        </w:rPr>
        <w:t>а</w:t>
      </w:r>
      <w:r w:rsidRPr="00207859">
        <w:rPr>
          <w:szCs w:val="28"/>
        </w:rPr>
        <w:t xml:space="preserve">, которая с 1997 года достигла более 83,2 тыс. га. Планируется до 2021 года довести </w:t>
      </w:r>
      <w:r w:rsidR="00CB6DB1">
        <w:rPr>
          <w:szCs w:val="28"/>
        </w:rPr>
        <w:t xml:space="preserve">ее </w:t>
      </w:r>
      <w:r w:rsidRPr="00207859">
        <w:rPr>
          <w:szCs w:val="28"/>
        </w:rPr>
        <w:t xml:space="preserve">площадь до 100 тыс. га. В настоящее время принимаются меры по созданию зеленых зон вокруг областных центров </w:t>
      </w:r>
      <w:r w:rsidR="00CB6DB1">
        <w:rPr>
          <w:szCs w:val="28"/>
        </w:rPr>
        <w:t>Казахстана.</w:t>
      </w:r>
    </w:p>
    <w:p w:rsidR="00B3794D" w:rsidRPr="00207859" w:rsidRDefault="00B3794D" w:rsidP="00222A51">
      <w:pPr>
        <w:suppressAutoHyphens/>
        <w:spacing w:before="0" w:line="240" w:lineRule="auto"/>
        <w:ind w:firstLine="709"/>
        <w:rPr>
          <w:color w:val="000000"/>
          <w:szCs w:val="28"/>
        </w:rPr>
      </w:pPr>
      <w:r w:rsidRPr="00207859">
        <w:rPr>
          <w:szCs w:val="28"/>
        </w:rPr>
        <w:t>Разработан рабочий проект «Создание насаждений на осушенном дне Аральского моря в Кызылординской области» и получено положительное заключение Государственной экологической экспертизы. Начало освоения проекта началось весной 2018 года. Осуществлено материально-техническое оснащение Аральского и Казалинского лесхозов специализированной техникой и механизмами.</w:t>
      </w:r>
      <w:r w:rsidRPr="00207859">
        <w:rPr>
          <w:color w:val="000000"/>
          <w:szCs w:val="28"/>
        </w:rPr>
        <w:t xml:space="preserve"> </w:t>
      </w:r>
      <w:r w:rsidRPr="00207859">
        <w:rPr>
          <w:szCs w:val="28"/>
        </w:rPr>
        <w:t>В период с 5 по 25 апреля 2018 года проведены весенние работы по подготовке почвы на территории 5 тыс. га. Общая площадь под создание лесных культур составляет 10 тыс. га. Посадка лесных культур проведена осенью 2018 года на площади 5 тыс. га, весной 2019 года – на площади 5 тыс. га.</w:t>
      </w:r>
    </w:p>
    <w:p w:rsidR="00DD797D" w:rsidRPr="00207859" w:rsidRDefault="00A37A97" w:rsidP="00222A51">
      <w:pPr>
        <w:spacing w:before="120" w:line="240" w:lineRule="auto"/>
        <w:ind w:firstLine="708"/>
        <w:rPr>
          <w:i/>
          <w:szCs w:val="28"/>
        </w:rPr>
      </w:pPr>
      <w:r w:rsidRPr="00207859">
        <w:rPr>
          <w:b/>
          <w:bCs/>
          <w:szCs w:val="28"/>
        </w:rPr>
        <w:t>Кыргызская Республика.</w:t>
      </w:r>
      <w:r w:rsidRPr="00207859">
        <w:rPr>
          <w:i/>
          <w:szCs w:val="28"/>
        </w:rPr>
        <w:t xml:space="preserve"> </w:t>
      </w:r>
      <w:r w:rsidR="00DD797D" w:rsidRPr="00207859">
        <w:rPr>
          <w:szCs w:val="28"/>
        </w:rPr>
        <w:t>Государственным агентством охраны окружающей среды и лесного хозяйства при Правительств</w:t>
      </w:r>
      <w:r w:rsidR="00320052" w:rsidRPr="00207859">
        <w:rPr>
          <w:szCs w:val="28"/>
        </w:rPr>
        <w:t>е Кыргызской Республики реализую</w:t>
      </w:r>
      <w:r w:rsidR="00DD797D" w:rsidRPr="00207859">
        <w:rPr>
          <w:szCs w:val="28"/>
        </w:rPr>
        <w:t>тся проект</w:t>
      </w:r>
      <w:r w:rsidR="00320052" w:rsidRPr="00207859">
        <w:rPr>
          <w:szCs w:val="28"/>
        </w:rPr>
        <w:t>ы</w:t>
      </w:r>
      <w:r w:rsidR="00DD797D" w:rsidRPr="00207859">
        <w:rPr>
          <w:szCs w:val="28"/>
        </w:rPr>
        <w:t xml:space="preserve"> </w:t>
      </w:r>
      <w:r w:rsidR="00DD797D" w:rsidRPr="00207859">
        <w:rPr>
          <w:b/>
        </w:rPr>
        <w:t>«</w:t>
      </w:r>
      <w:r w:rsidR="00DD797D" w:rsidRPr="00207859">
        <w:rPr>
          <w:szCs w:val="28"/>
        </w:rPr>
        <w:t>Интегрированное управление</w:t>
      </w:r>
      <w:r w:rsidR="00DD797D" w:rsidRPr="00207859">
        <w:rPr>
          <w:b/>
        </w:rPr>
        <w:t xml:space="preserve"> </w:t>
      </w:r>
      <w:r w:rsidR="00DD797D" w:rsidRPr="00207859">
        <w:rPr>
          <w:szCs w:val="28"/>
        </w:rPr>
        <w:t xml:space="preserve">лесными экосистемами </w:t>
      </w:r>
      <w:r w:rsidR="00DD797D" w:rsidRPr="00207859">
        <w:t>в Кыргызской</w:t>
      </w:r>
      <w:r w:rsidR="00DD797D" w:rsidRPr="00207859">
        <w:rPr>
          <w:b/>
        </w:rPr>
        <w:t xml:space="preserve"> </w:t>
      </w:r>
      <w:r w:rsidR="00DD797D" w:rsidRPr="00207859">
        <w:rPr>
          <w:szCs w:val="28"/>
        </w:rPr>
        <w:t>Республике»</w:t>
      </w:r>
      <w:r w:rsidR="00320052" w:rsidRPr="00207859">
        <w:t xml:space="preserve"> и</w:t>
      </w:r>
      <w:r w:rsidR="00DD797D" w:rsidRPr="00207859">
        <w:rPr>
          <w:szCs w:val="28"/>
        </w:rPr>
        <w:t xml:space="preserve"> «Устойчивое управление горными лесными и земельными ресурсами в условиях измен</w:t>
      </w:r>
      <w:r w:rsidR="00320052" w:rsidRPr="00207859">
        <w:rPr>
          <w:szCs w:val="28"/>
        </w:rPr>
        <w:t>ения климата», в рамках которых</w:t>
      </w:r>
      <w:r w:rsidR="00DD797D" w:rsidRPr="00207859">
        <w:rPr>
          <w:szCs w:val="28"/>
        </w:rPr>
        <w:t xml:space="preserve"> запланированы мероприятия по восстановлени</w:t>
      </w:r>
      <w:r w:rsidR="00320052" w:rsidRPr="00207859">
        <w:rPr>
          <w:szCs w:val="28"/>
        </w:rPr>
        <w:t>ю деградированных лесных земель</w:t>
      </w:r>
      <w:r w:rsidR="00DD797D" w:rsidRPr="00207859">
        <w:rPr>
          <w:szCs w:val="28"/>
        </w:rPr>
        <w:t xml:space="preserve"> путем использования инновационных технологий</w:t>
      </w:r>
      <w:r w:rsidR="00320052" w:rsidRPr="00207859">
        <w:rPr>
          <w:szCs w:val="28"/>
        </w:rPr>
        <w:t>,</w:t>
      </w:r>
      <w:r w:rsidR="00DD797D" w:rsidRPr="00207859">
        <w:rPr>
          <w:szCs w:val="28"/>
        </w:rPr>
        <w:t xml:space="preserve"> восстановления лесов на площади </w:t>
      </w:r>
      <w:r w:rsidR="00DD797D" w:rsidRPr="00207859">
        <w:rPr>
          <w:rStyle w:val="2Constantia13pt"/>
          <w:rFonts w:ascii="Times New Roman" w:hAnsi="Times New Roman" w:cs="Times New Roman"/>
          <w:sz w:val="28"/>
          <w:szCs w:val="28"/>
        </w:rPr>
        <w:t>8</w:t>
      </w:r>
      <w:r w:rsidR="00DD797D" w:rsidRPr="00207859">
        <w:rPr>
          <w:szCs w:val="28"/>
        </w:rPr>
        <w:t xml:space="preserve"> тыс. га и создания плантаций из быстрорастущих пород на </w:t>
      </w:r>
      <w:r w:rsidR="00320052" w:rsidRPr="00207859">
        <w:rPr>
          <w:szCs w:val="28"/>
        </w:rPr>
        <w:t xml:space="preserve">площади </w:t>
      </w:r>
      <w:r w:rsidR="00DD797D" w:rsidRPr="00207859">
        <w:rPr>
          <w:rStyle w:val="2Constantia13pt"/>
          <w:rFonts w:ascii="Times New Roman" w:hAnsi="Times New Roman" w:cs="Times New Roman"/>
          <w:sz w:val="28"/>
          <w:szCs w:val="28"/>
        </w:rPr>
        <w:t>2,6</w:t>
      </w:r>
      <w:r w:rsidR="00DD797D" w:rsidRPr="00207859">
        <w:rPr>
          <w:szCs w:val="28"/>
        </w:rPr>
        <w:t xml:space="preserve"> тыс.га.</w:t>
      </w:r>
    </w:p>
    <w:p w:rsidR="006D5CD9" w:rsidRPr="00207859" w:rsidRDefault="00A37A97" w:rsidP="00222A51">
      <w:pPr>
        <w:suppressAutoHyphens/>
        <w:spacing w:before="120" w:line="240" w:lineRule="auto"/>
        <w:ind w:firstLine="709"/>
      </w:pPr>
      <w:r w:rsidRPr="00207859">
        <w:rPr>
          <w:b/>
          <w:szCs w:val="28"/>
        </w:rPr>
        <w:t>Российская Федерация.</w:t>
      </w:r>
      <w:r w:rsidRPr="00207859">
        <w:t xml:space="preserve"> </w:t>
      </w:r>
      <w:r w:rsidR="006D5CD9" w:rsidRPr="00207859">
        <w:rPr>
          <w:color w:val="000000"/>
          <w:szCs w:val="28"/>
        </w:rPr>
        <w:t>По данным Рослесхоза</w:t>
      </w:r>
      <w:r w:rsidR="00971E54" w:rsidRPr="00207859">
        <w:rPr>
          <w:color w:val="000000"/>
          <w:szCs w:val="28"/>
        </w:rPr>
        <w:t>,</w:t>
      </w:r>
      <w:r w:rsidR="006D5CD9" w:rsidRPr="00207859">
        <w:rPr>
          <w:color w:val="000000"/>
          <w:szCs w:val="28"/>
        </w:rPr>
        <w:t xml:space="preserve"> ежегодная потребность в посадочном материале для регионов России с аналогичными природно-климатическими и лесорастительными условиями (Брянская, Тверская, Смоленская, Новгородская, Псковская области) составляет 60 млн шт</w:t>
      </w:r>
      <w:r w:rsidR="00971E54" w:rsidRPr="00207859">
        <w:rPr>
          <w:color w:val="000000"/>
          <w:szCs w:val="28"/>
        </w:rPr>
        <w:t>ук.</w:t>
      </w:r>
    </w:p>
    <w:p w:rsidR="006D5CD9" w:rsidRPr="00207859" w:rsidRDefault="006D5CD9" w:rsidP="00222A51">
      <w:pPr>
        <w:spacing w:before="0" w:line="240" w:lineRule="auto"/>
        <w:ind w:firstLine="708"/>
        <w:rPr>
          <w:szCs w:val="28"/>
        </w:rPr>
      </w:pPr>
      <w:r w:rsidRPr="00207859">
        <w:rPr>
          <w:color w:val="000000"/>
          <w:szCs w:val="28"/>
        </w:rPr>
        <w:t xml:space="preserve">В рамках сотрудничества по воспроизводству лесов возможно приобретение российскими лесоводческими хозяйствами у </w:t>
      </w:r>
      <w:r w:rsidR="008D3F48" w:rsidRPr="00207859">
        <w:rPr>
          <w:color w:val="000000"/>
          <w:szCs w:val="28"/>
        </w:rPr>
        <w:t xml:space="preserve">лесхозов </w:t>
      </w:r>
      <w:r w:rsidRPr="00207859">
        <w:rPr>
          <w:color w:val="000000"/>
          <w:szCs w:val="28"/>
        </w:rPr>
        <w:t xml:space="preserve">Беларуси посадочного материала из семян лесных </w:t>
      </w:r>
      <w:r w:rsidRPr="00207859">
        <w:rPr>
          <w:szCs w:val="28"/>
        </w:rPr>
        <w:t>растений с улучшенными наследственными свойствами, заготовленными на объектах лесного семеноводства и получившими научно-экспертное заключение о категории семян и оценку будущего лесного насаждения, созданного на территории России.</w:t>
      </w:r>
    </w:p>
    <w:p w:rsidR="006D5CD9" w:rsidRPr="00207859" w:rsidRDefault="00CD667D" w:rsidP="00222A51">
      <w:pPr>
        <w:spacing w:before="0" w:line="240" w:lineRule="auto"/>
        <w:ind w:firstLine="708"/>
        <w:rPr>
          <w:szCs w:val="28"/>
        </w:rPr>
      </w:pPr>
      <w:r w:rsidRPr="00207859">
        <w:rPr>
          <w:szCs w:val="28"/>
        </w:rPr>
        <w:t xml:space="preserve">Работы по лесоразведению выполняются в рамках </w:t>
      </w:r>
      <w:r w:rsidR="00971E54" w:rsidRPr="00207859">
        <w:rPr>
          <w:szCs w:val="28"/>
        </w:rPr>
        <w:t>Г</w:t>
      </w:r>
      <w:r w:rsidRPr="00207859">
        <w:rPr>
          <w:szCs w:val="28"/>
        </w:rPr>
        <w:t>осударственной программы «Развитие лесного хозяйства» на 2013–2020 годы.</w:t>
      </w:r>
    </w:p>
    <w:p w:rsidR="00A37A97" w:rsidRPr="00207859" w:rsidRDefault="00A37A97" w:rsidP="00222A51">
      <w:pPr>
        <w:pStyle w:val="3"/>
      </w:pPr>
      <w:r w:rsidRPr="00207859">
        <w:t>2.4.2.</w:t>
      </w:r>
      <w:r w:rsidRPr="00207859">
        <w:tab/>
        <w:t>Повышение эффективности охраны лесов от пожаров, защиты лесов от вредителей, болезней и других неблагоприятных факторов, а также предотвращение незаконных рубок</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w:t>
      </w:r>
      <w:r w:rsidRPr="00207859">
        <w:rPr>
          <w:kern w:val="24"/>
          <w:szCs w:val="28"/>
        </w:rPr>
        <w:t>–</w:t>
      </w:r>
      <w:r w:rsidRPr="00207859">
        <w:rPr>
          <w:szCs w:val="28"/>
        </w:rPr>
        <w:t>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Межправительственный совет по лесопромышленному комплексу и лесному хозяйству</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C0016C" w:rsidRPr="00207859" w:rsidRDefault="00C0016C" w:rsidP="00222A51">
      <w:pPr>
        <w:spacing w:before="0" w:line="240" w:lineRule="auto"/>
        <w:ind w:firstLine="708"/>
        <w:textAlignment w:val="baseline"/>
        <w:rPr>
          <w:szCs w:val="28"/>
        </w:rPr>
      </w:pPr>
      <w:r w:rsidRPr="00207859">
        <w:rPr>
          <w:szCs w:val="28"/>
        </w:rPr>
        <w:t>Межправительственный совет по лесопромышленному комплексу и лесному хозяйству на заседаниях регулярно рассматривает вопросы по совершенствованию взаимодействия в облас</w:t>
      </w:r>
      <w:r w:rsidR="00CB6DB1">
        <w:rPr>
          <w:szCs w:val="28"/>
        </w:rPr>
        <w:t xml:space="preserve">ти охраны лесов от пожаров. </w:t>
      </w:r>
      <w:r w:rsidR="00CB6DB1">
        <w:rPr>
          <w:szCs w:val="28"/>
        </w:rPr>
        <w:br/>
        <w:t xml:space="preserve">На </w:t>
      </w:r>
      <w:r w:rsidR="003B6417">
        <w:rPr>
          <w:szCs w:val="28"/>
        </w:rPr>
        <w:t>заседании с</w:t>
      </w:r>
      <w:r w:rsidRPr="00207859">
        <w:rPr>
          <w:szCs w:val="28"/>
        </w:rPr>
        <w:t>овета 17 октября 2018 года стороны договорились ежегодно проводить совместные учения лесопожарных организаций по отработке тактических и практических вопросов взаимодействия, а также провести совместные учения диспетчерских служб государств – участников Соглашения. Также в 2019 году запланировано провести совещание по обмену опытом обнаружения и тушения трансграничных пожаров с применением новейших технологий и средств пожаротушения на показательных учениях.</w:t>
      </w:r>
    </w:p>
    <w:p w:rsidR="00C0016C" w:rsidRPr="00207859" w:rsidRDefault="00C0016C" w:rsidP="00222A51">
      <w:pPr>
        <w:spacing w:before="0" w:line="240" w:lineRule="auto"/>
        <w:ind w:firstLine="708"/>
        <w:textAlignment w:val="baseline"/>
        <w:rPr>
          <w:szCs w:val="28"/>
        </w:rPr>
      </w:pPr>
      <w:r w:rsidRPr="00207859">
        <w:rPr>
          <w:szCs w:val="28"/>
        </w:rPr>
        <w:t xml:space="preserve">На заседании </w:t>
      </w:r>
      <w:r w:rsidR="003B6417">
        <w:rPr>
          <w:szCs w:val="28"/>
        </w:rPr>
        <w:t>СГП</w:t>
      </w:r>
      <w:r w:rsidRPr="00207859">
        <w:rPr>
          <w:szCs w:val="28"/>
        </w:rPr>
        <w:t xml:space="preserve"> СНГ 2 ноября 2018 года подписано Соглашение </w:t>
      </w:r>
      <w:r w:rsidR="003B6417">
        <w:rPr>
          <w:szCs w:val="28"/>
        </w:rPr>
        <w:br/>
      </w:r>
      <w:r w:rsidRPr="00207859">
        <w:rPr>
          <w:szCs w:val="28"/>
        </w:rPr>
        <w:t>о взаимодействии по профилактике и ликвидации очагов болезней и вредителей леса на приграничных территориях государств – участников СНГ. В настоящее время проходит согласование проект Плана мероприятий по реализации указанного Соглашения.</w:t>
      </w:r>
    </w:p>
    <w:p w:rsidR="00C0016C" w:rsidRPr="00207859" w:rsidRDefault="00C0016C" w:rsidP="00222A51">
      <w:pPr>
        <w:pStyle w:val="27"/>
        <w:widowControl/>
        <w:shd w:val="clear" w:color="auto" w:fill="auto"/>
        <w:spacing w:before="120" w:after="0" w:line="240" w:lineRule="auto"/>
        <w:ind w:firstLine="740"/>
        <w:jc w:val="both"/>
        <w:rPr>
          <w:b w:val="0"/>
        </w:rPr>
      </w:pPr>
      <w:r w:rsidRPr="00207859">
        <w:rPr>
          <w:lang w:eastAsia="ru-RU"/>
        </w:rPr>
        <w:t>В Республике Беларусь</w:t>
      </w:r>
      <w:r w:rsidRPr="00207859">
        <w:rPr>
          <w:b w:val="0"/>
          <w:lang w:eastAsia="ru-RU"/>
        </w:rPr>
        <w:t xml:space="preserve"> ведется работа по созданию Единой государ</w:t>
      </w:r>
      <w:r w:rsidR="003B6417">
        <w:rPr>
          <w:b w:val="0"/>
          <w:lang w:eastAsia="ru-RU"/>
        </w:rPr>
        <w:t xml:space="preserve">ственной информационной системы, </w:t>
      </w:r>
      <w:r w:rsidRPr="00207859">
        <w:rPr>
          <w:b w:val="0"/>
          <w:lang w:eastAsia="ru-RU"/>
        </w:rPr>
        <w:t xml:space="preserve">которая позволит контролировать все этапы движения древесины, используя информацию в электронном виде. </w:t>
      </w:r>
    </w:p>
    <w:p w:rsidR="00A06786" w:rsidRPr="00207859" w:rsidRDefault="00A06786" w:rsidP="006209CB">
      <w:pPr>
        <w:pStyle w:val="27"/>
        <w:widowControl/>
        <w:shd w:val="clear" w:color="auto" w:fill="auto"/>
        <w:spacing w:before="120" w:after="0" w:line="240" w:lineRule="auto"/>
        <w:ind w:firstLine="740"/>
        <w:jc w:val="both"/>
        <w:rPr>
          <w:lang w:val="ru-RU"/>
        </w:rPr>
      </w:pPr>
      <w:r w:rsidRPr="00207859">
        <w:rPr>
          <w:lang w:val="ru-RU"/>
        </w:rPr>
        <w:t xml:space="preserve">В Кыргызской Республике </w:t>
      </w:r>
      <w:r w:rsidRPr="00207859">
        <w:rPr>
          <w:b w:val="0"/>
        </w:rPr>
        <w:t>созданы</w:t>
      </w:r>
      <w:r w:rsidRPr="00207859">
        <w:rPr>
          <w:b w:val="0"/>
          <w:lang w:val="ru-RU"/>
        </w:rPr>
        <w:t xml:space="preserve"> </w:t>
      </w:r>
      <w:r w:rsidRPr="00207859">
        <w:rPr>
          <w:b w:val="0"/>
        </w:rPr>
        <w:t>70 мобильных оперативных пожарных команд в количестве 5</w:t>
      </w:r>
      <w:r w:rsidR="006209CB">
        <w:rPr>
          <w:b w:val="0"/>
          <w:lang w:val="ru-RU"/>
        </w:rPr>
        <w:t> </w:t>
      </w:r>
      <w:r w:rsidRPr="00207859">
        <w:rPr>
          <w:b w:val="0"/>
        </w:rPr>
        <w:t>444 человек из числа работников лесных хозяйств и местных самоуправлений. Пожарные команды обучены и обеспечены необходимыми средствами и инвентарем для тушения пожара.</w:t>
      </w:r>
    </w:p>
    <w:p w:rsidR="00A06786" w:rsidRPr="00207859" w:rsidRDefault="00320052" w:rsidP="00222A51">
      <w:pPr>
        <w:pStyle w:val="27"/>
        <w:widowControl/>
        <w:shd w:val="clear" w:color="auto" w:fill="auto"/>
        <w:spacing w:after="0" w:line="240" w:lineRule="auto"/>
        <w:ind w:firstLine="708"/>
        <w:jc w:val="both"/>
        <w:rPr>
          <w:b w:val="0"/>
        </w:rPr>
      </w:pPr>
      <w:r w:rsidRPr="00207859">
        <w:rPr>
          <w:b w:val="0"/>
        </w:rPr>
        <w:t>Для предотвращения</w:t>
      </w:r>
      <w:r w:rsidR="00A06786" w:rsidRPr="00207859">
        <w:rPr>
          <w:b w:val="0"/>
        </w:rPr>
        <w:t xml:space="preserve"> незаконных рубок леса сотрудниками лесной охраны</w:t>
      </w:r>
      <w:r w:rsidR="00A06786" w:rsidRPr="00207859">
        <w:rPr>
          <w:b w:val="0"/>
          <w:lang w:val="ru-RU"/>
        </w:rPr>
        <w:t xml:space="preserve"> </w:t>
      </w:r>
      <w:r w:rsidR="00A06786" w:rsidRPr="00207859">
        <w:rPr>
          <w:b w:val="0"/>
        </w:rPr>
        <w:t>ведутся регулярные разъяснительные и агитационные работы среди местного населения.</w:t>
      </w:r>
    </w:p>
    <w:p w:rsidR="00A37A97" w:rsidRPr="00207859" w:rsidRDefault="00A37A97" w:rsidP="00222A51">
      <w:pPr>
        <w:suppressAutoHyphens/>
        <w:spacing w:before="120" w:line="240" w:lineRule="auto"/>
        <w:ind w:firstLine="709"/>
      </w:pPr>
      <w:r w:rsidRPr="00207859">
        <w:rPr>
          <w:b/>
          <w:szCs w:val="28"/>
        </w:rPr>
        <w:t>Российская Федерация.</w:t>
      </w:r>
      <w:r w:rsidRPr="00207859">
        <w:rPr>
          <w:szCs w:val="28"/>
        </w:rPr>
        <w:t xml:space="preserve"> В рамках реализации Соглашения </w:t>
      </w:r>
      <w:r w:rsidR="003413A8" w:rsidRPr="00207859">
        <w:rPr>
          <w:szCs w:val="28"/>
        </w:rPr>
        <w:t xml:space="preserve">от 31 мая 2013 года </w:t>
      </w:r>
      <w:r w:rsidRPr="00207859">
        <w:rPr>
          <w:szCs w:val="28"/>
        </w:rPr>
        <w:t xml:space="preserve">субъектами Российской Федерации проводятся совместные учения и тренировки. </w:t>
      </w:r>
    </w:p>
    <w:p w:rsidR="00CC3B60" w:rsidRPr="003B6417" w:rsidRDefault="00CC3B60" w:rsidP="00222A51">
      <w:pPr>
        <w:suppressAutoHyphens/>
        <w:spacing w:before="0" w:line="240" w:lineRule="auto"/>
        <w:ind w:firstLine="709"/>
        <w:rPr>
          <w:color w:val="000000"/>
          <w:lang w:bidi="ru-RU"/>
        </w:rPr>
      </w:pPr>
      <w:r w:rsidRPr="00207859">
        <w:rPr>
          <w:color w:val="000000"/>
          <w:lang w:bidi="ru-RU"/>
        </w:rPr>
        <w:t>Ежегодно п</w:t>
      </w:r>
      <w:r w:rsidR="003B6417">
        <w:rPr>
          <w:color w:val="000000"/>
          <w:lang w:bidi="ru-RU"/>
        </w:rPr>
        <w:t>о данным Информационной системы дистанционного мониторинга фиксирую</w:t>
      </w:r>
      <w:r w:rsidRPr="00207859">
        <w:rPr>
          <w:color w:val="000000"/>
          <w:lang w:bidi="ru-RU"/>
        </w:rPr>
        <w:t>тся около 400 пожаров, которые пересекают границу между Российской Федерацией и сопредельными</w:t>
      </w:r>
      <w:r w:rsidR="003B6417">
        <w:rPr>
          <w:color w:val="000000"/>
          <w:lang w:bidi="ru-RU"/>
        </w:rPr>
        <w:t xml:space="preserve"> </w:t>
      </w:r>
      <w:r w:rsidRPr="003B6417">
        <w:rPr>
          <w:color w:val="000000"/>
          <w:lang w:bidi="ru-RU"/>
        </w:rPr>
        <w:t xml:space="preserve">государствами. Площадь, пройденная огнем на территории </w:t>
      </w:r>
      <w:r w:rsidR="001D6CCD" w:rsidRPr="003B6417">
        <w:rPr>
          <w:color w:val="000000"/>
          <w:lang w:bidi="ru-RU"/>
        </w:rPr>
        <w:t>России,</w:t>
      </w:r>
      <w:r w:rsidRPr="003B6417">
        <w:rPr>
          <w:color w:val="000000"/>
          <w:lang w:bidi="ru-RU"/>
        </w:rPr>
        <w:t xml:space="preserve"> достигает 300 тыс. га.</w:t>
      </w:r>
    </w:p>
    <w:p w:rsidR="00CC3B60" w:rsidRPr="00207859" w:rsidRDefault="001D6CCD" w:rsidP="00222A51">
      <w:pPr>
        <w:pStyle w:val="27"/>
        <w:widowControl/>
        <w:shd w:val="clear" w:color="auto" w:fill="auto"/>
        <w:spacing w:after="0" w:line="240" w:lineRule="auto"/>
        <w:ind w:firstLine="740"/>
        <w:jc w:val="both"/>
        <w:rPr>
          <w:b w:val="0"/>
        </w:rPr>
      </w:pPr>
      <w:r w:rsidRPr="00207859">
        <w:rPr>
          <w:b w:val="0"/>
          <w:color w:val="000000"/>
          <w:lang w:val="ru-RU" w:eastAsia="ru-RU" w:bidi="ru-RU"/>
        </w:rPr>
        <w:t>У</w:t>
      </w:r>
      <w:r w:rsidR="00CC3B60" w:rsidRPr="00207859">
        <w:rPr>
          <w:b w:val="0"/>
          <w:color w:val="000000"/>
          <w:lang w:val="ru-RU" w:eastAsia="ru-RU" w:bidi="ru-RU"/>
        </w:rPr>
        <w:t>силение мер по противопожарному обустройству земель Российской Федерации вдоль границ с сопредельными государствами, а</w:t>
      </w:r>
      <w:r w:rsidR="003413A8" w:rsidRPr="00207859">
        <w:rPr>
          <w:b w:val="0"/>
          <w:color w:val="000000"/>
          <w:lang w:val="ru-RU" w:eastAsia="ru-RU" w:bidi="ru-RU"/>
        </w:rPr>
        <w:t xml:space="preserve"> также развитие сотрудничества </w:t>
      </w:r>
      <w:r w:rsidR="00CC3B60" w:rsidRPr="00207859">
        <w:rPr>
          <w:b w:val="0"/>
          <w:color w:val="000000"/>
          <w:lang w:val="ru-RU" w:eastAsia="ru-RU" w:bidi="ru-RU"/>
        </w:rPr>
        <w:t>с граничащими странами в области совместной охраны лесов от пожаров позволят в будущем снизить угрозу нанесения вреда</w:t>
      </w:r>
      <w:r w:rsidR="003413A8" w:rsidRPr="00207859">
        <w:rPr>
          <w:b w:val="0"/>
          <w:color w:val="000000"/>
          <w:lang w:val="ru-RU" w:eastAsia="ru-RU" w:bidi="ru-RU"/>
        </w:rPr>
        <w:t xml:space="preserve"> природным ресурсам Российской Федерации.</w:t>
      </w:r>
    </w:p>
    <w:p w:rsidR="00A37A97" w:rsidRPr="00207859" w:rsidRDefault="00A37A97" w:rsidP="00222A51">
      <w:pPr>
        <w:suppressAutoHyphens/>
        <w:spacing w:before="0" w:line="240" w:lineRule="auto"/>
        <w:ind w:firstLine="709"/>
      </w:pPr>
      <w:r w:rsidRPr="00207859">
        <w:t>В области защиты лесов от вредителей, болезней и других неблагоприятных факторов на территории России ежегодно проводится государственный лесопатологический мониторинг лесов, расположенных на землях лесного фонда. Результаты мониторинга размещаются на сайте Рослесхоза. С целью осуществления контроля над достоверностью сведений о санитарном и лесопатологическом состоянии лесов и обоснованностью назначения санитарно-оздоровительных мероприятий с 1 октября 2016 года акты лесопатологических обследований, на основании которых проводятся санитарные рубки, размещаются на сайтах региональных органов управления лесами до начала рубок.</w:t>
      </w:r>
    </w:p>
    <w:p w:rsidR="008525A3" w:rsidRPr="00207859" w:rsidRDefault="008525A3" w:rsidP="00222A51">
      <w:pPr>
        <w:pStyle w:val="27"/>
        <w:widowControl/>
        <w:shd w:val="clear" w:color="auto" w:fill="auto"/>
        <w:spacing w:after="0" w:line="240" w:lineRule="auto"/>
        <w:ind w:firstLine="709"/>
        <w:jc w:val="both"/>
        <w:rPr>
          <w:b w:val="0"/>
        </w:rPr>
      </w:pPr>
      <w:r w:rsidRPr="00207859">
        <w:rPr>
          <w:b w:val="0"/>
          <w:color w:val="000000"/>
          <w:lang w:val="ru-RU" w:eastAsia="ru-RU" w:bidi="ru-RU"/>
        </w:rPr>
        <w:t>В части радиационного мониторинга лесов проводились работы</w:t>
      </w:r>
      <w:r w:rsidR="009F4F6C" w:rsidRPr="00207859">
        <w:rPr>
          <w:b w:val="0"/>
          <w:color w:val="000000"/>
          <w:lang w:val="ru-RU" w:eastAsia="ru-RU" w:bidi="ru-RU"/>
        </w:rPr>
        <w:t xml:space="preserve"> </w:t>
      </w:r>
      <w:r w:rsidRPr="00207859">
        <w:rPr>
          <w:b w:val="0"/>
          <w:color w:val="000000"/>
          <w:lang w:val="ru-RU" w:eastAsia="ru-RU" w:bidi="ru-RU"/>
        </w:rPr>
        <w:t>в российском сегменте сети стационарных участков (пунктов постоянного наблюдения) по радиационному обследованию и наблюдению радиационной</w:t>
      </w:r>
      <w:r w:rsidR="009F4F6C" w:rsidRPr="00207859">
        <w:rPr>
          <w:b w:val="0"/>
          <w:color w:val="000000"/>
          <w:lang w:val="ru-RU" w:eastAsia="ru-RU" w:bidi="ru-RU"/>
        </w:rPr>
        <w:t xml:space="preserve"> </w:t>
      </w:r>
      <w:r w:rsidRPr="00207859">
        <w:rPr>
          <w:b w:val="0"/>
          <w:color w:val="000000"/>
          <w:lang w:val="ru-RU" w:eastAsia="ru-RU" w:bidi="ru-RU"/>
        </w:rPr>
        <w:t>и противопожарной обстановки в лесах Союзного государства, загрязненных радионуклидами.</w:t>
      </w:r>
    </w:p>
    <w:p w:rsidR="008525A3" w:rsidRPr="00207859" w:rsidRDefault="009F1D84" w:rsidP="00222A51">
      <w:pPr>
        <w:pStyle w:val="27"/>
        <w:widowControl/>
        <w:shd w:val="clear" w:color="auto" w:fill="auto"/>
        <w:tabs>
          <w:tab w:val="left" w:pos="709"/>
        </w:tabs>
        <w:spacing w:after="0" w:line="240" w:lineRule="auto"/>
        <w:ind w:firstLine="709"/>
        <w:jc w:val="both"/>
        <w:rPr>
          <w:b w:val="0"/>
        </w:rPr>
      </w:pPr>
      <w:r w:rsidRPr="00207859">
        <w:rPr>
          <w:b w:val="0"/>
          <w:color w:val="000000"/>
          <w:lang w:val="ru-RU" w:eastAsia="ru-RU" w:bidi="ru-RU"/>
        </w:rPr>
        <w:t xml:space="preserve">Обеспечена </w:t>
      </w:r>
      <w:r w:rsidR="008525A3" w:rsidRPr="00207859">
        <w:rPr>
          <w:b w:val="0"/>
          <w:color w:val="000000"/>
          <w:lang w:val="ru-RU" w:eastAsia="ru-RU" w:bidi="ru-RU"/>
        </w:rPr>
        <w:t>бесперебойная работа системы видеонаблюдения за пожарной обстановкой в лесах, расположенных на землях, подвергшихся радиоактивному загрязнению цезием-137, в том числе сопредельных территориях России и Беларуси</w:t>
      </w:r>
      <w:r w:rsidR="003413A8" w:rsidRPr="00207859">
        <w:rPr>
          <w:b w:val="0"/>
          <w:color w:val="000000"/>
          <w:lang w:val="ru-RU" w:eastAsia="ru-RU" w:bidi="ru-RU"/>
        </w:rPr>
        <w:t>:</w:t>
      </w:r>
    </w:p>
    <w:p w:rsidR="008525A3" w:rsidRPr="00207859" w:rsidRDefault="003413A8" w:rsidP="00222A51">
      <w:pPr>
        <w:pStyle w:val="27"/>
        <w:widowControl/>
        <w:shd w:val="clear" w:color="auto" w:fill="auto"/>
        <w:tabs>
          <w:tab w:val="left" w:pos="709"/>
        </w:tabs>
        <w:spacing w:after="0" w:line="240" w:lineRule="auto"/>
        <w:ind w:firstLine="709"/>
        <w:jc w:val="both"/>
        <w:rPr>
          <w:b w:val="0"/>
        </w:rPr>
      </w:pPr>
      <w:r w:rsidRPr="00207859">
        <w:rPr>
          <w:b w:val="0"/>
          <w:color w:val="000000"/>
          <w:lang w:val="ru-RU" w:eastAsia="ru-RU" w:bidi="ru-RU"/>
        </w:rPr>
        <w:t>р</w:t>
      </w:r>
      <w:r w:rsidR="009F1D84" w:rsidRPr="00207859">
        <w:rPr>
          <w:b w:val="0"/>
          <w:color w:val="000000"/>
          <w:lang w:val="ru-RU" w:eastAsia="ru-RU" w:bidi="ru-RU"/>
        </w:rPr>
        <w:t xml:space="preserve">еализован </w:t>
      </w:r>
      <w:r w:rsidR="008525A3" w:rsidRPr="00207859">
        <w:rPr>
          <w:b w:val="0"/>
          <w:color w:val="000000"/>
          <w:lang w:val="ru-RU" w:eastAsia="ru-RU" w:bidi="ru-RU"/>
        </w:rPr>
        <w:t>доступ к системе видеонаблюдения с правами наблюдателя специалистам пожарной охраны Гомельского государственного производственного лесохозяйственного объединения;</w:t>
      </w:r>
    </w:p>
    <w:p w:rsidR="008525A3" w:rsidRPr="00207859" w:rsidRDefault="003413A8" w:rsidP="00222A51">
      <w:pPr>
        <w:pStyle w:val="27"/>
        <w:widowControl/>
        <w:shd w:val="clear" w:color="auto" w:fill="auto"/>
        <w:spacing w:after="0" w:line="240" w:lineRule="auto"/>
        <w:ind w:firstLine="709"/>
        <w:jc w:val="both"/>
        <w:rPr>
          <w:b w:val="0"/>
          <w:color w:val="000000"/>
          <w:lang w:val="ru-RU" w:eastAsia="ru-RU" w:bidi="ru-RU"/>
        </w:rPr>
      </w:pPr>
      <w:r w:rsidRPr="00207859">
        <w:rPr>
          <w:b w:val="0"/>
          <w:color w:val="000000"/>
          <w:lang w:val="ru-RU" w:eastAsia="ru-RU" w:bidi="ru-RU"/>
        </w:rPr>
        <w:t>р</w:t>
      </w:r>
      <w:r w:rsidR="009F1D84" w:rsidRPr="00207859">
        <w:rPr>
          <w:b w:val="0"/>
          <w:color w:val="000000"/>
          <w:lang w:val="ru-RU" w:eastAsia="ru-RU" w:bidi="ru-RU"/>
        </w:rPr>
        <w:t>азработаны п</w:t>
      </w:r>
      <w:r w:rsidR="008525A3" w:rsidRPr="00207859">
        <w:rPr>
          <w:b w:val="0"/>
          <w:color w:val="000000"/>
          <w:lang w:val="ru-RU" w:eastAsia="ru-RU" w:bidi="ru-RU"/>
        </w:rPr>
        <w:t xml:space="preserve">редложения в </w:t>
      </w:r>
      <w:r w:rsidR="009F1D84" w:rsidRPr="00207859">
        <w:rPr>
          <w:b w:val="0"/>
          <w:color w:val="000000"/>
          <w:lang w:val="ru-RU" w:eastAsia="ru-RU" w:bidi="ru-RU"/>
        </w:rPr>
        <w:t>п</w:t>
      </w:r>
      <w:r w:rsidR="008525A3" w:rsidRPr="00207859">
        <w:rPr>
          <w:b w:val="0"/>
          <w:color w:val="000000"/>
          <w:lang w:val="ru-RU" w:eastAsia="ru-RU" w:bidi="ru-RU"/>
        </w:rPr>
        <w:t>роект Методических рекомендаций по использованию систем наблюдения за пожарной обстановкой в лесах, расположенных на землях, подвергшихся радиоактивному загрязнению цезием</w:t>
      </w:r>
      <w:r w:rsidR="00E13F30" w:rsidRPr="00207859">
        <w:rPr>
          <w:b w:val="0"/>
          <w:color w:val="000000"/>
          <w:lang w:val="ru-RU" w:eastAsia="ru-RU" w:bidi="ru-RU"/>
        </w:rPr>
        <w:noBreakHyphen/>
      </w:r>
      <w:r w:rsidR="008525A3" w:rsidRPr="00207859">
        <w:rPr>
          <w:b w:val="0"/>
          <w:color w:val="000000"/>
          <w:lang w:val="ru-RU" w:eastAsia="ru-RU" w:bidi="ru-RU"/>
        </w:rPr>
        <w:t>137.</w:t>
      </w:r>
    </w:p>
    <w:p w:rsidR="00A37A97" w:rsidRPr="00207859" w:rsidRDefault="00A37A97" w:rsidP="00222A51">
      <w:pPr>
        <w:pStyle w:val="3"/>
      </w:pPr>
      <w:r w:rsidRPr="00207859">
        <w:t>2.4.3.</w:t>
      </w:r>
      <w:r w:rsidRPr="00207859">
        <w:tab/>
        <w:t>Реализация Основных направлений сотрудничества государств – участников СНГ в области лесного хозяйства и лесной промышленности на период до 2025 года от 29 мая 2015 года</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Межправительственный совет по лесопромышленному комплексу и лесному хозяйству, МПА СНГ, Исполком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47185A" w:rsidRPr="00207859" w:rsidRDefault="0047185A" w:rsidP="00222A51">
      <w:pPr>
        <w:spacing w:before="0" w:line="240" w:lineRule="auto"/>
        <w:ind w:right="-57" w:firstLine="708"/>
        <w:textAlignment w:val="baseline"/>
        <w:rPr>
          <w:szCs w:val="28"/>
        </w:rPr>
      </w:pPr>
      <w:r w:rsidRPr="00207859">
        <w:rPr>
          <w:szCs w:val="28"/>
        </w:rPr>
        <w:t xml:space="preserve">Межправительственный совет по лесопромышленному комплексу и лесному хозяйству разработал проект Плана мероприятий первого этапа (2016–2020 годы) по реализации Основных направлений сотрудничества государств – участников СНГ в области лесного хозяйства и лесной промышленности на период до 2025 года, который был утвержден Решением </w:t>
      </w:r>
      <w:r w:rsidR="00030844">
        <w:rPr>
          <w:szCs w:val="28"/>
        </w:rPr>
        <w:t>ЭС</w:t>
      </w:r>
      <w:r w:rsidRPr="00207859">
        <w:rPr>
          <w:szCs w:val="28"/>
        </w:rPr>
        <w:t xml:space="preserve"> СНГ от 27 мая 2016</w:t>
      </w:r>
      <w:r w:rsidR="006209CB">
        <w:rPr>
          <w:szCs w:val="28"/>
        </w:rPr>
        <w:t> </w:t>
      </w:r>
      <w:r w:rsidRPr="00207859">
        <w:rPr>
          <w:szCs w:val="28"/>
        </w:rPr>
        <w:t>года.</w:t>
      </w:r>
    </w:p>
    <w:p w:rsidR="0047185A" w:rsidRPr="00207859" w:rsidRDefault="0047185A" w:rsidP="00222A51">
      <w:pPr>
        <w:spacing w:before="0" w:line="240" w:lineRule="auto"/>
        <w:ind w:right="-57" w:firstLine="708"/>
        <w:textAlignment w:val="baseline"/>
        <w:rPr>
          <w:szCs w:val="28"/>
        </w:rPr>
      </w:pPr>
      <w:r w:rsidRPr="00207859">
        <w:rPr>
          <w:szCs w:val="28"/>
        </w:rPr>
        <w:t>Информация о реализации Плана мероприятий была рассмот</w:t>
      </w:r>
      <w:r w:rsidR="00030844">
        <w:rPr>
          <w:szCs w:val="28"/>
        </w:rPr>
        <w:t xml:space="preserve">рена на </w:t>
      </w:r>
      <w:r w:rsidR="006209CB">
        <w:rPr>
          <w:szCs w:val="28"/>
        </w:rPr>
        <w:br/>
      </w:r>
      <w:r w:rsidR="00030844">
        <w:rPr>
          <w:szCs w:val="28"/>
        </w:rPr>
        <w:t>17-м и 18-м заседаниях с</w:t>
      </w:r>
      <w:r w:rsidRPr="00207859">
        <w:rPr>
          <w:szCs w:val="28"/>
        </w:rPr>
        <w:t xml:space="preserve">овета 21 июля 2017 года и 17 октября 2018 года, а также на заседании </w:t>
      </w:r>
      <w:r w:rsidR="00030844">
        <w:rPr>
          <w:szCs w:val="28"/>
        </w:rPr>
        <w:t>ЭС</w:t>
      </w:r>
      <w:r w:rsidRPr="00207859">
        <w:rPr>
          <w:szCs w:val="28"/>
        </w:rPr>
        <w:t xml:space="preserve"> СН</w:t>
      </w:r>
      <w:r w:rsidR="00CB6DB1">
        <w:rPr>
          <w:szCs w:val="28"/>
        </w:rPr>
        <w:t>Г 15 марта 2019 года.</w:t>
      </w:r>
    </w:p>
    <w:p w:rsidR="00A37A97" w:rsidRPr="00207859" w:rsidRDefault="00A37A97" w:rsidP="00222A51">
      <w:pPr>
        <w:pStyle w:val="2"/>
      </w:pPr>
      <w:bookmarkStart w:id="45" w:name="_Toc470702480"/>
      <w:bookmarkStart w:id="46" w:name="_Toc422988143"/>
      <w:bookmarkStart w:id="47" w:name="_Toc481574747"/>
      <w:r w:rsidRPr="00207859">
        <w:t>2.5. Сотрудничество в космической сфере</w:t>
      </w:r>
      <w:bookmarkEnd w:id="45"/>
      <w:bookmarkEnd w:id="46"/>
      <w:bookmarkEnd w:id="47"/>
    </w:p>
    <w:p w:rsidR="00A37A97" w:rsidRPr="00207859" w:rsidRDefault="00A37A97" w:rsidP="00222A51">
      <w:pPr>
        <w:pStyle w:val="3"/>
      </w:pPr>
      <w:r w:rsidRPr="00207859">
        <w:t>2.5.1.</w:t>
      </w:r>
      <w:r w:rsidRPr="00207859">
        <w:tab/>
        <w:t>Совершенствование договорно-правовой базы многостороннего сотрудничества государств – участников СНГ в области исследований и использования космического пространства в мирных целях</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w:t>
      </w:r>
      <w:r w:rsidRPr="00207859">
        <w:rPr>
          <w:i/>
          <w:szCs w:val="28"/>
        </w:rPr>
        <w:t xml:space="preserve"> </w:t>
      </w:r>
      <w:r w:rsidRPr="00207859">
        <w:rPr>
          <w:szCs w:val="28"/>
        </w:rPr>
        <w:t>СНГ, Исполком СНГ, МПА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BE0C85" w:rsidRPr="00207859" w:rsidRDefault="00CB6DB1" w:rsidP="00222A51">
      <w:pPr>
        <w:spacing w:before="0" w:line="240" w:lineRule="auto"/>
        <w:ind w:firstLine="708"/>
        <w:rPr>
          <w:rFonts w:eastAsia="Calibri"/>
          <w:szCs w:val="28"/>
        </w:rPr>
      </w:pPr>
      <w:r>
        <w:rPr>
          <w:rFonts w:eastAsia="Calibri"/>
          <w:szCs w:val="28"/>
        </w:rPr>
        <w:t xml:space="preserve">На заседании </w:t>
      </w:r>
      <w:r w:rsidR="00BE0C85" w:rsidRPr="00207859">
        <w:rPr>
          <w:rFonts w:eastAsia="Calibri"/>
          <w:szCs w:val="28"/>
        </w:rPr>
        <w:t>Совет</w:t>
      </w:r>
      <w:r>
        <w:rPr>
          <w:rFonts w:eastAsia="Calibri"/>
          <w:szCs w:val="28"/>
        </w:rPr>
        <w:t>а</w:t>
      </w:r>
      <w:r w:rsidR="00BE0C85" w:rsidRPr="00207859">
        <w:rPr>
          <w:rFonts w:eastAsia="Calibri"/>
          <w:szCs w:val="28"/>
        </w:rPr>
        <w:t xml:space="preserve"> глав государств СНГ 28 сентября 2018 года подписана Конвенция Содружества Независимых Государств о сотрудничестве в области исследования и использования космического пространства в мирных целях.</w:t>
      </w:r>
    </w:p>
    <w:p w:rsidR="00BE0C85" w:rsidRPr="00207859" w:rsidRDefault="00CB6DB1" w:rsidP="00222A51">
      <w:pPr>
        <w:spacing w:before="0" w:line="240" w:lineRule="auto"/>
        <w:ind w:firstLine="708"/>
        <w:rPr>
          <w:rFonts w:eastAsia="Calibri"/>
          <w:szCs w:val="28"/>
        </w:rPr>
      </w:pPr>
      <w:r>
        <w:rPr>
          <w:rFonts w:eastAsia="Calibri"/>
          <w:szCs w:val="28"/>
        </w:rPr>
        <w:t xml:space="preserve">На заседании </w:t>
      </w:r>
      <w:r w:rsidR="00030844">
        <w:rPr>
          <w:rFonts w:eastAsia="Calibri"/>
          <w:szCs w:val="28"/>
        </w:rPr>
        <w:t>СГП</w:t>
      </w:r>
      <w:r w:rsidR="00BE0C85" w:rsidRPr="00207859">
        <w:rPr>
          <w:rFonts w:eastAsia="Calibri"/>
          <w:szCs w:val="28"/>
        </w:rPr>
        <w:t xml:space="preserve"> СНГ 2 ноября 2018 года подписано Соглашение </w:t>
      </w:r>
      <w:r w:rsidR="00030844">
        <w:rPr>
          <w:rFonts w:eastAsia="Calibri"/>
          <w:szCs w:val="28"/>
        </w:rPr>
        <w:br/>
      </w:r>
      <w:r w:rsidR="00BE0C85" w:rsidRPr="00207859">
        <w:rPr>
          <w:rFonts w:eastAsia="Calibri"/>
          <w:szCs w:val="28"/>
        </w:rPr>
        <w:t>об осуществлении совместной деятельности государств – участников Содружества Независимых Государств в области исследования и использования космического пространства в мирных целях.</w:t>
      </w:r>
    </w:p>
    <w:p w:rsidR="00BE0C85" w:rsidRPr="00207859" w:rsidRDefault="00BE0C85" w:rsidP="00222A51">
      <w:pPr>
        <w:spacing w:before="0" w:line="240" w:lineRule="auto"/>
        <w:ind w:firstLine="708"/>
        <w:textAlignment w:val="baseline"/>
        <w:rPr>
          <w:rFonts w:eastAsia="Calibri"/>
          <w:szCs w:val="28"/>
        </w:rPr>
      </w:pPr>
      <w:r w:rsidRPr="00207859">
        <w:rPr>
          <w:rFonts w:eastAsia="Calibri"/>
          <w:szCs w:val="28"/>
        </w:rPr>
        <w:t>Вступление в силу Конвенции и Соглашения позволит создать современную договорно-правовую базу для сотрудничества государств − участников СНГ в области исследования и использования космического пространства в мирных целях. В указанных документах определены основные направления, формы и механизмы многостороннего сотрудничества в рамках межгосударственных проектов и программ, закреплено функционирование Межгосударственного совета по космосу как органа отраслевого сотрудничества СНГ.</w:t>
      </w:r>
    </w:p>
    <w:p w:rsidR="00A37A97" w:rsidRPr="00207859" w:rsidRDefault="00A37A97" w:rsidP="00222A51">
      <w:pPr>
        <w:pStyle w:val="3"/>
      </w:pPr>
      <w:r w:rsidRPr="00207859">
        <w:t>2.5.2.</w:t>
      </w:r>
      <w:r w:rsidRPr="00207859">
        <w:tab/>
        <w:t>Проведение ежегодных совещаний руководителей органов исполнительной власти государств – участников СНГ, отвечающих за деятельность по исследованию и использованию космического пространства в мирных целях</w:t>
      </w:r>
      <w:r w:rsidRPr="00207859">
        <w:rPr>
          <w:i/>
        </w:rPr>
        <w:t xml:space="preserve">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Исполком СНГ, органы исполнительной власти государств – участников СНГ, отвечающие за деятельность по исследованию и использованию космического пространства в мирных целях</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E24634" w:rsidRPr="00207859" w:rsidRDefault="00E24634" w:rsidP="006209CB">
      <w:pPr>
        <w:spacing w:before="0" w:line="240" w:lineRule="auto"/>
        <w:ind w:firstLine="708"/>
        <w:rPr>
          <w:szCs w:val="28"/>
        </w:rPr>
      </w:pPr>
      <w:r w:rsidRPr="00207859">
        <w:rPr>
          <w:szCs w:val="28"/>
        </w:rPr>
        <w:t xml:space="preserve">Ежегодные совещания представителей органов исполнительной власти государств – участников СНГ по вопросам сотрудничества в космической сфере проводятся с 2010 года под эгидой Исполнительного комитета СНГ. </w:t>
      </w:r>
    </w:p>
    <w:p w:rsidR="00E24634" w:rsidRPr="00207859" w:rsidRDefault="00E24634" w:rsidP="006209CB">
      <w:pPr>
        <w:spacing w:before="0" w:line="240" w:lineRule="auto"/>
        <w:ind w:firstLine="708"/>
        <w:rPr>
          <w:szCs w:val="28"/>
        </w:rPr>
      </w:pPr>
      <w:r w:rsidRPr="00207859">
        <w:rPr>
          <w:szCs w:val="28"/>
        </w:rPr>
        <w:t>На совещаниях обсуждаются вопросы и предложения, касающиеся перспектив сотрудничества, возможных форм и механизмов взаимодействия в рамках многостороннего сотрудничества в космической сфере. Очередн</w:t>
      </w:r>
      <w:r w:rsidR="00CB6DB1">
        <w:rPr>
          <w:szCs w:val="28"/>
        </w:rPr>
        <w:t>ое совещание состоялось 13–</w:t>
      </w:r>
      <w:r w:rsidRPr="00207859">
        <w:rPr>
          <w:szCs w:val="28"/>
        </w:rPr>
        <w:t>14 декабря 2018 года в г. Ереване (Республика Армения).</w:t>
      </w:r>
    </w:p>
    <w:p w:rsidR="00E24634" w:rsidRPr="00207859" w:rsidRDefault="00E24634" w:rsidP="006209CB">
      <w:pPr>
        <w:spacing w:before="0" w:line="240" w:lineRule="auto"/>
        <w:ind w:firstLine="708"/>
        <w:rPr>
          <w:szCs w:val="28"/>
        </w:rPr>
      </w:pPr>
      <w:r w:rsidRPr="00207859">
        <w:rPr>
          <w:szCs w:val="28"/>
        </w:rPr>
        <w:t>Стороны подчеркнули важность поступательного перехода от двухстороннего сотрудничества к многостороннему сотрудничеству государств – участников СНГ с привлечением всех государств, заинтересованных в получении выгод от объединения ресурсов и возможностей имеющихся у них космических систем, технологий и наземной инфраструктуры; отметили необходимость более тесного взаимодействия и объединения усилий по вопросам сотрудничества в космической сфере, подтвердили заинтересованность в совместной работе по исследованию и использованию космического пространства в мирных целях.</w:t>
      </w:r>
    </w:p>
    <w:p w:rsidR="00E24634" w:rsidRPr="00207859" w:rsidRDefault="00E24634" w:rsidP="006209CB">
      <w:pPr>
        <w:spacing w:before="0" w:line="240" w:lineRule="auto"/>
        <w:ind w:firstLine="708"/>
        <w:rPr>
          <w:szCs w:val="28"/>
        </w:rPr>
      </w:pPr>
      <w:r w:rsidRPr="00207859">
        <w:rPr>
          <w:szCs w:val="28"/>
        </w:rPr>
        <w:t>Проведение очередного совещания запланировано в 2019 году</w:t>
      </w:r>
      <w:r w:rsidR="00A35D9A">
        <w:rPr>
          <w:szCs w:val="28"/>
        </w:rPr>
        <w:t xml:space="preserve"> </w:t>
      </w:r>
      <w:r w:rsidRPr="00207859">
        <w:rPr>
          <w:szCs w:val="28"/>
        </w:rPr>
        <w:t>в г.</w:t>
      </w:r>
      <w:r w:rsidR="006209CB">
        <w:rPr>
          <w:szCs w:val="28"/>
        </w:rPr>
        <w:t> </w:t>
      </w:r>
      <w:r w:rsidRPr="00207859">
        <w:rPr>
          <w:szCs w:val="28"/>
        </w:rPr>
        <w:t>Минске</w:t>
      </w:r>
      <w:r w:rsidR="00DF6999" w:rsidRPr="00207859">
        <w:rPr>
          <w:szCs w:val="28"/>
        </w:rPr>
        <w:t xml:space="preserve"> (Республика Беларусь)</w:t>
      </w:r>
      <w:r w:rsidRPr="00207859">
        <w:rPr>
          <w:szCs w:val="28"/>
        </w:rPr>
        <w:t>.</w:t>
      </w:r>
    </w:p>
    <w:p w:rsidR="00A37A97" w:rsidRPr="00207859" w:rsidRDefault="00A37A97" w:rsidP="00222A51">
      <w:pPr>
        <w:pStyle w:val="3"/>
      </w:pPr>
      <w:r w:rsidRPr="00207859">
        <w:t>2.5.3.</w:t>
      </w:r>
      <w:r w:rsidRPr="00207859">
        <w:tab/>
        <w:t>Обеспечение пусковых услуг третьим странам, в том числе в рамках проектов, реализуемых на космодроме Байконур</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bookmarkStart w:id="48" w:name="_Toc422988144"/>
      <w:r w:rsidRPr="00207859">
        <w:rPr>
          <w:szCs w:val="28"/>
        </w:rPr>
        <w:t>заинтересованные государства – участники СНГ</w:t>
      </w:r>
      <w:bookmarkEnd w:id="48"/>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497402" w:rsidRPr="00030844" w:rsidRDefault="00A37A97" w:rsidP="00222A51">
      <w:pPr>
        <w:suppressAutoHyphens/>
        <w:spacing w:before="0" w:line="240" w:lineRule="auto"/>
        <w:ind w:firstLine="709"/>
        <w:rPr>
          <w:szCs w:val="28"/>
        </w:rPr>
      </w:pPr>
      <w:r w:rsidRPr="00207859">
        <w:rPr>
          <w:b/>
          <w:szCs w:val="28"/>
        </w:rPr>
        <w:t xml:space="preserve">Республика Казахстан. </w:t>
      </w:r>
      <w:r w:rsidR="00497402" w:rsidRPr="00030844">
        <w:t>Основным казахстанско-российским совместным космическим проектом на космодроме «Байконур» является проект создания нового экологически безопасного космического ракетного комплекса «Байтерек» (КРК «Байтерек») на базе объектов наземной космической инфраструктуры КРК «Зенит-М». КРК «Байтерек» предназначен для запуска различных космических аппаратов, в том числе пилотируемых.</w:t>
      </w:r>
    </w:p>
    <w:p w:rsidR="00497402" w:rsidRPr="00207859" w:rsidRDefault="00497402" w:rsidP="00222A51">
      <w:pPr>
        <w:pStyle w:val="27"/>
        <w:widowControl/>
        <w:shd w:val="clear" w:color="auto" w:fill="auto"/>
        <w:spacing w:after="0" w:line="240" w:lineRule="auto"/>
        <w:ind w:firstLine="760"/>
        <w:jc w:val="both"/>
        <w:rPr>
          <w:b w:val="0"/>
        </w:rPr>
      </w:pPr>
      <w:r w:rsidRPr="00207859">
        <w:rPr>
          <w:b w:val="0"/>
        </w:rPr>
        <w:t xml:space="preserve">В данном проекте российская сторона отвечает за создание новой ракеты среднего класса, а казахстанская </w:t>
      </w:r>
      <w:r w:rsidR="00030844">
        <w:rPr>
          <w:b w:val="0"/>
          <w:lang w:val="ru-RU"/>
        </w:rPr>
        <w:t>–</w:t>
      </w:r>
      <w:r w:rsidRPr="00207859">
        <w:rPr>
          <w:b w:val="0"/>
        </w:rPr>
        <w:t xml:space="preserve"> за создание наземного комплекса. Оператором КРК «Байтерек» будет </w:t>
      </w:r>
      <w:r w:rsidR="00030844">
        <w:rPr>
          <w:b w:val="0"/>
          <w:lang w:val="ru-RU"/>
        </w:rPr>
        <w:t>АО</w:t>
      </w:r>
      <w:r w:rsidRPr="00207859">
        <w:rPr>
          <w:b w:val="0"/>
        </w:rPr>
        <w:t xml:space="preserve"> «Совместное казахстанско-российское предприятие «Байтерек».</w:t>
      </w:r>
    </w:p>
    <w:p w:rsidR="00497402" w:rsidRPr="00207859" w:rsidRDefault="00497402" w:rsidP="00222A51">
      <w:pPr>
        <w:pStyle w:val="27"/>
        <w:widowControl/>
        <w:shd w:val="clear" w:color="auto" w:fill="auto"/>
        <w:spacing w:after="0" w:line="240" w:lineRule="auto"/>
        <w:ind w:firstLine="760"/>
        <w:jc w:val="both"/>
        <w:rPr>
          <w:b w:val="0"/>
        </w:rPr>
      </w:pPr>
      <w:r w:rsidRPr="00207859">
        <w:rPr>
          <w:b w:val="0"/>
        </w:rPr>
        <w:t xml:space="preserve">В настоящее время в рамках принятой Концепции прорабатывается вопрос о привлечении инвестиций в рамках путем трехстороннего сотрудничества Казахстан – Россия </w:t>
      </w:r>
      <w:r w:rsidRPr="00207859">
        <w:rPr>
          <w:b w:val="0"/>
          <w:lang w:val="ru-RU"/>
        </w:rPr>
        <w:t>–</w:t>
      </w:r>
      <w:r w:rsidR="00030844">
        <w:rPr>
          <w:b w:val="0"/>
        </w:rPr>
        <w:t xml:space="preserve"> Объединенные Арабские Эмираты</w:t>
      </w:r>
      <w:r w:rsidRPr="00207859">
        <w:rPr>
          <w:b w:val="0"/>
        </w:rPr>
        <w:t>.</w:t>
      </w:r>
    </w:p>
    <w:p w:rsidR="00497402" w:rsidRPr="00207859" w:rsidRDefault="00497402" w:rsidP="00222A51">
      <w:pPr>
        <w:pStyle w:val="27"/>
        <w:widowControl/>
        <w:shd w:val="clear" w:color="auto" w:fill="auto"/>
        <w:spacing w:after="0" w:line="240" w:lineRule="auto"/>
        <w:ind w:firstLine="708"/>
        <w:jc w:val="both"/>
        <w:rPr>
          <w:b w:val="0"/>
        </w:rPr>
      </w:pPr>
      <w:r w:rsidRPr="00207859">
        <w:rPr>
          <w:b w:val="0"/>
        </w:rPr>
        <w:t xml:space="preserve">Создана трехсторонняя совместная рабочая группа, которая проработает детали по созданию космического ракетного комплекса на космодроме «Байконур» путем модернизации стартового комплекса «Союз» на площадке </w:t>
      </w:r>
      <w:r w:rsidR="00A35D9A">
        <w:rPr>
          <w:b w:val="0"/>
        </w:rPr>
        <w:t>№ </w:t>
      </w:r>
      <w:r w:rsidRPr="00207859">
        <w:rPr>
          <w:b w:val="0"/>
        </w:rPr>
        <w:t>1 («Гагаринский старт») на базе ракеты-носителя легкого класса «Союз-2», имеющей спрос на мировом рынке пусковых услуг.</w:t>
      </w:r>
    </w:p>
    <w:p w:rsidR="00497402" w:rsidRPr="00207859" w:rsidRDefault="00497402" w:rsidP="00222A51">
      <w:pPr>
        <w:pStyle w:val="27"/>
        <w:widowControl/>
        <w:shd w:val="clear" w:color="auto" w:fill="auto"/>
        <w:spacing w:after="0" w:line="240" w:lineRule="auto"/>
        <w:ind w:firstLine="760"/>
        <w:jc w:val="both"/>
        <w:rPr>
          <w:b w:val="0"/>
        </w:rPr>
      </w:pPr>
      <w:r w:rsidRPr="00207859">
        <w:rPr>
          <w:b w:val="0"/>
        </w:rPr>
        <w:t>В перспективе планируется привлечь инвесторов других стран для реализации совместных проектов и развития комплекса «Байконур».</w:t>
      </w:r>
    </w:p>
    <w:p w:rsidR="009A67A4" w:rsidRPr="00207859" w:rsidRDefault="00A37A97" w:rsidP="00222A51">
      <w:pPr>
        <w:suppressAutoHyphens/>
        <w:spacing w:before="120" w:line="240" w:lineRule="auto"/>
        <w:ind w:firstLine="709"/>
        <w:rPr>
          <w:szCs w:val="28"/>
        </w:rPr>
      </w:pPr>
      <w:r w:rsidRPr="00207859">
        <w:rPr>
          <w:b/>
          <w:szCs w:val="28"/>
        </w:rPr>
        <w:t>Российская Федерация.</w:t>
      </w:r>
      <w:r w:rsidRPr="00207859">
        <w:rPr>
          <w:szCs w:val="28"/>
        </w:rPr>
        <w:t xml:space="preserve"> </w:t>
      </w:r>
      <w:r w:rsidR="009A67A4" w:rsidRPr="00207859">
        <w:rPr>
          <w:szCs w:val="28"/>
        </w:rPr>
        <w:t xml:space="preserve">В 2017 году </w:t>
      </w:r>
      <w:r w:rsidR="009A67A4" w:rsidRPr="00207859">
        <w:rPr>
          <w:szCs w:val="28"/>
          <w:shd w:val="clear" w:color="auto" w:fill="FFFFFF"/>
        </w:rPr>
        <w:t xml:space="preserve">Госкорпорацией «Роскосмос» с космодрома </w:t>
      </w:r>
      <w:r w:rsidR="0071141C" w:rsidRPr="00207859">
        <w:rPr>
          <w:szCs w:val="28"/>
          <w:shd w:val="clear" w:color="auto" w:fill="FFFFFF"/>
        </w:rPr>
        <w:t>«</w:t>
      </w:r>
      <w:r w:rsidR="009A67A4" w:rsidRPr="00207859">
        <w:rPr>
          <w:szCs w:val="28"/>
          <w:shd w:val="clear" w:color="auto" w:fill="FFFFFF"/>
        </w:rPr>
        <w:t>Байконур</w:t>
      </w:r>
      <w:r w:rsidR="0071141C" w:rsidRPr="00207859">
        <w:rPr>
          <w:szCs w:val="28"/>
          <w:shd w:val="clear" w:color="auto" w:fill="FFFFFF"/>
        </w:rPr>
        <w:t>»</w:t>
      </w:r>
      <w:r w:rsidR="009A67A4" w:rsidRPr="00207859">
        <w:rPr>
          <w:szCs w:val="28"/>
          <w:shd w:val="clear" w:color="auto" w:fill="FFFFFF"/>
        </w:rPr>
        <w:t xml:space="preserve"> осуществлены запуски геостационарного спутника связи </w:t>
      </w:r>
      <w:r w:rsidR="009A67A4" w:rsidRPr="00207859">
        <w:rPr>
          <w:szCs w:val="28"/>
          <w:shd w:val="clear" w:color="auto" w:fill="FFFFFF"/>
          <w:lang w:val="en-US"/>
        </w:rPr>
        <w:t>EchoStar</w:t>
      </w:r>
      <w:r w:rsidR="009A67A4" w:rsidRPr="00207859">
        <w:rPr>
          <w:szCs w:val="28"/>
          <w:shd w:val="clear" w:color="auto" w:fill="FFFFFF"/>
        </w:rPr>
        <w:t>-21,</w:t>
      </w:r>
      <w:r w:rsidR="0071141C" w:rsidRPr="00207859">
        <w:rPr>
          <w:szCs w:val="28"/>
          <w:shd w:val="clear" w:color="auto" w:fill="FFFFFF"/>
        </w:rPr>
        <w:t xml:space="preserve"> геостационарного телекоммуника</w:t>
      </w:r>
      <w:r w:rsidR="009A67A4" w:rsidRPr="00207859">
        <w:rPr>
          <w:szCs w:val="28"/>
          <w:shd w:val="clear" w:color="auto" w:fill="FFFFFF"/>
        </w:rPr>
        <w:t xml:space="preserve">ционного спутника высокой мощности АзиаСат-9 и телекоммуникационного спутника </w:t>
      </w:r>
      <w:r w:rsidR="009A67A4" w:rsidRPr="00207859">
        <w:rPr>
          <w:szCs w:val="28"/>
          <w:shd w:val="clear" w:color="auto" w:fill="FFFFFF"/>
          <w:lang w:val="en-US"/>
        </w:rPr>
        <w:t>Amazonas</w:t>
      </w:r>
      <w:r w:rsidR="009A67A4" w:rsidRPr="00207859">
        <w:rPr>
          <w:szCs w:val="28"/>
          <w:shd w:val="clear" w:color="auto" w:fill="FFFFFF"/>
        </w:rPr>
        <w:t>-5.</w:t>
      </w:r>
    </w:p>
    <w:p w:rsidR="00114C22" w:rsidRPr="00207859" w:rsidRDefault="00114C22" w:rsidP="00222A51">
      <w:pPr>
        <w:spacing w:before="0" w:line="240" w:lineRule="auto"/>
        <w:ind w:firstLine="708"/>
        <w:rPr>
          <w:szCs w:val="28"/>
        </w:rPr>
      </w:pPr>
      <w:r w:rsidRPr="00207859">
        <w:rPr>
          <w:szCs w:val="28"/>
          <w:shd w:val="clear" w:color="auto" w:fill="FFFFFF"/>
        </w:rPr>
        <w:t xml:space="preserve">Госкорпорация «Роскосмос» имеет возможность обеспечения пусковых услуг по программам международного сотрудничества, а также </w:t>
      </w:r>
      <w:r w:rsidRPr="00207859">
        <w:rPr>
          <w:szCs w:val="28"/>
        </w:rPr>
        <w:t>выведения на орбиту на коммерческой основе попутных полезных нагрузок совместно с основной полезной нагрузкой, запускаемой в рамках Федеральной космической программы.</w:t>
      </w:r>
    </w:p>
    <w:p w:rsidR="00114C22" w:rsidRPr="00207859" w:rsidRDefault="00114C22" w:rsidP="00222A51">
      <w:pPr>
        <w:spacing w:before="0" w:line="240" w:lineRule="auto"/>
        <w:ind w:firstLine="708"/>
        <w:rPr>
          <w:szCs w:val="28"/>
          <w:shd w:val="clear" w:color="auto" w:fill="FFFFFF"/>
        </w:rPr>
      </w:pPr>
      <w:r w:rsidRPr="00207859">
        <w:rPr>
          <w:szCs w:val="28"/>
          <w:shd w:val="clear" w:color="auto" w:fill="FFFFFF"/>
        </w:rPr>
        <w:t xml:space="preserve">1 февраля 2018 года с космодрома «Восточный» в качестве попутной нагрузки по коммерческим контрактам запущены 9 космических аппаратов </w:t>
      </w:r>
    </w:p>
    <w:p w:rsidR="00114C22" w:rsidRPr="00207859" w:rsidRDefault="00114C22" w:rsidP="00222A51">
      <w:pPr>
        <w:spacing w:before="0" w:line="240" w:lineRule="auto"/>
        <w:rPr>
          <w:szCs w:val="28"/>
          <w:shd w:val="clear" w:color="auto" w:fill="FFFFFF"/>
        </w:rPr>
      </w:pPr>
      <w:r w:rsidRPr="00207859">
        <w:rPr>
          <w:szCs w:val="28"/>
          <w:shd w:val="clear" w:color="auto" w:fill="FFFFFF"/>
        </w:rPr>
        <w:t xml:space="preserve">(4 КА </w:t>
      </w:r>
      <w:r w:rsidRPr="00207859">
        <w:rPr>
          <w:szCs w:val="28"/>
          <w:shd w:val="clear" w:color="auto" w:fill="FFFFFF"/>
          <w:lang w:val="en-US"/>
        </w:rPr>
        <w:t>LEMUR</w:t>
      </w:r>
      <w:r w:rsidRPr="00207859">
        <w:rPr>
          <w:szCs w:val="28"/>
          <w:shd w:val="clear" w:color="auto" w:fill="FFFFFF"/>
        </w:rPr>
        <w:t xml:space="preserve"> </w:t>
      </w:r>
      <w:r w:rsidRPr="00207859">
        <w:rPr>
          <w:szCs w:val="28"/>
          <w:shd w:val="clear" w:color="auto" w:fill="FFFFFF"/>
          <w:lang w:val="kk-KZ"/>
        </w:rPr>
        <w:t xml:space="preserve">типа </w:t>
      </w:r>
      <w:r w:rsidRPr="00207859">
        <w:rPr>
          <w:szCs w:val="28"/>
          <w:shd w:val="clear" w:color="auto" w:fill="FFFFFF"/>
        </w:rPr>
        <w:t>3</w:t>
      </w:r>
      <w:r w:rsidRPr="00207859">
        <w:rPr>
          <w:szCs w:val="28"/>
          <w:shd w:val="clear" w:color="auto" w:fill="FFFFFF"/>
          <w:lang w:val="en-US"/>
        </w:rPr>
        <w:t>U</w:t>
      </w:r>
      <w:r w:rsidRPr="00207859">
        <w:rPr>
          <w:szCs w:val="28"/>
          <w:shd w:val="clear" w:color="auto" w:fill="FFFFFF"/>
        </w:rPr>
        <w:t xml:space="preserve"> </w:t>
      </w:r>
      <w:r w:rsidRPr="00207859">
        <w:rPr>
          <w:szCs w:val="28"/>
          <w:shd w:val="clear" w:color="auto" w:fill="FFFFFF"/>
          <w:lang w:val="en-US"/>
        </w:rPr>
        <w:t>CubeSat</w:t>
      </w:r>
      <w:r w:rsidRPr="00207859">
        <w:rPr>
          <w:szCs w:val="28"/>
          <w:shd w:val="clear" w:color="auto" w:fill="FFFFFF"/>
        </w:rPr>
        <w:t xml:space="preserve"> (</w:t>
      </w:r>
      <w:r w:rsidRPr="00207859">
        <w:rPr>
          <w:szCs w:val="28"/>
          <w:shd w:val="clear" w:color="auto" w:fill="FFFFFF"/>
          <w:lang w:val="kk-KZ"/>
        </w:rPr>
        <w:t>США</w:t>
      </w:r>
      <w:r w:rsidRPr="00207859">
        <w:rPr>
          <w:szCs w:val="28"/>
          <w:shd w:val="clear" w:color="auto" w:fill="FFFFFF"/>
        </w:rPr>
        <w:t xml:space="preserve">), 4 КА </w:t>
      </w:r>
      <w:r w:rsidRPr="00207859">
        <w:rPr>
          <w:szCs w:val="28"/>
          <w:shd w:val="clear" w:color="auto" w:fill="FFFFFF"/>
          <w:lang w:val="en-US"/>
        </w:rPr>
        <w:t>S</w:t>
      </w:r>
      <w:r w:rsidRPr="00207859">
        <w:rPr>
          <w:szCs w:val="28"/>
          <w:shd w:val="clear" w:color="auto" w:fill="FFFFFF"/>
        </w:rPr>
        <w:t>-</w:t>
      </w:r>
      <w:r w:rsidRPr="00207859">
        <w:rPr>
          <w:szCs w:val="28"/>
          <w:shd w:val="clear" w:color="auto" w:fill="FFFFFF"/>
          <w:lang w:val="en-US"/>
        </w:rPr>
        <w:t>NET</w:t>
      </w:r>
      <w:r w:rsidRPr="00207859">
        <w:rPr>
          <w:szCs w:val="28"/>
          <w:shd w:val="clear" w:color="auto" w:fill="FFFFFF"/>
        </w:rPr>
        <w:t xml:space="preserve"> и 1 КА </w:t>
      </w:r>
      <w:r w:rsidRPr="00207859">
        <w:rPr>
          <w:szCs w:val="28"/>
          <w:shd w:val="clear" w:color="auto" w:fill="FFFFFF"/>
          <w:lang w:val="en-US"/>
        </w:rPr>
        <w:t>D</w:t>
      </w:r>
      <w:r w:rsidRPr="00207859">
        <w:rPr>
          <w:szCs w:val="28"/>
          <w:shd w:val="clear" w:color="auto" w:fill="FFFFFF"/>
        </w:rPr>
        <w:t>-</w:t>
      </w:r>
      <w:r w:rsidRPr="00207859">
        <w:rPr>
          <w:szCs w:val="28"/>
          <w:shd w:val="clear" w:color="auto" w:fill="FFFFFF"/>
          <w:lang w:val="en-US"/>
        </w:rPr>
        <w:t>Star</w:t>
      </w:r>
      <w:r w:rsidRPr="00207859">
        <w:rPr>
          <w:szCs w:val="28"/>
          <w:shd w:val="clear" w:color="auto" w:fill="FFFFFF"/>
        </w:rPr>
        <w:t xml:space="preserve"> </w:t>
      </w:r>
      <w:r w:rsidRPr="00207859">
        <w:rPr>
          <w:szCs w:val="28"/>
          <w:shd w:val="clear" w:color="auto" w:fill="FFFFFF"/>
          <w:lang w:val="en-US"/>
        </w:rPr>
        <w:t>One</w:t>
      </w:r>
      <w:r w:rsidRPr="00207859">
        <w:rPr>
          <w:szCs w:val="28"/>
          <w:shd w:val="clear" w:color="auto" w:fill="FFFFFF"/>
        </w:rPr>
        <w:t xml:space="preserve"> (</w:t>
      </w:r>
      <w:r w:rsidRPr="00207859">
        <w:rPr>
          <w:szCs w:val="28"/>
          <w:shd w:val="clear" w:color="auto" w:fill="FFFFFF"/>
          <w:lang w:val="kk-KZ"/>
        </w:rPr>
        <w:t>Германия</w:t>
      </w:r>
      <w:r w:rsidRPr="00207859">
        <w:rPr>
          <w:szCs w:val="28"/>
          <w:shd w:val="clear" w:color="auto" w:fill="FFFFFF"/>
        </w:rPr>
        <w:t>).</w:t>
      </w:r>
    </w:p>
    <w:p w:rsidR="00114C22" w:rsidRPr="00207859" w:rsidRDefault="00114C22" w:rsidP="00222A51">
      <w:pPr>
        <w:spacing w:before="0" w:line="240" w:lineRule="auto"/>
        <w:ind w:firstLine="708"/>
        <w:rPr>
          <w:szCs w:val="28"/>
          <w:shd w:val="clear" w:color="auto" w:fill="FFFFFF"/>
        </w:rPr>
      </w:pPr>
      <w:r w:rsidRPr="00207859">
        <w:rPr>
          <w:szCs w:val="28"/>
          <w:shd w:val="clear" w:color="auto" w:fill="FFFFFF"/>
        </w:rPr>
        <w:t>27 декабря 2018 года с космодрома «Восточный» в качестве попутной нагрузки по коммерческим контрактам были запущены еще 26 спутников различного назначения из Японии,</w:t>
      </w:r>
      <w:r w:rsidR="008E1A0E">
        <w:rPr>
          <w:szCs w:val="28"/>
          <w:shd w:val="clear" w:color="auto" w:fill="FFFFFF"/>
        </w:rPr>
        <w:t xml:space="preserve"> США, Германии, Испании и ЮАР.</w:t>
      </w:r>
    </w:p>
    <w:p w:rsidR="00114C22" w:rsidRPr="00207859" w:rsidRDefault="00114C22" w:rsidP="00222A51">
      <w:pPr>
        <w:spacing w:before="0" w:line="240" w:lineRule="auto"/>
        <w:ind w:firstLine="708"/>
        <w:textAlignment w:val="baseline"/>
        <w:rPr>
          <w:szCs w:val="28"/>
        </w:rPr>
      </w:pPr>
      <w:r w:rsidRPr="00207859">
        <w:rPr>
          <w:szCs w:val="28"/>
        </w:rPr>
        <w:t xml:space="preserve">Решением </w:t>
      </w:r>
      <w:r w:rsidR="008E1A0E">
        <w:rPr>
          <w:szCs w:val="28"/>
        </w:rPr>
        <w:t>п</w:t>
      </w:r>
      <w:r w:rsidRPr="00207859">
        <w:rPr>
          <w:szCs w:val="28"/>
        </w:rPr>
        <w:t>равления Госкорпорации «Роскосмос» от 15 декабря 2016</w:t>
      </w:r>
      <w:r w:rsidR="006209CB">
        <w:rPr>
          <w:szCs w:val="28"/>
        </w:rPr>
        <w:t> </w:t>
      </w:r>
      <w:r w:rsidRPr="00207859">
        <w:rPr>
          <w:szCs w:val="28"/>
        </w:rPr>
        <w:t xml:space="preserve">года функциями оператора пусковых услуг с использованием </w:t>
      </w:r>
      <w:r w:rsidR="008E1A0E">
        <w:rPr>
          <w:szCs w:val="28"/>
        </w:rPr>
        <w:t>ракетоносителей</w:t>
      </w:r>
      <w:r w:rsidRPr="00207859">
        <w:rPr>
          <w:szCs w:val="28"/>
        </w:rPr>
        <w:t xml:space="preserve"> «Союз» наделено АО «Главкосмос».</w:t>
      </w:r>
    </w:p>
    <w:p w:rsidR="00A37A97" w:rsidRPr="00207859" w:rsidRDefault="00A37A97" w:rsidP="00222A51">
      <w:pPr>
        <w:pStyle w:val="3"/>
      </w:pPr>
      <w:r w:rsidRPr="00207859">
        <w:t>2.5.4.</w:t>
      </w:r>
      <w:r w:rsidRPr="00207859">
        <w:tab/>
      </w:r>
      <w:r w:rsidRPr="00207859">
        <w:rPr>
          <w:rStyle w:val="6"/>
          <w:color w:val="000000"/>
          <w:sz w:val="28"/>
        </w:rPr>
        <w:t xml:space="preserve">Создание межгосударственной системы космического мониторинга чрезвычайных ситуаций государств </w:t>
      </w:r>
      <w:r w:rsidRPr="00207859">
        <w:t>–</w:t>
      </w:r>
      <w:r w:rsidRPr="00207859">
        <w:rPr>
          <w:rStyle w:val="6"/>
          <w:color w:val="000000"/>
          <w:sz w:val="28"/>
        </w:rPr>
        <w:t xml:space="preserve"> 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bookmarkStart w:id="49" w:name="_Toc422988145"/>
      <w:r w:rsidRPr="00207859">
        <w:rPr>
          <w:szCs w:val="28"/>
        </w:rPr>
        <w:t>заинтересованные государства – участники СНГ</w:t>
      </w:r>
      <w:bookmarkEnd w:id="49"/>
    </w:p>
    <w:p w:rsidR="00A37A97" w:rsidRPr="00207859" w:rsidRDefault="00A37A97" w:rsidP="00222A51">
      <w:pPr>
        <w:keepNext/>
        <w:keepLines/>
        <w:tabs>
          <w:tab w:val="left" w:pos="2835"/>
        </w:tabs>
        <w:suppressAutoHyphens/>
        <w:spacing w:before="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6209CB">
      <w:pPr>
        <w:spacing w:before="120" w:line="240" w:lineRule="auto"/>
        <w:ind w:firstLine="709"/>
        <w:rPr>
          <w:szCs w:val="28"/>
        </w:rPr>
      </w:pPr>
      <w:r w:rsidRPr="00207859">
        <w:rPr>
          <w:b/>
          <w:szCs w:val="28"/>
        </w:rPr>
        <w:t xml:space="preserve">Кыргызская Республика. </w:t>
      </w:r>
      <w:r w:rsidRPr="00207859">
        <w:rPr>
          <w:szCs w:val="28"/>
        </w:rPr>
        <w:t>В области использования аэрокосмической информации ведется активное сотрудничество с Казахстаном и Россией.</w:t>
      </w:r>
    </w:p>
    <w:p w:rsidR="00A37A97" w:rsidRPr="00207859" w:rsidRDefault="00A37A97" w:rsidP="006209CB">
      <w:pPr>
        <w:spacing w:line="240" w:lineRule="auto"/>
        <w:ind w:firstLine="708"/>
        <w:contextualSpacing/>
        <w:rPr>
          <w:szCs w:val="28"/>
        </w:rPr>
      </w:pPr>
      <w:r w:rsidRPr="00207859">
        <w:rPr>
          <w:szCs w:val="28"/>
        </w:rPr>
        <w:t>В рамках Договора о сотрудничестве в области космической деятельности с Г</w:t>
      </w:r>
      <w:r w:rsidR="0071141C" w:rsidRPr="00207859">
        <w:rPr>
          <w:szCs w:val="28"/>
        </w:rPr>
        <w:t>оскорпорацией</w:t>
      </w:r>
      <w:r w:rsidRPr="00207859">
        <w:rPr>
          <w:szCs w:val="28"/>
        </w:rPr>
        <w:t xml:space="preserve"> «Роскосмос» получены </w:t>
      </w:r>
      <w:r w:rsidR="0071141C" w:rsidRPr="00207859">
        <w:rPr>
          <w:szCs w:val="28"/>
        </w:rPr>
        <w:t>два</w:t>
      </w:r>
      <w:r w:rsidRPr="00207859">
        <w:rPr>
          <w:szCs w:val="28"/>
        </w:rPr>
        <w:t xml:space="preserve"> спутниковых изображения территории Кыргызстана со спутника «Метеор».</w:t>
      </w:r>
    </w:p>
    <w:p w:rsidR="00A37A97" w:rsidRPr="00207859" w:rsidRDefault="00A37A97" w:rsidP="006209CB">
      <w:pPr>
        <w:spacing w:line="240" w:lineRule="auto"/>
        <w:ind w:firstLine="708"/>
        <w:contextualSpacing/>
        <w:rPr>
          <w:szCs w:val="28"/>
        </w:rPr>
      </w:pPr>
      <w:r w:rsidRPr="00207859">
        <w:rPr>
          <w:szCs w:val="28"/>
        </w:rPr>
        <w:t xml:space="preserve">Приобретен беспилотный летательный аппарат «Геоскан-2» (Россия) с мультиспектральным фотоаппаратом для проведения съемок с высоким пространственным разрешением поверхности Земли в целях сельскохозяйственного и экологического мониторинга. </w:t>
      </w:r>
    </w:p>
    <w:p w:rsidR="00CB6DB1" w:rsidRPr="008E1A0E" w:rsidRDefault="00A37A97" w:rsidP="006209CB">
      <w:pPr>
        <w:suppressAutoHyphens/>
        <w:spacing w:before="120" w:line="240" w:lineRule="auto"/>
        <w:ind w:firstLine="714"/>
        <w:rPr>
          <w:b/>
          <w:szCs w:val="28"/>
        </w:rPr>
      </w:pPr>
      <w:r w:rsidRPr="00207859">
        <w:rPr>
          <w:b/>
          <w:szCs w:val="28"/>
        </w:rPr>
        <w:t xml:space="preserve">Российская Федерация. </w:t>
      </w:r>
      <w:r w:rsidR="00CB6DB1">
        <w:rPr>
          <w:szCs w:val="28"/>
        </w:rPr>
        <w:t xml:space="preserve">Принято решение продолжить выполнение работ по реализации </w:t>
      </w:r>
      <w:r w:rsidR="00DF6999" w:rsidRPr="00207859">
        <w:rPr>
          <w:szCs w:val="28"/>
        </w:rPr>
        <w:t xml:space="preserve">межгосударственного инновационного проекта «Исследование и разработка научно-технических решений по созданию Многоцелевой аэрокосмической системы прогнозного мониторинга и сервисов комплексного ситуационного представления информации предупреждения </w:t>
      </w:r>
      <w:r w:rsidR="008E1A0E">
        <w:rPr>
          <w:szCs w:val="28"/>
        </w:rPr>
        <w:br/>
      </w:r>
      <w:r w:rsidR="00DF6999" w:rsidRPr="00207859">
        <w:rPr>
          <w:szCs w:val="28"/>
        </w:rPr>
        <w:t xml:space="preserve">о природных и техногенных катастрофах на территории России и стран СНГ», проводимых в рамках Межгосударственной программы инновационного сотрудничества государств – участников СНГ на период до 2020 года и </w:t>
      </w:r>
      <w:r w:rsidR="008E1A0E">
        <w:rPr>
          <w:szCs w:val="28"/>
        </w:rPr>
        <w:t>ф</w:t>
      </w:r>
      <w:r w:rsidR="00DF6999" w:rsidRPr="00207859">
        <w:rPr>
          <w:szCs w:val="28"/>
        </w:rPr>
        <w:t xml:space="preserve">едеральной целевой программы «Исследования и разработки по приоритетным направлениям развития научно-технического комплекса России на 2014−2020 годы». </w:t>
      </w:r>
    </w:p>
    <w:p w:rsidR="00DF6999" w:rsidRPr="00207859" w:rsidRDefault="00DF6999" w:rsidP="006209CB">
      <w:pPr>
        <w:pStyle w:val="aff3"/>
        <w:tabs>
          <w:tab w:val="left" w:pos="0"/>
        </w:tabs>
        <w:adjustRightInd w:val="0"/>
        <w:spacing w:after="0" w:line="240" w:lineRule="auto"/>
        <w:ind w:left="0" w:firstLine="709"/>
        <w:contextualSpacing w:val="0"/>
        <w:jc w:val="both"/>
        <w:rPr>
          <w:rFonts w:ascii="Times New Roman" w:hAnsi="Times New Roman"/>
          <w:sz w:val="28"/>
          <w:szCs w:val="28"/>
        </w:rPr>
      </w:pPr>
      <w:r w:rsidRPr="00207859">
        <w:rPr>
          <w:rFonts w:ascii="Times New Roman" w:hAnsi="Times New Roman"/>
          <w:sz w:val="28"/>
          <w:szCs w:val="28"/>
        </w:rPr>
        <w:t xml:space="preserve">АО «Национальная компания «Казахстан Гарыш Сапары» совместно </w:t>
      </w:r>
      <w:r w:rsidRPr="00207859">
        <w:rPr>
          <w:rFonts w:ascii="Times New Roman" w:hAnsi="Times New Roman"/>
          <w:sz w:val="28"/>
          <w:szCs w:val="28"/>
        </w:rPr>
        <w:br/>
        <w:t>с заинтересованными организациями сторон поручено создать Рабочую группу по подготовке предложений по совместному использованию существующих в государствах − участниках СНГ наработок (практического опыта) по мониторингу и предупреждению чрезвычайных ситуаций с использованием дистанционного зондирования Земли из космоса и направить государствам – участникам СНГ предложения по данному вопросу, включая соответствующую презентацию.</w:t>
      </w:r>
    </w:p>
    <w:p w:rsidR="00A37A97" w:rsidRPr="00207859" w:rsidRDefault="00A37A97" w:rsidP="00222A51">
      <w:pPr>
        <w:pStyle w:val="3"/>
      </w:pPr>
      <w:r w:rsidRPr="00207859">
        <w:t>2.5.5.</w:t>
      </w:r>
      <w:r w:rsidRPr="00207859">
        <w:tab/>
        <w:t>Проработка вопросов, связанных с созданием международной научно-исследовательской организации «Объединенный институт космических исследований»</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2016–2018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bookmarkStart w:id="50" w:name="_Toc422988146"/>
      <w:r w:rsidRPr="00207859">
        <w:rPr>
          <w:szCs w:val="28"/>
        </w:rPr>
        <w:t>заинтересованные государства – участники СНГ</w:t>
      </w:r>
      <w:bookmarkEnd w:id="50"/>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 xml:space="preserve">Выполняется. </w:t>
      </w:r>
    </w:p>
    <w:p w:rsidR="00A37A97" w:rsidRPr="00207859" w:rsidRDefault="00A37A97" w:rsidP="00222A51">
      <w:pPr>
        <w:suppressAutoHyphens/>
        <w:spacing w:before="0" w:line="240" w:lineRule="auto"/>
        <w:ind w:firstLine="714"/>
        <w:rPr>
          <w:szCs w:val="28"/>
          <w:shd w:val="clear" w:color="auto" w:fill="FFFFFF"/>
        </w:rPr>
      </w:pPr>
      <w:r w:rsidRPr="00207859">
        <w:rPr>
          <w:szCs w:val="28"/>
          <w:shd w:val="clear" w:color="auto" w:fill="FFFFFF"/>
        </w:rPr>
        <w:t xml:space="preserve">В октябре 2016 года в ходе </w:t>
      </w:r>
      <w:r w:rsidR="00CB6DB1">
        <w:rPr>
          <w:szCs w:val="28"/>
          <w:shd w:val="clear" w:color="auto" w:fill="FFFFFF"/>
        </w:rPr>
        <w:t>с</w:t>
      </w:r>
      <w:r w:rsidRPr="00207859">
        <w:rPr>
          <w:szCs w:val="28"/>
          <w:shd w:val="clear" w:color="auto" w:fill="FFFFFF"/>
        </w:rPr>
        <w:t>овещания представителей органов исполнительной власти государств – участников СНГ по вопросам сотрудничества в космической сфере Институт космических исследований Р</w:t>
      </w:r>
      <w:r w:rsidR="0071141C" w:rsidRPr="00207859">
        <w:rPr>
          <w:szCs w:val="28"/>
          <w:shd w:val="clear" w:color="auto" w:fill="FFFFFF"/>
        </w:rPr>
        <w:t>оссийской академии наук</w:t>
      </w:r>
      <w:r w:rsidRPr="00207859">
        <w:rPr>
          <w:szCs w:val="28"/>
          <w:shd w:val="clear" w:color="auto" w:fill="FFFFFF"/>
        </w:rPr>
        <w:t xml:space="preserve"> выступил с предложением о приостановке работы по созданию Объединенного института космических исследований в связи с нерешенностью вопросов финансирования проекта в государствах – участниках СНГ. Сотрудничество научно-исследовательских организаций государств – участников СНГ решено осуществлять на основе существующих форм взаимодействия.</w:t>
      </w:r>
    </w:p>
    <w:p w:rsidR="00A37A97" w:rsidRPr="00207859" w:rsidRDefault="00A37A97" w:rsidP="00222A51">
      <w:pPr>
        <w:pStyle w:val="3"/>
      </w:pPr>
      <w:r w:rsidRPr="00207859">
        <w:t>2.5.6.</w:t>
      </w:r>
      <w:r w:rsidRPr="00207859">
        <w:tab/>
        <w:t>Проведение работ по интеграции наземных инфраструктур государств – участников СНГ, использующих сигналы системы ГЛОНАСС</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5454CD" w:rsidRPr="00207859" w:rsidRDefault="005454CD" w:rsidP="00222A51">
      <w:pPr>
        <w:suppressAutoHyphens/>
        <w:spacing w:before="0" w:line="240" w:lineRule="auto"/>
        <w:ind w:firstLine="709"/>
        <w:rPr>
          <w:szCs w:val="28"/>
        </w:rPr>
      </w:pPr>
      <w:r w:rsidRPr="00207859">
        <w:rPr>
          <w:szCs w:val="28"/>
        </w:rPr>
        <w:t xml:space="preserve">Информация обсуждалась </w:t>
      </w:r>
      <w:r w:rsidR="00D1530C" w:rsidRPr="00207859">
        <w:rPr>
          <w:szCs w:val="28"/>
        </w:rPr>
        <w:t>13–</w:t>
      </w:r>
      <w:r w:rsidR="00FE05B7" w:rsidRPr="00207859">
        <w:rPr>
          <w:szCs w:val="28"/>
        </w:rPr>
        <w:t>14 декабря</w:t>
      </w:r>
      <w:r w:rsidR="00A37A97" w:rsidRPr="00207859">
        <w:rPr>
          <w:szCs w:val="28"/>
        </w:rPr>
        <w:t xml:space="preserve"> 201</w:t>
      </w:r>
      <w:r w:rsidR="00FE05B7" w:rsidRPr="00207859">
        <w:rPr>
          <w:szCs w:val="28"/>
        </w:rPr>
        <w:t>8 года в ходе совещания</w:t>
      </w:r>
      <w:r w:rsidR="00A37A97" w:rsidRPr="00207859">
        <w:rPr>
          <w:szCs w:val="28"/>
        </w:rPr>
        <w:t xml:space="preserve"> представителей органов исполнительной власти государств – участников СНГ по вопросам сот</w:t>
      </w:r>
      <w:r w:rsidRPr="00207859">
        <w:rPr>
          <w:szCs w:val="28"/>
        </w:rPr>
        <w:t>рудничества в космической сфере.</w:t>
      </w:r>
    </w:p>
    <w:p w:rsidR="005454CD" w:rsidRPr="00207859" w:rsidRDefault="005454CD" w:rsidP="00222A51">
      <w:pPr>
        <w:spacing w:before="0" w:line="240" w:lineRule="auto"/>
        <w:ind w:firstLine="708"/>
        <w:rPr>
          <w:iCs/>
          <w:szCs w:val="28"/>
        </w:rPr>
      </w:pPr>
      <w:r w:rsidRPr="00207859">
        <w:rPr>
          <w:iCs/>
          <w:szCs w:val="28"/>
        </w:rPr>
        <w:t xml:space="preserve">Исходя из важности эффективного использования </w:t>
      </w:r>
      <w:r w:rsidR="0071141C" w:rsidRPr="00207859">
        <w:rPr>
          <w:iCs/>
          <w:szCs w:val="28"/>
        </w:rPr>
        <w:t>стратегического ресурса ГЛОНАСС, с</w:t>
      </w:r>
      <w:r w:rsidRPr="00207859">
        <w:rPr>
          <w:iCs/>
          <w:szCs w:val="28"/>
        </w:rPr>
        <w:t>тороны придают большое значение проводимой работе по организации информационного обмена посредством установки унифициров</w:t>
      </w:r>
      <w:r w:rsidR="008E1A0E">
        <w:rPr>
          <w:iCs/>
          <w:szCs w:val="28"/>
        </w:rPr>
        <w:t xml:space="preserve">анных станций сбора информации </w:t>
      </w:r>
      <w:r w:rsidRPr="00207859">
        <w:rPr>
          <w:iCs/>
          <w:szCs w:val="28"/>
        </w:rPr>
        <w:t xml:space="preserve">в Республике Казахстан, Республике Армения и Республике Беларусь, которые в совокупности с сетью </w:t>
      </w:r>
      <w:r w:rsidR="008E1A0E">
        <w:rPr>
          <w:iCs/>
          <w:szCs w:val="28"/>
        </w:rPr>
        <w:t>унифицированных станций сбора информации</w:t>
      </w:r>
      <w:r w:rsidRPr="00207859">
        <w:rPr>
          <w:iCs/>
          <w:szCs w:val="28"/>
        </w:rPr>
        <w:t>, расположенных на территории Российской Федерации, обеспечивают существенное повышение точности и надежности определения навигационных данных.</w:t>
      </w:r>
    </w:p>
    <w:p w:rsidR="005454CD" w:rsidRPr="00207859" w:rsidRDefault="005454CD" w:rsidP="00222A51">
      <w:pPr>
        <w:spacing w:before="0" w:line="240" w:lineRule="auto"/>
        <w:ind w:firstLine="708"/>
        <w:rPr>
          <w:iCs/>
          <w:szCs w:val="28"/>
        </w:rPr>
      </w:pPr>
      <w:r w:rsidRPr="00207859">
        <w:rPr>
          <w:iCs/>
          <w:szCs w:val="28"/>
        </w:rPr>
        <w:t>Создана Рабочая группа совместных проектов развития и реализации навигационных технологий, испол</w:t>
      </w:r>
      <w:r w:rsidR="0071141C" w:rsidRPr="00207859">
        <w:rPr>
          <w:iCs/>
          <w:szCs w:val="28"/>
        </w:rPr>
        <w:t xml:space="preserve">ьзующих сигналы системы ГЛОНАСС. </w:t>
      </w:r>
      <w:r w:rsidRPr="00207859">
        <w:rPr>
          <w:iCs/>
          <w:szCs w:val="28"/>
        </w:rPr>
        <w:t>Основные направления работы Рабочей группы: интеграция наземных инфраструктур государств – участников СНГ; создание электронной компонентной базы для разработки унифицированных модулей навигационной аппаратуры потребителей; разработка конкурентоспособной навигационной аппаратуры и средств функциональных дополнений потребителей системы ГЛОНАСС; развитие системы доведения до потребителей корректирующих данных и информации о состоянии навигационных полей глобальных навигационных спутниковых систем.</w:t>
      </w:r>
    </w:p>
    <w:p w:rsidR="00A37A97" w:rsidRPr="00207859" w:rsidRDefault="00A37A97" w:rsidP="00222A51">
      <w:pPr>
        <w:pStyle w:val="a3"/>
        <w:suppressAutoHyphens/>
        <w:spacing w:before="120" w:beforeAutospacing="0" w:after="0" w:afterAutospacing="0"/>
        <w:ind w:firstLine="709"/>
        <w:jc w:val="both"/>
        <w:rPr>
          <w:rFonts w:ascii="Times New Roman" w:hAnsi="Times New Roman"/>
          <w:bCs/>
          <w:sz w:val="28"/>
          <w:szCs w:val="28"/>
        </w:rPr>
      </w:pPr>
      <w:r w:rsidRPr="00207859">
        <w:rPr>
          <w:rFonts w:ascii="Times New Roman" w:hAnsi="Times New Roman"/>
          <w:b/>
          <w:sz w:val="28"/>
          <w:szCs w:val="28"/>
          <w:shd w:val="clear" w:color="auto" w:fill="FFFFFF"/>
        </w:rPr>
        <w:t xml:space="preserve">Республика Армения. </w:t>
      </w:r>
      <w:r w:rsidRPr="00207859">
        <w:rPr>
          <w:rFonts w:ascii="Times New Roman" w:hAnsi="Times New Roman"/>
          <w:bCs/>
          <w:sz w:val="28"/>
          <w:szCs w:val="28"/>
        </w:rPr>
        <w:t xml:space="preserve">В целях создания единого навигационно-временного пространства на базе системы ГЛОНАСС и других глобальных спутниковых систем осуществляется взаимодействие между Госкомитетом кадастра недвижимости Армении и Роскосмосом. </w:t>
      </w:r>
    </w:p>
    <w:p w:rsidR="00A37A97" w:rsidRPr="00207859" w:rsidRDefault="00FC4028" w:rsidP="00222A51">
      <w:pPr>
        <w:suppressAutoHyphens/>
        <w:overflowPunct/>
        <w:autoSpaceDE/>
        <w:autoSpaceDN/>
        <w:adjustRightInd/>
        <w:spacing w:before="0" w:line="240" w:lineRule="auto"/>
        <w:ind w:firstLine="709"/>
        <w:rPr>
          <w:bCs/>
        </w:rPr>
      </w:pPr>
      <w:r>
        <w:rPr>
          <w:bCs/>
        </w:rPr>
        <w:t>В связи с тем, что</w:t>
      </w:r>
      <w:r w:rsidR="00A37A97" w:rsidRPr="00207859">
        <w:rPr>
          <w:bCs/>
        </w:rPr>
        <w:t xml:space="preserve"> Центр космического мониторинга в г.</w:t>
      </w:r>
      <w:r w:rsidR="00C51901" w:rsidRPr="00207859">
        <w:rPr>
          <w:bCs/>
        </w:rPr>
        <w:t xml:space="preserve"> </w:t>
      </w:r>
      <w:r w:rsidR="00A37A97" w:rsidRPr="00207859">
        <w:rPr>
          <w:bCs/>
        </w:rPr>
        <w:t>Ереване не функционировал с середины 2010 года из-за</w:t>
      </w:r>
      <w:r w:rsidR="0071141C" w:rsidRPr="00207859">
        <w:rPr>
          <w:bCs/>
        </w:rPr>
        <w:t xml:space="preserve"> выхода космического аппарата </w:t>
      </w:r>
      <w:r w:rsidR="00CB6DB1">
        <w:rPr>
          <w:bCs/>
        </w:rPr>
        <w:t>«Ресурс–ДК1» из эксплуатации</w:t>
      </w:r>
      <w:r w:rsidR="008E1A0E">
        <w:rPr>
          <w:bCs/>
        </w:rPr>
        <w:t>,</w:t>
      </w:r>
      <w:r w:rsidR="00CB6DB1">
        <w:rPr>
          <w:bCs/>
        </w:rPr>
        <w:t xml:space="preserve"> п</w:t>
      </w:r>
      <w:r w:rsidR="00A37A97" w:rsidRPr="00207859">
        <w:rPr>
          <w:bCs/>
        </w:rPr>
        <w:t xml:space="preserve">роведена совместная работа российских и армянских специалистов по техническому освидетельствованию и проверке работоспособности имеющихся в составе Центра средств обработки данных </w:t>
      </w:r>
      <w:r w:rsidR="00626FB8" w:rsidRPr="00207859">
        <w:rPr>
          <w:bCs/>
        </w:rPr>
        <w:t>дистанционного зондирования земли с российского космического аппарата</w:t>
      </w:r>
      <w:r>
        <w:rPr>
          <w:bCs/>
        </w:rPr>
        <w:t xml:space="preserve"> «Ресурс-</w:t>
      </w:r>
      <w:r w:rsidR="00A37A97" w:rsidRPr="00207859">
        <w:rPr>
          <w:bCs/>
        </w:rPr>
        <w:t>ДК1» и станции приема информации «УниСкан-24». Российские специалисты готовят материалы по технико-экономическому обоснованию модернизации Центра.</w:t>
      </w:r>
    </w:p>
    <w:p w:rsidR="008A487E" w:rsidRPr="00207859" w:rsidRDefault="008A487E" w:rsidP="00222A51">
      <w:pPr>
        <w:pStyle w:val="27"/>
        <w:widowControl/>
        <w:shd w:val="clear" w:color="auto" w:fill="auto"/>
        <w:spacing w:after="0" w:line="240" w:lineRule="auto"/>
        <w:ind w:right="-1" w:firstLine="522"/>
        <w:jc w:val="both"/>
        <w:rPr>
          <w:b w:val="0"/>
        </w:rPr>
      </w:pPr>
      <w:r w:rsidRPr="00207859">
        <w:rPr>
          <w:b w:val="0"/>
        </w:rPr>
        <w:t xml:space="preserve">В рамках совещания представителей органов исполнительной власти государств </w:t>
      </w:r>
      <w:r w:rsidR="008E1A0E">
        <w:rPr>
          <w:b w:val="0"/>
          <w:lang w:val="ru-RU"/>
        </w:rPr>
        <w:t>–</w:t>
      </w:r>
      <w:r w:rsidRPr="00207859">
        <w:rPr>
          <w:b w:val="0"/>
        </w:rPr>
        <w:t xml:space="preserve"> участников СНГ по вопросам сотрудничества в космической сфере 12 декабря 2018 года на территории Б</w:t>
      </w:r>
      <w:r w:rsidR="008E1A0E">
        <w:rPr>
          <w:b w:val="0"/>
        </w:rPr>
        <w:t xml:space="preserve">юраканской обсерватории </w:t>
      </w:r>
      <w:r w:rsidR="008E1A0E">
        <w:rPr>
          <w:b w:val="0"/>
        </w:rPr>
        <w:br/>
        <w:t>им. В.</w:t>
      </w:r>
      <w:r w:rsidRPr="00207859">
        <w:rPr>
          <w:b w:val="0"/>
        </w:rPr>
        <w:t>Амбарцу</w:t>
      </w:r>
      <w:r w:rsidR="008E1A0E">
        <w:rPr>
          <w:b w:val="0"/>
        </w:rPr>
        <w:t>мяна с участием представителей М</w:t>
      </w:r>
      <w:r w:rsidRPr="00207859">
        <w:rPr>
          <w:b w:val="0"/>
        </w:rPr>
        <w:t xml:space="preserve">инистерства транспорта, связи и информационных технологий Республики Армения, </w:t>
      </w:r>
      <w:r w:rsidR="008E1A0E">
        <w:rPr>
          <w:b w:val="0"/>
          <w:lang w:val="ru-RU"/>
        </w:rPr>
        <w:t>АО «</w:t>
      </w:r>
      <w:r w:rsidR="008E1A0E">
        <w:rPr>
          <w:b w:val="0"/>
        </w:rPr>
        <w:t>Российские космические системы</w:t>
      </w:r>
      <w:r w:rsidR="008E1A0E">
        <w:rPr>
          <w:b w:val="0"/>
          <w:lang w:val="ru-RU"/>
        </w:rPr>
        <w:t>»</w:t>
      </w:r>
      <w:r w:rsidRPr="00207859">
        <w:rPr>
          <w:b w:val="0"/>
        </w:rPr>
        <w:t xml:space="preserve">, </w:t>
      </w:r>
      <w:r w:rsidR="008E1A0E">
        <w:rPr>
          <w:b w:val="0"/>
          <w:lang w:val="ru-RU"/>
        </w:rPr>
        <w:t xml:space="preserve">государств – участников </w:t>
      </w:r>
      <w:r w:rsidRPr="00207859">
        <w:rPr>
          <w:b w:val="0"/>
        </w:rPr>
        <w:t xml:space="preserve">СНГ и местных компаний состоялось официальное открытие станции сбора измерений системы </w:t>
      </w:r>
      <w:r w:rsidR="008E1A0E">
        <w:rPr>
          <w:b w:val="0"/>
          <w:lang w:val="ru-RU"/>
        </w:rPr>
        <w:t>«</w:t>
      </w:r>
      <w:r w:rsidR="008E1A0E">
        <w:rPr>
          <w:b w:val="0"/>
        </w:rPr>
        <w:t>ГЛОНАСС</w:t>
      </w:r>
      <w:r w:rsidR="008E1A0E">
        <w:rPr>
          <w:b w:val="0"/>
          <w:lang w:val="ru-RU"/>
        </w:rPr>
        <w:t>»</w:t>
      </w:r>
      <w:r w:rsidRPr="00207859">
        <w:rPr>
          <w:b w:val="0"/>
        </w:rPr>
        <w:t>.</w:t>
      </w:r>
    </w:p>
    <w:p w:rsidR="00497402" w:rsidRPr="008E1A0E" w:rsidRDefault="00A37A97" w:rsidP="00B2785B">
      <w:pPr>
        <w:pStyle w:val="NoSpacing"/>
        <w:suppressAutoHyphens/>
        <w:spacing w:before="120"/>
        <w:ind w:firstLine="709"/>
        <w:jc w:val="both"/>
        <w:rPr>
          <w:rFonts w:ascii="Times New Roman" w:hAnsi="Times New Roman"/>
          <w:bCs/>
          <w:sz w:val="28"/>
          <w:szCs w:val="28"/>
        </w:rPr>
      </w:pPr>
      <w:r w:rsidRPr="00207859">
        <w:rPr>
          <w:rFonts w:ascii="Times New Roman" w:hAnsi="Times New Roman"/>
          <w:b/>
          <w:bCs/>
          <w:sz w:val="28"/>
          <w:szCs w:val="28"/>
        </w:rPr>
        <w:t>Республика Казахстан.</w:t>
      </w:r>
      <w:r w:rsidRPr="00207859">
        <w:rPr>
          <w:b/>
          <w:bCs/>
        </w:rPr>
        <w:t xml:space="preserve"> </w:t>
      </w:r>
      <w:r w:rsidR="00497402" w:rsidRPr="008E1A0E">
        <w:rPr>
          <w:rFonts w:ascii="Times New Roman" w:hAnsi="Times New Roman"/>
          <w:sz w:val="28"/>
          <w:szCs w:val="28"/>
        </w:rPr>
        <w:t xml:space="preserve">АО «Национальная компания «Казахстан ГарышСапары» в рамках работ по интеграции наземных инфраструктур государств – участников СНГ, использующих сигналы системы ГЛОНАСС, совместно с АО «Российские космические системы» размещена </w:t>
      </w:r>
      <w:r w:rsidR="00B2785B">
        <w:rPr>
          <w:rFonts w:ascii="Times New Roman" w:hAnsi="Times New Roman"/>
          <w:sz w:val="28"/>
          <w:szCs w:val="28"/>
        </w:rPr>
        <w:br/>
      </w:r>
      <w:r w:rsidR="00497402" w:rsidRPr="008E1A0E">
        <w:rPr>
          <w:rFonts w:ascii="Times New Roman" w:hAnsi="Times New Roman"/>
          <w:sz w:val="28"/>
          <w:szCs w:val="28"/>
        </w:rPr>
        <w:t xml:space="preserve">1-я унифицированная станция сбора измерений в г. </w:t>
      </w:r>
      <w:r w:rsidR="008E1A0E">
        <w:rPr>
          <w:rFonts w:ascii="Times New Roman" w:hAnsi="Times New Roman"/>
          <w:sz w:val="28"/>
          <w:szCs w:val="28"/>
        </w:rPr>
        <w:t>Нур-Султане</w:t>
      </w:r>
      <w:r w:rsidR="00497402" w:rsidRPr="008E1A0E">
        <w:rPr>
          <w:rFonts w:ascii="Times New Roman" w:hAnsi="Times New Roman"/>
          <w:sz w:val="28"/>
          <w:szCs w:val="28"/>
        </w:rPr>
        <w:t>, которая работает в штатном режиме.</w:t>
      </w:r>
    </w:p>
    <w:p w:rsidR="00497402" w:rsidRDefault="00CB6DB1" w:rsidP="00222A51">
      <w:pPr>
        <w:pStyle w:val="27"/>
        <w:widowControl/>
        <w:shd w:val="clear" w:color="auto" w:fill="auto"/>
        <w:spacing w:after="0" w:line="240" w:lineRule="auto"/>
        <w:ind w:firstLine="760"/>
        <w:jc w:val="both"/>
        <w:rPr>
          <w:b w:val="0"/>
          <w:lang w:val="ru-RU"/>
        </w:rPr>
      </w:pPr>
      <w:r>
        <w:rPr>
          <w:b w:val="0"/>
          <w:lang w:val="ru-RU"/>
        </w:rPr>
        <w:t>П</w:t>
      </w:r>
      <w:r w:rsidR="00497402" w:rsidRPr="00207859">
        <w:rPr>
          <w:b w:val="0"/>
        </w:rPr>
        <w:t>одписан протокол информационног</w:t>
      </w:r>
      <w:r>
        <w:rPr>
          <w:b w:val="0"/>
        </w:rPr>
        <w:t xml:space="preserve">о обмена навигационными данными </w:t>
      </w:r>
      <w:r>
        <w:rPr>
          <w:b w:val="0"/>
          <w:lang w:val="ru-RU"/>
        </w:rPr>
        <w:t>м</w:t>
      </w:r>
      <w:r w:rsidRPr="00207859">
        <w:rPr>
          <w:b w:val="0"/>
          <w:lang w:val="ru-RU"/>
        </w:rPr>
        <w:t>ежду указанными организациями</w:t>
      </w:r>
      <w:r>
        <w:rPr>
          <w:b w:val="0"/>
          <w:lang w:val="ru-RU"/>
        </w:rPr>
        <w:t>.</w:t>
      </w:r>
    </w:p>
    <w:p w:rsidR="00A37A97" w:rsidRPr="00207859" w:rsidRDefault="00A37A97" w:rsidP="00B2785B">
      <w:pPr>
        <w:pStyle w:val="2"/>
      </w:pPr>
      <w:bookmarkStart w:id="51" w:name="_Toc470702481"/>
      <w:bookmarkStart w:id="52" w:name="_Toc422988147"/>
      <w:bookmarkStart w:id="53" w:name="_Toc481574748"/>
      <w:r w:rsidRPr="00207859">
        <w:t>2.6. Сотрудничество в сфере информационно-коммуникационных</w:t>
      </w:r>
      <w:r w:rsidRPr="00207859">
        <w:br/>
        <w:t>услуг и связи</w:t>
      </w:r>
      <w:bookmarkEnd w:id="51"/>
      <w:bookmarkEnd w:id="52"/>
      <w:bookmarkEnd w:id="53"/>
    </w:p>
    <w:p w:rsidR="00A37A97" w:rsidRPr="00207859" w:rsidRDefault="00A37A97" w:rsidP="00B2785B">
      <w:pPr>
        <w:pStyle w:val="3"/>
        <w:keepLines w:val="0"/>
      </w:pPr>
      <w:r w:rsidRPr="00207859">
        <w:t>2.6.1.</w:t>
      </w:r>
      <w:r w:rsidRPr="00207859">
        <w:tab/>
        <w:t>Реализация Соглашения о сотрудничестве в создании государственных информационных систем паспортно-визовых документов нового поколения и дальнейшем их развитии и использовании в государствах – участниках СНГ от 14 ноября 2008 года</w:t>
      </w:r>
    </w:p>
    <w:p w:rsidR="00A37A97" w:rsidRPr="00207859" w:rsidRDefault="00A37A97" w:rsidP="00B2785B">
      <w:pPr>
        <w:keepNext/>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kern w:val="24"/>
          <w:szCs w:val="28"/>
        </w:rPr>
        <w:t>2016</w:t>
      </w:r>
      <w:r w:rsidRPr="00207859">
        <w:rPr>
          <w:szCs w:val="28"/>
        </w:rPr>
        <w:t>–</w:t>
      </w:r>
      <w:r w:rsidRPr="00207859">
        <w:rPr>
          <w:kern w:val="24"/>
          <w:szCs w:val="28"/>
        </w:rPr>
        <w:t>2020 гг.</w:t>
      </w:r>
    </w:p>
    <w:p w:rsidR="00A37A97" w:rsidRPr="00207859" w:rsidRDefault="00A37A97" w:rsidP="00B2785B">
      <w:pPr>
        <w:keepNext/>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w:t>
      </w:r>
      <w:r w:rsidRPr="00207859">
        <w:rPr>
          <w:kern w:val="24"/>
          <w:szCs w:val="28"/>
        </w:rPr>
        <w:t xml:space="preserve">осударства </w:t>
      </w:r>
      <w:r w:rsidRPr="00207859">
        <w:rPr>
          <w:szCs w:val="28"/>
        </w:rPr>
        <w:t>–</w:t>
      </w:r>
      <w:r w:rsidRPr="00207859">
        <w:rPr>
          <w:kern w:val="24"/>
          <w:szCs w:val="28"/>
        </w:rPr>
        <w:t xml:space="preserve"> участники СНГ, КСИ РСС, СРМО, СКПВ</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 xml:space="preserve">Выполняется. </w:t>
      </w:r>
    </w:p>
    <w:p w:rsidR="002818F4" w:rsidRPr="00722A70" w:rsidRDefault="00A37A97" w:rsidP="00222A51">
      <w:pPr>
        <w:suppressAutoHyphens/>
        <w:spacing w:before="0" w:line="240" w:lineRule="auto"/>
        <w:ind w:firstLine="709"/>
        <w:rPr>
          <w:szCs w:val="28"/>
        </w:rPr>
      </w:pPr>
      <w:r w:rsidRPr="00207859">
        <w:rPr>
          <w:b/>
          <w:szCs w:val="28"/>
        </w:rPr>
        <w:t>Республика Армения.</w:t>
      </w:r>
      <w:r w:rsidRPr="00207859">
        <w:rPr>
          <w:szCs w:val="28"/>
        </w:rPr>
        <w:t xml:space="preserve"> </w:t>
      </w:r>
      <w:r w:rsidR="002818F4" w:rsidRPr="00207859">
        <w:t>С 2012 года гражданам Республики Армения выдаются паспорта с биометрическими данными и иденти</w:t>
      </w:r>
      <w:r w:rsidR="009671D4" w:rsidRPr="00207859">
        <w:t>фикационные карты на основании з</w:t>
      </w:r>
      <w:r w:rsidR="002818F4" w:rsidRPr="00207859">
        <w:t xml:space="preserve">аконов Республики Армения «О паспорте гражданина Республики Армения» и «Об идентификационных картах», а также паспорт гражданина Республики Армения, предусмотренный </w:t>
      </w:r>
      <w:r w:rsidR="009671D4" w:rsidRPr="00207859">
        <w:t>п</w:t>
      </w:r>
      <w:r w:rsidR="002818F4" w:rsidRPr="00207859">
        <w:t>остановлением Правительства Республики Армения от 25 декабря 1998 года.</w:t>
      </w:r>
    </w:p>
    <w:p w:rsidR="00D240EF" w:rsidRPr="00722A70" w:rsidRDefault="00D240EF" w:rsidP="00B2785B">
      <w:pPr>
        <w:suppressAutoHyphens/>
        <w:spacing w:before="120" w:line="240" w:lineRule="auto"/>
        <w:ind w:firstLine="709"/>
        <w:rPr>
          <w:b/>
        </w:rPr>
      </w:pPr>
      <w:r w:rsidRPr="00207859">
        <w:rPr>
          <w:b/>
        </w:rPr>
        <w:t>Республика Молдова.</w:t>
      </w:r>
      <w:r w:rsidR="00722A70">
        <w:rPr>
          <w:b/>
        </w:rPr>
        <w:t xml:space="preserve"> </w:t>
      </w:r>
      <w:r w:rsidRPr="00207859">
        <w:rPr>
          <w:color w:val="212121"/>
          <w:szCs w:val="28"/>
        </w:rPr>
        <w:t>Начиная с февраля 2018 года была внедрена новая модель паспорта гражданина Молдовы с высоким уровнем защиты паспортов, включая использование биометрических, физических и электронных средств защиты. Новый паспорт позволяет полностью проверять паспортные данные при пересечении границы.</w:t>
      </w:r>
    </w:p>
    <w:p w:rsidR="00A37A97" w:rsidRPr="00207859" w:rsidRDefault="00A37A97" w:rsidP="00222A51">
      <w:pPr>
        <w:pStyle w:val="3"/>
        <w:numPr>
          <w:ilvl w:val="2"/>
          <w:numId w:val="2"/>
        </w:numPr>
      </w:pPr>
      <w:r w:rsidRPr="00207859">
        <w:rPr>
          <w:rStyle w:val="14"/>
          <w:sz w:val="28"/>
          <w:szCs w:val="28"/>
        </w:rPr>
        <w:t>Обеспечение выполнения Стратегии сотрудничества государств участников СНГ в построении и развитии информационного общества и Плана действий по ее реализации на период до 2025 года</w:t>
      </w:r>
      <w:r w:rsidRPr="00207859">
        <w:t xml:space="preserve">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rStyle w:val="14"/>
          <w:sz w:val="28"/>
          <w:szCs w:val="28"/>
        </w:rPr>
        <w:t>2016</w:t>
      </w:r>
      <w:r w:rsidRPr="00207859">
        <w:rPr>
          <w:szCs w:val="28"/>
        </w:rPr>
        <w:t>–</w:t>
      </w:r>
      <w:r w:rsidRPr="00207859">
        <w:rPr>
          <w:rStyle w:val="14"/>
          <w:sz w:val="28"/>
          <w:szCs w:val="28"/>
        </w:rPr>
        <w:t>2020</w:t>
      </w:r>
      <w:r w:rsidRPr="00207859">
        <w:rPr>
          <w:rStyle w:val="14"/>
          <w:b/>
          <w:sz w:val="28"/>
          <w:szCs w:val="28"/>
        </w:rPr>
        <w:t xml:space="preserve"> </w:t>
      </w:r>
      <w:r w:rsidRPr="00207859">
        <w:rPr>
          <w:rStyle w:val="14"/>
          <w:sz w:val="28"/>
          <w:szCs w:val="28"/>
        </w:rPr>
        <w:t>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w:t>
      </w:r>
      <w:r w:rsidRPr="00207859">
        <w:rPr>
          <w:rStyle w:val="14"/>
          <w:sz w:val="28"/>
          <w:szCs w:val="28"/>
        </w:rPr>
        <w:t xml:space="preserve">осударства </w:t>
      </w:r>
      <w:r w:rsidRPr="00207859">
        <w:rPr>
          <w:szCs w:val="28"/>
        </w:rPr>
        <w:t>–</w:t>
      </w:r>
      <w:r w:rsidRPr="00207859">
        <w:rPr>
          <w:rStyle w:val="14"/>
          <w:sz w:val="28"/>
          <w:szCs w:val="28"/>
        </w:rPr>
        <w:t xml:space="preserve"> участники СНГ, КСИ РСС, Исполком РСС, Исполком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 xml:space="preserve">Выполняется. </w:t>
      </w:r>
    </w:p>
    <w:p w:rsidR="00A37A97" w:rsidRPr="00207859" w:rsidRDefault="00A37A97" w:rsidP="00222A51">
      <w:pPr>
        <w:pStyle w:val="25"/>
        <w:suppressAutoHyphens/>
        <w:spacing w:after="0" w:line="240" w:lineRule="auto"/>
        <w:ind w:firstLine="709"/>
        <w:jc w:val="both"/>
        <w:rPr>
          <w:sz w:val="28"/>
          <w:szCs w:val="28"/>
        </w:rPr>
      </w:pPr>
      <w:r w:rsidRPr="00207859">
        <w:rPr>
          <w:sz w:val="28"/>
          <w:szCs w:val="28"/>
        </w:rPr>
        <w:t xml:space="preserve">Стратегия сотрудничества государств − участников СНГ в построении и развитии информационного общества на период до 2025 года </w:t>
      </w:r>
      <w:r w:rsidR="009671D4" w:rsidRPr="00207859">
        <w:rPr>
          <w:sz w:val="28"/>
          <w:szCs w:val="28"/>
          <w:lang w:val="ru-RU"/>
        </w:rPr>
        <w:t xml:space="preserve">(Стратегия-2025) </w:t>
      </w:r>
      <w:r w:rsidRPr="00207859">
        <w:rPr>
          <w:sz w:val="28"/>
          <w:szCs w:val="28"/>
        </w:rPr>
        <w:t xml:space="preserve">и План действий по ее реализации утверждены Решением СГП СНГ от 28 октября 2016 года. </w:t>
      </w:r>
    </w:p>
    <w:p w:rsidR="00FD5658" w:rsidRPr="00207859" w:rsidRDefault="00FD5658" w:rsidP="00222A51">
      <w:pPr>
        <w:pStyle w:val="27"/>
        <w:widowControl/>
        <w:shd w:val="clear" w:color="auto" w:fill="auto"/>
        <w:spacing w:after="0" w:line="322" w:lineRule="exact"/>
        <w:ind w:right="-1" w:firstLine="567"/>
        <w:jc w:val="both"/>
        <w:rPr>
          <w:b w:val="0"/>
        </w:rPr>
      </w:pPr>
      <w:r w:rsidRPr="00207859">
        <w:rPr>
          <w:b w:val="0"/>
          <w:color w:val="000000"/>
          <w:lang w:val="ru-RU" w:eastAsia="ru-RU" w:bidi="ru-RU"/>
        </w:rPr>
        <w:t>При реализации Стра</w:t>
      </w:r>
      <w:r w:rsidR="00CA291D" w:rsidRPr="00207859">
        <w:rPr>
          <w:b w:val="0"/>
          <w:color w:val="000000"/>
          <w:lang w:val="ru-RU" w:eastAsia="ru-RU" w:bidi="ru-RU"/>
        </w:rPr>
        <w:t>тегии-2025 основное внимание уделяется</w:t>
      </w:r>
      <w:r w:rsidRPr="00207859">
        <w:rPr>
          <w:b w:val="0"/>
          <w:color w:val="000000"/>
          <w:lang w:val="ru-RU" w:eastAsia="ru-RU" w:bidi="ru-RU"/>
        </w:rPr>
        <w:t xml:space="preserve"> сотрудничеству государств </w:t>
      </w:r>
      <w:r w:rsidR="00E36AAA" w:rsidRPr="00207859">
        <w:t>–</w:t>
      </w:r>
      <w:r w:rsidRPr="00207859">
        <w:rPr>
          <w:b w:val="0"/>
          <w:color w:val="000000"/>
          <w:lang w:val="ru-RU" w:eastAsia="ru-RU" w:bidi="ru-RU"/>
        </w:rPr>
        <w:t xml:space="preserve"> участников СНГ в развитии информационной и коммуникационной инфраструктуры, в том числе обеспечивающей государственным структурам, бизнесу и населению возможность высокоскоростного широкополосного доступа, реализацию механизмов электронных услуг.</w:t>
      </w:r>
    </w:p>
    <w:p w:rsidR="00FD5658" w:rsidRPr="00207859" w:rsidRDefault="00CA291D" w:rsidP="00222A51">
      <w:pPr>
        <w:pStyle w:val="27"/>
        <w:widowControl/>
        <w:shd w:val="clear" w:color="auto" w:fill="auto"/>
        <w:spacing w:after="0" w:line="322" w:lineRule="exact"/>
        <w:ind w:right="-1" w:firstLine="567"/>
        <w:jc w:val="both"/>
        <w:rPr>
          <w:b w:val="0"/>
        </w:rPr>
      </w:pPr>
      <w:r w:rsidRPr="00207859">
        <w:rPr>
          <w:b w:val="0"/>
          <w:color w:val="000000"/>
          <w:lang w:val="ru-RU" w:eastAsia="ru-RU" w:bidi="ru-RU"/>
        </w:rPr>
        <w:t>О</w:t>
      </w:r>
      <w:r w:rsidR="00FD5658" w:rsidRPr="00207859">
        <w:rPr>
          <w:b w:val="0"/>
          <w:color w:val="000000"/>
          <w:lang w:val="ru-RU" w:eastAsia="ru-RU" w:bidi="ru-RU"/>
        </w:rPr>
        <w:t>существля</w:t>
      </w:r>
      <w:r w:rsidRPr="00207859">
        <w:rPr>
          <w:b w:val="0"/>
          <w:color w:val="000000"/>
          <w:lang w:val="ru-RU" w:eastAsia="ru-RU" w:bidi="ru-RU"/>
        </w:rPr>
        <w:t>ется</w:t>
      </w:r>
      <w:r w:rsidR="00FD5658" w:rsidRPr="00207859">
        <w:rPr>
          <w:b w:val="0"/>
          <w:color w:val="000000"/>
          <w:lang w:val="ru-RU" w:eastAsia="ru-RU" w:bidi="ru-RU"/>
        </w:rPr>
        <w:t xml:space="preserve"> сотрудничество в таких новых областях, как «электронная наука», «электронная занятость», «электронное сельское хозяйство», «электронная охрана окружающей среды», «электронный нотариат».</w:t>
      </w:r>
    </w:p>
    <w:p w:rsidR="00D95286" w:rsidRPr="00207859" w:rsidRDefault="00D95286" w:rsidP="00222A51">
      <w:pPr>
        <w:pStyle w:val="aff9"/>
        <w:ind w:firstLine="567"/>
        <w:rPr>
          <w:sz w:val="28"/>
          <w:szCs w:val="28"/>
          <w:lang w:eastAsia="ru-RU"/>
        </w:rPr>
      </w:pPr>
      <w:r w:rsidRPr="00207859">
        <w:rPr>
          <w:sz w:val="28"/>
          <w:szCs w:val="28"/>
          <w:lang w:eastAsia="ru-RU"/>
        </w:rPr>
        <w:t>Информация о реализации сотрудничества государств – участников СНГ в построении и развитии информационного общества на период до 2025 года</w:t>
      </w:r>
      <w:r w:rsidR="00CB6DB1">
        <w:rPr>
          <w:sz w:val="28"/>
          <w:szCs w:val="28"/>
          <w:lang w:eastAsia="ru-RU"/>
        </w:rPr>
        <w:t xml:space="preserve"> </w:t>
      </w:r>
      <w:r w:rsidRPr="00207859">
        <w:rPr>
          <w:sz w:val="28"/>
          <w:szCs w:val="28"/>
          <w:lang w:eastAsia="ru-RU"/>
        </w:rPr>
        <w:t xml:space="preserve">утверждена </w:t>
      </w:r>
      <w:r w:rsidR="00722A70">
        <w:rPr>
          <w:sz w:val="28"/>
          <w:szCs w:val="28"/>
          <w:lang w:eastAsia="ru-RU"/>
        </w:rPr>
        <w:t>ЭС</w:t>
      </w:r>
      <w:r w:rsidRPr="00207859">
        <w:rPr>
          <w:sz w:val="28"/>
          <w:szCs w:val="28"/>
          <w:lang w:eastAsia="ru-RU"/>
        </w:rPr>
        <w:t xml:space="preserve"> СНГ 14 сентября 2018 года.</w:t>
      </w:r>
    </w:p>
    <w:p w:rsidR="00FD5658" w:rsidRPr="00207859" w:rsidRDefault="00FD5658" w:rsidP="00222A51">
      <w:pPr>
        <w:pStyle w:val="27"/>
        <w:widowControl/>
        <w:shd w:val="clear" w:color="auto" w:fill="auto"/>
        <w:spacing w:after="0" w:line="322" w:lineRule="exact"/>
        <w:ind w:right="-1" w:firstLine="567"/>
        <w:jc w:val="both"/>
        <w:rPr>
          <w:b w:val="0"/>
          <w:color w:val="000000"/>
          <w:lang w:val="ru-RU" w:eastAsia="ru-RU" w:bidi="ru-RU"/>
        </w:rPr>
      </w:pPr>
      <w:r w:rsidRPr="00207859">
        <w:rPr>
          <w:b w:val="0"/>
          <w:color w:val="000000"/>
          <w:lang w:val="ru-RU" w:eastAsia="ru-RU" w:bidi="ru-RU"/>
        </w:rPr>
        <w:t xml:space="preserve">Базовой организацией государств </w:t>
      </w:r>
      <w:r w:rsidR="00E36AAA" w:rsidRPr="00207859">
        <w:t>–</w:t>
      </w:r>
      <w:r w:rsidRPr="00207859">
        <w:rPr>
          <w:b w:val="0"/>
          <w:color w:val="000000"/>
          <w:lang w:val="ru-RU" w:eastAsia="ru-RU" w:bidi="ru-RU"/>
        </w:rPr>
        <w:t xml:space="preserve"> участников СНГ в области ИКТ,</w:t>
      </w:r>
      <w:r w:rsidR="009F4F6C" w:rsidRPr="00207859">
        <w:rPr>
          <w:b w:val="0"/>
          <w:color w:val="000000"/>
          <w:lang w:val="ru-RU" w:eastAsia="ru-RU" w:bidi="ru-RU"/>
        </w:rPr>
        <w:t xml:space="preserve"> </w:t>
      </w:r>
      <w:r w:rsidR="00D1530C" w:rsidRPr="00207859">
        <w:rPr>
          <w:b w:val="0"/>
          <w:color w:val="000000"/>
          <w:lang w:val="ru-RU" w:eastAsia="ru-RU" w:bidi="ru-RU"/>
        </w:rPr>
        <w:br/>
      </w:r>
      <w:r w:rsidRPr="00207859">
        <w:rPr>
          <w:b w:val="0"/>
          <w:color w:val="000000"/>
          <w:lang w:val="ru-RU" w:eastAsia="ru-RU" w:bidi="ru-RU"/>
        </w:rPr>
        <w:t>АО «Нац</w:t>
      </w:r>
      <w:r w:rsidR="005C004E" w:rsidRPr="00207859">
        <w:rPr>
          <w:b w:val="0"/>
          <w:color w:val="000000"/>
          <w:lang w:val="ru-RU" w:eastAsia="ru-RU" w:bidi="ru-RU"/>
        </w:rPr>
        <w:t>иональный инфокоммуникационный х</w:t>
      </w:r>
      <w:r w:rsidRPr="00207859">
        <w:rPr>
          <w:b w:val="0"/>
          <w:color w:val="000000"/>
          <w:lang w:val="ru-RU" w:eastAsia="ru-RU" w:bidi="ru-RU"/>
        </w:rPr>
        <w:t xml:space="preserve">олдинг «Зерде» </w:t>
      </w:r>
      <w:r w:rsidR="009671D4" w:rsidRPr="00207859">
        <w:rPr>
          <w:b w:val="0"/>
          <w:color w:val="000000"/>
          <w:lang w:val="ru-RU" w:eastAsia="ru-RU" w:bidi="ru-RU"/>
        </w:rPr>
        <w:t xml:space="preserve">(Республика Казахстан) </w:t>
      </w:r>
      <w:r w:rsidRPr="00207859">
        <w:rPr>
          <w:b w:val="0"/>
          <w:color w:val="000000"/>
          <w:lang w:val="ru-RU" w:eastAsia="ru-RU" w:bidi="ru-RU"/>
        </w:rPr>
        <w:t>подготовлен от</w:t>
      </w:r>
      <w:r w:rsidR="00722A70">
        <w:rPr>
          <w:b w:val="0"/>
          <w:color w:val="000000"/>
          <w:lang w:val="ru-RU" w:eastAsia="ru-RU" w:bidi="ru-RU"/>
        </w:rPr>
        <w:t>чет о ходе реализации Стратегии-</w:t>
      </w:r>
      <w:r w:rsidRPr="00207859">
        <w:rPr>
          <w:b w:val="0"/>
          <w:color w:val="000000"/>
          <w:lang w:val="ru-RU" w:eastAsia="ru-RU" w:bidi="ru-RU"/>
        </w:rPr>
        <w:t>2025 и Плана действий для рассмотрения на следующем заседании Рабочей группы высокого уровня по развитию инф</w:t>
      </w:r>
      <w:r w:rsidR="00CB6DB1">
        <w:rPr>
          <w:b w:val="0"/>
          <w:color w:val="000000"/>
          <w:lang w:val="ru-RU" w:eastAsia="ru-RU" w:bidi="ru-RU"/>
        </w:rPr>
        <w:t>ормационного общества РСС 17 апреля 2019 года.</w:t>
      </w:r>
    </w:p>
    <w:p w:rsidR="00C71C34" w:rsidRPr="00722A70" w:rsidRDefault="00C71C34" w:rsidP="00B2785B">
      <w:pPr>
        <w:pStyle w:val="27"/>
        <w:widowControl/>
        <w:shd w:val="clear" w:color="auto" w:fill="auto"/>
        <w:spacing w:before="120" w:after="0" w:line="240" w:lineRule="auto"/>
        <w:ind w:right="-1" w:firstLine="567"/>
        <w:jc w:val="both"/>
        <w:rPr>
          <w:b w:val="0"/>
          <w:color w:val="000000"/>
          <w:lang w:val="ru-RU" w:eastAsia="ru-RU" w:bidi="ru-RU"/>
        </w:rPr>
      </w:pPr>
      <w:r w:rsidRPr="00207859">
        <w:rPr>
          <w:color w:val="000000"/>
          <w:lang w:val="ru-RU" w:eastAsia="ru-RU" w:bidi="ru-RU"/>
        </w:rPr>
        <w:t>Российская Федерация.</w:t>
      </w:r>
      <w:r w:rsidR="00722A70">
        <w:rPr>
          <w:color w:val="000000"/>
          <w:lang w:val="ru-RU" w:eastAsia="ru-RU" w:bidi="ru-RU"/>
        </w:rPr>
        <w:t xml:space="preserve"> </w:t>
      </w:r>
      <w:r w:rsidRPr="00722A70">
        <w:rPr>
          <w:b w:val="0"/>
        </w:rPr>
        <w:t>Российской стороной (Администрация связи России) принято участие в заседании форума Всемирной встречи на высшем уровне по вопросам информационного общества 9</w:t>
      </w:r>
      <w:r w:rsidR="00722A70">
        <w:rPr>
          <w:b w:val="0"/>
          <w:lang w:val="ru-RU"/>
        </w:rPr>
        <w:t>–</w:t>
      </w:r>
      <w:r w:rsidRPr="00722A70">
        <w:rPr>
          <w:b w:val="0"/>
        </w:rPr>
        <w:t>23 марта 2018 года в Женеве (Швейцария), где состоялся обмен опытом и знаниями в сфере ИКТ в целях построения информационного общества, в том числе в государствах – участниках СНГ.</w:t>
      </w:r>
    </w:p>
    <w:p w:rsidR="00A37A97" w:rsidRPr="00207859" w:rsidRDefault="00A37A97" w:rsidP="00222A51">
      <w:pPr>
        <w:pStyle w:val="3"/>
        <w:rPr>
          <w:i/>
        </w:rPr>
      </w:pPr>
      <w:r w:rsidRPr="00207859">
        <w:t>2.6.</w:t>
      </w:r>
      <w:r w:rsidRPr="00207859">
        <w:rPr>
          <w:rStyle w:val="14"/>
          <w:sz w:val="28"/>
          <w:szCs w:val="28"/>
        </w:rPr>
        <w:t>3.</w:t>
      </w:r>
      <w:r w:rsidRPr="00207859">
        <w:rPr>
          <w:rStyle w:val="14"/>
          <w:sz w:val="28"/>
          <w:szCs w:val="28"/>
        </w:rPr>
        <w:tab/>
        <w:t xml:space="preserve">Подготовка предложений по формированию в сети Интернет трансграничного пространства доверия государств </w:t>
      </w:r>
      <w:r w:rsidRPr="00207859">
        <w:t xml:space="preserve">– </w:t>
      </w:r>
      <w:r w:rsidRPr="00207859">
        <w:rPr>
          <w:rStyle w:val="14"/>
          <w:sz w:val="28"/>
          <w:szCs w:val="28"/>
        </w:rPr>
        <w:t>участников СНГ</w:t>
      </w:r>
      <w:r w:rsidRPr="00207859">
        <w:rPr>
          <w:rStyle w:val="14"/>
          <w:i/>
          <w:sz w:val="28"/>
          <w:szCs w:val="28"/>
        </w:rPr>
        <w:t xml:space="preserve">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smartTag w:uri="urn:schemas-microsoft-com:office:smarttags" w:element="metricconverter">
        <w:smartTagPr>
          <w:attr w:name="ProductID" w:val="2016 г"/>
        </w:smartTagPr>
        <w:r w:rsidRPr="00207859">
          <w:rPr>
            <w:rStyle w:val="14"/>
            <w:sz w:val="28"/>
            <w:szCs w:val="28"/>
          </w:rPr>
          <w:t>2016 г</w:t>
        </w:r>
      </w:smartTag>
      <w:r w:rsidRPr="00207859">
        <w:rPr>
          <w:rStyle w:val="14"/>
          <w:sz w:val="28"/>
          <w:szCs w:val="28"/>
        </w:rPr>
        <w:t>.</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w:t>
      </w:r>
      <w:r w:rsidRPr="00207859">
        <w:rPr>
          <w:rStyle w:val="14"/>
          <w:sz w:val="28"/>
          <w:szCs w:val="28"/>
        </w:rPr>
        <w:t xml:space="preserve">осударства </w:t>
      </w:r>
      <w:r w:rsidRPr="00207859">
        <w:rPr>
          <w:szCs w:val="28"/>
        </w:rPr>
        <w:t>–</w:t>
      </w:r>
      <w:r w:rsidRPr="00207859">
        <w:rPr>
          <w:rStyle w:val="14"/>
          <w:sz w:val="28"/>
          <w:szCs w:val="28"/>
        </w:rPr>
        <w:t xml:space="preserve"> участники СНГ, КСИ РСС, Исполком РСС, Исполком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Выполнено.</w:t>
      </w:r>
    </w:p>
    <w:p w:rsidR="00A37A97" w:rsidRPr="00207859" w:rsidRDefault="00A37A97" w:rsidP="00222A51">
      <w:pPr>
        <w:suppressAutoHyphens/>
        <w:spacing w:before="0" w:line="240" w:lineRule="auto"/>
        <w:ind w:firstLine="709"/>
        <w:rPr>
          <w:szCs w:val="28"/>
        </w:rPr>
      </w:pPr>
      <w:r w:rsidRPr="00207859">
        <w:rPr>
          <w:szCs w:val="28"/>
        </w:rPr>
        <w:t xml:space="preserve">На заседании ЭС СНГ 18 марта 2016 года одобрены в основном Основные подходы к формированию в сети Интернет трансграничного пространства доверия государств </w:t>
      </w:r>
      <w:r w:rsidRPr="00207859">
        <w:t>–</w:t>
      </w:r>
      <w:r w:rsidRPr="00207859">
        <w:rPr>
          <w:szCs w:val="28"/>
        </w:rPr>
        <w:t xml:space="preserve"> участников СНГ. Цель документа </w:t>
      </w:r>
      <w:r w:rsidRPr="00207859">
        <w:t>–</w:t>
      </w:r>
      <w:r w:rsidRPr="00207859">
        <w:rPr>
          <w:szCs w:val="28"/>
        </w:rPr>
        <w:t xml:space="preserve"> выработка единых подходов к построению государствами – участниками СНГ трансграничного пространства довери</w:t>
      </w:r>
      <w:r w:rsidR="00434786" w:rsidRPr="00207859">
        <w:rPr>
          <w:szCs w:val="28"/>
        </w:rPr>
        <w:t>я</w:t>
      </w:r>
      <w:r w:rsidRPr="00207859">
        <w:rPr>
          <w:szCs w:val="28"/>
        </w:rPr>
        <w:t>, универсальной информационно-технологической платформы для взаимодействия соответствующих национальных информационных сервисов на пространстве Содружества. Реализация Основных подходов будет способствовать формированию в рамках СНГ системы, способной обеспечить надежный международный обмен юридически значимыми электронными документами, в</w:t>
      </w:r>
      <w:r w:rsidR="00C51901" w:rsidRPr="00207859">
        <w:rPr>
          <w:szCs w:val="28"/>
        </w:rPr>
        <w:t xml:space="preserve"> </w:t>
      </w:r>
      <w:r w:rsidRPr="00207859">
        <w:rPr>
          <w:szCs w:val="28"/>
        </w:rPr>
        <w:t>том числе с учетом современных киберугроз.</w:t>
      </w:r>
    </w:p>
    <w:p w:rsidR="00A37A97" w:rsidRPr="00207859" w:rsidRDefault="00A37A97" w:rsidP="00222A51">
      <w:pPr>
        <w:suppressAutoHyphens/>
        <w:spacing w:before="0" w:line="240" w:lineRule="auto"/>
        <w:ind w:firstLine="709"/>
        <w:rPr>
          <w:szCs w:val="28"/>
        </w:rPr>
      </w:pPr>
      <w:r w:rsidRPr="00207859">
        <w:rPr>
          <w:szCs w:val="28"/>
        </w:rPr>
        <w:t>МПА СНГ</w:t>
      </w:r>
      <w:r w:rsidRPr="00207859">
        <w:rPr>
          <w:b/>
          <w:szCs w:val="28"/>
        </w:rPr>
        <w:t xml:space="preserve"> </w:t>
      </w:r>
      <w:r w:rsidRPr="00207859">
        <w:rPr>
          <w:szCs w:val="28"/>
        </w:rPr>
        <w:t xml:space="preserve">25 ноября 2016 года принят </w:t>
      </w:r>
      <w:r w:rsidR="00434786" w:rsidRPr="00207859">
        <w:rPr>
          <w:szCs w:val="28"/>
        </w:rPr>
        <w:t>М</w:t>
      </w:r>
      <w:r w:rsidRPr="00207859">
        <w:rPr>
          <w:szCs w:val="28"/>
        </w:rPr>
        <w:t xml:space="preserve">одельный </w:t>
      </w:r>
      <w:r w:rsidR="00434786" w:rsidRPr="00207859">
        <w:rPr>
          <w:szCs w:val="28"/>
        </w:rPr>
        <w:t>з</w:t>
      </w:r>
      <w:r w:rsidRPr="00207859">
        <w:rPr>
          <w:szCs w:val="28"/>
        </w:rPr>
        <w:t>акон «О трансграничном информационном обмене электронными документами», который направлен в парламенты государств – участников СНГ и рекомендован для использования в национальном законодательстве.</w:t>
      </w:r>
    </w:p>
    <w:p w:rsidR="005D0E23" w:rsidRPr="00207859" w:rsidRDefault="005D0E23" w:rsidP="00222A51">
      <w:pPr>
        <w:pStyle w:val="27"/>
        <w:widowControl/>
        <w:shd w:val="clear" w:color="auto" w:fill="auto"/>
        <w:spacing w:after="0" w:line="322" w:lineRule="exact"/>
        <w:ind w:right="-1" w:firstLine="567"/>
        <w:jc w:val="both"/>
        <w:rPr>
          <w:b w:val="0"/>
          <w:color w:val="000000"/>
          <w:lang w:val="ru-RU" w:eastAsia="ru-RU" w:bidi="ru-RU"/>
        </w:rPr>
      </w:pPr>
      <w:r w:rsidRPr="00207859">
        <w:rPr>
          <w:b w:val="0"/>
          <w:color w:val="000000"/>
          <w:lang w:val="ru-RU" w:eastAsia="ru-RU" w:bidi="ru-RU"/>
        </w:rPr>
        <w:t>23 мая 2017 года на заседан</w:t>
      </w:r>
      <w:r w:rsidR="00434786" w:rsidRPr="00207859">
        <w:rPr>
          <w:b w:val="0"/>
          <w:color w:val="000000"/>
          <w:lang w:val="ru-RU" w:eastAsia="ru-RU" w:bidi="ru-RU"/>
        </w:rPr>
        <w:t xml:space="preserve">ии Экспертного совета МПА СНГ – </w:t>
      </w:r>
      <w:r w:rsidR="00233701">
        <w:rPr>
          <w:b w:val="0"/>
          <w:color w:val="000000"/>
          <w:lang w:val="ru-RU" w:eastAsia="ru-RU" w:bidi="ru-RU"/>
        </w:rPr>
        <w:t>Регионального содружества в области связи</w:t>
      </w:r>
      <w:r w:rsidR="00A6191B">
        <w:rPr>
          <w:b w:val="0"/>
          <w:color w:val="000000"/>
          <w:lang w:val="ru-RU" w:eastAsia="ru-RU" w:bidi="ru-RU"/>
        </w:rPr>
        <w:t xml:space="preserve"> (РСС)</w:t>
      </w:r>
      <w:r w:rsidRPr="00207859">
        <w:rPr>
          <w:b w:val="0"/>
          <w:color w:val="000000"/>
          <w:lang w:val="ru-RU" w:eastAsia="ru-RU" w:bidi="ru-RU"/>
        </w:rPr>
        <w:t xml:space="preserve"> был рассмотрен вопрос </w:t>
      </w:r>
      <w:r w:rsidR="00233701">
        <w:rPr>
          <w:b w:val="0"/>
          <w:color w:val="000000"/>
          <w:lang w:val="ru-RU" w:eastAsia="ru-RU" w:bidi="ru-RU"/>
        </w:rPr>
        <w:br/>
      </w:r>
      <w:r w:rsidRPr="00207859">
        <w:rPr>
          <w:b w:val="0"/>
          <w:color w:val="000000"/>
          <w:lang w:val="ru-RU" w:eastAsia="ru-RU" w:bidi="ru-RU"/>
        </w:rPr>
        <w:t xml:space="preserve">«Об электронном нотариате на основе сервисов и служб доверенных третьих сторон». </w:t>
      </w:r>
      <w:r w:rsidR="00D660A5" w:rsidRPr="00207859">
        <w:rPr>
          <w:b w:val="0"/>
          <w:color w:val="000000"/>
          <w:lang w:val="ru-RU" w:eastAsia="ru-RU" w:bidi="ru-RU"/>
        </w:rPr>
        <w:t>О</w:t>
      </w:r>
      <w:r w:rsidR="000137D4" w:rsidRPr="00207859">
        <w:rPr>
          <w:b w:val="0"/>
          <w:color w:val="000000"/>
          <w:lang w:val="ru-RU" w:eastAsia="ru-RU" w:bidi="ru-RU"/>
        </w:rPr>
        <w:t>добрена его Концепция.</w:t>
      </w:r>
      <w:r w:rsidR="00D660A5" w:rsidRPr="00207859">
        <w:rPr>
          <w:b w:val="0"/>
          <w:lang w:val="ru-RU"/>
        </w:rPr>
        <w:t xml:space="preserve"> </w:t>
      </w:r>
      <w:r w:rsidR="000137D4" w:rsidRPr="00207859">
        <w:rPr>
          <w:b w:val="0"/>
          <w:color w:val="000000"/>
          <w:lang w:val="ru-RU" w:eastAsia="ru-RU" w:bidi="ru-RU"/>
        </w:rPr>
        <w:t>Таким образом,</w:t>
      </w:r>
      <w:r w:rsidR="00975D91" w:rsidRPr="00207859">
        <w:rPr>
          <w:b w:val="0"/>
          <w:color w:val="000000"/>
          <w:lang w:val="ru-RU" w:eastAsia="ru-RU" w:bidi="ru-RU"/>
        </w:rPr>
        <w:t xml:space="preserve"> </w:t>
      </w:r>
      <w:r w:rsidRPr="00207859">
        <w:rPr>
          <w:b w:val="0"/>
          <w:color w:val="000000"/>
          <w:lang w:val="ru-RU" w:eastAsia="ru-RU" w:bidi="ru-RU"/>
        </w:rPr>
        <w:t xml:space="preserve">в настоящее время выработаны основные принципы и подходы к формированию трансграничного пространства доверия на пространстве </w:t>
      </w:r>
      <w:r w:rsidR="00434786" w:rsidRPr="00207859">
        <w:rPr>
          <w:b w:val="0"/>
          <w:color w:val="000000"/>
          <w:lang w:val="ru-RU" w:eastAsia="ru-RU" w:bidi="ru-RU"/>
        </w:rPr>
        <w:t>Содружества.</w:t>
      </w:r>
    </w:p>
    <w:p w:rsidR="00A37A97" w:rsidRPr="00207859" w:rsidRDefault="00A37A97" w:rsidP="00222A51">
      <w:pPr>
        <w:pStyle w:val="3"/>
        <w:numPr>
          <w:ilvl w:val="2"/>
          <w:numId w:val="3"/>
        </w:numPr>
      </w:pPr>
      <w:r w:rsidRPr="00207859">
        <w:t xml:space="preserve">Проведение регионального мониторинга инфокоммуникационного развития государств – участников </w:t>
      </w:r>
      <w:r w:rsidRPr="00207859">
        <w:rPr>
          <w:kern w:val="24"/>
        </w:rPr>
        <w:t>Регионального содружества в области связи</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 xml:space="preserve">заинтересованные государства – участники СНГ, </w:t>
      </w:r>
      <w:r w:rsidRPr="00207859">
        <w:rPr>
          <w:rStyle w:val="14"/>
          <w:sz w:val="28"/>
          <w:szCs w:val="28"/>
        </w:rPr>
        <w:t>КСИ РСС</w:t>
      </w:r>
      <w:r w:rsidRPr="00207859">
        <w:rPr>
          <w:rStyle w:val="14"/>
          <w:szCs w:val="28"/>
        </w:rPr>
        <w:t>,</w:t>
      </w:r>
      <w:r w:rsidRPr="00207859">
        <w:rPr>
          <w:szCs w:val="28"/>
        </w:rPr>
        <w:t xml:space="preserve"> Исполком СНГ, Исполком РСС</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222A51">
      <w:pPr>
        <w:pStyle w:val="NoSpacing"/>
        <w:suppressAutoHyphens/>
        <w:ind w:firstLine="709"/>
        <w:jc w:val="both"/>
        <w:rPr>
          <w:rFonts w:ascii="Times New Roman" w:hAnsi="Times New Roman"/>
          <w:sz w:val="28"/>
          <w:szCs w:val="28"/>
        </w:rPr>
      </w:pPr>
      <w:r w:rsidRPr="00207859">
        <w:rPr>
          <w:rFonts w:ascii="Times New Roman" w:hAnsi="Times New Roman"/>
          <w:sz w:val="28"/>
          <w:szCs w:val="28"/>
        </w:rPr>
        <w:t>Результаты проведения регионального мониторинга инфокоммуникационного развития государств – участников РСС рассмотрены на сов</w:t>
      </w:r>
      <w:r w:rsidR="00233701">
        <w:rPr>
          <w:rFonts w:ascii="Times New Roman" w:hAnsi="Times New Roman"/>
          <w:sz w:val="28"/>
          <w:szCs w:val="28"/>
        </w:rPr>
        <w:t>местном заседании Совета РСС и Координационного совета по информатизации при</w:t>
      </w:r>
      <w:r w:rsidRPr="00207859">
        <w:rPr>
          <w:rFonts w:ascii="Times New Roman" w:hAnsi="Times New Roman"/>
          <w:sz w:val="28"/>
          <w:szCs w:val="28"/>
        </w:rPr>
        <w:t xml:space="preserve"> РСС</w:t>
      </w:r>
      <w:r w:rsidR="00233701">
        <w:rPr>
          <w:rFonts w:ascii="Times New Roman" w:hAnsi="Times New Roman"/>
          <w:sz w:val="28"/>
          <w:szCs w:val="28"/>
        </w:rPr>
        <w:t xml:space="preserve"> (КСИ РСС)</w:t>
      </w:r>
      <w:r w:rsidRPr="00207859">
        <w:rPr>
          <w:rFonts w:ascii="Times New Roman" w:hAnsi="Times New Roman"/>
          <w:sz w:val="28"/>
          <w:szCs w:val="28"/>
        </w:rPr>
        <w:t xml:space="preserve"> 18–1</w:t>
      </w:r>
      <w:r w:rsidR="00434786" w:rsidRPr="00207859">
        <w:rPr>
          <w:rFonts w:ascii="Times New Roman" w:hAnsi="Times New Roman"/>
          <w:sz w:val="28"/>
          <w:szCs w:val="28"/>
        </w:rPr>
        <w:t>9 апреля 2017 года в г. Минске (Республика Беларусь).</w:t>
      </w:r>
    </w:p>
    <w:p w:rsidR="000C79FE" w:rsidRPr="00207859" w:rsidRDefault="00233701" w:rsidP="00222A51">
      <w:pPr>
        <w:pStyle w:val="27"/>
        <w:widowControl/>
        <w:shd w:val="clear" w:color="auto" w:fill="auto"/>
        <w:spacing w:after="0" w:line="240" w:lineRule="auto"/>
        <w:ind w:right="-1" w:firstLine="567"/>
        <w:jc w:val="both"/>
        <w:rPr>
          <w:b w:val="0"/>
        </w:rPr>
      </w:pPr>
      <w:r>
        <w:rPr>
          <w:b w:val="0"/>
          <w:color w:val="000000"/>
          <w:lang w:val="ru-RU" w:eastAsia="ru-RU" w:bidi="ru-RU"/>
        </w:rPr>
        <w:t>Администрациям связи</w:t>
      </w:r>
      <w:r w:rsidR="000C79FE" w:rsidRPr="00207859">
        <w:rPr>
          <w:b w:val="0"/>
          <w:color w:val="000000"/>
          <w:lang w:val="ru-RU" w:eastAsia="ru-RU" w:bidi="ru-RU"/>
        </w:rPr>
        <w:t xml:space="preserve"> РСС было рекомендовано использовать в работе результаты НИОКР и информацию о развитии </w:t>
      </w:r>
      <w:r w:rsidR="00434786" w:rsidRPr="00207859">
        <w:rPr>
          <w:b w:val="0"/>
          <w:color w:val="000000"/>
          <w:lang w:val="ru-RU" w:eastAsia="ru-RU" w:bidi="ru-RU"/>
        </w:rPr>
        <w:t>ИКТ</w:t>
      </w:r>
      <w:r w:rsidR="000C79FE" w:rsidRPr="00207859">
        <w:rPr>
          <w:b w:val="0"/>
          <w:color w:val="000000"/>
          <w:lang w:val="ru-RU" w:eastAsia="ru-RU" w:bidi="ru-RU"/>
        </w:rPr>
        <w:t xml:space="preserve"> </w:t>
      </w:r>
      <w:r>
        <w:rPr>
          <w:b w:val="0"/>
          <w:color w:val="000000"/>
          <w:lang w:val="ru-RU" w:eastAsia="ru-RU" w:bidi="ru-RU"/>
        </w:rPr>
        <w:t>Администраций связи</w:t>
      </w:r>
      <w:r w:rsidR="000C79FE" w:rsidRPr="00207859">
        <w:rPr>
          <w:b w:val="0"/>
          <w:color w:val="000000"/>
          <w:lang w:val="ru-RU" w:eastAsia="ru-RU" w:bidi="ru-RU"/>
        </w:rPr>
        <w:t xml:space="preserve"> РСС, размещенную в Интернет</w:t>
      </w:r>
      <w:r w:rsidR="00434786" w:rsidRPr="00207859">
        <w:rPr>
          <w:b w:val="0"/>
          <w:color w:val="000000"/>
          <w:lang w:val="ru-RU" w:eastAsia="ru-RU" w:bidi="ru-RU"/>
        </w:rPr>
        <w:t>е</w:t>
      </w:r>
      <w:r w:rsidR="000C79FE" w:rsidRPr="00207859">
        <w:rPr>
          <w:b w:val="0"/>
          <w:color w:val="000000"/>
          <w:lang w:val="ru-RU" w:eastAsia="ru-RU" w:bidi="ru-RU"/>
        </w:rPr>
        <w:t xml:space="preserve"> по адресу</w:t>
      </w:r>
      <w:r w:rsidR="00434786" w:rsidRPr="00207859">
        <w:rPr>
          <w:b w:val="0"/>
          <w:color w:val="000000"/>
          <w:lang w:val="ru-RU" w:eastAsia="ru-RU" w:bidi="ru-RU"/>
        </w:rPr>
        <w:t>:</w:t>
      </w:r>
      <w:r w:rsidR="000C79FE" w:rsidRPr="00207859">
        <w:rPr>
          <w:b w:val="0"/>
          <w:color w:val="000000"/>
          <w:lang w:val="ru-RU" w:eastAsia="ru-RU" w:bidi="ru-RU"/>
        </w:rPr>
        <w:t xml:space="preserve"> </w:t>
      </w:r>
      <w:r>
        <w:rPr>
          <w:b w:val="0"/>
          <w:color w:val="000000"/>
          <w:lang w:val="en-US" w:eastAsia="ru-RU" w:bidi="ru-RU"/>
        </w:rPr>
        <w:t>www</w:t>
      </w:r>
      <w:r w:rsidRPr="00233701">
        <w:rPr>
          <w:b w:val="0"/>
          <w:color w:val="000000"/>
          <w:lang w:val="ru-RU" w:eastAsia="ru-RU" w:bidi="ru-RU"/>
        </w:rPr>
        <w:t>.</w:t>
      </w:r>
      <w:r w:rsidR="000C79FE" w:rsidRPr="00207859">
        <w:rPr>
          <w:rFonts w:eastAsia="MS Mincho"/>
          <w:b w:val="0"/>
          <w:color w:val="000000"/>
          <w:lang w:val="en-US" w:eastAsia="en-US" w:bidi="en-US"/>
        </w:rPr>
        <w:t>giprosvjaz</w:t>
      </w:r>
      <w:r w:rsidR="000C79FE" w:rsidRPr="00207859">
        <w:rPr>
          <w:rFonts w:eastAsia="MS Mincho"/>
          <w:b w:val="0"/>
          <w:color w:val="000000"/>
          <w:lang w:val="ru-RU" w:eastAsia="en-US" w:bidi="en-US"/>
        </w:rPr>
        <w:t>.</w:t>
      </w:r>
      <w:r w:rsidR="000C79FE" w:rsidRPr="00207859">
        <w:rPr>
          <w:rFonts w:eastAsia="MS Mincho"/>
          <w:b w:val="0"/>
          <w:color w:val="000000"/>
          <w:lang w:val="en-US" w:eastAsia="en-US" w:bidi="en-US"/>
        </w:rPr>
        <w:t>by</w:t>
      </w:r>
      <w:r w:rsidR="000C79FE" w:rsidRPr="00207859">
        <w:rPr>
          <w:rFonts w:eastAsia="MS Mincho"/>
          <w:b w:val="0"/>
          <w:color w:val="000000"/>
          <w:lang w:val="ru-RU" w:eastAsia="en-US" w:bidi="en-US"/>
        </w:rPr>
        <w:t>:2021</w:t>
      </w:r>
      <w:r w:rsidR="000C79FE" w:rsidRPr="00207859">
        <w:rPr>
          <w:rFonts w:eastAsia="MS Mincho"/>
          <w:b w:val="0"/>
          <w:color w:val="000000"/>
          <w:lang w:eastAsia="ru-RU" w:bidi="ru-RU"/>
        </w:rPr>
        <w:t>1</w:t>
      </w:r>
      <w:r w:rsidR="000C79FE" w:rsidRPr="00207859">
        <w:rPr>
          <w:b w:val="0"/>
          <w:color w:val="000000"/>
          <w:lang w:val="ru-RU" w:eastAsia="ru-RU" w:bidi="ru-RU"/>
        </w:rPr>
        <w:t>.</w:t>
      </w:r>
    </w:p>
    <w:p w:rsidR="000C79FE" w:rsidRPr="00207859" w:rsidRDefault="000C79FE" w:rsidP="00222A51">
      <w:pPr>
        <w:pStyle w:val="27"/>
        <w:widowControl/>
        <w:shd w:val="clear" w:color="auto" w:fill="auto"/>
        <w:spacing w:after="0" w:line="240" w:lineRule="auto"/>
        <w:ind w:right="-1" w:firstLine="567"/>
        <w:jc w:val="both"/>
        <w:rPr>
          <w:b w:val="0"/>
        </w:rPr>
      </w:pPr>
      <w:r w:rsidRPr="00207859">
        <w:rPr>
          <w:b w:val="0"/>
          <w:color w:val="000000"/>
          <w:lang w:val="ru-RU" w:eastAsia="ru-RU" w:bidi="ru-RU"/>
        </w:rPr>
        <w:t xml:space="preserve">Совет глав </w:t>
      </w:r>
      <w:r w:rsidR="00233701">
        <w:rPr>
          <w:b w:val="0"/>
          <w:color w:val="000000"/>
          <w:lang w:val="ru-RU" w:eastAsia="ru-RU" w:bidi="ru-RU"/>
        </w:rPr>
        <w:t>Администраций связи</w:t>
      </w:r>
      <w:r w:rsidRPr="00207859">
        <w:rPr>
          <w:b w:val="0"/>
          <w:color w:val="000000"/>
          <w:lang w:val="ru-RU" w:eastAsia="ru-RU" w:bidi="ru-RU"/>
        </w:rPr>
        <w:t xml:space="preserve"> РСС и </w:t>
      </w:r>
      <w:r w:rsidR="00434786" w:rsidRPr="00207859">
        <w:rPr>
          <w:b w:val="0"/>
          <w:color w:val="000000"/>
          <w:lang w:val="ru-RU" w:eastAsia="ru-RU" w:bidi="ru-RU"/>
        </w:rPr>
        <w:t>КСИ РСС</w:t>
      </w:r>
      <w:r w:rsidRPr="00207859">
        <w:rPr>
          <w:b w:val="0"/>
          <w:color w:val="000000"/>
          <w:lang w:val="ru-RU" w:eastAsia="ru-RU" w:bidi="ru-RU"/>
        </w:rPr>
        <w:t xml:space="preserve"> также рекомендовали </w:t>
      </w:r>
      <w:r w:rsidR="00233701">
        <w:rPr>
          <w:b w:val="0"/>
          <w:color w:val="000000"/>
          <w:lang w:val="ru-RU" w:eastAsia="ru-RU" w:bidi="ru-RU"/>
        </w:rPr>
        <w:t>Администрациям связи</w:t>
      </w:r>
      <w:r w:rsidR="00434786" w:rsidRPr="00207859">
        <w:rPr>
          <w:b w:val="0"/>
          <w:color w:val="000000"/>
          <w:lang w:val="ru-RU" w:eastAsia="ru-RU" w:bidi="ru-RU"/>
        </w:rPr>
        <w:t xml:space="preserve"> </w:t>
      </w:r>
      <w:r w:rsidRPr="00207859">
        <w:rPr>
          <w:b w:val="0"/>
          <w:color w:val="000000"/>
          <w:lang w:val="ru-RU" w:eastAsia="ru-RU" w:bidi="ru-RU"/>
        </w:rPr>
        <w:t>РСС руководствоваться статистическими показателями международных рейтингов, таких как «</w:t>
      </w:r>
      <w:r w:rsidR="00434786" w:rsidRPr="00207859">
        <w:rPr>
          <w:b w:val="0"/>
          <w:color w:val="000000"/>
          <w:lang w:val="ru-RU" w:eastAsia="ru-RU" w:bidi="ru-RU"/>
        </w:rPr>
        <w:t>э</w:t>
      </w:r>
      <w:r w:rsidRPr="00207859">
        <w:rPr>
          <w:b w:val="0"/>
          <w:color w:val="000000"/>
          <w:lang w:val="ru-RU" w:eastAsia="ru-RU" w:bidi="ru-RU"/>
        </w:rPr>
        <w:t xml:space="preserve">лектронное правительство» по методике ООН, уровень развития </w:t>
      </w:r>
      <w:r w:rsidR="00434786" w:rsidRPr="00207859">
        <w:rPr>
          <w:b w:val="0"/>
          <w:color w:val="000000"/>
          <w:lang w:val="ru-RU" w:eastAsia="ru-RU" w:bidi="ru-RU"/>
        </w:rPr>
        <w:t>ИКТ</w:t>
      </w:r>
      <w:r w:rsidRPr="00207859">
        <w:rPr>
          <w:b w:val="0"/>
          <w:color w:val="000000"/>
          <w:lang w:val="ru-RU" w:eastAsia="ru-RU" w:bidi="ru-RU"/>
        </w:rPr>
        <w:t xml:space="preserve"> по методике </w:t>
      </w:r>
      <w:r w:rsidR="00434786" w:rsidRPr="00207859">
        <w:rPr>
          <w:b w:val="0"/>
          <w:color w:val="000000"/>
          <w:lang w:val="ru-RU" w:eastAsia="ru-RU" w:bidi="ru-RU"/>
        </w:rPr>
        <w:t>Международного союза электросвязи</w:t>
      </w:r>
      <w:r w:rsidRPr="00207859">
        <w:rPr>
          <w:b w:val="0"/>
          <w:color w:val="000000"/>
          <w:lang w:val="ru-RU" w:eastAsia="ru-RU" w:bidi="ru-RU"/>
        </w:rPr>
        <w:t>, уровень</w:t>
      </w:r>
      <w:r w:rsidRPr="00207859">
        <w:rPr>
          <w:b w:val="0"/>
          <w:lang w:val="ru-RU"/>
        </w:rPr>
        <w:t xml:space="preserve"> </w:t>
      </w:r>
      <w:r w:rsidRPr="00207859">
        <w:rPr>
          <w:b w:val="0"/>
          <w:color w:val="000000"/>
          <w:lang w:val="ru-RU" w:eastAsia="ru-RU" w:bidi="ru-RU"/>
        </w:rPr>
        <w:t>сет</w:t>
      </w:r>
      <w:r w:rsidR="00434786" w:rsidRPr="00207859">
        <w:rPr>
          <w:b w:val="0"/>
          <w:color w:val="000000"/>
          <w:lang w:val="ru-RU" w:eastAsia="ru-RU" w:bidi="ru-RU"/>
        </w:rPr>
        <w:t>евой готовности по методике Всемирного экономического форума</w:t>
      </w:r>
      <w:r w:rsidR="00DB40FB" w:rsidRPr="00207859">
        <w:rPr>
          <w:b w:val="0"/>
          <w:color w:val="000000"/>
          <w:lang w:val="ru-RU" w:eastAsia="ru-RU" w:bidi="ru-RU"/>
        </w:rPr>
        <w:t xml:space="preserve"> </w:t>
      </w:r>
      <w:r w:rsidRPr="00207859">
        <w:rPr>
          <w:b w:val="0"/>
          <w:color w:val="000000"/>
          <w:lang w:val="ru-RU" w:eastAsia="ru-RU" w:bidi="ru-RU"/>
        </w:rPr>
        <w:t>(в том числе входящих в них субиндексам и показателям).</w:t>
      </w:r>
    </w:p>
    <w:p w:rsidR="00A37A97" w:rsidRPr="00207859" w:rsidRDefault="00A37A97" w:rsidP="00222A51">
      <w:pPr>
        <w:pStyle w:val="3"/>
      </w:pPr>
      <w:r w:rsidRPr="00207859">
        <w:t>2.6.5.</w:t>
      </w:r>
      <w:r w:rsidRPr="00207859">
        <w:tab/>
        <w:t>Подписание и реализация Соглашения об условиях осуществления межоператорских взаиморасчетов при оказании услуг международной электросвязи в государствах – участниках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 xml:space="preserve">заинтересованные государства – участники СНГ, </w:t>
      </w:r>
      <w:r w:rsidRPr="00207859">
        <w:rPr>
          <w:rStyle w:val="14"/>
          <w:szCs w:val="28"/>
        </w:rPr>
        <w:t>КСИ РСС</w:t>
      </w:r>
      <w:r w:rsidRPr="00207859">
        <w:rPr>
          <w:szCs w:val="28"/>
        </w:rPr>
        <w:t>, Исполком РСС, Исполком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457A91" w:rsidRDefault="00A37A97" w:rsidP="00222A51">
      <w:pPr>
        <w:pStyle w:val="NoSpacing"/>
        <w:suppressAutoHyphens/>
        <w:ind w:firstLine="709"/>
        <w:jc w:val="both"/>
        <w:rPr>
          <w:rFonts w:ascii="Times New Roman" w:hAnsi="Times New Roman"/>
          <w:sz w:val="28"/>
          <w:szCs w:val="28"/>
        </w:rPr>
      </w:pPr>
      <w:r w:rsidRPr="00207859">
        <w:rPr>
          <w:rFonts w:ascii="Times New Roman" w:hAnsi="Times New Roman"/>
          <w:sz w:val="28"/>
          <w:szCs w:val="28"/>
        </w:rPr>
        <w:t>Соглашение об условиях осуществления межоператорских взаиморасчетов при оказании услуг международной электросвязи в</w:t>
      </w:r>
      <w:r w:rsidR="00FA7F1C" w:rsidRPr="00207859">
        <w:rPr>
          <w:rFonts w:ascii="Times New Roman" w:hAnsi="Times New Roman"/>
          <w:sz w:val="28"/>
          <w:szCs w:val="28"/>
        </w:rPr>
        <w:t xml:space="preserve"> </w:t>
      </w:r>
      <w:r w:rsidRPr="00207859">
        <w:rPr>
          <w:rFonts w:ascii="Times New Roman" w:hAnsi="Times New Roman"/>
          <w:sz w:val="28"/>
          <w:szCs w:val="28"/>
        </w:rPr>
        <w:t>государствах – участниках СНГ подписано на заседании СГП СНГ 30 октября 2015 года.</w:t>
      </w:r>
      <w:r w:rsidR="00DA091B">
        <w:rPr>
          <w:rFonts w:ascii="Times New Roman" w:hAnsi="Times New Roman"/>
          <w:sz w:val="28"/>
          <w:szCs w:val="28"/>
        </w:rPr>
        <w:t xml:space="preserve"> </w:t>
      </w:r>
      <w:r w:rsidR="00457A91" w:rsidRPr="00207859">
        <w:rPr>
          <w:rFonts w:ascii="Times New Roman" w:hAnsi="Times New Roman"/>
          <w:sz w:val="28"/>
          <w:szCs w:val="28"/>
        </w:rPr>
        <w:t xml:space="preserve">Соглашение вступило в силу </w:t>
      </w:r>
      <w:r w:rsidR="00AD79BB">
        <w:rPr>
          <w:rFonts w:ascii="Times New Roman" w:hAnsi="Times New Roman"/>
          <w:sz w:val="28"/>
          <w:szCs w:val="28"/>
        </w:rPr>
        <w:t xml:space="preserve">с </w:t>
      </w:r>
      <w:r w:rsidR="00457A91" w:rsidRPr="00207859">
        <w:rPr>
          <w:rFonts w:ascii="Times New Roman" w:hAnsi="Times New Roman"/>
          <w:sz w:val="28"/>
          <w:szCs w:val="28"/>
        </w:rPr>
        <w:t xml:space="preserve">21 октября 2017 </w:t>
      </w:r>
      <w:r w:rsidR="00CB6DB1">
        <w:rPr>
          <w:rFonts w:ascii="Times New Roman" w:hAnsi="Times New Roman"/>
          <w:sz w:val="28"/>
          <w:szCs w:val="28"/>
        </w:rPr>
        <w:t>года.</w:t>
      </w:r>
    </w:p>
    <w:p w:rsidR="00DA091B" w:rsidRDefault="00DA091B" w:rsidP="00222A51">
      <w:pPr>
        <w:pStyle w:val="NoSpacing"/>
        <w:suppressAutoHyphens/>
        <w:ind w:firstLine="709"/>
        <w:jc w:val="both"/>
        <w:rPr>
          <w:rFonts w:ascii="Times New Roman" w:hAnsi="Times New Roman"/>
          <w:sz w:val="28"/>
          <w:szCs w:val="28"/>
        </w:rPr>
      </w:pPr>
      <w:r>
        <w:rPr>
          <w:rFonts w:ascii="Times New Roman" w:hAnsi="Times New Roman"/>
          <w:sz w:val="28"/>
          <w:szCs w:val="28"/>
        </w:rPr>
        <w:t>Администрациям связи государств – участников СНГ, не подписавшим данное Соглашение, поручено рассмотреть вопрос о присоединении к Соглашению и совместно с Исполкомом РСС разработать проект дорожной карты по присоединению к Соглашению.</w:t>
      </w:r>
    </w:p>
    <w:p w:rsidR="004122CB" w:rsidRDefault="00281354" w:rsidP="00222A51">
      <w:pPr>
        <w:spacing w:line="240" w:lineRule="auto"/>
        <w:ind w:firstLine="720"/>
        <w:textAlignment w:val="baseline"/>
        <w:rPr>
          <w:rFonts w:ascii="Times New Roman CYR" w:hAnsi="Times New Roman CYR"/>
        </w:rPr>
      </w:pPr>
      <w:r>
        <w:rPr>
          <w:rFonts w:ascii="Times New Roman CYR" w:hAnsi="Times New Roman CYR"/>
        </w:rPr>
        <w:t xml:space="preserve">На заседании </w:t>
      </w:r>
      <w:r w:rsidR="004019FD">
        <w:rPr>
          <w:rFonts w:ascii="Times New Roman CYR" w:hAnsi="Times New Roman CYR"/>
        </w:rPr>
        <w:t xml:space="preserve">Комиссии </w:t>
      </w:r>
      <w:r w:rsidR="004122CB">
        <w:rPr>
          <w:rFonts w:ascii="Times New Roman CYR" w:hAnsi="Times New Roman CYR"/>
        </w:rPr>
        <w:t>РСС</w:t>
      </w:r>
      <w:r>
        <w:rPr>
          <w:rFonts w:ascii="Times New Roman CYR" w:hAnsi="Times New Roman CYR"/>
        </w:rPr>
        <w:t xml:space="preserve"> </w:t>
      </w:r>
      <w:r w:rsidR="004019FD">
        <w:rPr>
          <w:rFonts w:ascii="Times New Roman CYR" w:hAnsi="Times New Roman CYR"/>
        </w:rPr>
        <w:t>по инфокоммуникациям в феврале 2019 года</w:t>
      </w:r>
      <w:r>
        <w:rPr>
          <w:rFonts w:ascii="Times New Roman CYR" w:hAnsi="Times New Roman CYR"/>
        </w:rPr>
        <w:t xml:space="preserve"> </w:t>
      </w:r>
      <w:r w:rsidR="004122CB">
        <w:rPr>
          <w:rFonts w:ascii="Times New Roman CYR" w:hAnsi="Times New Roman CYR"/>
        </w:rPr>
        <w:t xml:space="preserve">совместно с национальными администрациями связи </w:t>
      </w:r>
      <w:r>
        <w:rPr>
          <w:rFonts w:ascii="Times New Roman CYR" w:hAnsi="Times New Roman CYR"/>
        </w:rPr>
        <w:t>принят и реализуется</w:t>
      </w:r>
      <w:r w:rsidR="004122CB">
        <w:rPr>
          <w:rFonts w:ascii="Times New Roman CYR" w:hAnsi="Times New Roman CYR"/>
        </w:rPr>
        <w:t xml:space="preserve"> План по реализации данного </w:t>
      </w:r>
      <w:r>
        <w:rPr>
          <w:rFonts w:ascii="Times New Roman CYR" w:hAnsi="Times New Roman CYR"/>
        </w:rPr>
        <w:t>С</w:t>
      </w:r>
      <w:r w:rsidR="004122CB">
        <w:rPr>
          <w:rFonts w:ascii="Times New Roman CYR" w:hAnsi="Times New Roman CYR"/>
        </w:rPr>
        <w:t>оглашения.</w:t>
      </w:r>
      <w:r>
        <w:rPr>
          <w:rFonts w:ascii="Times New Roman CYR" w:hAnsi="Times New Roman CYR"/>
        </w:rPr>
        <w:t xml:space="preserve"> В рамках указанного Плана п</w:t>
      </w:r>
      <w:r w:rsidR="004122CB">
        <w:rPr>
          <w:rFonts w:ascii="Times New Roman CYR" w:hAnsi="Times New Roman CYR"/>
        </w:rPr>
        <w:t xml:space="preserve">роведен анализ национального законодательства </w:t>
      </w:r>
      <w:r>
        <w:rPr>
          <w:rFonts w:ascii="Times New Roman CYR" w:hAnsi="Times New Roman CYR"/>
        </w:rPr>
        <w:t xml:space="preserve">государств, подписавших Соглашение, </w:t>
      </w:r>
      <w:r w:rsidR="004122CB">
        <w:rPr>
          <w:rFonts w:ascii="Times New Roman CYR" w:hAnsi="Times New Roman CYR"/>
        </w:rPr>
        <w:t xml:space="preserve">и выработаны предложения по вопросам снижения тарифов на услуги международной электросвязи для национальных операторов связи. </w:t>
      </w:r>
      <w:r>
        <w:rPr>
          <w:rFonts w:ascii="Times New Roman CYR" w:hAnsi="Times New Roman CYR"/>
        </w:rPr>
        <w:t>Была п</w:t>
      </w:r>
      <w:r w:rsidR="004122CB">
        <w:rPr>
          <w:rFonts w:ascii="Times New Roman CYR" w:hAnsi="Times New Roman CYR"/>
        </w:rPr>
        <w:t>роведена работа по обеспечению соответствия правоприменительной практики требованиям национальных законодательств и существующей отраслевой практике.</w:t>
      </w:r>
      <w:r w:rsidR="007E41C6">
        <w:rPr>
          <w:rFonts w:ascii="Times New Roman CYR" w:hAnsi="Times New Roman CYR"/>
        </w:rPr>
        <w:t xml:space="preserve"> </w:t>
      </w:r>
      <w:r>
        <w:rPr>
          <w:rFonts w:ascii="Times New Roman CYR" w:hAnsi="Times New Roman CYR"/>
        </w:rPr>
        <w:t>На указанном заседании р</w:t>
      </w:r>
      <w:r w:rsidR="004122CB">
        <w:rPr>
          <w:rFonts w:ascii="Times New Roman CYR" w:hAnsi="Times New Roman CYR"/>
        </w:rPr>
        <w:t>ассмотрен вопрос о выработке критериев по определению недобросовестных операторов электросвязи.</w:t>
      </w:r>
      <w:r>
        <w:rPr>
          <w:rFonts w:ascii="Times New Roman CYR" w:hAnsi="Times New Roman CYR"/>
        </w:rPr>
        <w:t xml:space="preserve"> </w:t>
      </w:r>
      <w:r w:rsidR="004122CB">
        <w:rPr>
          <w:rFonts w:ascii="Times New Roman CYR" w:hAnsi="Times New Roman CYR"/>
        </w:rPr>
        <w:t>Проработана система мер по обеспечению обмена международным голосовым трафиком между государствами – участниками Соглашения с обяз</w:t>
      </w:r>
      <w:r>
        <w:rPr>
          <w:rFonts w:ascii="Times New Roman CYR" w:hAnsi="Times New Roman CYR"/>
        </w:rPr>
        <w:t xml:space="preserve">ательной идентификацией номера </w:t>
      </w:r>
      <w:r w:rsidR="004122CB">
        <w:rPr>
          <w:rFonts w:ascii="Times New Roman CYR" w:hAnsi="Times New Roman CYR"/>
        </w:rPr>
        <w:t>вызывающего абонента.</w:t>
      </w:r>
    </w:p>
    <w:p w:rsidR="00B9644D" w:rsidRPr="00AD79BB" w:rsidRDefault="007F552B" w:rsidP="00B2785B">
      <w:pPr>
        <w:pStyle w:val="NoSpacing"/>
        <w:suppressAutoHyphens/>
        <w:spacing w:before="120"/>
        <w:ind w:firstLine="709"/>
        <w:jc w:val="both"/>
        <w:rPr>
          <w:rFonts w:ascii="Times New Roman" w:hAnsi="Times New Roman"/>
          <w:color w:val="000000"/>
          <w:sz w:val="28"/>
          <w:szCs w:val="28"/>
          <w:lang w:eastAsia="ru-RU" w:bidi="ru-RU"/>
        </w:rPr>
      </w:pPr>
      <w:r w:rsidRPr="00207859">
        <w:rPr>
          <w:rFonts w:ascii="Times New Roman" w:hAnsi="Times New Roman"/>
          <w:b/>
          <w:color w:val="000000"/>
          <w:sz w:val="28"/>
          <w:szCs w:val="28"/>
          <w:lang w:eastAsia="ru-RU" w:bidi="ru-RU"/>
        </w:rPr>
        <w:t>Республика Армения.</w:t>
      </w:r>
      <w:r w:rsidR="00AD79BB">
        <w:rPr>
          <w:rFonts w:ascii="Times New Roman" w:hAnsi="Times New Roman"/>
          <w:b/>
          <w:color w:val="000000"/>
          <w:sz w:val="28"/>
          <w:szCs w:val="28"/>
          <w:lang w:eastAsia="ru-RU" w:bidi="ru-RU"/>
        </w:rPr>
        <w:t xml:space="preserve"> </w:t>
      </w:r>
      <w:r w:rsidRPr="00AD79BB">
        <w:rPr>
          <w:rFonts w:ascii="Times New Roman" w:hAnsi="Times New Roman"/>
          <w:sz w:val="28"/>
          <w:szCs w:val="28"/>
        </w:rPr>
        <w:t>Вопрос реализации Соглашения об условиях осуществления межоператорских взаиморасчетов при оказании услуг международн</w:t>
      </w:r>
      <w:r w:rsidR="00B9644D" w:rsidRPr="00AD79BB">
        <w:rPr>
          <w:rFonts w:ascii="Times New Roman" w:hAnsi="Times New Roman"/>
          <w:sz w:val="28"/>
          <w:szCs w:val="28"/>
        </w:rPr>
        <w:t>ой электросвязи в государствах –</w:t>
      </w:r>
      <w:r w:rsidRPr="00AD79BB">
        <w:rPr>
          <w:rFonts w:ascii="Times New Roman" w:hAnsi="Times New Roman"/>
          <w:sz w:val="28"/>
          <w:szCs w:val="28"/>
        </w:rPr>
        <w:t xml:space="preserve"> участниках СНГ регулируется решением </w:t>
      </w:r>
      <w:r w:rsidR="00A35D9A">
        <w:rPr>
          <w:rFonts w:ascii="Times New Roman" w:hAnsi="Times New Roman"/>
          <w:sz w:val="28"/>
          <w:szCs w:val="28"/>
        </w:rPr>
        <w:t>№ </w:t>
      </w:r>
      <w:r w:rsidRPr="00AD79BB">
        <w:rPr>
          <w:rFonts w:ascii="Times New Roman" w:hAnsi="Times New Roman"/>
          <w:sz w:val="28"/>
          <w:szCs w:val="28"/>
        </w:rPr>
        <w:t>41/37-8</w:t>
      </w:r>
      <w:r w:rsidR="00AD79BB">
        <w:rPr>
          <w:rFonts w:ascii="Times New Roman" w:hAnsi="Times New Roman"/>
          <w:sz w:val="28"/>
          <w:szCs w:val="28"/>
        </w:rPr>
        <w:t>,</w:t>
      </w:r>
      <w:r w:rsidRPr="00AD79BB">
        <w:rPr>
          <w:rFonts w:ascii="Times New Roman" w:hAnsi="Times New Roman"/>
          <w:sz w:val="28"/>
          <w:szCs w:val="28"/>
        </w:rPr>
        <w:t xml:space="preserve"> принятым 19 декабря 2018 года в г. Минске </w:t>
      </w:r>
      <w:r w:rsidR="00AD79BB">
        <w:rPr>
          <w:rFonts w:ascii="Times New Roman" w:hAnsi="Times New Roman"/>
          <w:sz w:val="28"/>
          <w:szCs w:val="28"/>
        </w:rPr>
        <w:t xml:space="preserve">(Республика Беларусь) </w:t>
      </w:r>
      <w:r w:rsidRPr="00AD79BB">
        <w:rPr>
          <w:rFonts w:ascii="Times New Roman" w:hAnsi="Times New Roman"/>
          <w:sz w:val="28"/>
          <w:szCs w:val="28"/>
        </w:rPr>
        <w:t>Ком</w:t>
      </w:r>
      <w:r w:rsidR="00B9644D" w:rsidRPr="00AD79BB">
        <w:rPr>
          <w:rFonts w:ascii="Times New Roman" w:hAnsi="Times New Roman"/>
          <w:sz w:val="28"/>
          <w:szCs w:val="28"/>
        </w:rPr>
        <w:t>иссией РСС по инфокоммуникациям.</w:t>
      </w:r>
    </w:p>
    <w:p w:rsidR="007F552B" w:rsidRPr="00207859" w:rsidRDefault="007F552B" w:rsidP="00222A51">
      <w:pPr>
        <w:pStyle w:val="27"/>
        <w:widowControl/>
        <w:shd w:val="clear" w:color="auto" w:fill="auto"/>
        <w:spacing w:after="0" w:line="240" w:lineRule="auto"/>
        <w:ind w:right="-1" w:firstLine="700"/>
        <w:jc w:val="both"/>
        <w:rPr>
          <w:b w:val="0"/>
        </w:rPr>
      </w:pPr>
      <w:r w:rsidRPr="00207859">
        <w:rPr>
          <w:b w:val="0"/>
        </w:rPr>
        <w:t xml:space="preserve">24 октября 2017 года в г. Ереване между правительствами Республики Армения и Российской Федерации был подписан Меморандум </w:t>
      </w:r>
      <w:r w:rsidR="00B9644D" w:rsidRPr="00207859">
        <w:rPr>
          <w:b w:val="0"/>
        </w:rPr>
        <w:br/>
      </w:r>
      <w:r w:rsidRPr="00207859">
        <w:rPr>
          <w:b w:val="0"/>
        </w:rPr>
        <w:t>о взаимопонимании в</w:t>
      </w:r>
      <w:r w:rsidR="00B9644D" w:rsidRPr="00207859">
        <w:rPr>
          <w:b w:val="0"/>
          <w:lang w:val="ru-RU"/>
        </w:rPr>
        <w:t xml:space="preserve"> </w:t>
      </w:r>
      <w:r w:rsidRPr="00207859">
        <w:rPr>
          <w:b w:val="0"/>
        </w:rPr>
        <w:t>отношении снижения тарифов на услуги международной электросвязи в роуминге между Республикой Армения и Российской Федерацией.</w:t>
      </w:r>
    </w:p>
    <w:p w:rsidR="00A37A97" w:rsidRPr="00207859" w:rsidRDefault="00A37A97" w:rsidP="00222A51">
      <w:pPr>
        <w:pStyle w:val="3"/>
      </w:pPr>
      <w:r w:rsidRPr="00207859">
        <w:t>2.6.6.</w:t>
      </w:r>
      <w:r w:rsidRPr="00207859">
        <w:tab/>
        <w:t>Реализация Межгосударственной радионавигационной программы государств – участников Содружества Независимых Государств на период до 2016 года</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smartTag w:uri="urn:schemas-microsoft-com:office:smarttags" w:element="metricconverter">
        <w:smartTagPr>
          <w:attr w:name="ProductID" w:val="2016 г"/>
        </w:smartTagPr>
        <w:r w:rsidRPr="00207859">
          <w:rPr>
            <w:szCs w:val="28"/>
          </w:rPr>
          <w:t>2016 г</w:t>
        </w:r>
      </w:smartTag>
      <w:r w:rsidRPr="00207859">
        <w:rPr>
          <w:szCs w:val="28"/>
        </w:rPr>
        <w:t>.</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Межгосударственный совет «Радионавигация», Исполком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r>
      <w:r w:rsidR="001D0158" w:rsidRPr="00207859">
        <w:rPr>
          <w:b/>
          <w:szCs w:val="28"/>
        </w:rPr>
        <w:t>Выполнено.</w:t>
      </w:r>
    </w:p>
    <w:p w:rsidR="00FB0E49" w:rsidRPr="00207859" w:rsidRDefault="00FB0E49" w:rsidP="00222A51">
      <w:pPr>
        <w:spacing w:before="0" w:line="240" w:lineRule="auto"/>
        <w:ind w:firstLine="708"/>
        <w:rPr>
          <w:szCs w:val="28"/>
        </w:rPr>
      </w:pPr>
      <w:r w:rsidRPr="00207859">
        <w:rPr>
          <w:color w:val="000000"/>
          <w:szCs w:val="28"/>
        </w:rPr>
        <w:t xml:space="preserve">На заседании </w:t>
      </w:r>
      <w:r w:rsidR="00A6191B">
        <w:rPr>
          <w:color w:val="000000"/>
          <w:szCs w:val="28"/>
        </w:rPr>
        <w:t>КЭВ</w:t>
      </w:r>
      <w:r w:rsidRPr="00207859">
        <w:rPr>
          <w:color w:val="000000"/>
          <w:szCs w:val="28"/>
        </w:rPr>
        <w:t xml:space="preserve"> 19 июля 2017 года рассмотрен вопрос «</w:t>
      </w:r>
      <w:r w:rsidRPr="00207859">
        <w:rPr>
          <w:szCs w:val="28"/>
        </w:rPr>
        <w:t>Об итогах выполнения Межгосударственной радионавигационной программы государств – участников Содружества Независимых Государств на период до 2016 года». Итоги выполнения Программы направлены в правительства государств – участников Программы для информирования заинтересованных министерств и ведомств и размещены на сайте Исполнительного комитета СНГ в Интернете.</w:t>
      </w:r>
    </w:p>
    <w:p w:rsidR="009D36D8" w:rsidRPr="00207859" w:rsidRDefault="009D36D8" w:rsidP="00222A51">
      <w:pPr>
        <w:spacing w:before="0" w:line="240" w:lineRule="auto"/>
        <w:ind w:firstLine="708"/>
        <w:rPr>
          <w:szCs w:val="28"/>
        </w:rPr>
      </w:pPr>
      <w:r w:rsidRPr="00207859">
        <w:rPr>
          <w:szCs w:val="28"/>
        </w:rPr>
        <w:t xml:space="preserve">В настоящее время выполняется Межгосударственная радионавигационная программа государств – участников Содружества Независимых Государств на период до 2020 года, утвержденная Решением </w:t>
      </w:r>
      <w:r w:rsidR="00AD79BB">
        <w:rPr>
          <w:szCs w:val="28"/>
        </w:rPr>
        <w:t>СГП</w:t>
      </w:r>
      <w:r w:rsidRPr="00207859">
        <w:rPr>
          <w:szCs w:val="28"/>
        </w:rPr>
        <w:t xml:space="preserve"> СНГ от 26 мая 2017 года.</w:t>
      </w:r>
    </w:p>
    <w:p w:rsidR="00A37A97" w:rsidRPr="00207859" w:rsidRDefault="00A37A97" w:rsidP="00222A51">
      <w:pPr>
        <w:pStyle w:val="3"/>
      </w:pPr>
      <w:r w:rsidRPr="00207859">
        <w:t>2.6.7.</w:t>
      </w:r>
      <w:r w:rsidRPr="00207859">
        <w:tab/>
        <w:t>Реализация Основных направлений (плана) развития радионавигации государств – участников СНГ на 2013–2017 годы</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2016–2017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Межгосударственный совет «Радионавигация», Исполком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r>
      <w:r w:rsidR="00DF7B08" w:rsidRPr="00207859">
        <w:rPr>
          <w:b/>
          <w:szCs w:val="28"/>
        </w:rPr>
        <w:t>Выполнено.</w:t>
      </w:r>
    </w:p>
    <w:p w:rsidR="00475343" w:rsidRPr="00207859" w:rsidRDefault="00475343" w:rsidP="00222A51">
      <w:pPr>
        <w:spacing w:before="0" w:line="240" w:lineRule="auto"/>
        <w:ind w:firstLine="708"/>
        <w:rPr>
          <w:szCs w:val="28"/>
        </w:rPr>
      </w:pPr>
      <w:r w:rsidRPr="00207859">
        <w:rPr>
          <w:szCs w:val="28"/>
        </w:rPr>
        <w:t>Реализация Основных направлений (плана) развития радионавигации государств – участников СНГ на 2013–2017 годы завершена.</w:t>
      </w:r>
    </w:p>
    <w:p w:rsidR="00EF6BD2" w:rsidRPr="00207859" w:rsidRDefault="00EF6BD2" w:rsidP="00222A51">
      <w:pPr>
        <w:spacing w:before="0" w:line="240" w:lineRule="auto"/>
        <w:ind w:firstLine="708"/>
        <w:rPr>
          <w:szCs w:val="28"/>
        </w:rPr>
      </w:pPr>
      <w:r w:rsidRPr="00207859">
        <w:rPr>
          <w:szCs w:val="28"/>
        </w:rPr>
        <w:t>Информация об итогах реализации Основных направлений на 2013–2017</w:t>
      </w:r>
      <w:r w:rsidR="00B2785B">
        <w:rPr>
          <w:szCs w:val="28"/>
        </w:rPr>
        <w:t> </w:t>
      </w:r>
      <w:r w:rsidRPr="00207859">
        <w:rPr>
          <w:szCs w:val="28"/>
        </w:rPr>
        <w:t xml:space="preserve">годы рассмотрена и одобрена на заседании </w:t>
      </w:r>
      <w:r w:rsidR="00A6191B">
        <w:rPr>
          <w:szCs w:val="28"/>
        </w:rPr>
        <w:t>КЭВ</w:t>
      </w:r>
      <w:r w:rsidRPr="00207859">
        <w:rPr>
          <w:szCs w:val="28"/>
        </w:rPr>
        <w:t xml:space="preserve"> 19 сентября 2018 года. Совету поручено разработать проект Основных направлений на период до 2025 года и внести его на рассмотрение высших органов СНГ в 2019 году. На заседании </w:t>
      </w:r>
      <w:r w:rsidR="00AD79BB">
        <w:rPr>
          <w:szCs w:val="28"/>
        </w:rPr>
        <w:t>ЭС СНГ 7 декабря 2018 года И</w:t>
      </w:r>
      <w:r w:rsidRPr="00207859">
        <w:rPr>
          <w:szCs w:val="28"/>
        </w:rPr>
        <w:t>нформация принята к сведению.</w:t>
      </w:r>
    </w:p>
    <w:p w:rsidR="00EF6BD2" w:rsidRPr="00207859" w:rsidRDefault="00475343" w:rsidP="00222A51">
      <w:pPr>
        <w:spacing w:before="0" w:line="240" w:lineRule="auto"/>
        <w:ind w:firstLine="708"/>
        <w:rPr>
          <w:szCs w:val="28"/>
        </w:rPr>
      </w:pPr>
      <w:r w:rsidRPr="00207859">
        <w:rPr>
          <w:szCs w:val="28"/>
        </w:rPr>
        <w:t>В настоящее время подготовлен проект Основных направлений (плана) развития радионавигации на 2019–2024 годы.</w:t>
      </w:r>
    </w:p>
    <w:p w:rsidR="00A37A97" w:rsidRPr="00207859" w:rsidRDefault="00A37A97" w:rsidP="00222A51">
      <w:pPr>
        <w:pStyle w:val="3"/>
      </w:pPr>
      <w:r w:rsidRPr="00207859">
        <w:t>2.6.8.</w:t>
      </w:r>
      <w:r w:rsidRPr="00207859">
        <w:tab/>
        <w:t>Разработка конкурентоспособной высокотехнологичной навигационной аппаратуры и средств функциональных дополнений потребителей системы ГЛОНАСС</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AD79BB" w:rsidRDefault="00FE636F" w:rsidP="00222A51">
      <w:pPr>
        <w:pStyle w:val="NoSpacing"/>
        <w:suppressAutoHyphens/>
        <w:ind w:firstLine="709"/>
        <w:jc w:val="both"/>
        <w:rPr>
          <w:rFonts w:ascii="Times New Roman" w:hAnsi="Times New Roman"/>
          <w:b/>
          <w:sz w:val="28"/>
          <w:szCs w:val="28"/>
        </w:rPr>
      </w:pPr>
      <w:r w:rsidRPr="00207859">
        <w:rPr>
          <w:rFonts w:ascii="Times New Roman" w:hAnsi="Times New Roman"/>
          <w:b/>
          <w:sz w:val="28"/>
          <w:szCs w:val="28"/>
        </w:rPr>
        <w:t>Республика Казахстан.</w:t>
      </w:r>
      <w:r w:rsidR="00AD79BB">
        <w:rPr>
          <w:rFonts w:ascii="Times New Roman" w:hAnsi="Times New Roman"/>
          <w:b/>
          <w:sz w:val="28"/>
          <w:szCs w:val="28"/>
        </w:rPr>
        <w:t xml:space="preserve"> </w:t>
      </w:r>
      <w:r w:rsidR="00A37A97" w:rsidRPr="00207859">
        <w:rPr>
          <w:rFonts w:ascii="Times New Roman" w:hAnsi="Times New Roman"/>
          <w:sz w:val="28"/>
          <w:szCs w:val="28"/>
        </w:rPr>
        <w:t xml:space="preserve">ДТОО «Институт космической техники и технологий» </w:t>
      </w:r>
      <w:r w:rsidR="00A37A97" w:rsidRPr="00207859">
        <w:rPr>
          <w:rFonts w:ascii="Times New Roman" w:hAnsi="Times New Roman"/>
          <w:sz w:val="28"/>
          <w:szCs w:val="28"/>
          <w:lang w:val="kk-KZ"/>
        </w:rPr>
        <w:t xml:space="preserve">АО «Национальный центр космических исследований и технологий» Аэрокосмического комитета Министерства оборонной и аэрокосмической промышленности Республики Казахстан разработаны опытные образцы навигационной аппаратуры, изготовлены и введены в эксплуатацию </w:t>
      </w:r>
      <w:r w:rsidR="00A37A97" w:rsidRPr="00207859">
        <w:rPr>
          <w:rFonts w:ascii="Times New Roman" w:hAnsi="Times New Roman"/>
          <w:sz w:val="28"/>
          <w:szCs w:val="28"/>
        </w:rPr>
        <w:t xml:space="preserve">средства функциональных дополнений потребителей </w:t>
      </w:r>
      <w:r w:rsidR="00A37A97" w:rsidRPr="00207859">
        <w:rPr>
          <w:rFonts w:ascii="Times New Roman" w:hAnsi="Times New Roman"/>
          <w:sz w:val="28"/>
          <w:szCs w:val="28"/>
          <w:lang w:val="kk-KZ"/>
        </w:rPr>
        <w:t xml:space="preserve">системы </w:t>
      </w:r>
      <w:r w:rsidR="00A37A97" w:rsidRPr="00207859">
        <w:rPr>
          <w:rFonts w:ascii="Times New Roman" w:hAnsi="Times New Roman"/>
          <w:sz w:val="28"/>
          <w:szCs w:val="28"/>
        </w:rPr>
        <w:t xml:space="preserve">ГЛОНАСС (50 дифференциальных станций системы высокоточной спутниковой навигации). </w:t>
      </w:r>
      <w:r w:rsidR="00817F37">
        <w:rPr>
          <w:rFonts w:ascii="Times New Roman" w:hAnsi="Times New Roman"/>
          <w:sz w:val="28"/>
          <w:szCs w:val="28"/>
        </w:rPr>
        <w:t>Рассматривается</w:t>
      </w:r>
      <w:r w:rsidR="00A37A97" w:rsidRPr="00207859">
        <w:rPr>
          <w:rFonts w:ascii="Times New Roman" w:hAnsi="Times New Roman"/>
          <w:sz w:val="28"/>
          <w:szCs w:val="28"/>
        </w:rPr>
        <w:t xml:space="preserve"> возможность </w:t>
      </w:r>
      <w:r w:rsidR="00A37A97" w:rsidRPr="00207859">
        <w:rPr>
          <w:rFonts w:ascii="Times New Roman" w:hAnsi="Times New Roman"/>
          <w:sz w:val="28"/>
          <w:szCs w:val="28"/>
          <w:lang w:val="kk-KZ"/>
        </w:rPr>
        <w:t>реализации</w:t>
      </w:r>
      <w:r w:rsidR="00A37A97" w:rsidRPr="00207859">
        <w:rPr>
          <w:rFonts w:ascii="Times New Roman" w:hAnsi="Times New Roman"/>
          <w:sz w:val="28"/>
          <w:szCs w:val="28"/>
        </w:rPr>
        <w:t xml:space="preserve"> проекта «</w:t>
      </w:r>
      <w:r w:rsidR="00A37A97" w:rsidRPr="00207859">
        <w:rPr>
          <w:rFonts w:ascii="Times New Roman" w:hAnsi="Times New Roman"/>
          <w:bCs/>
          <w:sz w:val="28"/>
          <w:szCs w:val="28"/>
        </w:rPr>
        <w:t>Создание аппаратно-программного комплекса управления международными транспортными коридорами, проходящими по территориям государств – участников СНГ, на основе современных информационных и коммуникационных технологий</w:t>
      </w:r>
      <w:r w:rsidR="00A37A97" w:rsidRPr="00207859">
        <w:rPr>
          <w:rFonts w:ascii="Times New Roman" w:hAnsi="Times New Roman"/>
          <w:sz w:val="28"/>
          <w:szCs w:val="28"/>
        </w:rPr>
        <w:t>» в рамках Межгосударственной программы инновационного сотрудничества государств – участников СНГ на период до 2020 года.</w:t>
      </w:r>
    </w:p>
    <w:p w:rsidR="00A37A97" w:rsidRPr="00207859" w:rsidRDefault="00A37A97" w:rsidP="00222A51">
      <w:pPr>
        <w:pStyle w:val="3"/>
      </w:pPr>
      <w:r w:rsidRPr="00207859">
        <w:t>2.6.9.</w:t>
      </w:r>
      <w:r w:rsidRPr="00207859">
        <w:tab/>
        <w:t>Организация дополнительного профессионального образования специалистов государств – участников СНГ по новым направлениям развития техники и технологий, в том числе с использованием дистанционных образовательных технологий</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Базовая организация государств – участников СНГ по профессиональной переподготовке и повышению квалификации кадров по новым направлениям развития техники и технологий МГТУ им. Н.Э.Баумана</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E31EAB" w:rsidP="00222A51">
      <w:pPr>
        <w:suppressAutoHyphens/>
        <w:spacing w:before="0" w:line="240" w:lineRule="auto"/>
        <w:ind w:firstLine="709"/>
      </w:pPr>
      <w:r w:rsidRPr="00207859">
        <w:t>Б</w:t>
      </w:r>
      <w:r w:rsidR="00A37A97" w:rsidRPr="00207859">
        <w:t>азовой организацией государств – участников СНГ по профессиональной переподготовке и повышению квалификации кадров по новым направлениям развития техники и технологий, статус которой придан МГТУ им. Н.Э.Баумана</w:t>
      </w:r>
      <w:r w:rsidR="000A6B4A" w:rsidRPr="00207859">
        <w:t xml:space="preserve"> (Российская Федерация)</w:t>
      </w:r>
      <w:r w:rsidR="00A37A97" w:rsidRPr="00207859">
        <w:t>, актуализированы программы стажировок и повышения квалификации управленческих, инженерных и педагогических кадров по новым направлениям развития техники и технологий и проведена их апробация по заявкам учебных заведений, предприятий и организаций государств – участников СНГ.</w:t>
      </w:r>
    </w:p>
    <w:p w:rsidR="00042B81" w:rsidRPr="00207859" w:rsidRDefault="00042B81" w:rsidP="00222A51">
      <w:pPr>
        <w:suppressAutoHyphens/>
        <w:spacing w:line="240" w:lineRule="auto"/>
        <w:ind w:firstLine="709"/>
      </w:pPr>
      <w:r w:rsidRPr="00207859">
        <w:t xml:space="preserve">Актуализирована </w:t>
      </w:r>
      <w:r w:rsidR="001277C0" w:rsidRPr="00207859">
        <w:t>о</w:t>
      </w:r>
      <w:r w:rsidRPr="00207859">
        <w:t>снованная на «точках дистанционного доступа»</w:t>
      </w:r>
      <w:r w:rsidR="001277C0" w:rsidRPr="00207859">
        <w:t xml:space="preserve"> технология</w:t>
      </w:r>
      <w:r w:rsidRPr="00207859">
        <w:t>, позволяющая осуществлять довузовскую подготовку учащихся школ Азербайджанской Республики, Республики Армения, Республики Беларусь, Республики Казахстан, Кыргызской Республики, Республики Молдова, Республики Таджикистан, Республики Узбекистан, Украины.</w:t>
      </w:r>
    </w:p>
    <w:p w:rsidR="00A37A97" w:rsidRPr="00817F37" w:rsidRDefault="00A37A97" w:rsidP="00222A51">
      <w:pPr>
        <w:pStyle w:val="ListParagraph"/>
        <w:spacing w:before="120"/>
        <w:ind w:left="0" w:firstLine="709"/>
        <w:jc w:val="both"/>
        <w:rPr>
          <w:sz w:val="28"/>
          <w:szCs w:val="28"/>
          <w:shd w:val="clear" w:color="auto" w:fill="FFFFFF"/>
        </w:rPr>
      </w:pPr>
      <w:r w:rsidRPr="00207859">
        <w:rPr>
          <w:b/>
          <w:sz w:val="28"/>
          <w:szCs w:val="28"/>
        </w:rPr>
        <w:t xml:space="preserve">Азербайджанская Республика. </w:t>
      </w:r>
      <w:r w:rsidR="00817F37" w:rsidRPr="00817F37">
        <w:rPr>
          <w:sz w:val="28"/>
          <w:szCs w:val="28"/>
        </w:rPr>
        <w:t>У</w:t>
      </w:r>
      <w:r w:rsidRPr="00207859">
        <w:rPr>
          <w:sz w:val="28"/>
          <w:szCs w:val="28"/>
          <w:shd w:val="clear" w:color="auto" w:fill="FFFFFF"/>
        </w:rPr>
        <w:t>чрежден ООО «Учебный центр для электронного правительства». Центр состоит из 18 р</w:t>
      </w:r>
      <w:r w:rsidR="000350F6" w:rsidRPr="00207859">
        <w:rPr>
          <w:sz w:val="28"/>
          <w:szCs w:val="28"/>
          <w:shd w:val="clear" w:color="auto" w:fill="FFFFFF"/>
        </w:rPr>
        <w:t xml:space="preserve">егиональных центров, включая г. </w:t>
      </w:r>
      <w:r w:rsidRPr="00207859">
        <w:rPr>
          <w:sz w:val="28"/>
          <w:szCs w:val="28"/>
          <w:shd w:val="clear" w:color="auto" w:fill="FFFFFF"/>
        </w:rPr>
        <w:t>Баку и Нахичеванскую автономную республику. Процесс обучения осуществляется</w:t>
      </w:r>
      <w:r w:rsidR="009F4F6C" w:rsidRPr="00207859">
        <w:rPr>
          <w:sz w:val="28"/>
          <w:szCs w:val="28"/>
          <w:shd w:val="clear" w:color="auto" w:fill="FFFFFF"/>
        </w:rPr>
        <w:t xml:space="preserve"> </w:t>
      </w:r>
      <w:r w:rsidRPr="00207859">
        <w:rPr>
          <w:sz w:val="28"/>
          <w:szCs w:val="28"/>
          <w:shd w:val="clear" w:color="auto" w:fill="FFFFFF"/>
        </w:rPr>
        <w:t>с использованием современного технологического оборудования.</w:t>
      </w:r>
      <w:r w:rsidR="00817F37">
        <w:rPr>
          <w:sz w:val="28"/>
          <w:szCs w:val="28"/>
          <w:shd w:val="clear" w:color="auto" w:fill="FFFFFF"/>
        </w:rPr>
        <w:t xml:space="preserve"> </w:t>
      </w:r>
      <w:r w:rsidRPr="00817F37">
        <w:rPr>
          <w:sz w:val="28"/>
          <w:szCs w:val="28"/>
          <w:shd w:val="clear" w:color="auto" w:fill="FFFFFF"/>
        </w:rPr>
        <w:t>Региональными учебными центрами организуются курсы и тренинги для государственных служащих и специалистов, работающих на государственных предприятиях, представителей государственных органов в области информационных технологий и электронного управления, руководящих лиц министерств, ведомств и др.</w:t>
      </w:r>
    </w:p>
    <w:p w:rsidR="00A37A97" w:rsidRPr="00207859" w:rsidRDefault="00A37A97" w:rsidP="00222A51">
      <w:pPr>
        <w:pStyle w:val="3"/>
        <w:rPr>
          <w:i/>
          <w:strike/>
        </w:rPr>
      </w:pPr>
      <w:r w:rsidRPr="00207859">
        <w:t>2.6.10.</w:t>
      </w:r>
      <w:r w:rsidRPr="00207859">
        <w:tab/>
        <w:t>Упрощение регистрации наземных станций спутниковой связи для лиц, получающих услуги спутниковой связи с телекоммуникационных спутников государств – 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smartTag w:uri="urn:schemas-microsoft-com:office:smarttags" w:element="metricconverter">
        <w:smartTagPr>
          <w:attr w:name="ProductID" w:val="2016 г"/>
        </w:smartTagPr>
        <w:r w:rsidRPr="00207859">
          <w:rPr>
            <w:szCs w:val="28"/>
          </w:rPr>
          <w:t>2016 г</w:t>
        </w:r>
      </w:smartTag>
      <w:r w:rsidRPr="00207859">
        <w:rPr>
          <w:szCs w:val="28"/>
        </w:rPr>
        <w:t>.</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w:t>
      </w:r>
      <w:r w:rsidRPr="00207859">
        <w:rPr>
          <w:b/>
          <w:i/>
          <w:szCs w:val="28"/>
        </w:rPr>
        <w:t xml:space="preserve">, </w:t>
      </w:r>
      <w:r w:rsidRPr="00207859">
        <w:rPr>
          <w:szCs w:val="28"/>
        </w:rPr>
        <w:t>КСИ РСС, Исполком РСС</w:t>
      </w:r>
    </w:p>
    <w:p w:rsidR="00A37A97" w:rsidRPr="00207859" w:rsidRDefault="00EB64EA"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Выполнено.</w:t>
      </w:r>
    </w:p>
    <w:p w:rsidR="00E42524" w:rsidRPr="00207859" w:rsidRDefault="000656B3" w:rsidP="00222A51">
      <w:pPr>
        <w:pStyle w:val="af8"/>
        <w:widowControl/>
        <w:spacing w:before="120"/>
        <w:ind w:firstLine="709"/>
        <w:jc w:val="both"/>
        <w:rPr>
          <w:rFonts w:ascii="Times New Roman" w:hAnsi="Times New Roman"/>
          <w:sz w:val="28"/>
          <w:szCs w:val="28"/>
          <w:lang w:val="kk-KZ"/>
        </w:rPr>
      </w:pPr>
      <w:r w:rsidRPr="00207859">
        <w:rPr>
          <w:rFonts w:ascii="Times New Roman" w:hAnsi="Times New Roman"/>
          <w:sz w:val="28"/>
          <w:szCs w:val="28"/>
          <w:lang w:val="kk-KZ"/>
        </w:rPr>
        <w:t>Н</w:t>
      </w:r>
      <w:r w:rsidR="00E42524" w:rsidRPr="00207859">
        <w:rPr>
          <w:rFonts w:ascii="Times New Roman" w:hAnsi="Times New Roman"/>
          <w:sz w:val="28"/>
          <w:szCs w:val="28"/>
          <w:lang w:val="kk-KZ"/>
        </w:rPr>
        <w:t xml:space="preserve">а территории </w:t>
      </w:r>
      <w:r w:rsidR="00E42524" w:rsidRPr="00207859">
        <w:rPr>
          <w:rFonts w:ascii="Times New Roman" w:hAnsi="Times New Roman"/>
          <w:b/>
          <w:sz w:val="28"/>
          <w:szCs w:val="28"/>
          <w:lang w:val="kk-KZ"/>
        </w:rPr>
        <w:t>Республики Казахстан</w:t>
      </w:r>
      <w:r w:rsidR="00E42524" w:rsidRPr="00207859">
        <w:rPr>
          <w:rFonts w:ascii="Times New Roman" w:hAnsi="Times New Roman"/>
          <w:sz w:val="28"/>
          <w:szCs w:val="28"/>
          <w:lang w:val="kk-KZ"/>
        </w:rPr>
        <w:t xml:space="preserve"> присвоение полос частот, радиочастот, эксплуатация радиоэлектронных средств и высокочастотных устройств осуществляются в соответствии с Правилами присвоения полос частот, радиочастот (радиочастотных каналов), эксплуатации радиоэлектронных средств и высокочастотных устройств, а также проведения расчета электромагнитной совместимости радиоэлектронных средств гражданского назначения, утвержденных приказом Министерства по инвестициям и развитию Республики Казахстан от 21 января 2015 года </w:t>
      </w:r>
      <w:r w:rsidR="00A35D9A">
        <w:rPr>
          <w:rFonts w:ascii="Times New Roman" w:hAnsi="Times New Roman"/>
          <w:sz w:val="28"/>
          <w:szCs w:val="28"/>
          <w:lang w:val="kk-KZ"/>
        </w:rPr>
        <w:t>№ </w:t>
      </w:r>
      <w:r w:rsidR="00E42524" w:rsidRPr="00207859">
        <w:rPr>
          <w:rFonts w:ascii="Times New Roman" w:hAnsi="Times New Roman"/>
          <w:sz w:val="28"/>
          <w:szCs w:val="28"/>
          <w:lang w:val="kk-KZ"/>
        </w:rPr>
        <w:t>34.</w:t>
      </w:r>
    </w:p>
    <w:p w:rsidR="00E42524" w:rsidRDefault="00E42524" w:rsidP="00222A51">
      <w:pPr>
        <w:pStyle w:val="af8"/>
        <w:widowControl/>
        <w:ind w:firstLine="709"/>
        <w:jc w:val="both"/>
        <w:rPr>
          <w:rFonts w:ascii="Times New Roman" w:hAnsi="Times New Roman"/>
          <w:sz w:val="28"/>
          <w:szCs w:val="28"/>
          <w:lang w:val="kk-KZ"/>
        </w:rPr>
      </w:pPr>
      <w:r w:rsidRPr="00207859">
        <w:rPr>
          <w:rFonts w:ascii="Times New Roman" w:hAnsi="Times New Roman"/>
          <w:sz w:val="28"/>
          <w:szCs w:val="28"/>
        </w:rPr>
        <w:t>В целях упрощения регистрации наземных станций спутниковой связи для лиц, получающих услуги спутниковой связи с телекоммун</w:t>
      </w:r>
      <w:r w:rsidR="0084194B" w:rsidRPr="00207859">
        <w:rPr>
          <w:rFonts w:ascii="Times New Roman" w:hAnsi="Times New Roman"/>
          <w:sz w:val="28"/>
          <w:szCs w:val="28"/>
        </w:rPr>
        <w:t xml:space="preserve">икационных спутников государств – </w:t>
      </w:r>
      <w:r w:rsidRPr="00207859">
        <w:rPr>
          <w:rFonts w:ascii="Times New Roman" w:hAnsi="Times New Roman"/>
          <w:sz w:val="28"/>
          <w:szCs w:val="28"/>
        </w:rPr>
        <w:t xml:space="preserve">участников </w:t>
      </w:r>
      <w:r w:rsidR="0084194B" w:rsidRPr="00207859">
        <w:rPr>
          <w:rFonts w:ascii="Times New Roman" w:hAnsi="Times New Roman"/>
          <w:sz w:val="28"/>
          <w:szCs w:val="28"/>
        </w:rPr>
        <w:t xml:space="preserve">СНГ, </w:t>
      </w:r>
      <w:r w:rsidRPr="00207859">
        <w:rPr>
          <w:rFonts w:ascii="Times New Roman" w:hAnsi="Times New Roman"/>
          <w:sz w:val="28"/>
          <w:szCs w:val="28"/>
        </w:rPr>
        <w:t xml:space="preserve">Министерством утвержден </w:t>
      </w:r>
      <w:r w:rsidR="0084194B" w:rsidRPr="00207859">
        <w:rPr>
          <w:rFonts w:ascii="Times New Roman" w:hAnsi="Times New Roman"/>
          <w:sz w:val="28"/>
          <w:szCs w:val="28"/>
        </w:rPr>
        <w:t>п</w:t>
      </w:r>
      <w:r w:rsidRPr="00207859">
        <w:rPr>
          <w:rFonts w:ascii="Times New Roman" w:hAnsi="Times New Roman"/>
          <w:sz w:val="28"/>
          <w:szCs w:val="28"/>
        </w:rPr>
        <w:t>риказ от 28 июля 2017 года «</w:t>
      </w:r>
      <w:r w:rsidRPr="00207859">
        <w:rPr>
          <w:rFonts w:ascii="Times New Roman" w:hAnsi="Times New Roman"/>
          <w:bCs/>
          <w:kern w:val="36"/>
          <w:sz w:val="28"/>
          <w:szCs w:val="28"/>
        </w:rPr>
        <w:t xml:space="preserve">О внесении изменений </w:t>
      </w:r>
      <w:r w:rsidRPr="00207859">
        <w:rPr>
          <w:rFonts w:ascii="Times New Roman" w:hAnsi="Times New Roman"/>
          <w:bCs/>
          <w:kern w:val="36"/>
          <w:sz w:val="28"/>
          <w:szCs w:val="28"/>
          <w:lang w:val="kk-KZ"/>
        </w:rPr>
        <w:t>и дополнений в</w:t>
      </w:r>
      <w:r w:rsidRPr="00207859">
        <w:rPr>
          <w:rFonts w:ascii="Times New Roman" w:hAnsi="Times New Roman"/>
          <w:bCs/>
          <w:kern w:val="36"/>
          <w:sz w:val="28"/>
          <w:szCs w:val="28"/>
        </w:rPr>
        <w:t xml:space="preserve"> приказ </w:t>
      </w:r>
      <w:r w:rsidRPr="00207859">
        <w:rPr>
          <w:rFonts w:ascii="Times New Roman" w:hAnsi="Times New Roman"/>
          <w:sz w:val="28"/>
          <w:szCs w:val="28"/>
          <w:lang w:val="kk-KZ"/>
        </w:rPr>
        <w:t xml:space="preserve">исполняющего обязанности </w:t>
      </w:r>
      <w:r w:rsidRPr="00207859">
        <w:rPr>
          <w:rFonts w:ascii="Times New Roman" w:hAnsi="Times New Roman"/>
          <w:sz w:val="28"/>
          <w:szCs w:val="28"/>
        </w:rPr>
        <w:t>Министра по инвестициям и развитию</w:t>
      </w:r>
      <w:r w:rsidR="009F4F6C" w:rsidRPr="00207859">
        <w:rPr>
          <w:rFonts w:ascii="Times New Roman" w:hAnsi="Times New Roman"/>
          <w:sz w:val="28"/>
          <w:szCs w:val="28"/>
          <w:lang w:val="kk-KZ"/>
        </w:rPr>
        <w:t xml:space="preserve"> </w:t>
      </w:r>
      <w:r w:rsidRPr="00207859">
        <w:rPr>
          <w:rFonts w:ascii="Times New Roman" w:hAnsi="Times New Roman"/>
          <w:sz w:val="28"/>
          <w:szCs w:val="28"/>
        </w:rPr>
        <w:t xml:space="preserve">Республики Казахстан </w:t>
      </w:r>
      <w:r w:rsidRPr="00207859">
        <w:rPr>
          <w:rFonts w:ascii="Times New Roman" w:hAnsi="Times New Roman"/>
          <w:sz w:val="28"/>
          <w:szCs w:val="28"/>
          <w:lang w:val="kk-KZ"/>
        </w:rPr>
        <w:t>от 21</w:t>
      </w:r>
      <w:r w:rsidRPr="00207859">
        <w:rPr>
          <w:rFonts w:ascii="Times New Roman" w:hAnsi="Times New Roman"/>
          <w:sz w:val="28"/>
          <w:szCs w:val="28"/>
        </w:rPr>
        <w:t xml:space="preserve"> </w:t>
      </w:r>
      <w:r w:rsidRPr="00207859">
        <w:rPr>
          <w:rFonts w:ascii="Times New Roman" w:hAnsi="Times New Roman"/>
          <w:sz w:val="28"/>
          <w:szCs w:val="28"/>
          <w:lang w:val="kk-KZ"/>
        </w:rPr>
        <w:t>января 201</w:t>
      </w:r>
      <w:r w:rsidRPr="00207859">
        <w:rPr>
          <w:rFonts w:ascii="Times New Roman" w:hAnsi="Times New Roman"/>
          <w:sz w:val="28"/>
          <w:szCs w:val="28"/>
        </w:rPr>
        <w:t>5</w:t>
      </w:r>
      <w:r w:rsidRPr="00207859">
        <w:rPr>
          <w:rFonts w:ascii="Times New Roman" w:hAnsi="Times New Roman"/>
          <w:sz w:val="28"/>
          <w:szCs w:val="28"/>
          <w:lang w:val="kk-KZ"/>
        </w:rPr>
        <w:t xml:space="preserve"> года </w:t>
      </w:r>
      <w:r w:rsidR="00A35D9A">
        <w:rPr>
          <w:rFonts w:ascii="Times New Roman" w:hAnsi="Times New Roman"/>
          <w:sz w:val="28"/>
          <w:szCs w:val="28"/>
          <w:lang w:val="kk-KZ"/>
        </w:rPr>
        <w:t>№ </w:t>
      </w:r>
      <w:r w:rsidRPr="00207859">
        <w:rPr>
          <w:rFonts w:ascii="Times New Roman" w:hAnsi="Times New Roman"/>
          <w:sz w:val="28"/>
          <w:szCs w:val="28"/>
          <w:lang w:val="kk-KZ"/>
        </w:rPr>
        <w:t xml:space="preserve">34 </w:t>
      </w:r>
      <w:r w:rsidRPr="00207859">
        <w:rPr>
          <w:rFonts w:ascii="Times New Roman" w:hAnsi="Times New Roman"/>
          <w:sz w:val="28"/>
          <w:szCs w:val="28"/>
        </w:rPr>
        <w:t xml:space="preserve">«Об утверждении Правил присвоения полос частот, радиочастот (радиочастотных каналов), эксплуатации радиоэлектронных средств и высокочастотных устройств, а также проведения расчета электромагнитной совместимости радиоэлектронных средств гражданского назначения», </w:t>
      </w:r>
      <w:r w:rsidRPr="00207859">
        <w:rPr>
          <w:rFonts w:ascii="Times New Roman" w:hAnsi="Times New Roman"/>
          <w:sz w:val="28"/>
          <w:szCs w:val="28"/>
          <w:lang w:val="kk-KZ"/>
        </w:rPr>
        <w:t>где предусматривается освобождение VSAT</w:t>
      </w:r>
      <w:r w:rsidR="00B2785B">
        <w:rPr>
          <w:rFonts w:ascii="Times New Roman" w:hAnsi="Times New Roman"/>
          <w:sz w:val="28"/>
          <w:szCs w:val="28"/>
          <w:lang w:val="kk-KZ"/>
        </w:rPr>
        <w:noBreakHyphen/>
      </w:r>
      <w:r w:rsidR="0084194B" w:rsidRPr="00207859">
        <w:rPr>
          <w:rFonts w:ascii="Times New Roman" w:hAnsi="Times New Roman"/>
          <w:sz w:val="28"/>
          <w:szCs w:val="28"/>
          <w:lang w:val="kk-KZ"/>
        </w:rPr>
        <w:t xml:space="preserve">станций с HUB-технологией, </w:t>
      </w:r>
      <w:r w:rsidRPr="00207859">
        <w:rPr>
          <w:rFonts w:ascii="Times New Roman" w:hAnsi="Times New Roman"/>
          <w:sz w:val="28"/>
          <w:szCs w:val="28"/>
          <w:lang w:val="kk-KZ"/>
        </w:rPr>
        <w:t xml:space="preserve">с мощностью передатчика 2 Вт и менее, </w:t>
      </w:r>
      <w:r w:rsidR="00AD79BB">
        <w:rPr>
          <w:rFonts w:ascii="Times New Roman" w:hAnsi="Times New Roman"/>
          <w:sz w:val="28"/>
          <w:szCs w:val="28"/>
          <w:lang w:val="kk-KZ"/>
        </w:rPr>
        <w:t>э</w:t>
      </w:r>
      <w:r w:rsidR="0084194B" w:rsidRPr="00207859">
        <w:rPr>
          <w:rFonts w:ascii="Times New Roman" w:hAnsi="Times New Roman"/>
          <w:sz w:val="28"/>
          <w:szCs w:val="28"/>
          <w:lang w:val="kk-KZ"/>
        </w:rPr>
        <w:t>квивалентной изотропно излучаемой мощностью</w:t>
      </w:r>
      <w:r w:rsidRPr="00207859">
        <w:rPr>
          <w:rFonts w:ascii="Times New Roman" w:hAnsi="Times New Roman"/>
          <w:sz w:val="28"/>
          <w:szCs w:val="28"/>
          <w:lang w:val="kk-KZ"/>
        </w:rPr>
        <w:t xml:space="preserve"> 50 дБВт и менее, диаметр антенн 2,4 м и менее, работающих с космическими объектами, наземный комплекс управления </w:t>
      </w:r>
      <w:r w:rsidR="00AD79BB">
        <w:rPr>
          <w:rFonts w:ascii="Times New Roman" w:hAnsi="Times New Roman"/>
          <w:sz w:val="28"/>
          <w:szCs w:val="28"/>
          <w:lang w:val="kk-KZ"/>
        </w:rPr>
        <w:t xml:space="preserve">которых расположен на территориях государств – участников </w:t>
      </w:r>
      <w:r w:rsidRPr="00207859">
        <w:rPr>
          <w:rFonts w:ascii="Times New Roman" w:hAnsi="Times New Roman"/>
          <w:sz w:val="28"/>
          <w:szCs w:val="28"/>
          <w:lang w:val="kk-KZ"/>
        </w:rPr>
        <w:t>СНГ</w:t>
      </w:r>
      <w:r w:rsidR="0084194B" w:rsidRPr="00207859">
        <w:rPr>
          <w:rFonts w:ascii="Times New Roman" w:hAnsi="Times New Roman"/>
          <w:sz w:val="28"/>
          <w:szCs w:val="28"/>
          <w:lang w:val="kk-KZ"/>
        </w:rPr>
        <w:t>,</w:t>
      </w:r>
      <w:r w:rsidRPr="00207859">
        <w:rPr>
          <w:rFonts w:ascii="Times New Roman" w:hAnsi="Times New Roman"/>
          <w:b/>
          <w:sz w:val="28"/>
          <w:szCs w:val="28"/>
          <w:lang w:val="kk-KZ"/>
        </w:rPr>
        <w:t xml:space="preserve"> </w:t>
      </w:r>
      <w:r w:rsidRPr="00207859">
        <w:rPr>
          <w:rFonts w:ascii="Times New Roman" w:hAnsi="Times New Roman"/>
          <w:sz w:val="28"/>
          <w:szCs w:val="28"/>
          <w:lang w:val="kk-KZ"/>
        </w:rPr>
        <w:t>от проведения расчета</w:t>
      </w:r>
      <w:r w:rsidR="0084194B" w:rsidRPr="00207859">
        <w:rPr>
          <w:rFonts w:ascii="Times New Roman" w:hAnsi="Times New Roman"/>
          <w:sz w:val="28"/>
          <w:szCs w:val="28"/>
          <w:lang w:val="kk-KZ"/>
        </w:rPr>
        <w:t xml:space="preserve"> и оформления экспертизы электромагнитной совместимости.</w:t>
      </w:r>
    </w:p>
    <w:p w:rsidR="00AD79BB" w:rsidRPr="00E73A62" w:rsidRDefault="00AD79BB" w:rsidP="00222A51">
      <w:pPr>
        <w:pStyle w:val="af8"/>
        <w:widowControl/>
        <w:spacing w:before="120"/>
        <w:ind w:firstLine="709"/>
        <w:jc w:val="both"/>
        <w:rPr>
          <w:rFonts w:ascii="Times New Roman" w:hAnsi="Times New Roman"/>
          <w:b/>
          <w:color w:val="auto"/>
          <w:sz w:val="28"/>
          <w:szCs w:val="28"/>
          <w:lang w:val="kk-KZ"/>
        </w:rPr>
      </w:pPr>
      <w:r w:rsidRPr="00207859">
        <w:rPr>
          <w:rFonts w:ascii="Times New Roman" w:hAnsi="Times New Roman"/>
          <w:b/>
          <w:sz w:val="28"/>
          <w:szCs w:val="28"/>
          <w:lang w:val="kk-KZ"/>
        </w:rPr>
        <w:t>Республика Молдова.</w:t>
      </w:r>
      <w:r>
        <w:rPr>
          <w:rFonts w:ascii="Times New Roman" w:hAnsi="Times New Roman"/>
          <w:b/>
          <w:sz w:val="28"/>
          <w:szCs w:val="28"/>
          <w:lang w:val="kk-KZ"/>
        </w:rPr>
        <w:t xml:space="preserve"> </w:t>
      </w:r>
      <w:r w:rsidRPr="00E73A62">
        <w:rPr>
          <w:rFonts w:ascii="Times New Roman" w:hAnsi="Times New Roman" w:cs="Times New Roman"/>
          <w:color w:val="auto"/>
          <w:sz w:val="28"/>
          <w:szCs w:val="28"/>
        </w:rPr>
        <w:t>Процедуры авторизации и ввода в эксплуатацию для небольших спутниковых радиостанций (VSAT-станций), используемых в настоящее время в Республике Молдова, максимально упрощены и включают только технические процедуры в операциях по управлению радиочастотным спектром, которые направлены на обеспечение электромагнитной совместимости для этих станций и защиты их от вредных помех.</w:t>
      </w:r>
    </w:p>
    <w:p w:rsidR="00A37A97" w:rsidRPr="00207859" w:rsidRDefault="00A37A97" w:rsidP="00222A51">
      <w:pPr>
        <w:suppressAutoHyphens/>
        <w:spacing w:before="120" w:line="240" w:lineRule="auto"/>
        <w:ind w:firstLine="709"/>
        <w:rPr>
          <w:color w:val="000000"/>
          <w:szCs w:val="28"/>
        </w:rPr>
      </w:pPr>
      <w:r w:rsidRPr="00E73A62">
        <w:rPr>
          <w:szCs w:val="28"/>
        </w:rPr>
        <w:t>В</w:t>
      </w:r>
      <w:r w:rsidRPr="00207859">
        <w:rPr>
          <w:b/>
          <w:szCs w:val="28"/>
        </w:rPr>
        <w:t xml:space="preserve"> Российской Федерации</w:t>
      </w:r>
      <w:r w:rsidRPr="00207859">
        <w:rPr>
          <w:szCs w:val="28"/>
        </w:rPr>
        <w:t xml:space="preserve"> </w:t>
      </w:r>
      <w:r w:rsidRPr="00207859">
        <w:rPr>
          <w:color w:val="000000"/>
          <w:szCs w:val="28"/>
        </w:rPr>
        <w:t>в целях развития рынка услуг спутниковой связи упрощена регистрация абонентских земных ста</w:t>
      </w:r>
      <w:r w:rsidR="0084194B" w:rsidRPr="00207859">
        <w:rPr>
          <w:color w:val="000000"/>
          <w:szCs w:val="28"/>
        </w:rPr>
        <w:t>нций спутниковой связи. Владельцы</w:t>
      </w:r>
      <w:r w:rsidRPr="00207859">
        <w:rPr>
          <w:color w:val="000000"/>
          <w:szCs w:val="28"/>
        </w:rPr>
        <w:t xml:space="preserve"> абонентской земной станции спутниковой связи получил</w:t>
      </w:r>
      <w:r w:rsidR="0084194B" w:rsidRPr="00207859">
        <w:rPr>
          <w:color w:val="000000"/>
          <w:szCs w:val="28"/>
        </w:rPr>
        <w:t>и</w:t>
      </w:r>
      <w:r w:rsidRPr="00207859">
        <w:rPr>
          <w:color w:val="000000"/>
          <w:szCs w:val="28"/>
        </w:rPr>
        <w:t xml:space="preserve"> возможность зарегистрировать радиоэлектронное средство по разрешению на использование радиочас</w:t>
      </w:r>
      <w:r w:rsidR="0084194B" w:rsidRPr="00207859">
        <w:rPr>
          <w:color w:val="000000"/>
          <w:szCs w:val="28"/>
        </w:rPr>
        <w:t>тот или радиочастотных каналов</w:t>
      </w:r>
      <w:r w:rsidRPr="00207859">
        <w:rPr>
          <w:color w:val="000000"/>
          <w:szCs w:val="28"/>
        </w:rPr>
        <w:t xml:space="preserve">, принадлежащих оператору связи на основании договора. Таким образом, владельцы абонентских земных станций спутниковой связи освобождены от обязанности получать </w:t>
      </w:r>
      <w:r w:rsidR="0084194B" w:rsidRPr="00207859">
        <w:rPr>
          <w:color w:val="000000"/>
          <w:szCs w:val="28"/>
        </w:rPr>
        <w:t>радиочастотные каналы</w:t>
      </w:r>
      <w:r w:rsidRPr="00207859">
        <w:rPr>
          <w:color w:val="000000"/>
          <w:szCs w:val="28"/>
        </w:rPr>
        <w:t xml:space="preserve"> для регистрации радиоэлектронных средств.</w:t>
      </w:r>
    </w:p>
    <w:p w:rsidR="001B0130" w:rsidRPr="00207859" w:rsidRDefault="0084194B" w:rsidP="00222A51">
      <w:pPr>
        <w:pStyle w:val="27"/>
        <w:widowControl/>
        <w:shd w:val="clear" w:color="auto" w:fill="auto"/>
        <w:spacing w:after="0" w:line="317" w:lineRule="exact"/>
        <w:ind w:firstLine="567"/>
        <w:jc w:val="both"/>
        <w:rPr>
          <w:b w:val="0"/>
        </w:rPr>
      </w:pPr>
      <w:r w:rsidRPr="00207859">
        <w:rPr>
          <w:b w:val="0"/>
          <w:color w:val="000000"/>
          <w:lang w:val="ru-RU" w:eastAsia="ru-RU" w:bidi="ru-RU"/>
        </w:rPr>
        <w:t>П</w:t>
      </w:r>
      <w:r w:rsidR="0036139E" w:rsidRPr="00207859">
        <w:rPr>
          <w:b w:val="0"/>
          <w:color w:val="000000"/>
          <w:lang w:val="ru-RU" w:eastAsia="ru-RU" w:bidi="ru-RU"/>
        </w:rPr>
        <w:t>одготовлен вопрос</w:t>
      </w:r>
      <w:r w:rsidR="001B0130" w:rsidRPr="00207859">
        <w:rPr>
          <w:b w:val="0"/>
          <w:color w:val="000000"/>
          <w:lang w:val="ru-RU" w:eastAsia="ru-RU" w:bidi="ru-RU"/>
        </w:rPr>
        <w:t xml:space="preserve"> об упрощении регистрации наземных станций спутниковой связи для лиц, полу</w:t>
      </w:r>
      <w:r w:rsidR="0036139E" w:rsidRPr="00207859">
        <w:rPr>
          <w:b w:val="0"/>
          <w:color w:val="000000"/>
          <w:lang w:val="ru-RU" w:eastAsia="ru-RU" w:bidi="ru-RU"/>
        </w:rPr>
        <w:t xml:space="preserve">чающих услуги спутниковой связи </w:t>
      </w:r>
      <w:r w:rsidR="001B0130" w:rsidRPr="00207859">
        <w:rPr>
          <w:b w:val="0"/>
          <w:color w:val="000000"/>
          <w:lang w:val="ru-RU" w:eastAsia="ru-RU" w:bidi="ru-RU"/>
        </w:rPr>
        <w:t xml:space="preserve">с телекоммуникационных спутников государств </w:t>
      </w:r>
      <w:r w:rsidR="00975D91" w:rsidRPr="00207859">
        <w:t>–</w:t>
      </w:r>
      <w:r w:rsidR="001B0130" w:rsidRPr="00207859">
        <w:rPr>
          <w:b w:val="0"/>
          <w:color w:val="000000"/>
          <w:lang w:val="ru-RU" w:eastAsia="ru-RU" w:bidi="ru-RU"/>
        </w:rPr>
        <w:t xml:space="preserve"> участников СНГ.</w:t>
      </w:r>
    </w:p>
    <w:p w:rsidR="001B0130" w:rsidRPr="00207859" w:rsidRDefault="0036139E" w:rsidP="00222A51">
      <w:pPr>
        <w:pStyle w:val="27"/>
        <w:widowControl/>
        <w:shd w:val="clear" w:color="auto" w:fill="auto"/>
        <w:spacing w:after="0" w:line="322" w:lineRule="exact"/>
        <w:ind w:firstLine="567"/>
        <w:jc w:val="both"/>
        <w:rPr>
          <w:b w:val="0"/>
        </w:rPr>
      </w:pPr>
      <w:r w:rsidRPr="00207859">
        <w:rPr>
          <w:b w:val="0"/>
          <w:color w:val="000000"/>
          <w:lang w:val="ru-RU" w:eastAsia="ru-RU" w:bidi="ru-RU"/>
        </w:rPr>
        <w:t>Р</w:t>
      </w:r>
      <w:r w:rsidR="001B0130" w:rsidRPr="00207859">
        <w:rPr>
          <w:b w:val="0"/>
          <w:color w:val="000000"/>
          <w:lang w:val="ru-RU" w:eastAsia="ru-RU" w:bidi="ru-RU"/>
        </w:rPr>
        <w:t xml:space="preserve">абота по данному </w:t>
      </w:r>
      <w:r w:rsidR="0084194B" w:rsidRPr="00207859">
        <w:rPr>
          <w:b w:val="0"/>
          <w:color w:val="000000"/>
          <w:lang w:val="ru-RU" w:eastAsia="ru-RU" w:bidi="ru-RU"/>
        </w:rPr>
        <w:t>направлению</w:t>
      </w:r>
      <w:r w:rsidR="001B0130" w:rsidRPr="00207859">
        <w:rPr>
          <w:b w:val="0"/>
          <w:color w:val="000000"/>
          <w:lang w:val="ru-RU" w:eastAsia="ru-RU" w:bidi="ru-RU"/>
        </w:rPr>
        <w:t xml:space="preserve"> будет продолжена для представления на з</w:t>
      </w:r>
      <w:r w:rsidR="00AD79BB">
        <w:rPr>
          <w:b w:val="0"/>
          <w:color w:val="000000"/>
          <w:lang w:val="ru-RU" w:eastAsia="ru-RU" w:bidi="ru-RU"/>
        </w:rPr>
        <w:t xml:space="preserve">аседания Совета глав </w:t>
      </w:r>
      <w:r w:rsidR="00E73A62">
        <w:rPr>
          <w:b w:val="0"/>
          <w:color w:val="000000"/>
          <w:lang w:val="ru-RU" w:eastAsia="ru-RU" w:bidi="ru-RU"/>
        </w:rPr>
        <w:t>а</w:t>
      </w:r>
      <w:r w:rsidR="00AD79BB">
        <w:rPr>
          <w:b w:val="0"/>
          <w:color w:val="000000"/>
          <w:lang w:val="ru-RU" w:eastAsia="ru-RU" w:bidi="ru-RU"/>
        </w:rPr>
        <w:t>дминистраций связи</w:t>
      </w:r>
      <w:r w:rsidR="0084194B" w:rsidRPr="00207859">
        <w:rPr>
          <w:b w:val="0"/>
          <w:color w:val="000000"/>
          <w:lang w:val="ru-RU" w:eastAsia="ru-RU" w:bidi="ru-RU"/>
        </w:rPr>
        <w:t xml:space="preserve"> РСС и КСИ РСС.</w:t>
      </w:r>
    </w:p>
    <w:p w:rsidR="00A37A97" w:rsidRPr="00207859" w:rsidRDefault="00A37A97" w:rsidP="00222A51">
      <w:pPr>
        <w:pStyle w:val="2"/>
      </w:pPr>
      <w:bookmarkStart w:id="54" w:name="_Toc470702482"/>
      <w:bookmarkStart w:id="55" w:name="_Toc422988148"/>
      <w:bookmarkStart w:id="56" w:name="_Toc481574749"/>
      <w:r w:rsidRPr="00207859">
        <w:t>2.7. Сотрудничество в области агропромышленного комплекса</w:t>
      </w:r>
      <w:bookmarkEnd w:id="54"/>
      <w:bookmarkEnd w:id="55"/>
      <w:bookmarkEnd w:id="56"/>
    </w:p>
    <w:p w:rsidR="00A37A97" w:rsidRPr="00207859" w:rsidRDefault="00A37A97" w:rsidP="00222A51">
      <w:pPr>
        <w:pStyle w:val="3"/>
        <w:keepNext w:val="0"/>
        <w:keepLines w:val="0"/>
      </w:pPr>
      <w:r w:rsidRPr="00207859">
        <w:t>2.7.1.</w:t>
      </w:r>
      <w:r w:rsidRPr="00207859">
        <w:tab/>
        <w:t xml:space="preserve">Разработка и применение мер по увеличению производства и улучшению качества сельскохозяйственной продукции и продовольственных товаров в государствах – участниках СНГ </w:t>
      </w:r>
    </w:p>
    <w:p w:rsidR="00A37A97" w:rsidRPr="00207859" w:rsidRDefault="00A37A97" w:rsidP="00222A51">
      <w:pPr>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kern w:val="24"/>
          <w:szCs w:val="28"/>
        </w:rPr>
        <w:t>2016</w:t>
      </w:r>
      <w:r w:rsidRPr="00207859">
        <w:rPr>
          <w:szCs w:val="28"/>
        </w:rPr>
        <w:t>–</w:t>
      </w:r>
      <w:r w:rsidRPr="00207859">
        <w:rPr>
          <w:kern w:val="24"/>
          <w:szCs w:val="28"/>
        </w:rPr>
        <w:t>2020 гг.</w:t>
      </w:r>
    </w:p>
    <w:p w:rsidR="00A37A97" w:rsidRPr="00207859" w:rsidRDefault="00A37A97" w:rsidP="00222A51">
      <w:pPr>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 xml:space="preserve">заинтересованные государства – участники СНГ, </w:t>
      </w:r>
      <w:r w:rsidRPr="00207859">
        <w:rPr>
          <w:kern w:val="24"/>
          <w:szCs w:val="28"/>
        </w:rPr>
        <w:t xml:space="preserve">Межправительственный совет по вопросам АПК СНГ, Межправительственный </w:t>
      </w:r>
      <w:r w:rsidRPr="00207859">
        <w:rPr>
          <w:szCs w:val="28"/>
        </w:rPr>
        <w:t>координационный</w:t>
      </w:r>
      <w:r w:rsidRPr="00207859">
        <w:rPr>
          <w:kern w:val="24"/>
          <w:szCs w:val="28"/>
        </w:rPr>
        <w:t xml:space="preserve"> совет по вопросам семеноводства СНГ</w:t>
      </w:r>
    </w:p>
    <w:p w:rsidR="00A37A97" w:rsidRPr="00207859" w:rsidRDefault="00A37A97" w:rsidP="00222A51">
      <w:pPr>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1F24FA" w:rsidRPr="00207859" w:rsidRDefault="00817F37" w:rsidP="00222A51">
      <w:pPr>
        <w:spacing w:before="0" w:line="240" w:lineRule="auto"/>
        <w:ind w:firstLine="708"/>
        <w:rPr>
          <w:color w:val="000000"/>
          <w:szCs w:val="28"/>
          <w:lang w:val="ru"/>
        </w:rPr>
      </w:pPr>
      <w:r>
        <w:rPr>
          <w:color w:val="000000"/>
          <w:szCs w:val="28"/>
          <w:lang w:val="ru"/>
        </w:rPr>
        <w:t>Межправительственным</w:t>
      </w:r>
      <w:r w:rsidR="001F24FA" w:rsidRPr="00207859">
        <w:rPr>
          <w:color w:val="000000"/>
          <w:szCs w:val="28"/>
          <w:lang w:val="ru"/>
        </w:rPr>
        <w:t xml:space="preserve"> совет</w:t>
      </w:r>
      <w:r>
        <w:rPr>
          <w:color w:val="000000"/>
          <w:szCs w:val="28"/>
          <w:lang w:val="ru"/>
        </w:rPr>
        <w:t>ом</w:t>
      </w:r>
      <w:r w:rsidR="001F24FA" w:rsidRPr="00207859">
        <w:rPr>
          <w:color w:val="000000"/>
          <w:szCs w:val="28"/>
          <w:lang w:val="ru"/>
        </w:rPr>
        <w:t xml:space="preserve"> по вопросам АПК проведен анализ состояния рынка мясомолочной продукци</w:t>
      </w:r>
      <w:r>
        <w:rPr>
          <w:color w:val="000000"/>
          <w:szCs w:val="28"/>
          <w:lang w:val="ru"/>
        </w:rPr>
        <w:t xml:space="preserve">и государств – участников СНГ, </w:t>
      </w:r>
      <w:r w:rsidR="001F24FA" w:rsidRPr="00207859">
        <w:rPr>
          <w:color w:val="000000"/>
          <w:szCs w:val="28"/>
          <w:lang w:val="ru"/>
        </w:rPr>
        <w:t>проблем и перспектив его развития.</w:t>
      </w:r>
    </w:p>
    <w:p w:rsidR="001F24FA" w:rsidRPr="00207859" w:rsidRDefault="001F24FA" w:rsidP="00222A51">
      <w:pPr>
        <w:spacing w:before="0" w:line="240" w:lineRule="auto"/>
        <w:ind w:firstLine="708"/>
        <w:rPr>
          <w:color w:val="000000"/>
          <w:szCs w:val="28"/>
          <w:lang w:val="ru"/>
        </w:rPr>
      </w:pPr>
      <w:r w:rsidRPr="00207859">
        <w:rPr>
          <w:color w:val="000000"/>
          <w:szCs w:val="28"/>
          <w:lang w:val="ru"/>
        </w:rPr>
        <w:t>Между государствами – участниками СНГ налажено плодотворное сотрудничество в сфере поставок сортовых и гибридных семян сельскохозяйственных культур, формирования и развития общего рынка семян и посадочного материала, что будет способствовать обеспечению продовольственной безопасности и существенно снизит зависимость от импорта продовольствия.</w:t>
      </w:r>
    </w:p>
    <w:p w:rsidR="00174DB2" w:rsidRPr="00207859" w:rsidRDefault="00817F37" w:rsidP="00222A51">
      <w:pPr>
        <w:suppressAutoHyphens/>
        <w:spacing w:before="0" w:line="240" w:lineRule="auto"/>
        <w:ind w:firstLine="709"/>
        <w:textAlignment w:val="baseline"/>
        <w:rPr>
          <w:color w:val="000000"/>
          <w:szCs w:val="28"/>
          <w:lang w:val="ru"/>
        </w:rPr>
      </w:pPr>
      <w:r>
        <w:rPr>
          <w:color w:val="000000"/>
          <w:szCs w:val="28"/>
          <w:lang w:val="ru"/>
        </w:rPr>
        <w:t>Одной из важных тем в</w:t>
      </w:r>
      <w:r w:rsidR="001F24FA" w:rsidRPr="00207859">
        <w:rPr>
          <w:color w:val="000000"/>
          <w:szCs w:val="28"/>
          <w:lang w:val="ru"/>
        </w:rPr>
        <w:t xml:space="preserve"> 2018 году стал вопрос создания благоприятных условий для развития взаимовыгодной торговли зерном и продукцией его переработки, содействие росту производства зерна, формированию необходимых резервов для обеспечения продовольственной безопасности каждого государства и Содружества в целом.</w:t>
      </w:r>
    </w:p>
    <w:p w:rsidR="001F24FA" w:rsidRPr="00207859" w:rsidRDefault="001F24FA" w:rsidP="00222A51">
      <w:pPr>
        <w:spacing w:before="0" w:line="240" w:lineRule="auto"/>
        <w:ind w:firstLine="708"/>
        <w:textAlignment w:val="baseline"/>
        <w:rPr>
          <w:szCs w:val="28"/>
        </w:rPr>
      </w:pPr>
      <w:r w:rsidRPr="00207859">
        <w:rPr>
          <w:szCs w:val="28"/>
        </w:rPr>
        <w:t>В рамках деловой программы Российская агропромы</w:t>
      </w:r>
      <w:r w:rsidR="00AD79BB">
        <w:rPr>
          <w:szCs w:val="28"/>
        </w:rPr>
        <w:t>шленная выставка «Золотая осень-</w:t>
      </w:r>
      <w:r w:rsidRPr="00207859">
        <w:rPr>
          <w:szCs w:val="28"/>
        </w:rPr>
        <w:t>2018» государства – участники СНГ встречались и обсуждали вопросы на международных конференциях, семинарах и мастер-классах от ведущих мировых предприятий, решали практические задачи по информационному и техническому обеспечению отраслей АПК, имели возможность установить продуктивное деловое сотрудничество и заключить взаимовыгодные контракты.</w:t>
      </w:r>
    </w:p>
    <w:p w:rsidR="001F24FA" w:rsidRPr="00207859" w:rsidRDefault="001F24FA" w:rsidP="00222A51">
      <w:pPr>
        <w:spacing w:before="0" w:line="240" w:lineRule="auto"/>
        <w:ind w:firstLine="708"/>
        <w:textAlignment w:val="baseline"/>
        <w:rPr>
          <w:szCs w:val="28"/>
        </w:rPr>
      </w:pPr>
      <w:r w:rsidRPr="00207859">
        <w:rPr>
          <w:szCs w:val="28"/>
        </w:rPr>
        <w:t xml:space="preserve">Стороны проявляют </w:t>
      </w:r>
      <w:r w:rsidR="00817F37">
        <w:rPr>
          <w:szCs w:val="28"/>
        </w:rPr>
        <w:t xml:space="preserve">активныйм </w:t>
      </w:r>
      <w:r w:rsidRPr="00207859">
        <w:rPr>
          <w:szCs w:val="28"/>
        </w:rPr>
        <w:t xml:space="preserve">интерес к </w:t>
      </w:r>
      <w:r w:rsidR="00817F37">
        <w:rPr>
          <w:szCs w:val="28"/>
        </w:rPr>
        <w:t>е</w:t>
      </w:r>
      <w:r w:rsidRPr="00207859">
        <w:rPr>
          <w:szCs w:val="28"/>
        </w:rPr>
        <w:t>жегодной международной конференции «Рынок сахара стран СНГ» на которой обсуждается развитие логистической инфраструктуры по отгрузке сахара и побочной продукции свеклосахарного производства, а также тренды и проблемы регионального баланса государств – участников СНГ.</w:t>
      </w:r>
    </w:p>
    <w:p w:rsidR="001F24FA" w:rsidRPr="00207859" w:rsidRDefault="00817F37" w:rsidP="00222A51">
      <w:pPr>
        <w:spacing w:before="0" w:line="240" w:lineRule="auto"/>
        <w:ind w:firstLine="708"/>
        <w:textAlignment w:val="baseline"/>
        <w:rPr>
          <w:sz w:val="24"/>
          <w:szCs w:val="24"/>
        </w:rPr>
      </w:pPr>
      <w:r>
        <w:rPr>
          <w:szCs w:val="28"/>
        </w:rPr>
        <w:t xml:space="preserve">Ежегодный </w:t>
      </w:r>
      <w:r w:rsidR="001F24FA" w:rsidRPr="00207859">
        <w:rPr>
          <w:szCs w:val="28"/>
        </w:rPr>
        <w:t>Международный инвестиционный фо</w:t>
      </w:r>
      <w:r>
        <w:rPr>
          <w:szCs w:val="28"/>
        </w:rPr>
        <w:t>рум «Тепличные комплексы России и СНГ</w:t>
      </w:r>
      <w:r w:rsidR="001F24FA" w:rsidRPr="00207859">
        <w:rPr>
          <w:szCs w:val="28"/>
        </w:rPr>
        <w:t xml:space="preserve">» </w:t>
      </w:r>
      <w:r>
        <w:rPr>
          <w:szCs w:val="28"/>
        </w:rPr>
        <w:t xml:space="preserve">собирает </w:t>
      </w:r>
      <w:r w:rsidR="001F24FA" w:rsidRPr="00207859">
        <w:rPr>
          <w:szCs w:val="28"/>
        </w:rPr>
        <w:t xml:space="preserve">крупнейшие тепличные комплексы государств </w:t>
      </w:r>
      <w:r>
        <w:rPr>
          <w:szCs w:val="28"/>
        </w:rPr>
        <w:t xml:space="preserve">– участников СНГ. Он </w:t>
      </w:r>
      <w:r w:rsidR="001F24FA" w:rsidRPr="00207859">
        <w:rPr>
          <w:szCs w:val="28"/>
        </w:rPr>
        <w:t>стал профессиональной площадкой для диалога, обмена опытом, поиска решений и консолидации усилий представителей власти и бизнеса для привлечения инвестиций в тепличную отрасль.</w:t>
      </w:r>
      <w:r w:rsidR="001F24FA" w:rsidRPr="00207859">
        <w:rPr>
          <w:rFonts w:ascii="Arial" w:hAnsi="Arial" w:cs="Arial"/>
          <w:color w:val="333333"/>
          <w:szCs w:val="28"/>
          <w:shd w:val="clear" w:color="auto" w:fill="FFFFFF"/>
        </w:rPr>
        <w:t xml:space="preserve"> </w:t>
      </w:r>
      <w:r w:rsidR="001F24FA" w:rsidRPr="00207859">
        <w:rPr>
          <w:szCs w:val="28"/>
        </w:rPr>
        <w:t>Ускоренное развитие отрасли будет способствовать рост</w:t>
      </w:r>
      <w:r>
        <w:rPr>
          <w:szCs w:val="28"/>
        </w:rPr>
        <w:t>у самообеспеченности овощами.</w:t>
      </w:r>
    </w:p>
    <w:p w:rsidR="00F61974" w:rsidRPr="00AD79BB" w:rsidRDefault="00A37A97" w:rsidP="00222A51">
      <w:pPr>
        <w:pStyle w:val="ListParagraph"/>
        <w:spacing w:before="120"/>
        <w:ind w:left="0" w:firstLine="709"/>
        <w:jc w:val="both"/>
        <w:rPr>
          <w:b/>
        </w:rPr>
      </w:pPr>
      <w:r w:rsidRPr="00207859">
        <w:rPr>
          <w:b/>
          <w:sz w:val="28"/>
          <w:szCs w:val="28"/>
        </w:rPr>
        <w:t xml:space="preserve">Азербайджанская Республика. </w:t>
      </w:r>
      <w:r w:rsidR="00AD79BB" w:rsidRPr="00AD79BB">
        <w:rPr>
          <w:sz w:val="28"/>
          <w:szCs w:val="28"/>
        </w:rPr>
        <w:t>В целях</w:t>
      </w:r>
      <w:r w:rsidR="00F61974" w:rsidRPr="00207859">
        <w:rPr>
          <w:sz w:val="28"/>
          <w:szCs w:val="28"/>
          <w:shd w:val="clear" w:color="auto" w:fill="FFFFFF"/>
        </w:rPr>
        <w:t xml:space="preserve"> обеспечения плодородности и повышения урожайности земель за 2018 год было использовано 200,9 тыс. тонн различных минеральных удобрений. </w:t>
      </w:r>
      <w:r w:rsidR="00D610BF">
        <w:rPr>
          <w:sz w:val="28"/>
          <w:szCs w:val="28"/>
          <w:shd w:val="clear" w:color="auto" w:fill="FFFFFF"/>
        </w:rPr>
        <w:t>В</w:t>
      </w:r>
      <w:r w:rsidR="00F61974" w:rsidRPr="00207859">
        <w:rPr>
          <w:sz w:val="28"/>
          <w:szCs w:val="28"/>
          <w:shd w:val="clear" w:color="auto" w:fill="FFFFFF"/>
        </w:rPr>
        <w:t xml:space="preserve"> результате эффективного </w:t>
      </w:r>
      <w:r w:rsidR="00D610BF">
        <w:rPr>
          <w:sz w:val="28"/>
          <w:szCs w:val="28"/>
          <w:shd w:val="clear" w:color="auto" w:fill="FFFFFF"/>
        </w:rPr>
        <w:t>использования земли</w:t>
      </w:r>
      <w:r w:rsidR="00F61974" w:rsidRPr="00207859">
        <w:rPr>
          <w:sz w:val="28"/>
          <w:szCs w:val="28"/>
          <w:shd w:val="clear" w:color="auto" w:fill="FFFFFF"/>
        </w:rPr>
        <w:t xml:space="preserve"> на территориях, отведенных под сельскохозяйственные угодья, путем проведения интенсивных орошений, увеличения объемов повторных посевов, отведения более обширных угодий для влаголюбивых и затемняющих поверхность земли растений продолжился процесс биологической чистки орошаемых земель от вредных солей.</w:t>
      </w:r>
    </w:p>
    <w:p w:rsidR="00F61974" w:rsidRPr="00207859" w:rsidRDefault="00F61974" w:rsidP="00222A51">
      <w:pPr>
        <w:pStyle w:val="aff3"/>
        <w:spacing w:after="0" w:line="240" w:lineRule="auto"/>
        <w:ind w:left="0" w:firstLine="720"/>
        <w:jc w:val="both"/>
        <w:rPr>
          <w:rFonts w:ascii="Times New Roman" w:hAnsi="Times New Roman"/>
          <w:sz w:val="28"/>
          <w:szCs w:val="28"/>
          <w:shd w:val="clear" w:color="auto" w:fill="FFFFFF"/>
        </w:rPr>
      </w:pPr>
      <w:r w:rsidRPr="00207859">
        <w:rPr>
          <w:rFonts w:ascii="Times New Roman" w:hAnsi="Times New Roman"/>
          <w:sz w:val="28"/>
          <w:szCs w:val="28"/>
          <w:shd w:val="clear" w:color="auto" w:fill="FFFFFF"/>
        </w:rPr>
        <w:t xml:space="preserve"> По сравнению с 2006 годом площадь сильнозасоленных земель уменьшилась на </w:t>
      </w:r>
      <w:r w:rsidR="00AD79BB">
        <w:rPr>
          <w:rFonts w:ascii="Times New Roman" w:hAnsi="Times New Roman"/>
          <w:sz w:val="28"/>
          <w:szCs w:val="28"/>
          <w:shd w:val="clear" w:color="auto" w:fill="FFFFFF"/>
        </w:rPr>
        <w:t xml:space="preserve">49,8 тыс. га, среднезасоленных </w:t>
      </w:r>
      <w:r w:rsidRPr="00207859">
        <w:rPr>
          <w:rFonts w:ascii="Times New Roman" w:hAnsi="Times New Roman"/>
          <w:sz w:val="28"/>
          <w:szCs w:val="28"/>
          <w:shd w:val="clear" w:color="auto" w:fill="FFFFFF"/>
        </w:rPr>
        <w:t xml:space="preserve">– на </w:t>
      </w:r>
      <w:r w:rsidR="00AD79BB">
        <w:rPr>
          <w:rFonts w:ascii="Times New Roman" w:hAnsi="Times New Roman"/>
          <w:sz w:val="28"/>
          <w:szCs w:val="28"/>
          <w:shd w:val="clear" w:color="auto" w:fill="FFFFFF"/>
        </w:rPr>
        <w:t xml:space="preserve">76,4 тыс. га, слабозасоленных </w:t>
      </w:r>
      <w:r w:rsidRPr="00207859">
        <w:rPr>
          <w:rFonts w:ascii="Times New Roman" w:hAnsi="Times New Roman"/>
          <w:sz w:val="28"/>
          <w:szCs w:val="28"/>
          <w:shd w:val="clear" w:color="auto" w:fill="FFFFFF"/>
        </w:rPr>
        <w:t>– на 145,1 тыс. га. Площадь незасоленных земель увеличилась на 271,4 тыс. га.</w:t>
      </w:r>
    </w:p>
    <w:p w:rsidR="0008050B" w:rsidRPr="00207859" w:rsidRDefault="00F61974" w:rsidP="00222A51">
      <w:pPr>
        <w:pStyle w:val="ListParagraph"/>
        <w:ind w:left="0" w:firstLine="709"/>
        <w:jc w:val="both"/>
        <w:rPr>
          <w:sz w:val="28"/>
          <w:szCs w:val="28"/>
        </w:rPr>
      </w:pPr>
      <w:r w:rsidRPr="00207859">
        <w:rPr>
          <w:sz w:val="28"/>
          <w:szCs w:val="28"/>
          <w:shd w:val="clear" w:color="auto" w:fill="FFFFFF"/>
        </w:rPr>
        <w:t xml:space="preserve">Агентством </w:t>
      </w:r>
      <w:r w:rsidRPr="00207859">
        <w:rPr>
          <w:sz w:val="28"/>
          <w:szCs w:val="28"/>
        </w:rPr>
        <w:t>пищевой</w:t>
      </w:r>
      <w:r w:rsidRPr="00207859">
        <w:rPr>
          <w:sz w:val="28"/>
          <w:szCs w:val="28"/>
          <w:shd w:val="clear" w:color="auto" w:fill="FFFFFF"/>
        </w:rPr>
        <w:t xml:space="preserve"> безопасности Азербайджанской Республики и государственными органами других государств </w:t>
      </w:r>
      <w:r w:rsidRPr="00207859">
        <w:rPr>
          <w:sz w:val="28"/>
          <w:szCs w:val="28"/>
        </w:rPr>
        <w:t>–</w:t>
      </w:r>
      <w:r w:rsidR="009F7F63">
        <w:rPr>
          <w:sz w:val="28"/>
          <w:szCs w:val="28"/>
          <w:shd w:val="clear" w:color="auto" w:fill="FFFFFF"/>
        </w:rPr>
        <w:t xml:space="preserve"> участников СНГ осуществляе</w:t>
      </w:r>
      <w:r w:rsidRPr="00207859">
        <w:rPr>
          <w:sz w:val="28"/>
          <w:szCs w:val="28"/>
          <w:shd w:val="clear" w:color="auto" w:fill="FFFFFF"/>
        </w:rPr>
        <w:t xml:space="preserve">тся сотрудничество в области государственного ветеринарного контроля при экспорте и импорте кормов и кормовых добавок, ветеринарных </w:t>
      </w:r>
      <w:r w:rsidRPr="00207859">
        <w:rPr>
          <w:sz w:val="28"/>
          <w:szCs w:val="28"/>
        </w:rPr>
        <w:t xml:space="preserve">и фитосанитарных </w:t>
      </w:r>
      <w:r w:rsidRPr="00207859">
        <w:rPr>
          <w:sz w:val="28"/>
          <w:szCs w:val="28"/>
          <w:shd w:val="clear" w:color="auto" w:fill="FFFFFF"/>
        </w:rPr>
        <w:t xml:space="preserve">препаратов, продукции животного происхождения. </w:t>
      </w:r>
      <w:r w:rsidRPr="00207859">
        <w:rPr>
          <w:sz w:val="28"/>
          <w:szCs w:val="28"/>
          <w:shd w:val="clear" w:color="auto" w:fill="FFFFFF"/>
        </w:rPr>
        <w:br/>
        <w:t xml:space="preserve">В Азербайджан из других государств </w:t>
      </w:r>
      <w:r w:rsidRPr="00207859">
        <w:rPr>
          <w:sz w:val="28"/>
          <w:szCs w:val="28"/>
        </w:rPr>
        <w:t>–</w:t>
      </w:r>
      <w:r w:rsidRPr="00207859">
        <w:rPr>
          <w:sz w:val="28"/>
          <w:szCs w:val="28"/>
          <w:shd w:val="clear" w:color="auto" w:fill="FFFFFF"/>
        </w:rPr>
        <w:t xml:space="preserve"> участников СНГ импортируются корма и кормовые добавки, живой скот, продукция животного происхождения и ветеринарные препараты, экспортируются </w:t>
      </w:r>
      <w:r w:rsidRPr="00207859">
        <w:rPr>
          <w:sz w:val="28"/>
          <w:szCs w:val="28"/>
        </w:rPr>
        <w:t xml:space="preserve">– </w:t>
      </w:r>
      <w:r w:rsidRPr="00207859">
        <w:rPr>
          <w:sz w:val="28"/>
          <w:szCs w:val="28"/>
          <w:shd w:val="clear" w:color="auto" w:fill="FFFFFF"/>
        </w:rPr>
        <w:t>мясная, рыбная, молочная и другая сельскохозяйственная продукция.</w:t>
      </w:r>
    </w:p>
    <w:p w:rsidR="002D0C66" w:rsidRPr="00AD79BB" w:rsidRDefault="002D0C66" w:rsidP="00B2785B">
      <w:pPr>
        <w:pStyle w:val="27"/>
        <w:widowControl/>
        <w:shd w:val="clear" w:color="auto" w:fill="auto"/>
        <w:spacing w:before="120" w:after="0" w:line="240" w:lineRule="auto"/>
        <w:ind w:firstLine="580"/>
        <w:jc w:val="both"/>
        <w:rPr>
          <w:lang w:val="ru-RU"/>
        </w:rPr>
      </w:pPr>
      <w:r w:rsidRPr="00207859">
        <w:rPr>
          <w:lang w:val="ru-RU"/>
        </w:rPr>
        <w:t>Республика Армения.</w:t>
      </w:r>
      <w:r w:rsidR="00AD79BB">
        <w:rPr>
          <w:lang w:val="ru-RU"/>
        </w:rPr>
        <w:t xml:space="preserve"> </w:t>
      </w:r>
      <w:r w:rsidR="009F7F63">
        <w:rPr>
          <w:b w:val="0"/>
          <w:lang w:val="ru-RU"/>
        </w:rPr>
        <w:t>В</w:t>
      </w:r>
      <w:r w:rsidRPr="00207859">
        <w:rPr>
          <w:b w:val="0"/>
        </w:rPr>
        <w:t xml:space="preserve">аловая продукция сельского хозяйства </w:t>
      </w:r>
      <w:r w:rsidR="009F7F63">
        <w:rPr>
          <w:b w:val="0"/>
          <w:lang w:val="ru-RU"/>
        </w:rPr>
        <w:t xml:space="preserve">Армении </w:t>
      </w:r>
      <w:r w:rsidRPr="00207859">
        <w:rPr>
          <w:b w:val="0"/>
        </w:rPr>
        <w:t>в денежном выражении с января по ноябрь 2018 года составила 795,3 млрд драм</w:t>
      </w:r>
      <w:r w:rsidR="00AD79BB">
        <w:rPr>
          <w:b w:val="0"/>
          <w:lang w:val="ru-RU"/>
        </w:rPr>
        <w:t>ов</w:t>
      </w:r>
      <w:r w:rsidRPr="00207859">
        <w:rPr>
          <w:b w:val="0"/>
        </w:rPr>
        <w:t xml:space="preserve">, в том числе растениеводство </w:t>
      </w:r>
      <w:r w:rsidRPr="00207859">
        <w:rPr>
          <w:b w:val="0"/>
          <w:lang w:val="ru-RU"/>
        </w:rPr>
        <w:t>–</w:t>
      </w:r>
      <w:r w:rsidRPr="00207859">
        <w:rPr>
          <w:b w:val="0"/>
        </w:rPr>
        <w:t xml:space="preserve"> 409,8 млрд драм</w:t>
      </w:r>
      <w:r w:rsidR="00AD79BB">
        <w:rPr>
          <w:b w:val="0"/>
          <w:lang w:val="ru-RU"/>
        </w:rPr>
        <w:t>ов</w:t>
      </w:r>
      <w:r w:rsidRPr="00207859">
        <w:rPr>
          <w:b w:val="0"/>
        </w:rPr>
        <w:t xml:space="preserve">, животноводство </w:t>
      </w:r>
      <w:r w:rsidRPr="00207859">
        <w:rPr>
          <w:b w:val="0"/>
          <w:lang w:val="ru-RU"/>
        </w:rPr>
        <w:t>–</w:t>
      </w:r>
      <w:r w:rsidRPr="00207859">
        <w:rPr>
          <w:b w:val="0"/>
        </w:rPr>
        <w:t xml:space="preserve"> 385,5 млрд драм</w:t>
      </w:r>
      <w:r w:rsidR="00AD79BB">
        <w:rPr>
          <w:b w:val="0"/>
          <w:lang w:val="ru-RU"/>
        </w:rPr>
        <w:t>ов</w:t>
      </w:r>
      <w:r w:rsidRPr="00207859">
        <w:rPr>
          <w:b w:val="0"/>
        </w:rPr>
        <w:t>.</w:t>
      </w:r>
    </w:p>
    <w:p w:rsidR="002D0C66" w:rsidRPr="00207859" w:rsidRDefault="002D0C66" w:rsidP="00222A51">
      <w:pPr>
        <w:pStyle w:val="27"/>
        <w:widowControl/>
        <w:shd w:val="clear" w:color="auto" w:fill="auto"/>
        <w:spacing w:after="0" w:line="240" w:lineRule="auto"/>
        <w:ind w:firstLine="580"/>
        <w:jc w:val="both"/>
        <w:rPr>
          <w:b w:val="0"/>
        </w:rPr>
      </w:pPr>
      <w:r w:rsidRPr="00207859">
        <w:rPr>
          <w:b w:val="0"/>
        </w:rPr>
        <w:t xml:space="preserve">В 2018 году </w:t>
      </w:r>
      <w:r w:rsidR="00AD79BB">
        <w:rPr>
          <w:b w:val="0"/>
        </w:rPr>
        <w:t>осуществлялись</w:t>
      </w:r>
      <w:r w:rsidRPr="00207859">
        <w:rPr>
          <w:b w:val="0"/>
        </w:rPr>
        <w:t xml:space="preserve"> действующие, а также новые программы государственной поддержки отрасли, нацеленные на совершенствование форм хозяйствования, обеспечение продовольственной безопасности и минимального уровня самообеспеченности основными продовольственными товарами, развитие семеноводства, дальнейшее совершенствование системы животноводства, содействие процессам технического перевооружения и привлечения инвестиций, формирование благоприятных условий и предпосылок для развития системы производственно-технического обеспечения сельского хозяйства, внедрения новых прогрессивных технологий, расширения объемов доступного кредитования, внедрения системы агрострахования.</w:t>
      </w:r>
    </w:p>
    <w:p w:rsidR="002D0C66" w:rsidRPr="00207859" w:rsidRDefault="002D0C66" w:rsidP="00222A51">
      <w:pPr>
        <w:pStyle w:val="27"/>
        <w:widowControl/>
        <w:shd w:val="clear" w:color="auto" w:fill="auto"/>
        <w:spacing w:after="0" w:line="240" w:lineRule="auto"/>
        <w:ind w:firstLine="580"/>
        <w:jc w:val="both"/>
        <w:rPr>
          <w:b w:val="0"/>
        </w:rPr>
      </w:pPr>
      <w:r w:rsidRPr="00207859">
        <w:rPr>
          <w:b w:val="0"/>
        </w:rPr>
        <w:t>В целях обеспечения устойчивого развития агропромышленного комплекса республики формируются ежегодные балансы производства и потребления важнейших видов продовольственных товаров.</w:t>
      </w:r>
    </w:p>
    <w:p w:rsidR="00FF2118" w:rsidRPr="00207859" w:rsidRDefault="00A37A97" w:rsidP="00B2785B">
      <w:pPr>
        <w:suppressAutoHyphens/>
        <w:spacing w:before="120" w:line="240" w:lineRule="auto"/>
        <w:ind w:firstLine="709"/>
        <w:rPr>
          <w:szCs w:val="28"/>
        </w:rPr>
      </w:pPr>
      <w:r w:rsidRPr="00207859">
        <w:rPr>
          <w:b/>
          <w:szCs w:val="28"/>
        </w:rPr>
        <w:t xml:space="preserve">Республика Беларусь. </w:t>
      </w:r>
      <w:r w:rsidR="00320052" w:rsidRPr="00207859">
        <w:rPr>
          <w:szCs w:val="28"/>
        </w:rPr>
        <w:t>С целью</w:t>
      </w:r>
      <w:r w:rsidR="00FF2118" w:rsidRPr="00207859">
        <w:rPr>
          <w:szCs w:val="28"/>
        </w:rPr>
        <w:t xml:space="preserve"> создания условий для устойчивого развития агропромышленного комплекса Республики Беларусь разработана и утверждена Государственная программа развития аграрного бизнеса на 20</w:t>
      </w:r>
      <w:r w:rsidR="00936759" w:rsidRPr="00207859">
        <w:rPr>
          <w:szCs w:val="28"/>
        </w:rPr>
        <w:t>16</w:t>
      </w:r>
      <w:r w:rsidR="00320052" w:rsidRPr="00207859">
        <w:rPr>
          <w:szCs w:val="28"/>
        </w:rPr>
        <w:t xml:space="preserve"> – </w:t>
      </w:r>
      <w:r w:rsidR="00936759" w:rsidRPr="00207859">
        <w:rPr>
          <w:szCs w:val="28"/>
        </w:rPr>
        <w:t xml:space="preserve">2020 годы, которая включает </w:t>
      </w:r>
      <w:r w:rsidR="00FF2118" w:rsidRPr="00207859">
        <w:rPr>
          <w:szCs w:val="28"/>
        </w:rPr>
        <w:t>11 подпрограмм.</w:t>
      </w:r>
    </w:p>
    <w:p w:rsidR="00FF2118" w:rsidRPr="00207859" w:rsidRDefault="00FF2118" w:rsidP="00222A51">
      <w:pPr>
        <w:spacing w:before="0" w:line="240" w:lineRule="auto"/>
        <w:ind w:firstLine="708"/>
        <w:rPr>
          <w:szCs w:val="28"/>
        </w:rPr>
      </w:pPr>
      <w:r w:rsidRPr="00207859">
        <w:rPr>
          <w:szCs w:val="28"/>
        </w:rPr>
        <w:t>Целями Государственной программы являются повышение эффективности сельскохозяйственного производства и сбыта сельскохозяйственной продукции и продуктов питания, повышение их конкурентоспособности, обеспечение внутреннего рынка страны отечественной сельскохозяйственной продукцией и продовольствием в необходимых</w:t>
      </w:r>
      <w:r w:rsidR="009F7F63">
        <w:rPr>
          <w:szCs w:val="28"/>
        </w:rPr>
        <w:t xml:space="preserve"> объемах и надлежащего качества.</w:t>
      </w:r>
    </w:p>
    <w:p w:rsidR="00FF2118" w:rsidRPr="00207859" w:rsidRDefault="00FF2118" w:rsidP="00222A51">
      <w:pPr>
        <w:spacing w:before="0" w:line="240" w:lineRule="auto"/>
        <w:ind w:firstLine="708"/>
        <w:rPr>
          <w:szCs w:val="28"/>
        </w:rPr>
      </w:pPr>
      <w:r w:rsidRPr="00207859">
        <w:rPr>
          <w:szCs w:val="28"/>
        </w:rPr>
        <w:t>Реализация Государственной программы будет способствовать созданию условий для развития бизнеса в агропромышленном комплексе; структурным преобразованиям в сельском хозяйстве, реформированию убыточных и неплатежеспособных организаций, осуществляющих деятельность в области сельского хозяйства, а также их финансовому оздоровлению; укреплению производственно-технического и трудового потенциала агропромышленного комплекса; повышению конкурентоспособности сельскохозяйственной продукции и продуктов питания на мировом агропродовольственном рынке, насыщению ими внутреннего рынка страны в объеме и качестве, необходимых для удовлетворения потребностей граждан.</w:t>
      </w:r>
    </w:p>
    <w:p w:rsidR="00AC1B25" w:rsidRPr="00207859" w:rsidRDefault="00EB64EA" w:rsidP="00B2785B">
      <w:pPr>
        <w:spacing w:before="120" w:line="240" w:lineRule="auto"/>
        <w:ind w:firstLine="709"/>
      </w:pPr>
      <w:r w:rsidRPr="00207859">
        <w:t xml:space="preserve">В </w:t>
      </w:r>
      <w:r w:rsidRPr="00207859">
        <w:rPr>
          <w:b/>
        </w:rPr>
        <w:t>Кыргызской Республике</w:t>
      </w:r>
      <w:r w:rsidRPr="00207859">
        <w:t xml:space="preserve"> </w:t>
      </w:r>
      <w:r w:rsidR="00320052" w:rsidRPr="00207859">
        <w:t>функционирую</w:t>
      </w:r>
      <w:r w:rsidR="00AC1B25" w:rsidRPr="00207859">
        <w:t xml:space="preserve">т </w:t>
      </w:r>
      <w:r w:rsidR="00320052" w:rsidRPr="00207859">
        <w:t>четыре фитосанитарные</w:t>
      </w:r>
      <w:r w:rsidR="00AC1B25" w:rsidRPr="00207859">
        <w:t xml:space="preserve"> лаборатории: Центральная в г. Бишкек</w:t>
      </w:r>
      <w:r w:rsidR="00AD79BB">
        <w:t>е</w:t>
      </w:r>
      <w:r w:rsidR="00AC1B25" w:rsidRPr="00207859">
        <w:t>, Ошская региональная, в Таласской и И</w:t>
      </w:r>
      <w:r w:rsidR="00936759" w:rsidRPr="00207859">
        <w:t>с</w:t>
      </w:r>
      <w:r w:rsidR="00AC1B25" w:rsidRPr="00207859">
        <w:t>сык</w:t>
      </w:r>
      <w:r w:rsidR="00320052" w:rsidRPr="00207859">
        <w:t>-К</w:t>
      </w:r>
      <w:r w:rsidR="00AC1B25" w:rsidRPr="00207859">
        <w:t>ульской областях. Проведен</w:t>
      </w:r>
      <w:r w:rsidR="00320052" w:rsidRPr="00207859">
        <w:t>а аккредитация карантинных фито</w:t>
      </w:r>
      <w:r w:rsidR="00AC1B25" w:rsidRPr="00207859">
        <w:t xml:space="preserve">санитарных лабораторий </w:t>
      </w:r>
      <w:r w:rsidR="00320052" w:rsidRPr="00207859">
        <w:t>в городах Бишкеке и Оше.</w:t>
      </w:r>
    </w:p>
    <w:p w:rsidR="00AC1B25" w:rsidRPr="00207859" w:rsidRDefault="00AC1B25" w:rsidP="00222A51">
      <w:pPr>
        <w:pStyle w:val="27"/>
        <w:widowControl/>
        <w:shd w:val="clear" w:color="auto" w:fill="auto"/>
        <w:spacing w:after="0" w:line="240" w:lineRule="auto"/>
        <w:ind w:firstLine="708"/>
        <w:jc w:val="both"/>
        <w:rPr>
          <w:b w:val="0"/>
        </w:rPr>
      </w:pPr>
      <w:r w:rsidRPr="00207859">
        <w:rPr>
          <w:b w:val="0"/>
          <w:lang w:val="ru-RU"/>
        </w:rPr>
        <w:t>В</w:t>
      </w:r>
      <w:r w:rsidRPr="00207859">
        <w:rPr>
          <w:b w:val="0"/>
        </w:rPr>
        <w:t xml:space="preserve"> 2017 году завершены работы по строительству двух региональных карантинных фитосанитарных лабораторий Министерства сельского хозяйства и перерабатывающей промышленности Кыргызской Республики в Таласской и Иссык-Кульской областях за сч</w:t>
      </w:r>
      <w:r w:rsidR="00320052" w:rsidRPr="00207859">
        <w:rPr>
          <w:b w:val="0"/>
          <w:lang w:val="ru-RU"/>
        </w:rPr>
        <w:t>е</w:t>
      </w:r>
      <w:r w:rsidRPr="00207859">
        <w:rPr>
          <w:b w:val="0"/>
        </w:rPr>
        <w:t>т средств республиканского бюджета.</w:t>
      </w:r>
    </w:p>
    <w:p w:rsidR="00AC1B25" w:rsidRPr="00207859" w:rsidRDefault="00AC1B25" w:rsidP="00222A51">
      <w:pPr>
        <w:pStyle w:val="27"/>
        <w:widowControl/>
        <w:shd w:val="clear" w:color="auto" w:fill="auto"/>
        <w:spacing w:after="0" w:line="240" w:lineRule="auto"/>
        <w:ind w:firstLine="708"/>
        <w:jc w:val="both"/>
        <w:rPr>
          <w:b w:val="0"/>
        </w:rPr>
      </w:pPr>
      <w:r w:rsidRPr="00207859">
        <w:rPr>
          <w:b w:val="0"/>
        </w:rPr>
        <w:t xml:space="preserve">Реализуется правительственный </w:t>
      </w:r>
      <w:r w:rsidRPr="00207859">
        <w:rPr>
          <w:b w:val="0"/>
          <w:lang w:val="ru-RU"/>
        </w:rPr>
        <w:t>п</w:t>
      </w:r>
      <w:r w:rsidRPr="00207859">
        <w:rPr>
          <w:b w:val="0"/>
        </w:rPr>
        <w:t xml:space="preserve">роект «Финансирование сельского хозяйства». </w:t>
      </w:r>
      <w:r w:rsidRPr="00207859">
        <w:rPr>
          <w:b w:val="0"/>
          <w:lang w:val="ru-RU"/>
        </w:rPr>
        <w:t>Д</w:t>
      </w:r>
      <w:r w:rsidRPr="00207859">
        <w:rPr>
          <w:b w:val="0"/>
        </w:rPr>
        <w:t>ля экспортоориентированного сельхозпроизводсгва предусмотрены сроки по</w:t>
      </w:r>
      <w:r w:rsidR="00320052" w:rsidRPr="00207859">
        <w:rPr>
          <w:b w:val="0"/>
        </w:rPr>
        <w:t>гашения кредита 36 месяцев, объе</w:t>
      </w:r>
      <w:r w:rsidRPr="00207859">
        <w:rPr>
          <w:b w:val="0"/>
        </w:rPr>
        <w:t>м</w:t>
      </w:r>
      <w:r w:rsidR="00320052" w:rsidRPr="00207859">
        <w:rPr>
          <w:b w:val="0"/>
        </w:rPr>
        <w:t xml:space="preserve"> кредитования 20</w:t>
      </w:r>
      <w:r w:rsidR="00A35D9A">
        <w:rPr>
          <w:b w:val="0"/>
          <w:lang w:val="ru-RU"/>
        </w:rPr>
        <w:t> %</w:t>
      </w:r>
      <w:r w:rsidR="00320052" w:rsidRPr="00207859">
        <w:rPr>
          <w:b w:val="0"/>
        </w:rPr>
        <w:t xml:space="preserve"> от общего объе</w:t>
      </w:r>
      <w:r w:rsidRPr="00207859">
        <w:rPr>
          <w:b w:val="0"/>
        </w:rPr>
        <w:t xml:space="preserve">ма льготного кредитования, процентная ставка </w:t>
      </w:r>
      <w:r w:rsidRPr="00207859">
        <w:rPr>
          <w:rStyle w:val="2Constantia13pt"/>
          <w:rFonts w:ascii="Times New Roman" w:hAnsi="Times New Roman" w:cs="Times New Roman"/>
          <w:b w:val="0"/>
          <w:sz w:val="28"/>
          <w:szCs w:val="28"/>
        </w:rPr>
        <w:t>6</w:t>
      </w:r>
      <w:r w:rsidR="00A35D9A">
        <w:rPr>
          <w:rStyle w:val="2Constantia13pt"/>
          <w:rFonts w:ascii="Times New Roman" w:hAnsi="Times New Roman" w:cs="Times New Roman"/>
          <w:b w:val="0"/>
          <w:sz w:val="28"/>
          <w:szCs w:val="28"/>
        </w:rPr>
        <w:t> %</w:t>
      </w:r>
      <w:r w:rsidRPr="00207859">
        <w:rPr>
          <w:b w:val="0"/>
        </w:rPr>
        <w:t xml:space="preserve"> годовых.</w:t>
      </w:r>
    </w:p>
    <w:p w:rsidR="00AC1B25" w:rsidRPr="00207859" w:rsidRDefault="00AC1B25" w:rsidP="00222A51">
      <w:pPr>
        <w:spacing w:before="0" w:line="240" w:lineRule="auto"/>
        <w:ind w:firstLine="708"/>
        <w:rPr>
          <w:szCs w:val="28"/>
          <w:lang w:val="ru-RU"/>
        </w:rPr>
      </w:pPr>
      <w:r w:rsidRPr="00207859">
        <w:rPr>
          <w:szCs w:val="28"/>
        </w:rPr>
        <w:t xml:space="preserve">По проекту «Финансирование лизинга сельскохозяйственной техники» на средства </w:t>
      </w:r>
      <w:r w:rsidR="00320052" w:rsidRPr="00207859">
        <w:rPr>
          <w:szCs w:val="28"/>
        </w:rPr>
        <w:t xml:space="preserve">Евразийского </w:t>
      </w:r>
      <w:r w:rsidR="00AD79BB">
        <w:rPr>
          <w:szCs w:val="28"/>
        </w:rPr>
        <w:t>б</w:t>
      </w:r>
      <w:r w:rsidR="00320052" w:rsidRPr="00207859">
        <w:rPr>
          <w:szCs w:val="28"/>
        </w:rPr>
        <w:t xml:space="preserve">анка </w:t>
      </w:r>
      <w:r w:rsidR="00AD79BB">
        <w:rPr>
          <w:szCs w:val="28"/>
        </w:rPr>
        <w:t>р</w:t>
      </w:r>
      <w:r w:rsidR="00320052" w:rsidRPr="00207859">
        <w:rPr>
          <w:szCs w:val="28"/>
        </w:rPr>
        <w:t>азвития</w:t>
      </w:r>
      <w:r w:rsidRPr="00207859">
        <w:rPr>
          <w:szCs w:val="28"/>
        </w:rPr>
        <w:t xml:space="preserve"> ОАО «Айыл Банк» выдано в лизинг 553</w:t>
      </w:r>
      <w:r w:rsidR="00B2785B">
        <w:rPr>
          <w:szCs w:val="28"/>
        </w:rPr>
        <w:t> </w:t>
      </w:r>
      <w:r w:rsidRPr="00207859">
        <w:rPr>
          <w:szCs w:val="28"/>
        </w:rPr>
        <w:t xml:space="preserve">единицы сельхозтехники на сумму </w:t>
      </w:r>
      <w:r w:rsidRPr="00207859">
        <w:rPr>
          <w:rStyle w:val="2Constantia13pt"/>
          <w:rFonts w:ascii="Times New Roman" w:hAnsi="Times New Roman" w:cs="Times New Roman"/>
          <w:sz w:val="28"/>
          <w:szCs w:val="28"/>
        </w:rPr>
        <w:t>666,8</w:t>
      </w:r>
      <w:r w:rsidR="00320052" w:rsidRPr="00207859">
        <w:rPr>
          <w:szCs w:val="28"/>
        </w:rPr>
        <w:t xml:space="preserve"> млн </w:t>
      </w:r>
      <w:r w:rsidRPr="00207859">
        <w:rPr>
          <w:szCs w:val="28"/>
        </w:rPr>
        <w:t>сомов.</w:t>
      </w:r>
    </w:p>
    <w:p w:rsidR="00601DBB" w:rsidRPr="00AD79BB" w:rsidRDefault="00A37A97" w:rsidP="00B2785B">
      <w:pPr>
        <w:pStyle w:val="210"/>
        <w:widowControl/>
        <w:shd w:val="clear" w:color="auto" w:fill="auto"/>
        <w:spacing w:before="120" w:after="0" w:line="240" w:lineRule="auto"/>
        <w:ind w:firstLine="708"/>
        <w:rPr>
          <w:b/>
        </w:rPr>
      </w:pPr>
      <w:r w:rsidRPr="00207859">
        <w:rPr>
          <w:b/>
        </w:rPr>
        <w:t xml:space="preserve">Республика Молдова. </w:t>
      </w:r>
      <w:r w:rsidR="00601DBB" w:rsidRPr="00207859">
        <w:t xml:space="preserve">Государство поддерживает сельскохозяйственных производителей, предоставляя субсидии и авансовые платежи, для того чтобы они могли </w:t>
      </w:r>
      <w:r w:rsidR="009F7F63">
        <w:t>осваивать</w:t>
      </w:r>
      <w:r w:rsidR="00601DBB" w:rsidRPr="00207859">
        <w:t xml:space="preserve"> современные сельскохозяйственные угодья, получать высококачественную продукцию с повышенной производительностью, высокой добавленной стоимостью и конкурент</w:t>
      </w:r>
      <w:r w:rsidR="00AD79BB">
        <w:t>оспособностью как на внутреннем</w:t>
      </w:r>
      <w:r w:rsidR="00601DBB" w:rsidRPr="00207859">
        <w:t>, так и на внешних рынках.</w:t>
      </w:r>
    </w:p>
    <w:p w:rsidR="00601DBB" w:rsidRPr="00207859" w:rsidRDefault="00601DBB" w:rsidP="00222A51">
      <w:pPr>
        <w:pStyle w:val="aff9"/>
        <w:ind w:firstLine="708"/>
        <w:rPr>
          <w:sz w:val="28"/>
          <w:szCs w:val="28"/>
        </w:rPr>
      </w:pPr>
      <w:r w:rsidRPr="00207859">
        <w:rPr>
          <w:sz w:val="28"/>
          <w:szCs w:val="28"/>
        </w:rPr>
        <w:t xml:space="preserve">Парламент </w:t>
      </w:r>
      <w:r w:rsidR="00AD79BB">
        <w:rPr>
          <w:sz w:val="28"/>
          <w:szCs w:val="28"/>
        </w:rPr>
        <w:t>Республики Молдова</w:t>
      </w:r>
      <w:r w:rsidR="009F7F63">
        <w:rPr>
          <w:sz w:val="28"/>
          <w:szCs w:val="28"/>
        </w:rPr>
        <w:t xml:space="preserve"> </w:t>
      </w:r>
      <w:r w:rsidRPr="00207859">
        <w:rPr>
          <w:sz w:val="28"/>
          <w:szCs w:val="28"/>
        </w:rPr>
        <w:t xml:space="preserve">утвердил </w:t>
      </w:r>
      <w:r w:rsidR="00E73A62">
        <w:rPr>
          <w:sz w:val="28"/>
          <w:szCs w:val="28"/>
        </w:rPr>
        <w:t>з</w:t>
      </w:r>
      <w:r w:rsidRPr="00207859">
        <w:rPr>
          <w:sz w:val="28"/>
          <w:szCs w:val="28"/>
        </w:rPr>
        <w:t>акон</w:t>
      </w:r>
      <w:r w:rsidR="00E73A62">
        <w:rPr>
          <w:sz w:val="28"/>
          <w:szCs w:val="28"/>
        </w:rPr>
        <w:t>ы</w:t>
      </w:r>
      <w:r w:rsidRPr="00207859">
        <w:rPr>
          <w:sz w:val="28"/>
          <w:szCs w:val="28"/>
        </w:rPr>
        <w:t xml:space="preserve"> </w:t>
      </w:r>
      <w:r w:rsidR="00AD79BB">
        <w:rPr>
          <w:sz w:val="28"/>
          <w:szCs w:val="28"/>
        </w:rPr>
        <w:t>«О</w:t>
      </w:r>
      <w:r w:rsidRPr="00207859">
        <w:rPr>
          <w:sz w:val="28"/>
          <w:szCs w:val="28"/>
        </w:rPr>
        <w:t xml:space="preserve"> контроле соответствия требованиям к качеству для свежих фруктов и овощей</w:t>
      </w:r>
      <w:r w:rsidR="00AD79BB">
        <w:rPr>
          <w:sz w:val="28"/>
          <w:szCs w:val="28"/>
        </w:rPr>
        <w:t>»</w:t>
      </w:r>
      <w:r w:rsidRPr="00207859">
        <w:rPr>
          <w:sz w:val="28"/>
          <w:szCs w:val="28"/>
        </w:rPr>
        <w:t xml:space="preserve"> и </w:t>
      </w:r>
      <w:r w:rsidR="00AD79BB">
        <w:rPr>
          <w:sz w:val="28"/>
          <w:szCs w:val="28"/>
        </w:rPr>
        <w:t>«О</w:t>
      </w:r>
      <w:r w:rsidRPr="00207859">
        <w:rPr>
          <w:sz w:val="28"/>
          <w:szCs w:val="28"/>
        </w:rPr>
        <w:t xml:space="preserve"> внесении изменений и дополнений</w:t>
      </w:r>
      <w:r w:rsidR="00402F8A" w:rsidRPr="00207859">
        <w:rPr>
          <w:sz w:val="28"/>
          <w:szCs w:val="28"/>
        </w:rPr>
        <w:t xml:space="preserve"> </w:t>
      </w:r>
      <w:r w:rsidRPr="00207859">
        <w:rPr>
          <w:sz w:val="28"/>
          <w:szCs w:val="28"/>
        </w:rPr>
        <w:t>в некоторые законодательные акты</w:t>
      </w:r>
      <w:r w:rsidR="007D05A5">
        <w:rPr>
          <w:sz w:val="28"/>
          <w:szCs w:val="28"/>
        </w:rPr>
        <w:t>»</w:t>
      </w:r>
      <w:r w:rsidRPr="00207859">
        <w:rPr>
          <w:sz w:val="28"/>
          <w:szCs w:val="28"/>
        </w:rPr>
        <w:t xml:space="preserve">, посредством которого были признаны </w:t>
      </w:r>
      <w:r w:rsidR="007D05A5">
        <w:rPr>
          <w:sz w:val="28"/>
          <w:szCs w:val="28"/>
        </w:rPr>
        <w:t>к</w:t>
      </w:r>
      <w:r w:rsidRPr="00207859">
        <w:rPr>
          <w:sz w:val="28"/>
          <w:szCs w:val="28"/>
        </w:rPr>
        <w:t xml:space="preserve">аталоги Европейского </w:t>
      </w:r>
      <w:r w:rsidR="007D05A5">
        <w:rPr>
          <w:sz w:val="28"/>
          <w:szCs w:val="28"/>
        </w:rPr>
        <w:t>с</w:t>
      </w:r>
      <w:r w:rsidRPr="00207859">
        <w:rPr>
          <w:sz w:val="28"/>
          <w:szCs w:val="28"/>
        </w:rPr>
        <w:t>оюза по семенам, посадочного материала и сортов сельскохозяйственных растений. Импорт семян и посадочного материала может происходить прак</w:t>
      </w:r>
      <w:r w:rsidR="007D05A5">
        <w:rPr>
          <w:sz w:val="28"/>
          <w:szCs w:val="28"/>
        </w:rPr>
        <w:t>тически без ограничений, что дае</w:t>
      </w:r>
      <w:r w:rsidRPr="00207859">
        <w:rPr>
          <w:sz w:val="28"/>
          <w:szCs w:val="28"/>
        </w:rPr>
        <w:t xml:space="preserve">т молдавским фермерам свободный доступ к европейскому генетическому фонду. </w:t>
      </w:r>
    </w:p>
    <w:p w:rsidR="00601DBB" w:rsidRPr="00207859" w:rsidRDefault="00601DBB" w:rsidP="00222A51">
      <w:pPr>
        <w:pStyle w:val="aff9"/>
        <w:ind w:firstLine="708"/>
        <w:rPr>
          <w:color w:val="000000"/>
          <w:sz w:val="28"/>
          <w:szCs w:val="28"/>
        </w:rPr>
      </w:pPr>
      <w:r w:rsidRPr="00207859">
        <w:rPr>
          <w:color w:val="000000"/>
          <w:sz w:val="28"/>
          <w:szCs w:val="28"/>
        </w:rPr>
        <w:t>Республика Молдова является участником</w:t>
      </w:r>
      <w:r w:rsidRPr="00207859">
        <w:rPr>
          <w:color w:val="000000"/>
          <w:sz w:val="28"/>
          <w:szCs w:val="28"/>
          <w:lang w:val="ro-RO"/>
        </w:rPr>
        <w:t xml:space="preserve"> </w:t>
      </w:r>
      <w:r w:rsidRPr="00207859">
        <w:rPr>
          <w:color w:val="000000"/>
          <w:sz w:val="28"/>
          <w:szCs w:val="28"/>
        </w:rPr>
        <w:t xml:space="preserve">Соглашения о многосторонней межгосударственной специализации производства и поставок семян сортов и гибридов сельскохозяйственных культур, посадочного материала плодово-ягодных культур и винограда. </w:t>
      </w:r>
    </w:p>
    <w:p w:rsidR="00283AA3" w:rsidRPr="007D05A5" w:rsidRDefault="00A37A97" w:rsidP="00222A51">
      <w:pPr>
        <w:pStyle w:val="NoSpacing"/>
        <w:suppressAutoHyphens/>
        <w:spacing w:before="120"/>
        <w:ind w:firstLine="709"/>
        <w:jc w:val="both"/>
        <w:rPr>
          <w:rFonts w:ascii="Times New Roman" w:hAnsi="Times New Roman"/>
          <w:sz w:val="28"/>
          <w:szCs w:val="28"/>
          <w:lang w:eastAsia="ru-RU"/>
        </w:rPr>
      </w:pPr>
      <w:r w:rsidRPr="00207859">
        <w:rPr>
          <w:rFonts w:ascii="Times New Roman" w:hAnsi="Times New Roman"/>
          <w:b/>
          <w:sz w:val="28"/>
          <w:szCs w:val="28"/>
          <w:lang w:eastAsia="ru-RU"/>
        </w:rPr>
        <w:t>Российская Федерация.</w:t>
      </w:r>
      <w:r w:rsidRPr="00207859">
        <w:rPr>
          <w:rFonts w:ascii="Times New Roman" w:hAnsi="Times New Roman"/>
          <w:sz w:val="28"/>
          <w:szCs w:val="28"/>
          <w:lang w:eastAsia="ru-RU"/>
        </w:rPr>
        <w:t xml:space="preserve"> </w:t>
      </w:r>
      <w:r w:rsidR="00283AA3" w:rsidRPr="007D05A5">
        <w:rPr>
          <w:rStyle w:val="18"/>
          <w:color w:val="000000"/>
          <w:sz w:val="28"/>
          <w:szCs w:val="28"/>
        </w:rPr>
        <w:t>Работа</w:t>
      </w:r>
      <w:r w:rsidR="00283AA3" w:rsidRPr="007D05A5">
        <w:rPr>
          <w:rFonts w:ascii="Times New Roman" w:hAnsi="Times New Roman"/>
          <w:sz w:val="28"/>
          <w:szCs w:val="28"/>
        </w:rPr>
        <w:t xml:space="preserve"> в целях увеличения производства и улучшения качества сельскохозяйственной продукции и продовольственных товаров ведется российской стороной в соответствии с отраслевой Программой стандартизации по приоритетным направлениям в агропромышленном комплексе до 2020 года и Стратегией развития пищевой и перерабатывающей промышленности Российской Федерации на период до 2020 года. </w:t>
      </w:r>
    </w:p>
    <w:p w:rsidR="00283AA3" w:rsidRPr="00207859" w:rsidRDefault="00283AA3" w:rsidP="00222A51">
      <w:pPr>
        <w:pStyle w:val="af0"/>
        <w:spacing w:before="0" w:after="0" w:line="240" w:lineRule="auto"/>
        <w:ind w:right="23" w:firstLine="697"/>
        <w:rPr>
          <w:sz w:val="28"/>
          <w:szCs w:val="28"/>
        </w:rPr>
      </w:pPr>
      <w:r w:rsidRPr="00207859">
        <w:rPr>
          <w:sz w:val="28"/>
          <w:szCs w:val="28"/>
        </w:rPr>
        <w:t>В целях углубления евразийской интеграции в 2018 году приняты Решение Коллегии ЕЭК «Об утверждении Единых ветеринарных (ветеринарно-санитарных) требований, предъявляемых к объектам, подлежащим ветеринарному контролю (надзору)», рекомендация Коллегии</w:t>
      </w:r>
      <w:r w:rsidR="00A35D9A">
        <w:rPr>
          <w:sz w:val="28"/>
          <w:szCs w:val="28"/>
        </w:rPr>
        <w:t xml:space="preserve"> </w:t>
      </w:r>
      <w:r w:rsidRPr="00207859">
        <w:rPr>
          <w:sz w:val="28"/>
          <w:szCs w:val="28"/>
        </w:rPr>
        <w:t xml:space="preserve">ЕЭК </w:t>
      </w:r>
      <w:r w:rsidRPr="00207859">
        <w:rPr>
          <w:sz w:val="28"/>
          <w:szCs w:val="28"/>
        </w:rPr>
        <w:br/>
        <w:t xml:space="preserve">«О развитии сотрудничества государств – членов ЕАЭС в сфере производства мяса птицы и продукции его переработки», проводилась работа по внесению изменений в технические регламенты ЕАЭС, а также актуализация перечней стандартов к техническим регламентам. Российской стороной завершена процедура внутригосударственного согласования проекта Соглашения о мерах, направленных на унификацию проведения селекционно-племенной работы </w:t>
      </w:r>
      <w:r w:rsidRPr="00207859">
        <w:rPr>
          <w:sz w:val="28"/>
          <w:szCs w:val="28"/>
        </w:rPr>
        <w:br/>
        <w:t>с сельскохозяйственными животными в рамках ЕАЭС.</w:t>
      </w:r>
    </w:p>
    <w:p w:rsidR="00A37A97" w:rsidRPr="00207859" w:rsidRDefault="00A37A97" w:rsidP="00222A51">
      <w:pPr>
        <w:pStyle w:val="3"/>
      </w:pPr>
      <w:r w:rsidRPr="00207859">
        <w:rPr>
          <w:kern w:val="24"/>
        </w:rPr>
        <w:t>2.7.2.</w:t>
      </w:r>
      <w:r w:rsidRPr="00207859">
        <w:rPr>
          <w:kern w:val="24"/>
        </w:rPr>
        <w:tab/>
        <w:t>О</w:t>
      </w:r>
      <w:r w:rsidRPr="00207859">
        <w:t>рганизация мероприятий, в том числе совместных семинаров, для специалистов</w:t>
      </w:r>
      <w:r w:rsidRPr="00207859">
        <w:rPr>
          <w:i/>
        </w:rPr>
        <w:t xml:space="preserve"> </w:t>
      </w:r>
      <w:r w:rsidRPr="00207859">
        <w:t>по обмену опытом в области контроля безопасности пищевых продуктов, ветеринарии и фитосанитарии</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kern w:val="24"/>
          <w:szCs w:val="28"/>
        </w:rPr>
        <w:t>2016</w:t>
      </w:r>
      <w:r w:rsidRPr="00207859">
        <w:rPr>
          <w:szCs w:val="28"/>
        </w:rPr>
        <w:t>–</w:t>
      </w:r>
      <w:r w:rsidRPr="00207859">
        <w:rPr>
          <w:kern w:val="24"/>
          <w:szCs w:val="28"/>
        </w:rPr>
        <w:t>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 xml:space="preserve">заинтересованные государства – участники СНГ, </w:t>
      </w:r>
      <w:r w:rsidRPr="00207859">
        <w:rPr>
          <w:kern w:val="24"/>
          <w:szCs w:val="28"/>
        </w:rPr>
        <w:t xml:space="preserve">Межправительственный совет по вопросам АПК СНГ, </w:t>
      </w:r>
      <w:r w:rsidRPr="00207859">
        <w:rPr>
          <w:rFonts w:eastAsia="Calibri"/>
          <w:szCs w:val="28"/>
          <w:lang w:eastAsia="en-US"/>
        </w:rPr>
        <w:t>Межправительственный</w:t>
      </w:r>
      <w:r w:rsidRPr="00207859">
        <w:rPr>
          <w:szCs w:val="28"/>
        </w:rPr>
        <w:t xml:space="preserve"> совет по сотрудничеству в области ветеринарии, Координационный совет по карантину растений государств – 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304850" w:rsidRPr="00207859" w:rsidRDefault="00304850" w:rsidP="00222A51">
      <w:pPr>
        <w:shd w:val="clear" w:color="auto" w:fill="FFFFFF"/>
        <w:spacing w:before="0" w:line="240" w:lineRule="auto"/>
        <w:ind w:firstLine="708"/>
        <w:rPr>
          <w:rStyle w:val="18"/>
          <w:sz w:val="28"/>
          <w:szCs w:val="28"/>
        </w:rPr>
      </w:pPr>
      <w:r w:rsidRPr="00207859">
        <w:rPr>
          <w:szCs w:val="28"/>
        </w:rPr>
        <w:t xml:space="preserve">Очередное заседание Межправительственного совета по сотрудничеству в области ветеринарии </w:t>
      </w:r>
      <w:r w:rsidRPr="00207859">
        <w:rPr>
          <w:rStyle w:val="18"/>
          <w:sz w:val="28"/>
          <w:szCs w:val="28"/>
        </w:rPr>
        <w:t>с</w:t>
      </w:r>
      <w:r w:rsidR="000D68CA">
        <w:rPr>
          <w:rStyle w:val="18"/>
          <w:sz w:val="28"/>
          <w:szCs w:val="28"/>
        </w:rPr>
        <w:t xml:space="preserve">остоялось 11 сентября 2018 года. </w:t>
      </w:r>
      <w:r w:rsidRPr="00207859">
        <w:rPr>
          <w:rStyle w:val="18"/>
          <w:sz w:val="28"/>
          <w:szCs w:val="28"/>
        </w:rPr>
        <w:t xml:space="preserve">Обсуждены эпизоотическая ситуация в государствах – участниках </w:t>
      </w:r>
      <w:r w:rsidRPr="00207859">
        <w:rPr>
          <w:rStyle w:val="18"/>
          <w:color w:val="000000"/>
          <w:sz w:val="28"/>
          <w:szCs w:val="28"/>
        </w:rPr>
        <w:t xml:space="preserve">СНГ, ход подготовки проекта новой редакции Соглашения по сотрудничеству в области ветеринарии от 12 марта 1993 </w:t>
      </w:r>
      <w:r w:rsidR="00925F24">
        <w:rPr>
          <w:rStyle w:val="18"/>
          <w:color w:val="000000"/>
          <w:sz w:val="28"/>
          <w:szCs w:val="28"/>
        </w:rPr>
        <w:t>года</w:t>
      </w:r>
      <w:r w:rsidRPr="00207859">
        <w:rPr>
          <w:rStyle w:val="18"/>
          <w:color w:val="000000"/>
          <w:sz w:val="28"/>
          <w:szCs w:val="28"/>
        </w:rPr>
        <w:t xml:space="preserve">, вопрос о создании Рабочей группы по внедрению электронной ветеринарной сертификации и актуализации Единого перечня поднадзорных товаров. Одобрен проект Комплекса совместных действий государств – участников СНГ по профилактике и борьбе с гриппом птиц и ньюкаслской болезнью на период до 2025 года. </w:t>
      </w:r>
    </w:p>
    <w:p w:rsidR="00304850" w:rsidRPr="00207859" w:rsidRDefault="00304850" w:rsidP="00222A51">
      <w:pPr>
        <w:pStyle w:val="aff3"/>
        <w:tabs>
          <w:tab w:val="left" w:pos="0"/>
        </w:tabs>
        <w:adjustRightInd w:val="0"/>
        <w:spacing w:after="0" w:line="240" w:lineRule="auto"/>
        <w:ind w:left="0" w:firstLine="709"/>
        <w:contextualSpacing w:val="0"/>
        <w:jc w:val="both"/>
        <w:rPr>
          <w:rFonts w:ascii="Times New Roman" w:hAnsi="Times New Roman"/>
          <w:sz w:val="28"/>
          <w:szCs w:val="28"/>
        </w:rPr>
      </w:pPr>
      <w:r w:rsidRPr="00207859">
        <w:rPr>
          <w:rFonts w:ascii="Times New Roman" w:hAnsi="Times New Roman"/>
          <w:sz w:val="28"/>
          <w:szCs w:val="28"/>
        </w:rPr>
        <w:t xml:space="preserve">На заседании </w:t>
      </w:r>
      <w:r w:rsidR="00925F24">
        <w:rPr>
          <w:rFonts w:ascii="Times New Roman" w:hAnsi="Times New Roman"/>
          <w:sz w:val="28"/>
          <w:szCs w:val="28"/>
        </w:rPr>
        <w:t>СГП</w:t>
      </w:r>
      <w:r w:rsidRPr="00207859">
        <w:rPr>
          <w:rFonts w:ascii="Times New Roman" w:hAnsi="Times New Roman"/>
          <w:sz w:val="28"/>
          <w:szCs w:val="28"/>
        </w:rPr>
        <w:t xml:space="preserve"> СНГ </w:t>
      </w:r>
      <w:r w:rsidRPr="00207859">
        <w:rPr>
          <w:rFonts w:ascii="Times New Roman" w:hAnsi="Times New Roman"/>
          <w:bCs/>
          <w:sz w:val="28"/>
          <w:szCs w:val="28"/>
        </w:rPr>
        <w:t xml:space="preserve">1 июня 2018 года </w:t>
      </w:r>
      <w:r w:rsidRPr="00207859">
        <w:rPr>
          <w:rFonts w:ascii="Times New Roman" w:hAnsi="Times New Roman"/>
          <w:sz w:val="28"/>
          <w:szCs w:val="28"/>
        </w:rPr>
        <w:t>утвержден Комплекс совместных действий государств – участников СНГ по профилактике и борьбе с бе</w:t>
      </w:r>
      <w:r w:rsidR="000D68CA">
        <w:rPr>
          <w:rFonts w:ascii="Times New Roman" w:hAnsi="Times New Roman"/>
          <w:sz w:val="28"/>
          <w:szCs w:val="28"/>
        </w:rPr>
        <w:t>шенством на перио</w:t>
      </w:r>
      <w:r w:rsidR="00925F24">
        <w:rPr>
          <w:rFonts w:ascii="Times New Roman" w:hAnsi="Times New Roman"/>
          <w:sz w:val="28"/>
          <w:szCs w:val="28"/>
        </w:rPr>
        <w:t>д до 2025 года, подготовленный с</w:t>
      </w:r>
      <w:r w:rsidR="000D68CA">
        <w:rPr>
          <w:rFonts w:ascii="Times New Roman" w:hAnsi="Times New Roman"/>
          <w:sz w:val="28"/>
          <w:szCs w:val="28"/>
        </w:rPr>
        <w:t>оветом.</w:t>
      </w:r>
    </w:p>
    <w:p w:rsidR="00ED2EB2" w:rsidRPr="00207859" w:rsidRDefault="00A37A97" w:rsidP="00222A51">
      <w:pPr>
        <w:pStyle w:val="ListParagraph"/>
        <w:spacing w:before="120"/>
        <w:ind w:left="0" w:firstLine="709"/>
        <w:jc w:val="both"/>
        <w:rPr>
          <w:sz w:val="28"/>
          <w:szCs w:val="28"/>
          <w:shd w:val="clear" w:color="auto" w:fill="FFFFFF"/>
        </w:rPr>
      </w:pPr>
      <w:r w:rsidRPr="00207859">
        <w:rPr>
          <w:b/>
          <w:sz w:val="28"/>
          <w:szCs w:val="28"/>
        </w:rPr>
        <w:t>Азербайджанская Республика.</w:t>
      </w:r>
      <w:r w:rsidRPr="00207859">
        <w:rPr>
          <w:sz w:val="28"/>
          <w:szCs w:val="28"/>
          <w:shd w:val="clear" w:color="auto" w:fill="FFFFFF"/>
        </w:rPr>
        <w:t xml:space="preserve"> </w:t>
      </w:r>
      <w:r w:rsidR="00ED2EB2" w:rsidRPr="00207859">
        <w:rPr>
          <w:sz w:val="28"/>
          <w:szCs w:val="28"/>
          <w:shd w:val="clear" w:color="auto" w:fill="FFFFFF"/>
        </w:rPr>
        <w:t xml:space="preserve">В соответствии с договоренностями между Агентством </w:t>
      </w:r>
      <w:r w:rsidR="00ED2EB2" w:rsidRPr="00207859">
        <w:rPr>
          <w:sz w:val="28"/>
          <w:szCs w:val="28"/>
        </w:rPr>
        <w:t>пищевой</w:t>
      </w:r>
      <w:r w:rsidR="00ED2EB2" w:rsidRPr="00207859">
        <w:rPr>
          <w:sz w:val="28"/>
          <w:szCs w:val="28"/>
          <w:shd w:val="clear" w:color="auto" w:fill="FFFFFF"/>
        </w:rPr>
        <w:t xml:space="preserve"> безопасности Азербайджанской Республики и государственными органами по ветеринарному и фитосанитарному контролю </w:t>
      </w:r>
      <w:r w:rsidR="00925F24" w:rsidRPr="00207859">
        <w:rPr>
          <w:sz w:val="28"/>
          <w:szCs w:val="28"/>
          <w:shd w:val="clear" w:color="auto" w:fill="FFFFFF"/>
        </w:rPr>
        <w:t>Республики</w:t>
      </w:r>
      <w:r w:rsidR="00925F24">
        <w:rPr>
          <w:sz w:val="28"/>
          <w:szCs w:val="28"/>
          <w:shd w:val="clear" w:color="auto" w:fill="FFFFFF"/>
        </w:rPr>
        <w:t xml:space="preserve"> Беларусь, Республики Казахстан, </w:t>
      </w:r>
      <w:r w:rsidR="00ED2EB2" w:rsidRPr="00207859">
        <w:rPr>
          <w:sz w:val="28"/>
          <w:szCs w:val="28"/>
          <w:shd w:val="clear" w:color="auto" w:fill="FFFFFF"/>
        </w:rPr>
        <w:t xml:space="preserve">Российской Федерации, Республики Таджикистан, ведутся работы по контролю за безопасностью пищевых продуктов при импорте и экспорте </w:t>
      </w:r>
      <w:r w:rsidR="00925F24">
        <w:rPr>
          <w:sz w:val="28"/>
          <w:szCs w:val="28"/>
          <w:shd w:val="clear" w:color="auto" w:fill="FFFFFF"/>
        </w:rPr>
        <w:t xml:space="preserve">с государствами – участниками </w:t>
      </w:r>
      <w:r w:rsidR="00ED2EB2" w:rsidRPr="00207859">
        <w:rPr>
          <w:sz w:val="28"/>
          <w:szCs w:val="28"/>
          <w:shd w:val="clear" w:color="auto" w:fill="FFFFFF"/>
        </w:rPr>
        <w:t xml:space="preserve">СНГ. </w:t>
      </w:r>
    </w:p>
    <w:p w:rsidR="00ED2EB2" w:rsidRPr="00207859" w:rsidRDefault="00ED2EB2" w:rsidP="00222A51">
      <w:pPr>
        <w:spacing w:before="0" w:line="240" w:lineRule="auto"/>
        <w:ind w:firstLine="720"/>
        <w:rPr>
          <w:szCs w:val="28"/>
        </w:rPr>
      </w:pPr>
      <w:r w:rsidRPr="00207859">
        <w:rPr>
          <w:szCs w:val="28"/>
        </w:rPr>
        <w:t xml:space="preserve">18 мая 2018 года при поддержке Европейского союза и Всемирного банка, а также при участии международных экспертов была проведена </w:t>
      </w:r>
      <w:r w:rsidR="00B2785B">
        <w:rPr>
          <w:szCs w:val="28"/>
        </w:rPr>
        <w:br/>
      </w:r>
      <w:r w:rsidRPr="00207859">
        <w:rPr>
          <w:szCs w:val="28"/>
        </w:rPr>
        <w:t xml:space="preserve">1-я Бакинская международная конференция по пищевой безопасности на тему </w:t>
      </w:r>
      <w:r w:rsidRPr="00207859">
        <w:rPr>
          <w:szCs w:val="28"/>
        </w:rPr>
        <w:br/>
        <w:t xml:space="preserve">«С безопасной пищей к здоровому будущему». В рамках конференции прошли дискуссии на темы нынешнего и будущего развития системы пищевой безопасности, требований ЕС в сфере пищевой безопасности, обеспечения населения безопасными продуктами питания, выгоды преимуществ адаптации норм и требований к международным стандартам, а также были обсуждены другие актуальные вопросы в данной области. Агентство активно работает в межправительственных комиссиях по двустороннему сотрудничеству между Азербайджаном и Россией, Казахстаном, Беларусью и Узбекистаном в области пищевой безопасности, фитосанитарии и ветеринарии. </w:t>
      </w:r>
    </w:p>
    <w:p w:rsidR="00ED2EB2" w:rsidRPr="00207859" w:rsidRDefault="000D68CA" w:rsidP="00222A51">
      <w:pPr>
        <w:spacing w:before="0" w:line="240" w:lineRule="auto"/>
        <w:ind w:firstLine="720"/>
        <w:rPr>
          <w:szCs w:val="28"/>
        </w:rPr>
      </w:pPr>
      <w:r>
        <w:rPr>
          <w:szCs w:val="28"/>
        </w:rPr>
        <w:t>Н</w:t>
      </w:r>
      <w:r w:rsidR="00ED2EB2" w:rsidRPr="00207859">
        <w:rPr>
          <w:szCs w:val="28"/>
        </w:rPr>
        <w:t>алажены связи с подведомственным Министерству сельского хозяйства Российской Федерации Федеральной службой по ветеринарному и фитосанитарному контролю</w:t>
      </w:r>
      <w:r w:rsidR="00925F24">
        <w:rPr>
          <w:szCs w:val="28"/>
        </w:rPr>
        <w:t xml:space="preserve"> (Российская Федерация)</w:t>
      </w:r>
      <w:r w:rsidR="00ED2EB2" w:rsidRPr="00207859">
        <w:rPr>
          <w:szCs w:val="28"/>
        </w:rPr>
        <w:t xml:space="preserve">, Министерством сельского хозяйства </w:t>
      </w:r>
      <w:r w:rsidR="00925F24">
        <w:rPr>
          <w:szCs w:val="28"/>
        </w:rPr>
        <w:t xml:space="preserve">Республики </w:t>
      </w:r>
      <w:r w:rsidR="00ED2EB2" w:rsidRPr="00207859">
        <w:rPr>
          <w:szCs w:val="28"/>
        </w:rPr>
        <w:t>Казахстан</w:t>
      </w:r>
      <w:r w:rsidR="00925F24">
        <w:rPr>
          <w:szCs w:val="28"/>
        </w:rPr>
        <w:t>.</w:t>
      </w:r>
    </w:p>
    <w:p w:rsidR="00ED2EB2" w:rsidRPr="00207859" w:rsidRDefault="00ED2EB2" w:rsidP="00222A51">
      <w:pPr>
        <w:spacing w:before="0" w:line="240" w:lineRule="auto"/>
        <w:ind w:firstLine="720"/>
        <w:rPr>
          <w:szCs w:val="28"/>
        </w:rPr>
      </w:pPr>
      <w:r w:rsidRPr="00207859">
        <w:rPr>
          <w:szCs w:val="28"/>
        </w:rPr>
        <w:t xml:space="preserve">Агентство представило Департаменту по контролю ветеринарии и продовольствия </w:t>
      </w:r>
      <w:r w:rsidR="00925F24">
        <w:rPr>
          <w:szCs w:val="28"/>
        </w:rPr>
        <w:t xml:space="preserve">Республики </w:t>
      </w:r>
      <w:r w:rsidRPr="00207859">
        <w:rPr>
          <w:szCs w:val="28"/>
        </w:rPr>
        <w:t>Беларус</w:t>
      </w:r>
      <w:r w:rsidR="00925F24">
        <w:rPr>
          <w:szCs w:val="28"/>
        </w:rPr>
        <w:t>ь</w:t>
      </w:r>
      <w:r w:rsidRPr="00207859">
        <w:rPr>
          <w:szCs w:val="28"/>
        </w:rPr>
        <w:t xml:space="preserve"> и Министерству сельского хозяйства </w:t>
      </w:r>
      <w:r w:rsidR="00925F24">
        <w:rPr>
          <w:szCs w:val="28"/>
        </w:rPr>
        <w:t xml:space="preserve">Республики </w:t>
      </w:r>
      <w:r w:rsidRPr="00207859">
        <w:rPr>
          <w:szCs w:val="28"/>
        </w:rPr>
        <w:t xml:space="preserve">Казахстан образцы сертификатов, подготовленных на основании подтвержденных Комиссией </w:t>
      </w:r>
      <w:r w:rsidR="00925F24">
        <w:rPr>
          <w:szCs w:val="28"/>
        </w:rPr>
        <w:t>ЕАЭС</w:t>
      </w:r>
      <w:r w:rsidRPr="00207859">
        <w:rPr>
          <w:szCs w:val="28"/>
        </w:rPr>
        <w:t xml:space="preserve"> единых ветеринарных форм. </w:t>
      </w:r>
    </w:p>
    <w:p w:rsidR="00ED2EB2" w:rsidRPr="00207859" w:rsidRDefault="00ED2EB2" w:rsidP="00222A51">
      <w:pPr>
        <w:pStyle w:val="ListParagraph"/>
        <w:ind w:left="0" w:firstLine="709"/>
        <w:jc w:val="both"/>
        <w:rPr>
          <w:sz w:val="28"/>
          <w:szCs w:val="28"/>
          <w:shd w:val="clear" w:color="auto" w:fill="FFFFFF"/>
        </w:rPr>
      </w:pPr>
      <w:r w:rsidRPr="00207859">
        <w:rPr>
          <w:sz w:val="28"/>
          <w:szCs w:val="28"/>
        </w:rPr>
        <w:t xml:space="preserve">Между </w:t>
      </w:r>
      <w:r w:rsidR="00925F24">
        <w:rPr>
          <w:sz w:val="28"/>
          <w:szCs w:val="28"/>
        </w:rPr>
        <w:t>п</w:t>
      </w:r>
      <w:r w:rsidRPr="00207859">
        <w:rPr>
          <w:sz w:val="28"/>
          <w:szCs w:val="28"/>
        </w:rPr>
        <w:t xml:space="preserve">равительствами Азербайджана и Таджикистана было подписано Соглашение о сотрудничестве в области ветеринарии, которое было ратифицировано Парламентом </w:t>
      </w:r>
      <w:r w:rsidR="00925F24">
        <w:rPr>
          <w:sz w:val="28"/>
          <w:szCs w:val="28"/>
        </w:rPr>
        <w:t>Азербайджанской Республики.</w:t>
      </w:r>
    </w:p>
    <w:p w:rsidR="00A37A97" w:rsidRPr="00207859" w:rsidRDefault="00A37A97" w:rsidP="00222A51">
      <w:pPr>
        <w:pStyle w:val="3"/>
      </w:pPr>
      <w:r w:rsidRPr="00207859">
        <w:t>2.7.3.</w:t>
      </w:r>
      <w:r w:rsidRPr="00207859">
        <w:tab/>
        <w:t xml:space="preserve">Развитие общего аграрного рынка государств – участников СНГ на базе </w:t>
      </w:r>
      <w:r w:rsidRPr="00207859">
        <w:rPr>
          <w:rFonts w:eastAsia="Calibri"/>
          <w:lang w:eastAsia="en-US"/>
        </w:rPr>
        <w:t xml:space="preserve">межгосударственной кооперации и специализации в аграрной сфере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kern w:val="24"/>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 xml:space="preserve">заинтересованные государства – участники СНГ, </w:t>
      </w:r>
      <w:r w:rsidRPr="00207859">
        <w:rPr>
          <w:kern w:val="24"/>
          <w:szCs w:val="28"/>
        </w:rPr>
        <w:t>Межправительственный совет по вопросам АПК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4E51BB" w:rsidRPr="00207859" w:rsidRDefault="004E51BB" w:rsidP="00222A51">
      <w:pPr>
        <w:suppressAutoHyphens/>
        <w:spacing w:before="120" w:line="240" w:lineRule="auto"/>
        <w:ind w:firstLine="709"/>
        <w:rPr>
          <w:rFonts w:eastAsia="Calibri"/>
          <w:szCs w:val="28"/>
          <w:lang w:eastAsia="en-US"/>
        </w:rPr>
      </w:pPr>
      <w:r w:rsidRPr="00207859">
        <w:rPr>
          <w:rFonts w:eastAsia="Calibri"/>
          <w:b/>
          <w:szCs w:val="28"/>
          <w:lang w:eastAsia="en-US"/>
        </w:rPr>
        <w:t>Республика Армения</w:t>
      </w:r>
      <w:r w:rsidR="00674EE5" w:rsidRPr="00207859">
        <w:rPr>
          <w:rFonts w:eastAsia="Calibri"/>
          <w:b/>
          <w:szCs w:val="28"/>
          <w:lang w:eastAsia="en-US"/>
        </w:rPr>
        <w:t xml:space="preserve">. </w:t>
      </w:r>
      <w:r w:rsidRPr="00207859">
        <w:t xml:space="preserve">В настоящее время </w:t>
      </w:r>
      <w:r w:rsidR="000D68CA">
        <w:t>обсуждается</w:t>
      </w:r>
      <w:r w:rsidRPr="00207859">
        <w:t xml:space="preserve"> проект Закона </w:t>
      </w:r>
      <w:r w:rsidR="000D68CA">
        <w:br/>
      </w:r>
      <w:r w:rsidRPr="00207859">
        <w:t>«О сельском хозяйстве», который может способствовать развити</w:t>
      </w:r>
      <w:r w:rsidR="00407056" w:rsidRPr="00207859">
        <w:t>ю межгосударственной кооперации</w:t>
      </w:r>
      <w:r w:rsidRPr="00207859">
        <w:t xml:space="preserve"> путем регулирования правового статуса хозяйствующих в сельском хозяйстве республики субъектов, правовых отношений в области повышения инвестиционной привлекательности и конкурентоспособности сельскохозяйственной сферы.</w:t>
      </w:r>
    </w:p>
    <w:p w:rsidR="003E7127" w:rsidRPr="009A46D2" w:rsidRDefault="00A37A97" w:rsidP="00222A51">
      <w:pPr>
        <w:suppressAutoHyphens/>
        <w:spacing w:before="120" w:line="240" w:lineRule="auto"/>
        <w:ind w:firstLine="709"/>
        <w:rPr>
          <w:rFonts w:eastAsia="Calibri"/>
          <w:b/>
          <w:szCs w:val="28"/>
          <w:lang w:eastAsia="en-US"/>
        </w:rPr>
      </w:pPr>
      <w:r w:rsidRPr="00207859">
        <w:rPr>
          <w:rFonts w:eastAsia="Calibri"/>
          <w:b/>
          <w:szCs w:val="28"/>
          <w:lang w:eastAsia="en-US"/>
        </w:rPr>
        <w:t xml:space="preserve">Республика Беларусь. </w:t>
      </w:r>
      <w:r w:rsidR="000D68CA">
        <w:rPr>
          <w:color w:val="000000"/>
          <w:kern w:val="24"/>
          <w:szCs w:val="28"/>
        </w:rPr>
        <w:t>Особое внимание</w:t>
      </w:r>
      <w:r w:rsidR="003E7127" w:rsidRPr="00207859">
        <w:rPr>
          <w:color w:val="000000"/>
          <w:kern w:val="24"/>
          <w:szCs w:val="28"/>
        </w:rPr>
        <w:t xml:space="preserve"> уделено формированию общего аграрного рынка СНГ, а также сотрудничеству между субъектами хозяйствования государств – участников СНГ. Ведется активная работа по развитию межгосударственной кооперации и специализации в аграрной сфере с учреждениями и предприятиями государств – участников СНГ. Заключены соглашения о совместной деятельности в области сельского хозяйства по направлениям растениеводства, животноводства, ветеринарии, карантина и защите растений, научно-исследовательской деятельности, подг</w:t>
      </w:r>
      <w:r w:rsidR="009A46D2">
        <w:rPr>
          <w:color w:val="000000"/>
          <w:kern w:val="24"/>
          <w:szCs w:val="28"/>
        </w:rPr>
        <w:t>отовки специалистов в аграрных вуз</w:t>
      </w:r>
      <w:r w:rsidR="003E7127" w:rsidRPr="00207859">
        <w:rPr>
          <w:color w:val="000000"/>
          <w:kern w:val="24"/>
          <w:szCs w:val="28"/>
        </w:rPr>
        <w:t>ах страны.</w:t>
      </w:r>
    </w:p>
    <w:p w:rsidR="003E7127" w:rsidRPr="00207859" w:rsidRDefault="003E7127" w:rsidP="00222A51">
      <w:pPr>
        <w:spacing w:before="0" w:line="240" w:lineRule="auto"/>
        <w:ind w:firstLine="708"/>
        <w:rPr>
          <w:color w:val="000000"/>
          <w:kern w:val="24"/>
          <w:szCs w:val="28"/>
        </w:rPr>
      </w:pPr>
      <w:r w:rsidRPr="00207859">
        <w:rPr>
          <w:color w:val="000000"/>
          <w:kern w:val="24"/>
          <w:szCs w:val="28"/>
        </w:rPr>
        <w:t>В 2017 году реализован инвестиционный проект ООО «К Поташ Сервис» (г. Калининград</w:t>
      </w:r>
      <w:r w:rsidR="009A46D2">
        <w:rPr>
          <w:color w:val="000000"/>
          <w:kern w:val="24"/>
          <w:szCs w:val="28"/>
        </w:rPr>
        <w:t>, Российская Федерация</w:t>
      </w:r>
      <w:r w:rsidRPr="00207859">
        <w:rPr>
          <w:color w:val="000000"/>
          <w:kern w:val="24"/>
          <w:szCs w:val="28"/>
        </w:rPr>
        <w:t>) по строительству научной опытно-экспериментальной базы «Свислочь» в Минской области (сумма инвестиций – 560 тыс. долларов</w:t>
      </w:r>
      <w:r w:rsidR="009A46D2">
        <w:rPr>
          <w:color w:val="000000"/>
          <w:kern w:val="24"/>
          <w:szCs w:val="28"/>
        </w:rPr>
        <w:t xml:space="preserve"> США</w:t>
      </w:r>
      <w:r w:rsidRPr="00207859">
        <w:rPr>
          <w:color w:val="000000"/>
          <w:kern w:val="24"/>
          <w:szCs w:val="28"/>
        </w:rPr>
        <w:t>).</w:t>
      </w:r>
    </w:p>
    <w:p w:rsidR="00904B6E" w:rsidRPr="00207859" w:rsidRDefault="003E7127" w:rsidP="00222A51">
      <w:pPr>
        <w:spacing w:before="0" w:line="240" w:lineRule="auto"/>
        <w:ind w:firstLine="708"/>
        <w:rPr>
          <w:color w:val="000000"/>
          <w:kern w:val="24"/>
          <w:szCs w:val="28"/>
        </w:rPr>
      </w:pPr>
      <w:r w:rsidRPr="00207859">
        <w:rPr>
          <w:color w:val="000000"/>
          <w:kern w:val="24"/>
          <w:szCs w:val="28"/>
        </w:rPr>
        <w:t>Завершилась реализация группой компаний «Содружество» (г. Светлый, Калининградская область</w:t>
      </w:r>
      <w:r w:rsidR="009A46D2">
        <w:rPr>
          <w:color w:val="000000"/>
          <w:kern w:val="24"/>
          <w:szCs w:val="28"/>
        </w:rPr>
        <w:t>, Российская Федерация</w:t>
      </w:r>
      <w:r w:rsidRPr="00207859">
        <w:rPr>
          <w:color w:val="000000"/>
          <w:kern w:val="24"/>
          <w:szCs w:val="28"/>
        </w:rPr>
        <w:t xml:space="preserve">) инвестиционного проекта по строительству в г. Сморгонь (Гродненская область) маслоэкстракционного завода (введен в эксплуатацию в 2018 году, специализируется на выпуске продукции из сои и рапса (шрот, масло, лецитин, гранулированная соевая оболочка), мощность – до 2 тыс. тонн в сутки). Объем инвестиций составил </w:t>
      </w:r>
      <w:r w:rsidR="009A46D2">
        <w:rPr>
          <w:color w:val="000000"/>
          <w:kern w:val="24"/>
          <w:szCs w:val="28"/>
        </w:rPr>
        <w:br/>
      </w:r>
      <w:r w:rsidRPr="00207859">
        <w:rPr>
          <w:color w:val="000000"/>
          <w:kern w:val="24"/>
          <w:szCs w:val="28"/>
        </w:rPr>
        <w:t>120 млн долларов</w:t>
      </w:r>
      <w:r w:rsidR="009A46D2">
        <w:rPr>
          <w:color w:val="000000"/>
          <w:kern w:val="24"/>
          <w:szCs w:val="28"/>
        </w:rPr>
        <w:t xml:space="preserve"> США</w:t>
      </w:r>
      <w:r w:rsidRPr="00207859">
        <w:rPr>
          <w:color w:val="000000"/>
          <w:kern w:val="24"/>
          <w:szCs w:val="28"/>
        </w:rPr>
        <w:t>.</w:t>
      </w:r>
    </w:p>
    <w:p w:rsidR="001144ED" w:rsidRPr="00207859" w:rsidRDefault="00A37A97" w:rsidP="00222A51">
      <w:pPr>
        <w:suppressAutoHyphens/>
        <w:spacing w:before="120" w:line="240" w:lineRule="auto"/>
        <w:ind w:firstLine="709"/>
        <w:rPr>
          <w:rFonts w:eastAsia="Calibri"/>
          <w:szCs w:val="28"/>
          <w:lang w:eastAsia="en-US"/>
        </w:rPr>
      </w:pPr>
      <w:r w:rsidRPr="00207859">
        <w:rPr>
          <w:rFonts w:eastAsia="Calibri"/>
          <w:b/>
          <w:szCs w:val="28"/>
          <w:lang w:eastAsia="en-US"/>
        </w:rPr>
        <w:t>Российская Федерация.</w:t>
      </w:r>
      <w:r w:rsidRPr="00207859">
        <w:rPr>
          <w:rFonts w:eastAsia="Calibri"/>
          <w:szCs w:val="28"/>
          <w:lang w:eastAsia="en-US"/>
        </w:rPr>
        <w:t xml:space="preserve"> </w:t>
      </w:r>
      <w:r w:rsidR="001144ED" w:rsidRPr="00207859">
        <w:rPr>
          <w:szCs w:val="28"/>
        </w:rPr>
        <w:t>Одобренная Правительством Российской Федерации принципиальная схема размещения оп</w:t>
      </w:r>
      <w:r w:rsidR="009A46D2">
        <w:rPr>
          <w:szCs w:val="28"/>
        </w:rPr>
        <w:t xml:space="preserve">тово-распределительных центров </w:t>
      </w:r>
      <w:r w:rsidR="001144ED" w:rsidRPr="00207859">
        <w:rPr>
          <w:szCs w:val="28"/>
        </w:rPr>
        <w:t>предусматривает создание 60 объектов в 48 субъектах Российской Федерации, в том числе создание объектов различного масштаба – крупных (более 70 тыс. тонн единоврем</w:t>
      </w:r>
      <w:r w:rsidR="009A46D2">
        <w:rPr>
          <w:szCs w:val="28"/>
        </w:rPr>
        <w:t>енного хранения) вблизи городов-</w:t>
      </w:r>
      <w:r w:rsidR="001144ED" w:rsidRPr="00207859">
        <w:rPr>
          <w:szCs w:val="28"/>
        </w:rPr>
        <w:t xml:space="preserve">миллионников и транспортно-логистических узлов, а также средних и малых. </w:t>
      </w:r>
    </w:p>
    <w:p w:rsidR="00A37A97" w:rsidRPr="00207859" w:rsidRDefault="00A37A97" w:rsidP="00222A51">
      <w:pPr>
        <w:pStyle w:val="3"/>
      </w:pPr>
      <w:r w:rsidRPr="00207859">
        <w:t>2.7.</w:t>
      </w:r>
      <w:r w:rsidRPr="00207859">
        <w:rPr>
          <w:rStyle w:val="14"/>
          <w:kern w:val="24"/>
          <w:sz w:val="28"/>
          <w:szCs w:val="28"/>
        </w:rPr>
        <w:t>4</w:t>
      </w:r>
      <w:r w:rsidRPr="00207859">
        <w:rPr>
          <w:rStyle w:val="14"/>
          <w:kern w:val="24"/>
        </w:rPr>
        <w:t>.</w:t>
      </w:r>
      <w:r w:rsidRPr="00207859">
        <w:rPr>
          <w:rStyle w:val="14"/>
          <w:kern w:val="24"/>
        </w:rPr>
        <w:tab/>
      </w:r>
      <w:r w:rsidRPr="00207859">
        <w:rPr>
          <w:rStyle w:val="14"/>
          <w:kern w:val="24"/>
          <w:sz w:val="28"/>
          <w:szCs w:val="28"/>
        </w:rPr>
        <w:t>Разработка и реализация совместных мер по борьбе с деградацией сельскохозяйственных земель</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rStyle w:val="14"/>
          <w:kern w:val="24"/>
          <w:sz w:val="28"/>
          <w:szCs w:val="28"/>
        </w:rPr>
        <w:t>2016</w:t>
      </w:r>
      <w:r w:rsidRPr="00207859">
        <w:rPr>
          <w:kern w:val="24"/>
          <w:szCs w:val="28"/>
        </w:rPr>
        <w:t>–</w:t>
      </w:r>
      <w:r w:rsidRPr="00207859">
        <w:rPr>
          <w:rStyle w:val="14"/>
          <w:kern w:val="24"/>
          <w:sz w:val="28"/>
          <w:szCs w:val="28"/>
        </w:rPr>
        <w:t>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Межправительственный совет по вопросам АПК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222A51">
      <w:pPr>
        <w:pStyle w:val="25"/>
        <w:shd w:val="clear" w:color="auto" w:fill="auto"/>
        <w:suppressAutoHyphens/>
        <w:spacing w:after="0" w:line="240" w:lineRule="auto"/>
        <w:ind w:firstLine="709"/>
        <w:jc w:val="both"/>
        <w:rPr>
          <w:sz w:val="28"/>
          <w:szCs w:val="28"/>
          <w:lang w:val="ru-RU"/>
        </w:rPr>
      </w:pPr>
      <w:r w:rsidRPr="00207859">
        <w:rPr>
          <w:sz w:val="28"/>
          <w:szCs w:val="28"/>
        </w:rPr>
        <w:t xml:space="preserve">В целях борьбы </w:t>
      </w:r>
      <w:r w:rsidRPr="00207859">
        <w:rPr>
          <w:rStyle w:val="14"/>
          <w:kern w:val="24"/>
          <w:sz w:val="28"/>
          <w:szCs w:val="28"/>
        </w:rPr>
        <w:t>с деградацией сельскохозяйственных земель</w:t>
      </w:r>
      <w:r w:rsidR="002353FA" w:rsidRPr="00207859">
        <w:rPr>
          <w:sz w:val="28"/>
          <w:szCs w:val="28"/>
        </w:rPr>
        <w:t xml:space="preserve"> Межправительственн</w:t>
      </w:r>
      <w:r w:rsidR="002353FA" w:rsidRPr="00207859">
        <w:rPr>
          <w:sz w:val="28"/>
          <w:szCs w:val="28"/>
          <w:lang w:val="ru-RU"/>
        </w:rPr>
        <w:t>ым</w:t>
      </w:r>
      <w:r w:rsidRPr="00207859">
        <w:rPr>
          <w:sz w:val="28"/>
          <w:szCs w:val="28"/>
        </w:rPr>
        <w:t xml:space="preserve"> совет</w:t>
      </w:r>
      <w:r w:rsidR="002353FA" w:rsidRPr="00207859">
        <w:rPr>
          <w:sz w:val="28"/>
          <w:szCs w:val="28"/>
          <w:lang w:val="ru-RU"/>
        </w:rPr>
        <w:t>ом</w:t>
      </w:r>
      <w:r w:rsidRPr="00207859">
        <w:rPr>
          <w:sz w:val="28"/>
          <w:szCs w:val="28"/>
        </w:rPr>
        <w:t xml:space="preserve"> по вопросам </w:t>
      </w:r>
      <w:r w:rsidR="00407056" w:rsidRPr="00207859">
        <w:rPr>
          <w:sz w:val="28"/>
          <w:szCs w:val="28"/>
          <w:lang w:val="ru-RU"/>
        </w:rPr>
        <w:t>АПК</w:t>
      </w:r>
      <w:r w:rsidRPr="00207859">
        <w:rPr>
          <w:sz w:val="28"/>
          <w:szCs w:val="28"/>
        </w:rPr>
        <w:t xml:space="preserve"> СНГ </w:t>
      </w:r>
      <w:r w:rsidR="002353FA" w:rsidRPr="00207859">
        <w:rPr>
          <w:sz w:val="28"/>
          <w:szCs w:val="28"/>
          <w:lang w:val="ru-RU"/>
        </w:rPr>
        <w:t>подготовлены</w:t>
      </w:r>
      <w:r w:rsidRPr="00207859">
        <w:rPr>
          <w:sz w:val="28"/>
          <w:szCs w:val="28"/>
        </w:rPr>
        <w:t xml:space="preserve"> проекты Концепции о сотрудничестве государств – участников СНГ в области мелиорации земель и Плана первоочередных мероприятий по ее реализации. </w:t>
      </w:r>
      <w:r w:rsidR="002353FA" w:rsidRPr="00207859">
        <w:rPr>
          <w:sz w:val="28"/>
          <w:szCs w:val="28"/>
          <w:lang w:val="ru-RU"/>
        </w:rPr>
        <w:t xml:space="preserve">Указанные документы утверждены на заседании </w:t>
      </w:r>
      <w:r w:rsidR="009A46D2" w:rsidRPr="00207859">
        <w:rPr>
          <w:sz w:val="28"/>
          <w:szCs w:val="28"/>
          <w:lang w:val="ru-RU"/>
        </w:rPr>
        <w:t xml:space="preserve">СГП СНГ </w:t>
      </w:r>
      <w:r w:rsidR="002353FA" w:rsidRPr="00207859">
        <w:rPr>
          <w:sz w:val="28"/>
          <w:szCs w:val="28"/>
          <w:lang w:val="ru-RU"/>
        </w:rPr>
        <w:t>3 ноября 2017 года.</w:t>
      </w:r>
    </w:p>
    <w:p w:rsidR="008D7A89" w:rsidRPr="00207859" w:rsidRDefault="008D7A89" w:rsidP="00222A51">
      <w:pPr>
        <w:spacing w:before="0" w:line="240" w:lineRule="auto"/>
        <w:ind w:firstLine="708"/>
        <w:rPr>
          <w:color w:val="000000"/>
          <w:szCs w:val="28"/>
          <w:lang w:val="ru"/>
        </w:rPr>
      </w:pPr>
      <w:r w:rsidRPr="00207859">
        <w:rPr>
          <w:color w:val="000000"/>
          <w:szCs w:val="28"/>
          <w:lang w:val="ru"/>
        </w:rPr>
        <w:t>Межправительственный совет по в</w:t>
      </w:r>
      <w:r w:rsidR="009A46D2">
        <w:rPr>
          <w:color w:val="000000"/>
          <w:szCs w:val="28"/>
          <w:lang w:val="ru"/>
        </w:rPr>
        <w:t>опросам АПК</w:t>
      </w:r>
      <w:r w:rsidRPr="00207859">
        <w:rPr>
          <w:color w:val="000000"/>
          <w:szCs w:val="28"/>
          <w:lang w:val="ru"/>
        </w:rPr>
        <w:t xml:space="preserve"> СНГ осуществляет мониторинг хода реализации работ по сокращению деградации земель и восстановлению ранее выбывших земель.</w:t>
      </w:r>
    </w:p>
    <w:p w:rsidR="004E51BB" w:rsidRPr="00207859" w:rsidRDefault="004E51BB" w:rsidP="00222A51">
      <w:pPr>
        <w:suppressAutoHyphens/>
        <w:spacing w:before="120" w:line="240" w:lineRule="auto"/>
        <w:ind w:firstLine="709"/>
      </w:pPr>
      <w:r w:rsidRPr="00207859">
        <w:rPr>
          <w:b/>
        </w:rPr>
        <w:t>Республика Армения</w:t>
      </w:r>
      <w:r w:rsidR="00407056" w:rsidRPr="00207859">
        <w:rPr>
          <w:b/>
        </w:rPr>
        <w:t xml:space="preserve">. </w:t>
      </w:r>
      <w:r w:rsidRPr="00207859">
        <w:t>С целью предотвращения деградации орошаемых земель Правительством Республики Армения принято решение во всех действующих рыбоводческих хозяйствах применять современные технологии по экономии артезианских вод посредством внедрения закрытых и полузакрытых систем водопользования.</w:t>
      </w:r>
    </w:p>
    <w:p w:rsidR="008A31F5" w:rsidRPr="009A46D2" w:rsidRDefault="00A37A97" w:rsidP="00222A51">
      <w:pPr>
        <w:suppressAutoHyphens/>
        <w:spacing w:before="120" w:line="240" w:lineRule="auto"/>
        <w:ind w:firstLine="709"/>
        <w:rPr>
          <w:color w:val="000000"/>
          <w:szCs w:val="28"/>
          <w:lang w:val="ru"/>
        </w:rPr>
      </w:pPr>
      <w:r w:rsidRPr="00207859">
        <w:rPr>
          <w:b/>
          <w:color w:val="000000"/>
          <w:szCs w:val="28"/>
          <w:lang w:val="ru"/>
        </w:rPr>
        <w:t>Республика Беларусь.</w:t>
      </w:r>
      <w:r w:rsidRPr="00207859">
        <w:rPr>
          <w:color w:val="000000"/>
          <w:szCs w:val="28"/>
          <w:lang w:val="ru"/>
        </w:rPr>
        <w:t xml:space="preserve"> </w:t>
      </w:r>
      <w:r w:rsidR="008A31F5" w:rsidRPr="00207859">
        <w:rPr>
          <w:color w:val="000000"/>
          <w:kern w:val="24"/>
          <w:szCs w:val="28"/>
        </w:rPr>
        <w:t>Сохранение плодородия сельскохозяйственных земель и их рациональное использование является одним из приоритетных направлений политики Министерства сельского хозяйства и продовольствия Республики Беларусь.</w:t>
      </w:r>
    </w:p>
    <w:p w:rsidR="008A31F5" w:rsidRPr="00207859" w:rsidRDefault="009A46D2" w:rsidP="00222A51">
      <w:pPr>
        <w:spacing w:before="0" w:line="240" w:lineRule="auto"/>
        <w:ind w:firstLine="708"/>
        <w:rPr>
          <w:color w:val="000000"/>
          <w:kern w:val="24"/>
          <w:szCs w:val="28"/>
        </w:rPr>
      </w:pPr>
      <w:r>
        <w:rPr>
          <w:color w:val="000000"/>
          <w:kern w:val="24"/>
          <w:szCs w:val="28"/>
        </w:rPr>
        <w:t xml:space="preserve">На 2016–2020 годы в рамках </w:t>
      </w:r>
      <w:r w:rsidR="008A31F5" w:rsidRPr="00207859">
        <w:rPr>
          <w:color w:val="000000"/>
          <w:kern w:val="24"/>
          <w:szCs w:val="28"/>
        </w:rPr>
        <w:t xml:space="preserve">Государственной программы развития аграрного бизнеса в подпрограмме 7 «Инженерные противопаводковые мероприятия» за счет бюджетных средств предусмотрена защита населенных пунктов и сельскохозяйственных земель </w:t>
      </w:r>
      <w:r>
        <w:rPr>
          <w:color w:val="000000"/>
          <w:kern w:val="24"/>
          <w:szCs w:val="28"/>
        </w:rPr>
        <w:t>на площади 10,2 тыс. га.</w:t>
      </w:r>
    </w:p>
    <w:p w:rsidR="008A31F5" w:rsidRPr="00207859" w:rsidRDefault="008A31F5" w:rsidP="00222A51">
      <w:pPr>
        <w:spacing w:before="0" w:line="240" w:lineRule="auto"/>
        <w:ind w:firstLine="708"/>
        <w:rPr>
          <w:color w:val="000000"/>
          <w:kern w:val="24"/>
          <w:szCs w:val="28"/>
        </w:rPr>
      </w:pPr>
      <w:r w:rsidRPr="00207859">
        <w:rPr>
          <w:color w:val="000000"/>
          <w:kern w:val="24"/>
          <w:szCs w:val="28"/>
        </w:rPr>
        <w:t>В соответствии с подпрограммой 8 «Сохранение и использование мелиорированных земель» в 2018 году проведена реконструкция мелиоративных систем на площади 39 тыс</w:t>
      </w:r>
      <w:r w:rsidR="009A46D2">
        <w:rPr>
          <w:color w:val="000000"/>
          <w:kern w:val="24"/>
          <w:szCs w:val="28"/>
        </w:rPr>
        <w:t>. га.</w:t>
      </w:r>
      <w:r w:rsidRPr="00207859">
        <w:rPr>
          <w:color w:val="000000"/>
          <w:kern w:val="24"/>
          <w:szCs w:val="28"/>
        </w:rPr>
        <w:t xml:space="preserve"> Данной подпрограммой также обеспечено техническое обслуживание мелиоративных систем на площади </w:t>
      </w:r>
      <w:r w:rsidR="009A46D2">
        <w:rPr>
          <w:color w:val="000000"/>
          <w:kern w:val="24"/>
          <w:szCs w:val="28"/>
        </w:rPr>
        <w:br/>
      </w:r>
      <w:r w:rsidRPr="00207859">
        <w:rPr>
          <w:color w:val="000000"/>
          <w:kern w:val="24"/>
          <w:szCs w:val="28"/>
        </w:rPr>
        <w:t>2,8 млн га, в том числе очистка мелиоративных каналов от заиления (8,5 тыс. км), очистка от древесно-кустарниковой растительности (4,4 тыс. км), окашивание мелиоративных каналов (100 тыс. км).</w:t>
      </w:r>
    </w:p>
    <w:p w:rsidR="008A31F5" w:rsidRPr="00207859" w:rsidRDefault="008A31F5" w:rsidP="00222A51">
      <w:pPr>
        <w:spacing w:before="0" w:line="240" w:lineRule="auto"/>
        <w:ind w:firstLine="708"/>
        <w:rPr>
          <w:color w:val="000000"/>
          <w:kern w:val="24"/>
          <w:szCs w:val="28"/>
        </w:rPr>
      </w:pPr>
      <w:r w:rsidRPr="00207859">
        <w:rPr>
          <w:color w:val="000000"/>
          <w:kern w:val="24"/>
          <w:szCs w:val="28"/>
        </w:rPr>
        <w:t xml:space="preserve">По состоянию на 1 января 2018 года в структуре земельных ресурсов земли сельскохозяйственного назначения занимают </w:t>
      </w:r>
      <w:r w:rsidR="009A46D2">
        <w:rPr>
          <w:color w:val="000000"/>
          <w:kern w:val="24"/>
          <w:szCs w:val="28"/>
        </w:rPr>
        <w:t>8</w:t>
      </w:r>
      <w:r w:rsidR="00B2785B">
        <w:rPr>
          <w:color w:val="000000"/>
          <w:kern w:val="24"/>
          <w:szCs w:val="28"/>
        </w:rPr>
        <w:t> </w:t>
      </w:r>
      <w:r w:rsidR="009A46D2">
        <w:rPr>
          <w:color w:val="000000"/>
          <w:kern w:val="24"/>
          <w:szCs w:val="28"/>
        </w:rPr>
        <w:t>428,7 тыс. га</w:t>
      </w:r>
      <w:r w:rsidRPr="00207859">
        <w:rPr>
          <w:color w:val="000000"/>
          <w:kern w:val="24"/>
          <w:szCs w:val="28"/>
        </w:rPr>
        <w:t xml:space="preserve"> или 41,9</w:t>
      </w:r>
      <w:r w:rsidR="00A35D9A">
        <w:rPr>
          <w:color w:val="000000"/>
          <w:kern w:val="24"/>
          <w:szCs w:val="28"/>
        </w:rPr>
        <w:t> %</w:t>
      </w:r>
      <w:r w:rsidRPr="00207859">
        <w:rPr>
          <w:color w:val="000000"/>
          <w:kern w:val="24"/>
          <w:szCs w:val="28"/>
        </w:rPr>
        <w:t>. В структуре сельскохозяйственных земель удельный вес пахотных земель составляет 67,2</w:t>
      </w:r>
      <w:r w:rsidR="00A35D9A">
        <w:rPr>
          <w:color w:val="000000"/>
          <w:kern w:val="24"/>
          <w:szCs w:val="28"/>
        </w:rPr>
        <w:t> %</w:t>
      </w:r>
      <w:r w:rsidRPr="00207859">
        <w:rPr>
          <w:color w:val="000000"/>
          <w:kern w:val="24"/>
          <w:szCs w:val="28"/>
        </w:rPr>
        <w:t>, луговыми землями занято 31,6</w:t>
      </w:r>
      <w:r w:rsidR="00A35D9A">
        <w:rPr>
          <w:color w:val="000000"/>
          <w:kern w:val="24"/>
          <w:szCs w:val="28"/>
        </w:rPr>
        <w:t> %</w:t>
      </w:r>
      <w:r w:rsidRPr="00207859">
        <w:rPr>
          <w:color w:val="000000"/>
          <w:kern w:val="24"/>
          <w:szCs w:val="28"/>
        </w:rPr>
        <w:t>, под постоянными культурами находится 1,2</w:t>
      </w:r>
      <w:r w:rsidR="00A35D9A">
        <w:rPr>
          <w:color w:val="000000"/>
          <w:kern w:val="24"/>
          <w:szCs w:val="28"/>
        </w:rPr>
        <w:t> %</w:t>
      </w:r>
      <w:r w:rsidRPr="00207859">
        <w:rPr>
          <w:color w:val="000000"/>
          <w:kern w:val="24"/>
          <w:szCs w:val="28"/>
        </w:rPr>
        <w:t>.</w:t>
      </w:r>
    </w:p>
    <w:p w:rsidR="008A31F5" w:rsidRPr="00207859" w:rsidRDefault="008A31F5" w:rsidP="00222A51">
      <w:pPr>
        <w:spacing w:before="0" w:line="240" w:lineRule="auto"/>
        <w:ind w:firstLine="708"/>
        <w:rPr>
          <w:color w:val="000000"/>
          <w:kern w:val="24"/>
          <w:szCs w:val="28"/>
        </w:rPr>
      </w:pPr>
      <w:r w:rsidRPr="00207859">
        <w:rPr>
          <w:color w:val="000000"/>
          <w:kern w:val="24"/>
          <w:szCs w:val="28"/>
        </w:rPr>
        <w:t>Основу (до 88</w:t>
      </w:r>
      <w:r w:rsidR="00A35D9A">
        <w:rPr>
          <w:color w:val="000000"/>
          <w:kern w:val="24"/>
          <w:szCs w:val="28"/>
        </w:rPr>
        <w:t> %</w:t>
      </w:r>
      <w:r w:rsidRPr="00207859">
        <w:rPr>
          <w:color w:val="000000"/>
          <w:kern w:val="24"/>
          <w:szCs w:val="28"/>
        </w:rPr>
        <w:t xml:space="preserve">) сельскохозяйственных земель Республики Беларусь представляют дерново-подзолистые, обладающие невысоким плодородием. </w:t>
      </w:r>
    </w:p>
    <w:p w:rsidR="008A31F5" w:rsidRPr="00207859" w:rsidRDefault="008A31F5" w:rsidP="00222A51">
      <w:pPr>
        <w:suppressAutoHyphens/>
        <w:spacing w:before="0" w:line="240" w:lineRule="auto"/>
        <w:ind w:firstLine="709"/>
        <w:rPr>
          <w:color w:val="000000"/>
          <w:szCs w:val="28"/>
        </w:rPr>
      </w:pPr>
      <w:r w:rsidRPr="00207859">
        <w:rPr>
          <w:color w:val="000000"/>
          <w:kern w:val="24"/>
          <w:szCs w:val="28"/>
        </w:rPr>
        <w:t>Одним из основных агрохимических способов поддержания плодородия почв является известкование сельскохозяйственных земель, которое в Республике Беларусь полностью осуществляются за счет бюджетных средств. Вместе с тем объемы бюджетных средств в последние годы имеют тенденцию к снижению, что отразилось снижением средневзвешенного показателя рН за последний тур обследований.</w:t>
      </w:r>
      <w:r w:rsidRPr="00207859">
        <w:rPr>
          <w:szCs w:val="28"/>
        </w:rPr>
        <w:t xml:space="preserve"> </w:t>
      </w:r>
      <w:r w:rsidRPr="00207859">
        <w:rPr>
          <w:color w:val="000000"/>
          <w:kern w:val="24"/>
          <w:szCs w:val="28"/>
        </w:rPr>
        <w:t xml:space="preserve">Существенным резервом повышения плодородия почв являются бобовые многолетние </w:t>
      </w:r>
      <w:r w:rsidR="009A46D2">
        <w:rPr>
          <w:color w:val="000000"/>
          <w:kern w:val="24"/>
          <w:szCs w:val="28"/>
        </w:rPr>
        <w:t>травы и зернобобовые культуры, 1 га</w:t>
      </w:r>
      <w:r w:rsidRPr="00207859">
        <w:rPr>
          <w:color w:val="000000"/>
          <w:kern w:val="24"/>
          <w:szCs w:val="28"/>
        </w:rPr>
        <w:t xml:space="preserve"> посева которых оставляет в почве до 30 тонн растительных остатков, не уступающих по качеству навозу и оставляющих в севообороте в ка</w:t>
      </w:r>
      <w:r w:rsidR="009A46D2">
        <w:rPr>
          <w:color w:val="000000"/>
          <w:kern w:val="24"/>
          <w:szCs w:val="28"/>
        </w:rPr>
        <w:t>честве последействия до 40–50 кг</w:t>
      </w:r>
      <w:r w:rsidRPr="00207859">
        <w:rPr>
          <w:color w:val="000000"/>
          <w:kern w:val="24"/>
          <w:szCs w:val="28"/>
        </w:rPr>
        <w:t xml:space="preserve"> азота, поэтому в Республике Беларусь применяется</w:t>
      </w:r>
      <w:r w:rsidR="00A35D9A">
        <w:rPr>
          <w:color w:val="000000"/>
          <w:kern w:val="24"/>
          <w:szCs w:val="28"/>
        </w:rPr>
        <w:t xml:space="preserve"> </w:t>
      </w:r>
      <w:r w:rsidRPr="00207859">
        <w:rPr>
          <w:color w:val="000000"/>
          <w:kern w:val="24"/>
          <w:szCs w:val="28"/>
        </w:rPr>
        <w:t>зерно-травяная система севооборотов, которая наряду с кукурузой (15</w:t>
      </w:r>
      <w:r w:rsidR="00A35D9A">
        <w:rPr>
          <w:color w:val="000000"/>
          <w:kern w:val="24"/>
          <w:szCs w:val="28"/>
        </w:rPr>
        <w:t> %</w:t>
      </w:r>
      <w:r w:rsidRPr="00207859">
        <w:rPr>
          <w:color w:val="000000"/>
          <w:kern w:val="24"/>
          <w:szCs w:val="28"/>
        </w:rPr>
        <w:t xml:space="preserve"> посевных площадей) обеспечивает создание надежной кормовой базы для отрасли животноводства, и в первую очередь крупного рогатого скота, обеспечивающей более 80</w:t>
      </w:r>
      <w:r w:rsidR="00A35D9A">
        <w:rPr>
          <w:color w:val="000000"/>
          <w:kern w:val="24"/>
          <w:szCs w:val="28"/>
        </w:rPr>
        <w:t> %</w:t>
      </w:r>
      <w:r w:rsidRPr="00207859">
        <w:rPr>
          <w:color w:val="000000"/>
          <w:kern w:val="24"/>
          <w:szCs w:val="28"/>
        </w:rPr>
        <w:t xml:space="preserve"> экспорта сельскохозяйственной продукции страны.Обработка сельскохозяйственных земель ведется в соответствии с разработанными Национальной академией наук Республики Беларусь отраслевыми регламентами, предусматривающими эффективные ресурсосберегающие способы обработки почв на различных типах почв.</w:t>
      </w:r>
    </w:p>
    <w:p w:rsidR="00402F8A" w:rsidRPr="00207859" w:rsidRDefault="00402F8A" w:rsidP="00B2785B">
      <w:pPr>
        <w:suppressAutoHyphens/>
        <w:spacing w:before="120" w:line="240" w:lineRule="auto"/>
        <w:ind w:firstLine="709"/>
        <w:rPr>
          <w:color w:val="000000"/>
          <w:szCs w:val="28"/>
          <w:lang w:val="ru"/>
        </w:rPr>
      </w:pPr>
      <w:r w:rsidRPr="00207859">
        <w:rPr>
          <w:kern w:val="24"/>
          <w:szCs w:val="28"/>
        </w:rPr>
        <w:t xml:space="preserve">В </w:t>
      </w:r>
      <w:r w:rsidRPr="00207859">
        <w:rPr>
          <w:b/>
          <w:kern w:val="24"/>
          <w:szCs w:val="28"/>
        </w:rPr>
        <w:t>Республике Молдова</w:t>
      </w:r>
      <w:r w:rsidRPr="00207859">
        <w:rPr>
          <w:kern w:val="24"/>
          <w:szCs w:val="28"/>
        </w:rPr>
        <w:t xml:space="preserve"> ведется работа над Программой по почвозащитному и ресурсосберегающему земледелию, которая направлена на устойчивое развитие сельскохозяйственных предприятий и эффективное управление природными ресурсами посредством использования технологий с минимальной механической обработкой почвы, а также привлечения инноваций и технологий для сохранения плодородия и влажности почвы, сохранения и развития биоразнообразия.</w:t>
      </w:r>
    </w:p>
    <w:p w:rsidR="00A37A97" w:rsidRPr="00207859" w:rsidRDefault="00A37A97" w:rsidP="00222A51">
      <w:pPr>
        <w:pStyle w:val="3"/>
      </w:pPr>
      <w:r w:rsidRPr="00207859">
        <w:rPr>
          <w:kern w:val="24"/>
        </w:rPr>
        <w:t>2.7.</w:t>
      </w:r>
      <w:r w:rsidRPr="00207859">
        <w:t>5.</w:t>
      </w:r>
      <w:r w:rsidRPr="00207859">
        <w:tab/>
        <w:t>Разработка и реализация пилотных проектов по применению инновационных решений в различных областях АПК, организация демонстрационных экспозиций в области нанотехнологий</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 xml:space="preserve">заинтересованные </w:t>
      </w:r>
      <w:r w:rsidRPr="00207859">
        <w:rPr>
          <w:spacing w:val="-4"/>
          <w:szCs w:val="28"/>
        </w:rPr>
        <w:t xml:space="preserve">государства – участники СНГ, </w:t>
      </w:r>
      <w:r w:rsidRPr="00207859">
        <w:rPr>
          <w:szCs w:val="28"/>
        </w:rPr>
        <w:t xml:space="preserve">Межправительственный </w:t>
      </w:r>
      <w:r w:rsidRPr="00207859">
        <w:rPr>
          <w:spacing w:val="-4"/>
          <w:szCs w:val="28"/>
        </w:rPr>
        <w:t>совет по вопросам АПК СНГ, заинтересованные органы отраслевого сотрудничества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EA6722" w:rsidRPr="00207859" w:rsidRDefault="00610888" w:rsidP="00222A51">
      <w:pPr>
        <w:spacing w:before="0" w:line="240" w:lineRule="auto"/>
        <w:ind w:right="-57" w:firstLine="708"/>
        <w:textAlignment w:val="baseline"/>
        <w:rPr>
          <w:color w:val="000000"/>
          <w:szCs w:val="28"/>
          <w:lang w:val="ru"/>
        </w:rPr>
      </w:pPr>
      <w:r>
        <w:rPr>
          <w:color w:val="000000"/>
          <w:szCs w:val="28"/>
          <w:lang w:val="ru"/>
        </w:rPr>
        <w:t>С целью</w:t>
      </w:r>
      <w:r w:rsidR="00EA6722" w:rsidRPr="00207859">
        <w:rPr>
          <w:color w:val="000000"/>
          <w:szCs w:val="28"/>
          <w:lang w:val="ru"/>
        </w:rPr>
        <w:t xml:space="preserve"> обеспечения динамичного развития всех сфер АПК </w:t>
      </w:r>
      <w:r w:rsidR="00EA6722" w:rsidRPr="00207859">
        <w:rPr>
          <w:color w:val="000000"/>
          <w:szCs w:val="28"/>
        </w:rPr>
        <w:t xml:space="preserve">государства – участники СНГ </w:t>
      </w:r>
      <w:r w:rsidR="00EA6722" w:rsidRPr="00207859">
        <w:rPr>
          <w:color w:val="000000"/>
          <w:szCs w:val="28"/>
          <w:lang w:val="ru"/>
        </w:rPr>
        <w:t xml:space="preserve">внедряют на своих предприятиях </w:t>
      </w:r>
      <w:r w:rsidR="00EA6722" w:rsidRPr="00207859">
        <w:rPr>
          <w:color w:val="000000"/>
          <w:szCs w:val="28"/>
        </w:rPr>
        <w:t>новые технологии в сфере производства и переработки продукции, использования цифровизации в АПК.</w:t>
      </w:r>
    </w:p>
    <w:p w:rsidR="00EA6722" w:rsidRPr="00207859" w:rsidRDefault="00EA6722" w:rsidP="00222A51">
      <w:pPr>
        <w:spacing w:before="0" w:line="240" w:lineRule="auto"/>
        <w:ind w:right="-57" w:firstLine="708"/>
        <w:textAlignment w:val="baseline"/>
        <w:rPr>
          <w:color w:val="000000"/>
          <w:szCs w:val="28"/>
          <w:lang w:val="ru"/>
        </w:rPr>
      </w:pPr>
      <w:r w:rsidRPr="00207859">
        <w:rPr>
          <w:szCs w:val="28"/>
        </w:rPr>
        <w:t xml:space="preserve">В </w:t>
      </w:r>
      <w:r w:rsidRPr="00207859">
        <w:rPr>
          <w:szCs w:val="28"/>
          <w:lang w:val="ru"/>
        </w:rPr>
        <w:t>рамках Межправительственного совета по сотрудничеству в области ветеринарии</w:t>
      </w:r>
      <w:r w:rsidRPr="00207859">
        <w:rPr>
          <w:color w:val="000000"/>
          <w:szCs w:val="28"/>
          <w:lang w:val="ru"/>
        </w:rPr>
        <w:t xml:space="preserve"> </w:t>
      </w:r>
      <w:r w:rsidRPr="00207859">
        <w:rPr>
          <w:color w:val="000000"/>
          <w:szCs w:val="28"/>
        </w:rPr>
        <w:t xml:space="preserve">государства – участники СНГ приняли решение о создании </w:t>
      </w:r>
      <w:r w:rsidRPr="00207859">
        <w:rPr>
          <w:color w:val="000000"/>
          <w:szCs w:val="28"/>
          <w:lang w:val="ru"/>
        </w:rPr>
        <w:t>Рабочей группы по внедрению электронной ветеринарной сертификации.</w:t>
      </w:r>
    </w:p>
    <w:p w:rsidR="00EA6722" w:rsidRPr="00207859" w:rsidRDefault="00EA6722" w:rsidP="00222A51">
      <w:pPr>
        <w:spacing w:before="0" w:line="240" w:lineRule="auto"/>
        <w:ind w:right="-57" w:firstLine="708"/>
        <w:textAlignment w:val="baseline"/>
        <w:rPr>
          <w:color w:val="000000"/>
          <w:szCs w:val="28"/>
        </w:rPr>
      </w:pPr>
      <w:r w:rsidRPr="00207859">
        <w:rPr>
          <w:color w:val="000000"/>
          <w:szCs w:val="28"/>
          <w:lang w:val="ru"/>
        </w:rPr>
        <w:t>В настоящее время разрабатывается проект положения Рабочей группы.</w:t>
      </w:r>
      <w:r w:rsidRPr="00207859">
        <w:rPr>
          <w:color w:val="000000"/>
          <w:szCs w:val="28"/>
        </w:rPr>
        <w:t xml:space="preserve"> Внедрение электронной ветеринарной сертификации обеспечит прослеживаемость продукции от производства сырья до продажи готовой продукции.</w:t>
      </w:r>
    </w:p>
    <w:p w:rsidR="00EA6722" w:rsidRPr="00207859" w:rsidRDefault="000D68CA" w:rsidP="00222A51">
      <w:pPr>
        <w:spacing w:before="0" w:line="240" w:lineRule="auto"/>
        <w:ind w:right="-57" w:firstLine="708"/>
        <w:textAlignment w:val="baseline"/>
        <w:rPr>
          <w:color w:val="000000"/>
          <w:szCs w:val="28"/>
        </w:rPr>
      </w:pPr>
      <w:r>
        <w:rPr>
          <w:color w:val="000000"/>
          <w:szCs w:val="28"/>
        </w:rPr>
        <w:t>П</w:t>
      </w:r>
      <w:r w:rsidR="00EA6722" w:rsidRPr="00207859">
        <w:rPr>
          <w:color w:val="000000"/>
          <w:szCs w:val="28"/>
        </w:rPr>
        <w:t>ланируется разработать проект Концепции сотрудничества государств – участников СНГ в области сельскохозяйственного машиностроения, в которой будет предусмотрено развитие и совершенствование технологий производства, увеличение прочности и качества материалов и использование принципиально новых технологических решений в машиностроении.</w:t>
      </w:r>
    </w:p>
    <w:p w:rsidR="00EA6722" w:rsidRPr="00207859" w:rsidRDefault="000D68CA" w:rsidP="00222A51">
      <w:pPr>
        <w:spacing w:before="0" w:line="240" w:lineRule="auto"/>
        <w:ind w:right="-57" w:firstLine="708"/>
        <w:textAlignment w:val="baseline"/>
        <w:rPr>
          <w:color w:val="000000"/>
          <w:szCs w:val="28"/>
          <w:lang w:val="ru"/>
        </w:rPr>
      </w:pPr>
      <w:r>
        <w:rPr>
          <w:color w:val="000000"/>
          <w:szCs w:val="28"/>
        </w:rPr>
        <w:t>За</w:t>
      </w:r>
      <w:r w:rsidR="00EA6722" w:rsidRPr="00207859">
        <w:rPr>
          <w:color w:val="000000"/>
          <w:szCs w:val="28"/>
        </w:rPr>
        <w:t xml:space="preserve">интересованные государства – участники СНГ применяют </w:t>
      </w:r>
      <w:r w:rsidR="00EA6722" w:rsidRPr="00207859">
        <w:rPr>
          <w:color w:val="000000"/>
          <w:szCs w:val="28"/>
          <w:lang w:val="ru"/>
        </w:rPr>
        <w:t>инновационные решения в сфере оборудования для промышленных теплиц. Использование различных технических средств позволяет с высокой точностью управлять тепличным комплексом: система рециркуляции и кондиционирования воздуха обеспечивает контроль микроклимата, онлайн-приложения позволяют удаленно следить за состоянием растений и субстрата, а также быть в курсе ситуации на предприятии.</w:t>
      </w:r>
    </w:p>
    <w:p w:rsidR="00EA6722" w:rsidRPr="00207859" w:rsidRDefault="000D68CA" w:rsidP="00222A51">
      <w:pPr>
        <w:suppressAutoHyphens/>
        <w:spacing w:before="0" w:line="240" w:lineRule="auto"/>
        <w:ind w:firstLine="709"/>
        <w:rPr>
          <w:szCs w:val="28"/>
          <w:lang w:val="ru"/>
        </w:rPr>
      </w:pPr>
      <w:r>
        <w:rPr>
          <w:color w:val="000000"/>
          <w:szCs w:val="28"/>
        </w:rPr>
        <w:t>Р</w:t>
      </w:r>
      <w:r w:rsidR="00EA6722" w:rsidRPr="00207859">
        <w:rPr>
          <w:color w:val="000000"/>
          <w:szCs w:val="28"/>
        </w:rPr>
        <w:t>азработк</w:t>
      </w:r>
      <w:r>
        <w:rPr>
          <w:color w:val="000000"/>
          <w:szCs w:val="28"/>
        </w:rPr>
        <w:t>у</w:t>
      </w:r>
      <w:r w:rsidR="00EA6722" w:rsidRPr="00207859">
        <w:rPr>
          <w:color w:val="000000"/>
          <w:szCs w:val="28"/>
        </w:rPr>
        <w:t xml:space="preserve"> и реализаци</w:t>
      </w:r>
      <w:r>
        <w:rPr>
          <w:color w:val="000000"/>
          <w:szCs w:val="28"/>
        </w:rPr>
        <w:t>ю</w:t>
      </w:r>
      <w:r w:rsidR="00EA6722" w:rsidRPr="00207859">
        <w:rPr>
          <w:color w:val="000000"/>
          <w:szCs w:val="28"/>
        </w:rPr>
        <w:t xml:space="preserve"> пилотных проектов по применению инновационных решений в различных областях АПК планируется обсудить на </w:t>
      </w:r>
      <w:r w:rsidR="00610888">
        <w:rPr>
          <w:color w:val="000000"/>
          <w:szCs w:val="28"/>
        </w:rPr>
        <w:t>с</w:t>
      </w:r>
      <w:r w:rsidR="00EA6722" w:rsidRPr="00207859">
        <w:rPr>
          <w:color w:val="000000"/>
          <w:szCs w:val="28"/>
        </w:rPr>
        <w:t xml:space="preserve">овместном заседании Межправительственного совета по вопросам агропромышленного комплекса СНГ и Межправительственного координационного совета по вопросам семеноводства СНГ, которое состоится в Туркменистане во </w:t>
      </w:r>
      <w:r w:rsidR="00610888">
        <w:rPr>
          <w:color w:val="000000"/>
          <w:szCs w:val="28"/>
        </w:rPr>
        <w:t>втором</w:t>
      </w:r>
      <w:r w:rsidR="00EA6722" w:rsidRPr="00207859">
        <w:rPr>
          <w:color w:val="000000"/>
          <w:szCs w:val="28"/>
        </w:rPr>
        <w:t xml:space="preserve"> полугодии 2019 года</w:t>
      </w:r>
    </w:p>
    <w:p w:rsidR="005413A1" w:rsidRPr="00610888" w:rsidRDefault="00A37A97" w:rsidP="00B2785B">
      <w:pPr>
        <w:suppressAutoHyphens/>
        <w:spacing w:before="120" w:line="240" w:lineRule="auto"/>
        <w:ind w:firstLine="709"/>
      </w:pPr>
      <w:r w:rsidRPr="00207859">
        <w:rPr>
          <w:b/>
          <w:szCs w:val="28"/>
        </w:rPr>
        <w:t xml:space="preserve">Азербайджанская Республика. </w:t>
      </w:r>
      <w:r w:rsidR="005413A1" w:rsidRPr="00207859">
        <w:rPr>
          <w:szCs w:val="28"/>
          <w:shd w:val="clear" w:color="auto" w:fill="FFFFFF"/>
        </w:rPr>
        <w:t>В рамках Электронной информационной системы сельского хозяйства продолжается создание механизмов эффективного надзора за использованием земель, формирование системы их электронного учета.</w:t>
      </w:r>
    </w:p>
    <w:p w:rsidR="005413A1" w:rsidRPr="00207859" w:rsidRDefault="005413A1" w:rsidP="00222A51">
      <w:pPr>
        <w:suppressAutoHyphens/>
        <w:spacing w:before="0" w:line="240" w:lineRule="auto"/>
        <w:ind w:firstLine="709"/>
        <w:rPr>
          <w:szCs w:val="28"/>
        </w:rPr>
      </w:pPr>
      <w:r w:rsidRPr="00207859">
        <w:rPr>
          <w:szCs w:val="28"/>
          <w:shd w:val="clear" w:color="auto" w:fill="FFFFFF"/>
        </w:rPr>
        <w:t>На основе Электронной информационной системы сельского хозяйства и технологии геоинформационных систем продолжаются мероприятия в направлении формирования обширной информационной базы об учете земельных участков, растительном покрове, инфраструктурных объектах, служащих для целей сельского хозяйства.</w:t>
      </w:r>
    </w:p>
    <w:p w:rsidR="005A71E1" w:rsidRPr="00207859" w:rsidRDefault="005A71E1" w:rsidP="00B2785B">
      <w:pPr>
        <w:suppressAutoHyphens/>
        <w:spacing w:before="120" w:line="310" w:lineRule="exact"/>
        <w:ind w:firstLine="709"/>
        <w:rPr>
          <w:b/>
        </w:rPr>
      </w:pPr>
      <w:r w:rsidRPr="00207859">
        <w:rPr>
          <w:b/>
        </w:rPr>
        <w:t>Кыргызская Республика</w:t>
      </w:r>
      <w:r w:rsidR="00E30E30" w:rsidRPr="00207859">
        <w:rPr>
          <w:b/>
        </w:rPr>
        <w:t xml:space="preserve">. </w:t>
      </w:r>
      <w:r w:rsidRPr="00207859">
        <w:t xml:space="preserve">При Министерстве сельского хозяйства, пищевой промышленности и мелиорации образован Центр внедрения ресурсосберегающих технологий: строительства теплиц и применения систем капельного орошения. </w:t>
      </w:r>
      <w:r w:rsidR="00055537" w:rsidRPr="00207859">
        <w:t>С</w:t>
      </w:r>
      <w:r w:rsidRPr="00207859">
        <w:t xml:space="preserve"> 2017 год</w:t>
      </w:r>
      <w:r w:rsidR="00055537" w:rsidRPr="00207859">
        <w:t>а</w:t>
      </w:r>
      <w:r w:rsidRPr="00207859">
        <w:t xml:space="preserve"> запущено 480 теплиц разного типа. Всего по республике установлено 1</w:t>
      </w:r>
      <w:r w:rsidR="00E30E30" w:rsidRPr="00207859">
        <w:t xml:space="preserve"> 928 т</w:t>
      </w:r>
      <w:r w:rsidRPr="00207859">
        <w:t>еплиц</w:t>
      </w:r>
      <w:r w:rsidR="00E30E30" w:rsidRPr="00207859">
        <w:t xml:space="preserve"> разного типа</w:t>
      </w:r>
      <w:r w:rsidRPr="00207859">
        <w:t xml:space="preserve">, занимаемая площадь составляет 154,9 га. </w:t>
      </w:r>
    </w:p>
    <w:p w:rsidR="00A37A97" w:rsidRPr="00207859" w:rsidRDefault="00A37A97" w:rsidP="00222A51">
      <w:pPr>
        <w:suppressAutoHyphens/>
        <w:spacing w:before="120" w:line="310" w:lineRule="exact"/>
        <w:ind w:firstLine="709"/>
      </w:pPr>
      <w:r w:rsidRPr="00207859">
        <w:rPr>
          <w:b/>
        </w:rPr>
        <w:t>Российская Федерация.</w:t>
      </w:r>
      <w:r w:rsidRPr="00207859">
        <w:t xml:space="preserve"> ФГБНУ «Северо-Кавказский научно-исследовательский институт горного и предгорного садоводства» осуществляет разработку мероприятий по применению инновационных решений в области интенсивного садоводства. Данное учреждение заключило Соглашение о международном сотрудничестве с Республиканским государственным предприятием на праве хозяйственного ведения «Институт ботаники и фитоинтродукции» Республики Казахстан по обмену инновационными технологиями в садоводстве, интродукции и акклиматизации плодовых растений.</w:t>
      </w:r>
    </w:p>
    <w:p w:rsidR="002C7907" w:rsidRPr="00207859" w:rsidRDefault="002C7907" w:rsidP="00222A51">
      <w:pPr>
        <w:suppressAutoHyphens/>
        <w:spacing w:before="0" w:line="310" w:lineRule="exact"/>
        <w:ind w:firstLine="709"/>
      </w:pPr>
      <w:r w:rsidRPr="00207859">
        <w:rPr>
          <w:szCs w:val="28"/>
        </w:rPr>
        <w:t>Работа по обеспечению научного и инновационного развития агропромышленного комплекса в 201</w:t>
      </w:r>
      <w:r w:rsidR="00D44A6A" w:rsidRPr="00207859">
        <w:rPr>
          <w:szCs w:val="28"/>
        </w:rPr>
        <w:t>8</w:t>
      </w:r>
      <w:r w:rsidRPr="00207859">
        <w:rPr>
          <w:szCs w:val="28"/>
        </w:rPr>
        <w:t xml:space="preserve"> году велась преимущественно в рамках </w:t>
      </w:r>
      <w:r w:rsidR="00407056" w:rsidRPr="00207859">
        <w:rPr>
          <w:szCs w:val="28"/>
        </w:rPr>
        <w:t>ЕАЭС</w:t>
      </w:r>
      <w:r w:rsidRPr="00207859">
        <w:rPr>
          <w:szCs w:val="28"/>
        </w:rPr>
        <w:t xml:space="preserve">. Формат согласованных (скоординированных) действий определен Решением </w:t>
      </w:r>
      <w:r w:rsidR="00407056" w:rsidRPr="00207859">
        <w:rPr>
          <w:szCs w:val="28"/>
        </w:rPr>
        <w:t>ЕАЭС</w:t>
      </w:r>
      <w:r w:rsidRPr="00207859">
        <w:rPr>
          <w:szCs w:val="28"/>
        </w:rPr>
        <w:t xml:space="preserve"> от 26 мая 2017 года </w:t>
      </w:r>
      <w:r w:rsidR="00A35D9A">
        <w:rPr>
          <w:szCs w:val="28"/>
        </w:rPr>
        <w:t>№ </w:t>
      </w:r>
      <w:r w:rsidRPr="00207859">
        <w:rPr>
          <w:szCs w:val="28"/>
        </w:rPr>
        <w:t>1 «О Порядке организации совместных научно-исследовательских и опытно-конструкторских работ в сфере агропромышленного комплекса государств</w:t>
      </w:r>
      <w:r w:rsidR="0054652A" w:rsidRPr="00207859">
        <w:rPr>
          <w:szCs w:val="28"/>
        </w:rPr>
        <w:t xml:space="preserve"> </w:t>
      </w:r>
      <w:r w:rsidR="0054652A" w:rsidRPr="00B2785B">
        <w:rPr>
          <w:szCs w:val="28"/>
        </w:rPr>
        <w:t>–</w:t>
      </w:r>
      <w:r w:rsidR="0054652A" w:rsidRPr="00207859">
        <w:rPr>
          <w:b/>
          <w:szCs w:val="28"/>
        </w:rPr>
        <w:t xml:space="preserve"> </w:t>
      </w:r>
      <w:r w:rsidRPr="00207859">
        <w:rPr>
          <w:szCs w:val="28"/>
        </w:rPr>
        <w:t>членов Евразийского экономического союза».</w:t>
      </w:r>
    </w:p>
    <w:p w:rsidR="00A37A97" w:rsidRPr="00207859" w:rsidRDefault="00A37A97" w:rsidP="00222A51">
      <w:pPr>
        <w:pStyle w:val="3"/>
        <w:rPr>
          <w:i/>
        </w:rPr>
      </w:pPr>
      <w:r w:rsidRPr="00207859">
        <w:rPr>
          <w:kern w:val="24"/>
        </w:rPr>
        <w:t>2.7.</w:t>
      </w:r>
      <w:r w:rsidRPr="00207859">
        <w:t>6.</w:t>
      </w:r>
      <w:r w:rsidRPr="00207859">
        <w:tab/>
        <w:t>Организация дополнительного профессионального образования специалистов в области инновационных технологий в сельском хозяйстве</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r w:rsidRPr="00207859">
        <w:rPr>
          <w:i/>
          <w:szCs w:val="28"/>
        </w:rPr>
        <w:t>.</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базовая организация государств – участников СНГ по подготовке, повышению квалификации и переподготовке кадров в области аграрного образования</w:t>
      </w:r>
      <w:r w:rsidRPr="00207859">
        <w:rPr>
          <w:kern w:val="24"/>
          <w:szCs w:val="28"/>
        </w:rPr>
        <w:t xml:space="preserve"> ФГОУВПО «РГАУ – МСХА им. К.А.Тимирязева»</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222A51">
      <w:pPr>
        <w:suppressAutoHyphens/>
        <w:spacing w:before="0" w:line="310" w:lineRule="exact"/>
        <w:ind w:firstLine="709"/>
        <w:rPr>
          <w:szCs w:val="28"/>
        </w:rPr>
      </w:pPr>
      <w:r w:rsidRPr="00207859">
        <w:rPr>
          <w:szCs w:val="28"/>
        </w:rPr>
        <w:t xml:space="preserve">Российский государственный аграрный университет – Московская сельскохозяйственная академия имени К.А.Тимирязева – базовая организация государств – участников СНГ по подготовке, повышению квалификации и переподготовке кадров в области аграрного образования выступил с инициативой организовать повышение квалификации преподавателей аграрных вузов СНГ с использованием технологии дистанционного обучения </w:t>
      </w:r>
      <w:r w:rsidR="000D68CA">
        <w:rPr>
          <w:szCs w:val="28"/>
        </w:rPr>
        <w:br/>
      </w:r>
      <w:r w:rsidRPr="00207859">
        <w:rPr>
          <w:szCs w:val="28"/>
        </w:rPr>
        <w:t xml:space="preserve">с последующим тестированием и выдачей соответствующего документа государственного образца. </w:t>
      </w:r>
    </w:p>
    <w:p w:rsidR="00A37A97" w:rsidRPr="00207859" w:rsidRDefault="00A37A97" w:rsidP="00222A51">
      <w:pPr>
        <w:suppressAutoHyphens/>
        <w:spacing w:before="0" w:line="310" w:lineRule="exact"/>
        <w:ind w:firstLine="709"/>
        <w:rPr>
          <w:szCs w:val="28"/>
        </w:rPr>
      </w:pPr>
      <w:r w:rsidRPr="00207859">
        <w:rPr>
          <w:szCs w:val="28"/>
        </w:rPr>
        <w:t xml:space="preserve">В 2017 году в университете </w:t>
      </w:r>
      <w:r w:rsidR="00324B7B" w:rsidRPr="00207859">
        <w:rPr>
          <w:szCs w:val="28"/>
        </w:rPr>
        <w:t>проведены</w:t>
      </w:r>
      <w:r w:rsidRPr="00207859">
        <w:rPr>
          <w:szCs w:val="28"/>
        </w:rPr>
        <w:t xml:space="preserve"> курсы повышени</w:t>
      </w:r>
      <w:r w:rsidR="0036139E" w:rsidRPr="00207859">
        <w:rPr>
          <w:szCs w:val="28"/>
        </w:rPr>
        <w:t>я квалификации</w:t>
      </w:r>
      <w:r w:rsidRPr="00207859">
        <w:rPr>
          <w:szCs w:val="28"/>
        </w:rPr>
        <w:t xml:space="preserve"> по программе «Безопасность и качество пищевых продуктов». Организована магистерская программа по биоэкономике, а</w:t>
      </w:r>
      <w:r w:rsidR="000350F6" w:rsidRPr="00207859">
        <w:rPr>
          <w:szCs w:val="28"/>
        </w:rPr>
        <w:t xml:space="preserve"> </w:t>
      </w:r>
      <w:r w:rsidRPr="00207859">
        <w:rPr>
          <w:szCs w:val="28"/>
        </w:rPr>
        <w:t>также по инновационным технологиям развития АПК.</w:t>
      </w:r>
    </w:p>
    <w:p w:rsidR="00A37A97" w:rsidRPr="00207859" w:rsidRDefault="00A37A97" w:rsidP="00222A51">
      <w:pPr>
        <w:suppressAutoHyphens/>
        <w:spacing w:before="0" w:line="310" w:lineRule="exact"/>
        <w:ind w:firstLine="709"/>
        <w:rPr>
          <w:szCs w:val="28"/>
        </w:rPr>
      </w:pPr>
      <w:r w:rsidRPr="00207859">
        <w:rPr>
          <w:szCs w:val="28"/>
        </w:rPr>
        <w:t>На заседании общественного совета базовой организации 19</w:t>
      </w:r>
      <w:r w:rsidR="000350F6" w:rsidRPr="00207859">
        <w:rPr>
          <w:szCs w:val="28"/>
        </w:rPr>
        <w:t xml:space="preserve"> </w:t>
      </w:r>
      <w:r w:rsidRPr="00207859">
        <w:rPr>
          <w:szCs w:val="28"/>
        </w:rPr>
        <w:t>апреля 2017</w:t>
      </w:r>
      <w:r w:rsidR="00E13F30" w:rsidRPr="00207859">
        <w:rPr>
          <w:szCs w:val="28"/>
        </w:rPr>
        <w:t> </w:t>
      </w:r>
      <w:r w:rsidRPr="00207859">
        <w:rPr>
          <w:szCs w:val="28"/>
        </w:rPr>
        <w:t xml:space="preserve">года </w:t>
      </w:r>
      <w:r w:rsidR="00324B7B" w:rsidRPr="00207859">
        <w:rPr>
          <w:szCs w:val="28"/>
        </w:rPr>
        <w:t>рассмотрен вопрос</w:t>
      </w:r>
      <w:r w:rsidRPr="00207859">
        <w:rPr>
          <w:szCs w:val="28"/>
        </w:rPr>
        <w:t xml:space="preserve"> об организации дополнительного профессионального образования специалистов в области инновационных технологий в сельском хозяйстве.</w:t>
      </w:r>
    </w:p>
    <w:p w:rsidR="00A37A97" w:rsidRPr="00207859" w:rsidRDefault="000461FE" w:rsidP="00222A51">
      <w:pPr>
        <w:suppressAutoHyphens/>
        <w:spacing w:before="0" w:line="310" w:lineRule="exact"/>
        <w:ind w:firstLine="709"/>
        <w:rPr>
          <w:szCs w:val="28"/>
        </w:rPr>
      </w:pPr>
      <w:r w:rsidRPr="00207859">
        <w:rPr>
          <w:szCs w:val="28"/>
        </w:rPr>
        <w:t xml:space="preserve">Решением </w:t>
      </w:r>
      <w:r w:rsidR="00407056" w:rsidRPr="00207859">
        <w:rPr>
          <w:szCs w:val="28"/>
        </w:rPr>
        <w:t>ЭС</w:t>
      </w:r>
      <w:r w:rsidRPr="00207859">
        <w:rPr>
          <w:szCs w:val="28"/>
        </w:rPr>
        <w:t xml:space="preserve"> СНГ от 23 июня 2017 года</w:t>
      </w:r>
      <w:r w:rsidR="00A37A97" w:rsidRPr="00207859">
        <w:rPr>
          <w:szCs w:val="28"/>
        </w:rPr>
        <w:t xml:space="preserve"> ФГБУ «Всероссийский научно-исследовательский институт карантина растений» </w:t>
      </w:r>
      <w:r w:rsidRPr="00207859">
        <w:rPr>
          <w:szCs w:val="28"/>
        </w:rPr>
        <w:t xml:space="preserve">присвоен </w:t>
      </w:r>
      <w:r w:rsidR="00A37A97" w:rsidRPr="00207859">
        <w:rPr>
          <w:szCs w:val="28"/>
        </w:rPr>
        <w:t>статус базовой организации государств – участников СНГ по повышению квалификации и переподготовке кадр</w:t>
      </w:r>
      <w:r w:rsidRPr="00207859">
        <w:rPr>
          <w:szCs w:val="28"/>
        </w:rPr>
        <w:t>ов в области карантина растений.</w:t>
      </w:r>
    </w:p>
    <w:p w:rsidR="009E29F2" w:rsidRPr="00207859" w:rsidRDefault="00A37A97" w:rsidP="00222A51">
      <w:pPr>
        <w:suppressAutoHyphens/>
        <w:spacing w:before="120" w:line="310" w:lineRule="exact"/>
        <w:ind w:firstLine="709"/>
        <w:textAlignment w:val="baseline"/>
        <w:rPr>
          <w:szCs w:val="28"/>
        </w:rPr>
      </w:pPr>
      <w:r w:rsidRPr="00207859">
        <w:rPr>
          <w:b/>
          <w:szCs w:val="28"/>
        </w:rPr>
        <w:t>Республика Беларусь.</w:t>
      </w:r>
      <w:r w:rsidRPr="00207859">
        <w:rPr>
          <w:szCs w:val="28"/>
        </w:rPr>
        <w:t xml:space="preserve"> </w:t>
      </w:r>
      <w:r w:rsidR="009E29F2" w:rsidRPr="00207859">
        <w:rPr>
          <w:szCs w:val="28"/>
        </w:rPr>
        <w:t xml:space="preserve">Во втором полугодии 2018 года в аграрных вузах республики прошли обучение 215 руководителей и специалиста государств – участников СНГ. </w:t>
      </w:r>
    </w:p>
    <w:p w:rsidR="009E29F2" w:rsidRPr="00207859" w:rsidRDefault="009E29F2" w:rsidP="00222A51">
      <w:pPr>
        <w:spacing w:before="0" w:line="240" w:lineRule="auto"/>
        <w:ind w:firstLine="708"/>
        <w:rPr>
          <w:szCs w:val="28"/>
        </w:rPr>
      </w:pPr>
      <w:r w:rsidRPr="00207859">
        <w:rPr>
          <w:szCs w:val="28"/>
        </w:rPr>
        <w:t>Так, в Витебской государственной академии ветеринарной медицины на факультете повышения квалификации и переподготовки кадров, в соответствии с заключенными договорами обучено 162 ветеринарных специалиста</w:t>
      </w:r>
      <w:r w:rsidR="00F278E1">
        <w:rPr>
          <w:szCs w:val="28"/>
        </w:rPr>
        <w:t>:</w:t>
      </w:r>
      <w:r w:rsidRPr="00207859">
        <w:rPr>
          <w:szCs w:val="28"/>
        </w:rPr>
        <w:t xml:space="preserve"> из Российской Федерации</w:t>
      </w:r>
      <w:r w:rsidR="00F278E1">
        <w:rPr>
          <w:szCs w:val="28"/>
        </w:rPr>
        <w:t xml:space="preserve"> – 59 человек</w:t>
      </w:r>
      <w:r w:rsidRPr="00207859">
        <w:rPr>
          <w:szCs w:val="28"/>
        </w:rPr>
        <w:t xml:space="preserve"> и Приднестровской Молдавской Республики </w:t>
      </w:r>
      <w:r w:rsidR="00F278E1">
        <w:rPr>
          <w:szCs w:val="28"/>
        </w:rPr>
        <w:t>–</w:t>
      </w:r>
      <w:r w:rsidRPr="00207859">
        <w:rPr>
          <w:szCs w:val="28"/>
        </w:rPr>
        <w:t xml:space="preserve"> 103.</w:t>
      </w:r>
    </w:p>
    <w:p w:rsidR="009E29F2" w:rsidRPr="00207859" w:rsidRDefault="009E29F2" w:rsidP="00222A51">
      <w:pPr>
        <w:spacing w:before="0" w:line="240" w:lineRule="auto"/>
        <w:ind w:firstLine="708"/>
        <w:rPr>
          <w:szCs w:val="28"/>
        </w:rPr>
      </w:pPr>
      <w:r w:rsidRPr="00207859">
        <w:rPr>
          <w:szCs w:val="28"/>
        </w:rPr>
        <w:t xml:space="preserve">В Институте повышения квалификации и переподготовки кадров АПК Белорусского государственного аграрного технического университета по вопросам использования инновационных технологий в производстве продукции животноводства и растениеводства повысили квалификацию 35 руководителей и специалистов Российской Федерации и 1 специалист Республики Казахстан. </w:t>
      </w:r>
    </w:p>
    <w:p w:rsidR="009E29F2" w:rsidRPr="00207859" w:rsidRDefault="009E29F2" w:rsidP="00222A51">
      <w:pPr>
        <w:spacing w:before="0" w:line="240" w:lineRule="auto"/>
        <w:ind w:firstLine="708"/>
        <w:rPr>
          <w:szCs w:val="28"/>
        </w:rPr>
      </w:pPr>
      <w:r w:rsidRPr="00207859">
        <w:rPr>
          <w:szCs w:val="28"/>
        </w:rPr>
        <w:t xml:space="preserve">В декабре 2018 года в Институте повышения квалификации и переподготовки кадров Белорусской государственной сельскохозяйственной академии на кафедрах «Почвоведения», «Земледелия» прошли стажировку </w:t>
      </w:r>
      <w:r w:rsidRPr="00207859">
        <w:rPr>
          <w:szCs w:val="28"/>
        </w:rPr>
        <w:br/>
        <w:t>3 человека из Республики Казахстан и Российской Федерации.</w:t>
      </w:r>
    </w:p>
    <w:p w:rsidR="009E29F2" w:rsidRPr="00207859" w:rsidRDefault="009E29F2" w:rsidP="00222A51">
      <w:pPr>
        <w:spacing w:before="0" w:line="240" w:lineRule="auto"/>
        <w:ind w:firstLine="708"/>
        <w:rPr>
          <w:szCs w:val="28"/>
        </w:rPr>
      </w:pPr>
      <w:r w:rsidRPr="00207859">
        <w:rPr>
          <w:szCs w:val="28"/>
        </w:rPr>
        <w:t xml:space="preserve">На факультете повышения квалификации и переподготовки кадров АПК Гродненского государственного аграрного университете повысили квалификацию 15 специалистов из Российской Федерации (г. Воронеж) по программе </w:t>
      </w:r>
      <w:r w:rsidR="006C7977">
        <w:rPr>
          <w:szCs w:val="28"/>
        </w:rPr>
        <w:t>«</w:t>
      </w:r>
      <w:r w:rsidRPr="00207859">
        <w:rPr>
          <w:szCs w:val="28"/>
        </w:rPr>
        <w:t>Прогрессивные технологии производства конкурентоспосо</w:t>
      </w:r>
      <w:r w:rsidR="006C7977">
        <w:rPr>
          <w:szCs w:val="28"/>
        </w:rPr>
        <w:t>бной продукции животноводства».</w:t>
      </w:r>
    </w:p>
    <w:p w:rsidR="00345F02" w:rsidRPr="00207859" w:rsidRDefault="00345F02" w:rsidP="00222A51">
      <w:pPr>
        <w:spacing w:before="120" w:line="240" w:lineRule="auto"/>
        <w:ind w:firstLine="708"/>
      </w:pPr>
      <w:r w:rsidRPr="00207859">
        <w:rPr>
          <w:b/>
          <w:szCs w:val="28"/>
        </w:rPr>
        <w:t>Кыргызская Республика</w:t>
      </w:r>
      <w:r w:rsidR="00E30E30" w:rsidRPr="00207859">
        <w:rPr>
          <w:b/>
          <w:szCs w:val="28"/>
        </w:rPr>
        <w:t xml:space="preserve">. </w:t>
      </w:r>
      <w:r w:rsidR="00936759" w:rsidRPr="00207859">
        <w:t xml:space="preserve">Принято и </w:t>
      </w:r>
      <w:r w:rsidRPr="00207859">
        <w:t xml:space="preserve">реализуется </w:t>
      </w:r>
      <w:r w:rsidR="00E30E30" w:rsidRPr="00207859">
        <w:t>р</w:t>
      </w:r>
      <w:r w:rsidRPr="00207859">
        <w:t xml:space="preserve">аспоряжение Правительства Кыргызской Республики от 29 января 2016 года </w:t>
      </w:r>
      <w:r w:rsidR="00A35D9A">
        <w:t>№ </w:t>
      </w:r>
      <w:r w:rsidRPr="00207859">
        <w:t>31 по обучению сельских товаропроизводителей применению современных технологий возделывания сельскохозяйственных культур, строительству и эксплуатации теплиц, методов капельного орошения на базе профессиональных лицеев. Проводятся краткосрочные курсы по специальности «Овощевод защищённого грунта». Разработаны и утверждены учебные планы краткосрочной дополнительной образовательной программы повышения квалификации «Выращивание овощей, зелени и цветочных растений в тепличных условиях» и «Капельное орошение».</w:t>
      </w:r>
    </w:p>
    <w:p w:rsidR="00D44A6A" w:rsidRPr="006C7977" w:rsidRDefault="00D44A6A" w:rsidP="00222A51">
      <w:pPr>
        <w:spacing w:before="120" w:line="240" w:lineRule="auto"/>
        <w:ind w:firstLine="708"/>
        <w:rPr>
          <w:b/>
        </w:rPr>
      </w:pPr>
      <w:r w:rsidRPr="00207859">
        <w:rPr>
          <w:b/>
        </w:rPr>
        <w:t>Российская Федерация.</w:t>
      </w:r>
      <w:r w:rsidR="006C7977">
        <w:rPr>
          <w:b/>
        </w:rPr>
        <w:t xml:space="preserve"> </w:t>
      </w:r>
      <w:r w:rsidRPr="00207859">
        <w:rPr>
          <w:szCs w:val="28"/>
        </w:rPr>
        <w:t>Подготовку кадров для аграрно-промышленного комплекса осуществляют 54 подведомственных Министерству сельского хозяйства вуза в 50 субъектах Российской Федерации.</w:t>
      </w:r>
    </w:p>
    <w:p w:rsidR="00D44A6A" w:rsidRPr="00207859" w:rsidRDefault="00D44A6A" w:rsidP="00222A51">
      <w:pPr>
        <w:pStyle w:val="Bodytext21"/>
        <w:widowControl/>
        <w:shd w:val="clear" w:color="auto" w:fill="auto"/>
        <w:spacing w:before="0" w:after="0" w:line="240" w:lineRule="auto"/>
        <w:ind w:firstLine="700"/>
        <w:jc w:val="both"/>
      </w:pPr>
      <w:r w:rsidRPr="00207859">
        <w:t xml:space="preserve">Взаимодействие осуществлялось практически со всеми </w:t>
      </w:r>
      <w:r w:rsidR="006C7977">
        <w:t xml:space="preserve">государствами – участниками </w:t>
      </w:r>
      <w:r w:rsidRPr="00207859">
        <w:t>СНГ, как в рамках Совета ректоров ведущих агарных вузов СНГ, так и по прямым соглашениям и договорам.</w:t>
      </w:r>
    </w:p>
    <w:p w:rsidR="00D44A6A" w:rsidRPr="00207859" w:rsidRDefault="00D44A6A" w:rsidP="00222A51">
      <w:pPr>
        <w:spacing w:before="0" w:line="240" w:lineRule="auto"/>
        <w:ind w:firstLine="709"/>
      </w:pPr>
      <w:r w:rsidRPr="00207859">
        <w:rPr>
          <w:szCs w:val="28"/>
        </w:rPr>
        <w:t>Б</w:t>
      </w:r>
      <w:r w:rsidRPr="00207859">
        <w:t>азовой организацией государств – участников СНГ по подготовке, повышению квалификации и переподготовке кадров в области аграрного образования ФГБОУ ВО «Российский государственный аграрный университет – МСХА имени К</w:t>
      </w:r>
      <w:r w:rsidR="006C7977">
        <w:t>.А.</w:t>
      </w:r>
      <w:r w:rsidRPr="00207859">
        <w:t xml:space="preserve">Тимирязева» реализовались программы повышения квалификации практически по всем направлениям подготовки, указанным в лицензии на образовательную деятельность различной продолжительности. </w:t>
      </w:r>
      <w:r w:rsidRPr="00207859">
        <w:br/>
        <w:t>В 2018 году прошли повышение квалификации и приняли участие в стажировке 50 специалистов из государств – участников СНГ.</w:t>
      </w:r>
    </w:p>
    <w:p w:rsidR="00D44A6A" w:rsidRPr="00207859" w:rsidRDefault="00D44A6A" w:rsidP="00222A51">
      <w:pPr>
        <w:pStyle w:val="Bodytext21"/>
        <w:widowControl/>
        <w:shd w:val="clear" w:color="auto" w:fill="auto"/>
        <w:spacing w:before="0" w:after="0" w:line="240" w:lineRule="auto"/>
        <w:ind w:firstLine="700"/>
        <w:jc w:val="both"/>
      </w:pPr>
      <w:r w:rsidRPr="00207859">
        <w:t>Университетом проведены международная научно-практическая конференция с участием ученых Республики Узбекистан и Республики Молдова и студенческая научно-практическая конференция, в которой приняли у</w:t>
      </w:r>
      <w:r w:rsidR="006C7977">
        <w:t xml:space="preserve">частие – представители вузов – </w:t>
      </w:r>
      <w:r w:rsidRPr="00207859">
        <w:t>участников Совета ректоров ведущих аграрных вузов государств – участников СНГ.</w:t>
      </w:r>
    </w:p>
    <w:p w:rsidR="00A37A97" w:rsidRPr="00207859" w:rsidRDefault="00A37A97" w:rsidP="00222A51">
      <w:pPr>
        <w:pStyle w:val="3"/>
        <w:rPr>
          <w:i/>
        </w:rPr>
      </w:pPr>
      <w:r w:rsidRPr="00207859">
        <w:rPr>
          <w:kern w:val="24"/>
        </w:rPr>
        <w:t>2.7.</w:t>
      </w:r>
      <w:r w:rsidRPr="00207859">
        <w:t>7.</w:t>
      </w:r>
      <w:r w:rsidRPr="00207859">
        <w:tab/>
        <w:t xml:space="preserve">Подписание и реализация Соглашения о сотрудничестве в области карантина растений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pacing w:val="-4"/>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 Координационный совет по карантину растений государств – участников СНГ</w:t>
      </w:r>
    </w:p>
    <w:p w:rsidR="00A37A97" w:rsidRPr="00207859" w:rsidRDefault="00DA37E1"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Выполнено</w:t>
      </w:r>
    </w:p>
    <w:p w:rsidR="00A37A97" w:rsidRPr="00207859" w:rsidRDefault="00A37A97" w:rsidP="00222A51">
      <w:pPr>
        <w:suppressAutoHyphens/>
        <w:spacing w:before="0" w:line="240" w:lineRule="auto"/>
        <w:ind w:firstLine="709"/>
        <w:rPr>
          <w:szCs w:val="28"/>
        </w:rPr>
      </w:pPr>
      <w:r w:rsidRPr="00207859">
        <w:rPr>
          <w:szCs w:val="28"/>
        </w:rPr>
        <w:t>Соглашение о сотрудничестве в области карантина растений государств – участников Содружества Независимых Государств подписано 28 октября 2016</w:t>
      </w:r>
      <w:r w:rsidR="00E13F30" w:rsidRPr="00207859">
        <w:rPr>
          <w:szCs w:val="28"/>
        </w:rPr>
        <w:t> </w:t>
      </w:r>
      <w:r w:rsidRPr="00207859">
        <w:rPr>
          <w:szCs w:val="28"/>
        </w:rPr>
        <w:t xml:space="preserve">года. </w:t>
      </w:r>
      <w:r w:rsidR="002815EB">
        <w:rPr>
          <w:szCs w:val="28"/>
        </w:rPr>
        <w:t>П</w:t>
      </w:r>
      <w:r w:rsidRPr="00207859">
        <w:rPr>
          <w:szCs w:val="28"/>
        </w:rPr>
        <w:t>роводятся внутригосударственные процедуры, необходимые для вступления Соглашения в силу.</w:t>
      </w:r>
    </w:p>
    <w:p w:rsidR="009F2CCC" w:rsidRPr="00207859" w:rsidRDefault="009F2CCC" w:rsidP="00222A51">
      <w:pPr>
        <w:spacing w:before="0" w:line="240" w:lineRule="auto"/>
        <w:ind w:firstLine="708"/>
        <w:textAlignment w:val="baseline"/>
        <w:rPr>
          <w:szCs w:val="28"/>
        </w:rPr>
      </w:pPr>
      <w:r w:rsidRPr="00207859">
        <w:rPr>
          <w:szCs w:val="28"/>
        </w:rPr>
        <w:t xml:space="preserve">23 июня 2017 года на заседании </w:t>
      </w:r>
      <w:r w:rsidR="002815EB">
        <w:rPr>
          <w:szCs w:val="28"/>
        </w:rPr>
        <w:t>ЭС</w:t>
      </w:r>
      <w:r w:rsidR="000D68CA">
        <w:rPr>
          <w:szCs w:val="28"/>
        </w:rPr>
        <w:t xml:space="preserve"> СНГ утверждено </w:t>
      </w:r>
      <w:r w:rsidRPr="00207859">
        <w:rPr>
          <w:szCs w:val="28"/>
        </w:rPr>
        <w:t xml:space="preserve">Положение </w:t>
      </w:r>
      <w:r w:rsidR="002815EB">
        <w:rPr>
          <w:szCs w:val="28"/>
        </w:rPr>
        <w:br/>
      </w:r>
      <w:r w:rsidRPr="00207859">
        <w:rPr>
          <w:szCs w:val="28"/>
        </w:rPr>
        <w:t xml:space="preserve">о базовой организации государств – участников Содружества Независимых Государств по повышению квалификации и переподготовке кадров в области карантина растений. </w:t>
      </w:r>
    </w:p>
    <w:p w:rsidR="009F2CCC" w:rsidRPr="00207859" w:rsidRDefault="009F2CCC" w:rsidP="00222A51">
      <w:pPr>
        <w:spacing w:before="0" w:line="240" w:lineRule="auto"/>
        <w:ind w:firstLine="708"/>
        <w:textAlignment w:val="baseline"/>
        <w:rPr>
          <w:szCs w:val="28"/>
        </w:rPr>
      </w:pPr>
      <w:r w:rsidRPr="00207859">
        <w:rPr>
          <w:szCs w:val="28"/>
        </w:rPr>
        <w:t xml:space="preserve">19 декабря 2018 года на заседании </w:t>
      </w:r>
      <w:r w:rsidR="00E73A62">
        <w:rPr>
          <w:szCs w:val="28"/>
        </w:rPr>
        <w:t>КЭВ</w:t>
      </w:r>
      <w:r w:rsidR="000D68CA">
        <w:rPr>
          <w:szCs w:val="28"/>
        </w:rPr>
        <w:t xml:space="preserve"> </w:t>
      </w:r>
      <w:r w:rsidRPr="00207859">
        <w:rPr>
          <w:szCs w:val="28"/>
        </w:rPr>
        <w:t>заслушана информация о карантинном фитосанитарном состоянии территорий государств – участников СНГ в 2017 году.</w:t>
      </w:r>
    </w:p>
    <w:p w:rsidR="00A37A97" w:rsidRPr="00207859" w:rsidRDefault="00A37A97" w:rsidP="00222A51">
      <w:pPr>
        <w:pStyle w:val="3"/>
      </w:pPr>
      <w:r w:rsidRPr="00207859">
        <w:rPr>
          <w:kern w:val="24"/>
        </w:rPr>
        <w:t>2.7.</w:t>
      </w:r>
      <w:r w:rsidRPr="00207859">
        <w:t>8.</w:t>
      </w:r>
      <w:r w:rsidRPr="00207859">
        <w:tab/>
        <w:t>Реализация в рамках Глобальной стратегии совершенствования сельскохозяйственной и сельской статистики мероприятий по развитию сельскохозяйственной и сельской статистики в регионе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rFonts w:eastAsia="Calibri"/>
          <w:szCs w:val="28"/>
          <w:lang w:eastAsia="en-US"/>
        </w:rPr>
        <w:t>2016</w:t>
      </w:r>
      <w:r w:rsidRPr="00207859">
        <w:rPr>
          <w:szCs w:val="28"/>
        </w:rPr>
        <w:t>–</w:t>
      </w:r>
      <w:r w:rsidRPr="00207859">
        <w:rPr>
          <w:rFonts w:eastAsia="Calibri"/>
          <w:szCs w:val="28"/>
          <w:lang w:eastAsia="en-US"/>
        </w:rPr>
        <w:t>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Статкомитет СНГ совместно со статистическими службами государств – 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9862CC" w:rsidRPr="00207859" w:rsidRDefault="009862CC" w:rsidP="00222A51">
      <w:pPr>
        <w:spacing w:before="0" w:line="240" w:lineRule="auto"/>
        <w:ind w:firstLine="709"/>
        <w:rPr>
          <w:rStyle w:val="2b"/>
          <w:b w:val="0"/>
          <w:i w:val="0"/>
          <w:sz w:val="28"/>
          <w:szCs w:val="28"/>
        </w:rPr>
      </w:pPr>
      <w:r w:rsidRPr="00207859">
        <w:t xml:space="preserve">В 2017 году подготовлены </w:t>
      </w:r>
      <w:r w:rsidRPr="00207859">
        <w:rPr>
          <w:rStyle w:val="2b"/>
          <w:b w:val="0"/>
          <w:i w:val="0"/>
          <w:sz w:val="28"/>
          <w:szCs w:val="28"/>
        </w:rPr>
        <w:t xml:space="preserve">Методологические рекомендации по расчетам выпуска и промежуточного потребления в счете производства для сельского хозяйства и Рекомендации по расчетам индекса производства </w:t>
      </w:r>
      <w:r w:rsidR="002815EB">
        <w:rPr>
          <w:rStyle w:val="2b"/>
          <w:b w:val="0"/>
          <w:i w:val="0"/>
          <w:sz w:val="28"/>
          <w:szCs w:val="28"/>
        </w:rPr>
        <w:t>сельскохозяйственной продукции.</w:t>
      </w:r>
    </w:p>
    <w:p w:rsidR="009862CC" w:rsidRPr="00207859" w:rsidRDefault="009862CC" w:rsidP="00222A51">
      <w:pPr>
        <w:spacing w:before="0" w:line="240" w:lineRule="auto"/>
        <w:ind w:firstLine="708"/>
        <w:textAlignment w:val="baseline"/>
        <w:rPr>
          <w:szCs w:val="28"/>
        </w:rPr>
      </w:pPr>
      <w:r w:rsidRPr="00207859">
        <w:rPr>
          <w:szCs w:val="28"/>
        </w:rPr>
        <w:t>В соответствии с указанными документами государства ежегодно составляют балансы важнейших видов продовольствия и направляют в Статкомитет СНГ.</w:t>
      </w:r>
    </w:p>
    <w:p w:rsidR="009862CC" w:rsidRPr="00207859" w:rsidRDefault="009862CC" w:rsidP="00222A51">
      <w:pPr>
        <w:spacing w:before="0" w:line="240" w:lineRule="auto"/>
        <w:ind w:firstLine="709"/>
        <w:rPr>
          <w:rStyle w:val="2b"/>
          <w:b w:val="0"/>
          <w:i w:val="0"/>
          <w:sz w:val="28"/>
          <w:szCs w:val="28"/>
        </w:rPr>
      </w:pPr>
      <w:r w:rsidRPr="00207859">
        <w:rPr>
          <w:szCs w:val="28"/>
        </w:rPr>
        <w:t>Предложения государств – участников СНГ по внесению изменений в Методику расчетов и формы совместных балансов важнейших видов продовольствия рассматриваются на заседаниях Межправительственного совета по вопросам АПК СНГ.</w:t>
      </w:r>
    </w:p>
    <w:p w:rsidR="009862CC" w:rsidRPr="00207859" w:rsidRDefault="009862CC" w:rsidP="00222A51">
      <w:pPr>
        <w:pStyle w:val="32"/>
        <w:spacing w:before="0" w:after="0" w:line="240" w:lineRule="auto"/>
        <w:ind w:firstLine="708"/>
        <w:rPr>
          <w:sz w:val="28"/>
          <w:szCs w:val="28"/>
        </w:rPr>
      </w:pPr>
      <w:r w:rsidRPr="00207859">
        <w:rPr>
          <w:sz w:val="28"/>
          <w:szCs w:val="28"/>
        </w:rPr>
        <w:t xml:space="preserve">В рамках проекта по реализации Глобальной стратегии совершенствования сельскохозяйственной и сельской статистики в регионе СНГ в 2016–2018 </w:t>
      </w:r>
      <w:r w:rsidRPr="00207859">
        <w:rPr>
          <w:sz w:val="28"/>
          <w:szCs w:val="28"/>
          <w:lang w:val="ru-RU"/>
        </w:rPr>
        <w:t>годах</w:t>
      </w:r>
      <w:r w:rsidRPr="00207859">
        <w:rPr>
          <w:sz w:val="28"/>
          <w:szCs w:val="28"/>
        </w:rPr>
        <w:t xml:space="preserve"> Статкомитет СНГ подготовил:</w:t>
      </w:r>
    </w:p>
    <w:p w:rsidR="009862CC" w:rsidRPr="00207859" w:rsidRDefault="009862CC" w:rsidP="00222A51">
      <w:pPr>
        <w:spacing w:before="0" w:line="240" w:lineRule="auto"/>
        <w:ind w:firstLine="708"/>
        <w:rPr>
          <w:szCs w:val="28"/>
        </w:rPr>
      </w:pPr>
      <w:r w:rsidRPr="00207859">
        <w:rPr>
          <w:szCs w:val="28"/>
        </w:rPr>
        <w:t>Методологические рекомендации по организации выборочного статистического наблюдения за сельскохозяйственной деятельностью субъектов малого предпринимательства, крестьянских (фермерских) хозяйств и личных подсобных хозяйств;</w:t>
      </w:r>
    </w:p>
    <w:p w:rsidR="009862CC" w:rsidRPr="00207859" w:rsidRDefault="009862CC" w:rsidP="00222A51">
      <w:pPr>
        <w:spacing w:before="0" w:line="240" w:lineRule="auto"/>
        <w:ind w:firstLine="708"/>
        <w:rPr>
          <w:szCs w:val="28"/>
        </w:rPr>
      </w:pPr>
      <w:r w:rsidRPr="00207859">
        <w:rPr>
          <w:szCs w:val="28"/>
        </w:rPr>
        <w:t>Методологические рекомендации по формированию системы индексов цен производителей сельскохозяйственной продукции в условиях сезонного производства и использования (переработки);</w:t>
      </w:r>
    </w:p>
    <w:p w:rsidR="009862CC" w:rsidRPr="00207859" w:rsidRDefault="009862CC" w:rsidP="00222A51">
      <w:pPr>
        <w:spacing w:before="0" w:line="240" w:lineRule="auto"/>
        <w:ind w:firstLine="708"/>
        <w:rPr>
          <w:szCs w:val="28"/>
        </w:rPr>
      </w:pPr>
      <w:r w:rsidRPr="00207859">
        <w:rPr>
          <w:rFonts w:eastAsia="Calibri"/>
          <w:szCs w:val="28"/>
          <w:lang w:eastAsia="en-US"/>
        </w:rPr>
        <w:t>Методологические рекомендации по расчетам выпуска и промежуточного потребления в счете производства для сельского хозяйства</w:t>
      </w:r>
      <w:r w:rsidRPr="00207859">
        <w:rPr>
          <w:szCs w:val="28"/>
        </w:rPr>
        <w:t>;</w:t>
      </w:r>
    </w:p>
    <w:p w:rsidR="009862CC" w:rsidRPr="00207859" w:rsidRDefault="009862CC" w:rsidP="00222A51">
      <w:pPr>
        <w:spacing w:before="0" w:line="240" w:lineRule="auto"/>
        <w:ind w:firstLine="708"/>
        <w:rPr>
          <w:rFonts w:eastAsia="Calibri"/>
          <w:szCs w:val="28"/>
          <w:lang w:eastAsia="en-US"/>
        </w:rPr>
      </w:pPr>
      <w:bookmarkStart w:id="57" w:name="_Toc316361032"/>
      <w:r w:rsidRPr="00207859">
        <w:rPr>
          <w:szCs w:val="28"/>
        </w:rPr>
        <w:t>Р</w:t>
      </w:r>
      <w:r w:rsidRPr="00207859">
        <w:rPr>
          <w:rFonts w:eastAsia="Calibri"/>
          <w:szCs w:val="28"/>
          <w:lang w:eastAsia="en-US"/>
        </w:rPr>
        <w:t>екомендации по расчетам индекса производства сельскохозяйственной продукции;</w:t>
      </w:r>
      <w:bookmarkEnd w:id="57"/>
    </w:p>
    <w:p w:rsidR="009862CC" w:rsidRPr="00207859" w:rsidRDefault="009862CC" w:rsidP="00222A51">
      <w:pPr>
        <w:spacing w:before="0" w:line="240" w:lineRule="auto"/>
        <w:ind w:firstLine="708"/>
        <w:rPr>
          <w:szCs w:val="28"/>
        </w:rPr>
      </w:pPr>
      <w:r w:rsidRPr="00207859">
        <w:rPr>
          <w:szCs w:val="28"/>
        </w:rPr>
        <w:t>Методологические рекомендации по совершенствованию Программы сельскохозяйственной переписи для стран Содружества;</w:t>
      </w:r>
    </w:p>
    <w:p w:rsidR="009862CC" w:rsidRPr="00207859" w:rsidRDefault="009862CC" w:rsidP="00222A51">
      <w:pPr>
        <w:spacing w:before="0" w:line="240" w:lineRule="auto"/>
        <w:ind w:firstLine="708"/>
        <w:rPr>
          <w:szCs w:val="28"/>
        </w:rPr>
      </w:pPr>
      <w:r w:rsidRPr="00207859">
        <w:rPr>
          <w:szCs w:val="28"/>
        </w:rPr>
        <w:t>Методологические рекомендации по системе показателей для оценки продовольственной безопасности в странах СНГ.</w:t>
      </w:r>
    </w:p>
    <w:p w:rsidR="009862CC" w:rsidRDefault="000D68CA" w:rsidP="00222A51">
      <w:pPr>
        <w:spacing w:before="0" w:line="240" w:lineRule="auto"/>
        <w:ind w:firstLine="709"/>
        <w:rPr>
          <w:szCs w:val="28"/>
        </w:rPr>
      </w:pPr>
      <w:r>
        <w:rPr>
          <w:szCs w:val="28"/>
        </w:rPr>
        <w:t>18–</w:t>
      </w:r>
      <w:r w:rsidR="009862CC" w:rsidRPr="00207859">
        <w:rPr>
          <w:szCs w:val="28"/>
        </w:rPr>
        <w:t xml:space="preserve">19 сентября 2018 года в г. Ереване </w:t>
      </w:r>
      <w:r w:rsidR="002815EB">
        <w:rPr>
          <w:szCs w:val="28"/>
        </w:rPr>
        <w:t xml:space="preserve">(Республика Армения) </w:t>
      </w:r>
      <w:r w:rsidR="009862CC" w:rsidRPr="00207859">
        <w:rPr>
          <w:szCs w:val="28"/>
        </w:rPr>
        <w:t xml:space="preserve">на совещании экспертов статистических служб </w:t>
      </w:r>
      <w:r w:rsidR="002815EB">
        <w:rPr>
          <w:szCs w:val="28"/>
        </w:rPr>
        <w:t xml:space="preserve">государств – участников </w:t>
      </w:r>
      <w:r w:rsidR="009862CC" w:rsidRPr="00207859">
        <w:rPr>
          <w:szCs w:val="28"/>
        </w:rPr>
        <w:t>СНГ были обсуждены вопросы статистики сельского хозяйства, включая текущее состояние работ и вопросы</w:t>
      </w:r>
      <w:r>
        <w:rPr>
          <w:szCs w:val="28"/>
        </w:rPr>
        <w:t xml:space="preserve"> сельскохозяйственной переписи.</w:t>
      </w:r>
    </w:p>
    <w:p w:rsidR="00151E8D" w:rsidRPr="002815EB" w:rsidRDefault="00DF7CB0" w:rsidP="00B2785B">
      <w:pPr>
        <w:spacing w:before="120" w:line="240" w:lineRule="auto"/>
        <w:ind w:firstLine="851"/>
        <w:rPr>
          <w:b/>
          <w:bCs/>
          <w:iCs/>
          <w:color w:val="000000"/>
          <w:szCs w:val="28"/>
          <w:shd w:val="clear" w:color="auto" w:fill="FFFFFF"/>
          <w:lang w:bidi="ru-RU"/>
        </w:rPr>
      </w:pPr>
      <w:r w:rsidRPr="00207859">
        <w:rPr>
          <w:rStyle w:val="2b"/>
          <w:i w:val="0"/>
          <w:sz w:val="28"/>
          <w:szCs w:val="28"/>
        </w:rPr>
        <w:t>Азербайджанская Республика</w:t>
      </w:r>
      <w:r w:rsidR="00407056" w:rsidRPr="00207859">
        <w:rPr>
          <w:rStyle w:val="2b"/>
          <w:i w:val="0"/>
          <w:sz w:val="28"/>
          <w:szCs w:val="28"/>
        </w:rPr>
        <w:t xml:space="preserve">. </w:t>
      </w:r>
      <w:r w:rsidR="00151E8D" w:rsidRPr="00207859">
        <w:rPr>
          <w:shd w:val="clear" w:color="auto" w:fill="FFFFFF"/>
        </w:rPr>
        <w:t xml:space="preserve">В соответствии с Программой работ </w:t>
      </w:r>
      <w:r w:rsidR="002815EB">
        <w:rPr>
          <w:shd w:val="clear" w:color="auto" w:fill="FFFFFF"/>
        </w:rPr>
        <w:t>Статкомитета</w:t>
      </w:r>
      <w:r w:rsidR="00151E8D" w:rsidRPr="00207859">
        <w:rPr>
          <w:shd w:val="clear" w:color="auto" w:fill="FFFFFF"/>
        </w:rPr>
        <w:t xml:space="preserve"> СНГ на 2018 год таблицы по статистике сельского хозяйства были заполнены и </w:t>
      </w:r>
      <w:r w:rsidR="002815EB">
        <w:rPr>
          <w:shd w:val="clear" w:color="auto" w:fill="FFFFFF"/>
        </w:rPr>
        <w:t>нап</w:t>
      </w:r>
      <w:r w:rsidR="00151E8D" w:rsidRPr="00207859">
        <w:rPr>
          <w:shd w:val="clear" w:color="auto" w:fill="FFFFFF"/>
        </w:rPr>
        <w:t xml:space="preserve">равлены в </w:t>
      </w:r>
      <w:r w:rsidR="002815EB">
        <w:rPr>
          <w:shd w:val="clear" w:color="auto" w:fill="FFFFFF"/>
        </w:rPr>
        <w:t>Статкомитет</w:t>
      </w:r>
      <w:r w:rsidR="00151E8D" w:rsidRPr="00207859">
        <w:rPr>
          <w:shd w:val="clear" w:color="auto" w:fill="FFFFFF"/>
        </w:rPr>
        <w:t xml:space="preserve"> СНГ.</w:t>
      </w:r>
    </w:p>
    <w:p w:rsidR="00F04044" w:rsidRPr="002815EB" w:rsidRDefault="00F04044" w:rsidP="00B2785B">
      <w:pPr>
        <w:spacing w:before="120" w:line="240" w:lineRule="auto"/>
        <w:ind w:firstLine="851"/>
        <w:rPr>
          <w:shd w:val="clear" w:color="auto" w:fill="FFFFFF"/>
        </w:rPr>
      </w:pPr>
      <w:r w:rsidRPr="00207859">
        <w:rPr>
          <w:b/>
          <w:shd w:val="clear" w:color="auto" w:fill="FFFFFF"/>
        </w:rPr>
        <w:t>Республика Армения.</w:t>
      </w:r>
      <w:r w:rsidR="002815EB">
        <w:rPr>
          <w:b/>
          <w:shd w:val="clear" w:color="auto" w:fill="FFFFFF"/>
        </w:rPr>
        <w:t xml:space="preserve"> </w:t>
      </w:r>
      <w:r w:rsidRPr="002815EB">
        <w:t xml:space="preserve">В настоящее время при разработке проектов программ, направленных на дальнейшее развитие </w:t>
      </w:r>
      <w:r w:rsidR="002815EB" w:rsidRPr="002815EB">
        <w:t>сельского хозяйства,</w:t>
      </w:r>
      <w:r w:rsidRPr="002815EB">
        <w:t xml:space="preserve"> используются данные, полученные в результате всеобщей сельскохозяйственной переписи, осуществленной в 2014 году. С целью совершенствования сельскохозяйственной и сельской статистики намечается проведение работ по созданию предпосылок для ведения в отрасли сельскохозяйственных административных регистров.</w:t>
      </w:r>
    </w:p>
    <w:p w:rsidR="000B2C2F" w:rsidRPr="00207859" w:rsidRDefault="000B2C2F" w:rsidP="00222A51">
      <w:pPr>
        <w:spacing w:before="120" w:line="240" w:lineRule="auto"/>
        <w:ind w:firstLine="851"/>
      </w:pPr>
      <w:r w:rsidRPr="00207859">
        <w:rPr>
          <w:rStyle w:val="2Exact"/>
          <w:rFonts w:ascii="Times New Roman" w:hAnsi="Times New Roman" w:cs="Times New Roman"/>
          <w:b/>
          <w:sz w:val="28"/>
          <w:szCs w:val="28"/>
        </w:rPr>
        <w:t xml:space="preserve">Кыргызская Республика. </w:t>
      </w:r>
      <w:r w:rsidRPr="00207859">
        <w:t xml:space="preserve">Реализуется совместный проект </w:t>
      </w:r>
      <w:r w:rsidR="00936759" w:rsidRPr="00207859">
        <w:t xml:space="preserve">с </w:t>
      </w:r>
      <w:r w:rsidRPr="00207859">
        <w:t>ЕС</w:t>
      </w:r>
      <w:r w:rsidR="00936759" w:rsidRPr="00207859">
        <w:t xml:space="preserve"> и ФАО</w:t>
      </w:r>
      <w:r w:rsidRPr="00207859">
        <w:t xml:space="preserve"> «Усиление национальной информационной системы по продовольственной безопасности в Кыргызской Республике», в рамках которого проводится реформиров</w:t>
      </w:r>
      <w:r w:rsidR="00E30E30" w:rsidRPr="00207859">
        <w:t>ание системы статистического уче</w:t>
      </w:r>
      <w:r w:rsidRPr="00207859">
        <w:t>та сельскохозяйственной продукции для повышения точности статистической информации, предоставляемой Национальным статистическим комитетом Кыргызской Республики.</w:t>
      </w:r>
    </w:p>
    <w:p w:rsidR="001E0699" w:rsidRPr="002815EB" w:rsidRDefault="001E0699" w:rsidP="00222A51">
      <w:pPr>
        <w:spacing w:before="120" w:line="240" w:lineRule="auto"/>
        <w:ind w:firstLine="851"/>
        <w:rPr>
          <w:b/>
        </w:rPr>
      </w:pPr>
      <w:r w:rsidRPr="00207859">
        <w:rPr>
          <w:b/>
        </w:rPr>
        <w:t>Российская Федерация.</w:t>
      </w:r>
      <w:r w:rsidR="002815EB">
        <w:rPr>
          <w:b/>
        </w:rPr>
        <w:t xml:space="preserve"> </w:t>
      </w:r>
      <w:r w:rsidRPr="00207859">
        <w:rPr>
          <w:szCs w:val="28"/>
        </w:rPr>
        <w:t xml:space="preserve">В сентябре 2018 года в </w:t>
      </w:r>
      <w:r w:rsidRPr="00207859">
        <w:rPr>
          <w:rFonts w:eastAsia="Calibri"/>
          <w:szCs w:val="28"/>
          <w:lang w:eastAsia="en-US"/>
        </w:rPr>
        <w:t xml:space="preserve">г. Ереване (Республика Армения) состоялось совещание экспертов статистических служб государств – участников СНГ по вопросам статистики сельского хозяйства, на котором обсуждались наиболее важные аспекты проведения сельскохозяйственных переписей в государствах – участниках СНГ, разработки показателей счета производства для сельского хозяйства, текущие вопросы организации статистики сельского хозяйства. </w:t>
      </w:r>
    </w:p>
    <w:p w:rsidR="001E0699" w:rsidRPr="00207859" w:rsidRDefault="001E0699" w:rsidP="00222A51">
      <w:pPr>
        <w:spacing w:before="0" w:line="240" w:lineRule="auto"/>
        <w:ind w:firstLine="709"/>
        <w:rPr>
          <w:szCs w:val="28"/>
        </w:rPr>
      </w:pPr>
      <w:r w:rsidRPr="00207859">
        <w:rPr>
          <w:szCs w:val="28"/>
        </w:rPr>
        <w:t>В рамках обмена опытом со специалистами национальных статистических служб стран СНГ в 2018 году эксперты Росстата провели рабочую встречу с представителями Государственного комитета Республики Узбекистан. В ходе встречи были освещены вопросы методологического и организационного обеспечения Всероссийской сельскохозяйственной переписи 2016</w:t>
      </w:r>
      <w:r w:rsidR="002815EB">
        <w:rPr>
          <w:szCs w:val="28"/>
        </w:rPr>
        <w:t xml:space="preserve"> года</w:t>
      </w:r>
      <w:r w:rsidRPr="00207859">
        <w:rPr>
          <w:szCs w:val="28"/>
        </w:rPr>
        <w:t>, автоматизированной обработки итогов переписи, контроля качества полученных данных, программы их публикации, распространения и популяризации, а также рассмотрены методологические подходы к пересчетам динамических рядов основных показателей сельского хозяйства и связанных с ними показателей.</w:t>
      </w:r>
    </w:p>
    <w:p w:rsidR="00A37A97" w:rsidRPr="00207859" w:rsidRDefault="00A37A97" w:rsidP="00222A51">
      <w:pPr>
        <w:pStyle w:val="3"/>
      </w:pPr>
      <w:r w:rsidRPr="00207859">
        <w:rPr>
          <w:kern w:val="24"/>
        </w:rPr>
        <w:t>2.7.</w:t>
      </w:r>
      <w:r w:rsidRPr="00207859">
        <w:t>9.</w:t>
      </w:r>
      <w:r w:rsidRPr="00207859">
        <w:tab/>
        <w:t xml:space="preserve">Разработка и реализация Конвенции о сохранении агробиоразнообразия государств – участников СНГ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 xml:space="preserve">заинтересованные государства – участники СНГ, МПА СНГ, Исполком СНГ, Межправительственный </w:t>
      </w:r>
      <w:r w:rsidRPr="00207859">
        <w:rPr>
          <w:spacing w:val="-4"/>
          <w:szCs w:val="28"/>
        </w:rPr>
        <w:t>совет по вопросам АПК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222A51">
      <w:pPr>
        <w:suppressAutoHyphens/>
        <w:spacing w:before="0" w:line="240" w:lineRule="auto"/>
        <w:ind w:firstLine="709"/>
      </w:pPr>
      <w:r w:rsidRPr="00207859">
        <w:t>Конвенция о сохранении агробиоразнообразия государств – участников СНГ подписана 7 июня 2016 года. Проводятся внутригосударственные процедуры, необходимые для вступления документа в силу.</w:t>
      </w:r>
    </w:p>
    <w:p w:rsidR="00956349" w:rsidRPr="00207859" w:rsidRDefault="00956349" w:rsidP="00222A51">
      <w:pPr>
        <w:spacing w:before="0" w:line="240" w:lineRule="auto"/>
        <w:ind w:right="-57" w:firstLine="708"/>
        <w:textAlignment w:val="baseline"/>
        <w:rPr>
          <w:szCs w:val="28"/>
        </w:rPr>
      </w:pPr>
      <w:r w:rsidRPr="00207859">
        <w:rPr>
          <w:szCs w:val="28"/>
        </w:rPr>
        <w:t>В рамках реализации данной Конвенции Стороны поддерживают и координируют приоритетные направления научных исследований в области агробиоразнообразия, способствующих сохранению агроэкосистем и предотвращающих сокращение и исчезновение генетических ресурсов агробиоразнообразия.</w:t>
      </w:r>
    </w:p>
    <w:p w:rsidR="00956349" w:rsidRPr="00207859" w:rsidRDefault="00956349" w:rsidP="00222A51">
      <w:pPr>
        <w:suppressAutoHyphens/>
        <w:spacing w:before="0" w:line="240" w:lineRule="auto"/>
        <w:ind w:firstLine="709"/>
        <w:rPr>
          <w:szCs w:val="28"/>
        </w:rPr>
      </w:pPr>
      <w:r w:rsidRPr="00207859">
        <w:rPr>
          <w:szCs w:val="28"/>
        </w:rPr>
        <w:t>Межправительственный совет по вопросам АПК СНГ проводит мониторинг по реализации Конвенции.</w:t>
      </w:r>
    </w:p>
    <w:p w:rsidR="00A37A97" w:rsidRPr="00207859" w:rsidRDefault="00A37A97" w:rsidP="00222A51">
      <w:pPr>
        <w:pStyle w:val="2"/>
      </w:pPr>
      <w:bookmarkStart w:id="58" w:name="_Toc470702483"/>
      <w:bookmarkStart w:id="59" w:name="_Toc422988149"/>
      <w:bookmarkStart w:id="60" w:name="_Toc481574750"/>
      <w:r w:rsidRPr="00207859">
        <w:t xml:space="preserve">2.8. Сотрудничество в сфере предупреждения и ликвидации </w:t>
      </w:r>
      <w:r w:rsidRPr="00207859">
        <w:br/>
        <w:t>чрезвычайных ситуаций природного и техногенного характера</w:t>
      </w:r>
      <w:bookmarkEnd w:id="58"/>
      <w:bookmarkEnd w:id="59"/>
      <w:bookmarkEnd w:id="60"/>
    </w:p>
    <w:p w:rsidR="00A37A97" w:rsidRPr="00207859" w:rsidRDefault="00A37A97" w:rsidP="00222A51">
      <w:pPr>
        <w:pStyle w:val="3"/>
        <w:keepNext w:val="0"/>
        <w:keepLines w:val="0"/>
      </w:pPr>
      <w:r w:rsidRPr="00207859">
        <w:t>2.8.1.</w:t>
      </w:r>
      <w:r w:rsidRPr="00207859">
        <w:tab/>
        <w:t xml:space="preserve">Актуализация подходов по вопросам предупреждения и ликвидации </w:t>
      </w:r>
      <w:r w:rsidRPr="00207859">
        <w:rPr>
          <w:spacing w:val="2"/>
        </w:rPr>
        <w:t>чрезвычайных ситуаций</w:t>
      </w:r>
      <w:r w:rsidRPr="00207859">
        <w:t xml:space="preserve"> на базе критериев риска </w:t>
      </w:r>
    </w:p>
    <w:p w:rsidR="00A37A97" w:rsidRPr="00207859" w:rsidRDefault="00A37A97" w:rsidP="00222A51">
      <w:pPr>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222A51">
      <w:pPr>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bookmarkStart w:id="61" w:name="_Toc422988150"/>
      <w:r w:rsidRPr="00207859">
        <w:rPr>
          <w:szCs w:val="28"/>
        </w:rPr>
        <w:t>заинтересованные государства – участники СНГ, Межгосударственный совет по чрезвычайным ситуациям природного и техногенного характера</w:t>
      </w:r>
      <w:bookmarkEnd w:id="61"/>
    </w:p>
    <w:p w:rsidR="00A37A97" w:rsidRPr="00207859" w:rsidRDefault="00A37A97" w:rsidP="00222A51">
      <w:pPr>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392A38" w:rsidRPr="00207859" w:rsidRDefault="00392A38" w:rsidP="00222A51">
      <w:pPr>
        <w:spacing w:before="0" w:line="240" w:lineRule="auto"/>
        <w:ind w:firstLine="720"/>
        <w:rPr>
          <w:szCs w:val="28"/>
        </w:rPr>
      </w:pPr>
      <w:r w:rsidRPr="00207859">
        <w:rPr>
          <w:szCs w:val="28"/>
        </w:rPr>
        <w:t>25 сентября 2018 года в г. Санкт-Петербурге (Российская Федераци) состоялись заседания Совместной коллегии МЧС Республики Беларусь, МВД Республики Казахстан и МЧС России, а также Объединенного научно-технического совета спасательных служб Республики Армения, Республики Беларусь, Республики Казахстан, Кыргызской Республики и Российской Федерации. В рамках реализации достигнутых договоренностей в 2</w:t>
      </w:r>
      <w:r w:rsidR="002815EB">
        <w:rPr>
          <w:szCs w:val="28"/>
        </w:rPr>
        <w:t>018 году проведен ряд российско-</w:t>
      </w:r>
      <w:r w:rsidRPr="00207859">
        <w:rPr>
          <w:szCs w:val="28"/>
        </w:rPr>
        <w:t>белорусско</w:t>
      </w:r>
      <w:r w:rsidR="002815EB">
        <w:rPr>
          <w:szCs w:val="28"/>
        </w:rPr>
        <w:t>-</w:t>
      </w:r>
      <w:r w:rsidRPr="00207859">
        <w:rPr>
          <w:szCs w:val="28"/>
        </w:rPr>
        <w:t>казахстанских семинаров по вопросам мониторинга и прогнозирования чрезвычайных ситуаций.</w:t>
      </w:r>
    </w:p>
    <w:p w:rsidR="006F3340" w:rsidRPr="002815EB" w:rsidRDefault="006F3340" w:rsidP="00B2785B">
      <w:pPr>
        <w:spacing w:before="120" w:line="240" w:lineRule="auto"/>
        <w:ind w:firstLine="720"/>
        <w:rPr>
          <w:b/>
          <w:szCs w:val="28"/>
        </w:rPr>
      </w:pPr>
      <w:r w:rsidRPr="00207859">
        <w:rPr>
          <w:b/>
          <w:szCs w:val="28"/>
        </w:rPr>
        <w:t>Республика Беларусь.</w:t>
      </w:r>
      <w:r w:rsidR="002815EB">
        <w:rPr>
          <w:b/>
          <w:szCs w:val="28"/>
        </w:rPr>
        <w:t xml:space="preserve"> </w:t>
      </w:r>
      <w:r w:rsidRPr="00207859">
        <w:rPr>
          <w:szCs w:val="28"/>
        </w:rPr>
        <w:t xml:space="preserve">Продолжено сотрудничество с </w:t>
      </w:r>
      <w:r w:rsidR="002815EB">
        <w:rPr>
          <w:szCs w:val="28"/>
        </w:rPr>
        <w:t xml:space="preserve">другими </w:t>
      </w:r>
      <w:r w:rsidRPr="00207859">
        <w:rPr>
          <w:szCs w:val="28"/>
        </w:rPr>
        <w:t xml:space="preserve">государствами – участниками СНГ в рамках Межгосударственного совета по чрезвычайным ситуациям природного и техногенного характера, Межгосударственного совета по промышленной безопасности, Консультативного совета руководителей органов государственной (исполнительной) власти, осуществляющих управление государственными материальными резервами в государствах – участниках СНГ. Велась работа по реализации протоколов заседаний указанных советов. </w:t>
      </w:r>
    </w:p>
    <w:p w:rsidR="006F3340" w:rsidRPr="00207859" w:rsidRDefault="006F3340" w:rsidP="00222A51">
      <w:pPr>
        <w:pStyle w:val="newncpi"/>
        <w:ind w:firstLine="708"/>
        <w:rPr>
          <w:sz w:val="28"/>
          <w:szCs w:val="28"/>
        </w:rPr>
      </w:pPr>
      <w:r w:rsidRPr="00207859">
        <w:rPr>
          <w:sz w:val="28"/>
          <w:szCs w:val="28"/>
        </w:rPr>
        <w:t xml:space="preserve">19–22 июля 2018 года в г. Минске проведено очередное заседание Межгосударственного совета по чрезвычайным ситуациям природного и техногенного характера. В ходе заседания обсуждены: </w:t>
      </w:r>
    </w:p>
    <w:p w:rsidR="006F3340" w:rsidRPr="00207859" w:rsidRDefault="006F3340" w:rsidP="00222A51">
      <w:pPr>
        <w:pStyle w:val="newncpi"/>
        <w:ind w:firstLine="708"/>
        <w:rPr>
          <w:sz w:val="28"/>
          <w:szCs w:val="28"/>
        </w:rPr>
      </w:pPr>
      <w:r w:rsidRPr="00207859">
        <w:rPr>
          <w:sz w:val="28"/>
          <w:szCs w:val="28"/>
        </w:rPr>
        <w:t xml:space="preserve">актуальные вопросы деятельности в сфере ликвидации чрезвычайных ситуаций природного и техногенного характера; </w:t>
      </w:r>
    </w:p>
    <w:p w:rsidR="006F3340" w:rsidRPr="00207859" w:rsidRDefault="006F3340" w:rsidP="00222A51">
      <w:pPr>
        <w:pStyle w:val="newncpi"/>
        <w:ind w:firstLine="708"/>
        <w:rPr>
          <w:sz w:val="28"/>
          <w:szCs w:val="28"/>
        </w:rPr>
      </w:pPr>
      <w:r w:rsidRPr="00207859">
        <w:rPr>
          <w:sz w:val="28"/>
          <w:szCs w:val="28"/>
        </w:rPr>
        <w:t xml:space="preserve">План-график контрольных проверок взаимного оповещения государств – участников СНГ о чрезвычайных ситуациях природного и техногенного характера; </w:t>
      </w:r>
    </w:p>
    <w:p w:rsidR="006F3340" w:rsidRPr="00207859" w:rsidRDefault="006F3340" w:rsidP="00222A51">
      <w:pPr>
        <w:pStyle w:val="newncpi"/>
        <w:ind w:firstLine="708"/>
        <w:rPr>
          <w:sz w:val="28"/>
          <w:szCs w:val="28"/>
        </w:rPr>
      </w:pPr>
      <w:r w:rsidRPr="00207859">
        <w:rPr>
          <w:sz w:val="28"/>
          <w:szCs w:val="28"/>
        </w:rPr>
        <w:t>реализация Соглашения о сотрудничестве государств – участников Содружества Независимых Государств в области предупреждения и ликвидации чрезвычайных ситуаций от 16 октября 2015 года;</w:t>
      </w:r>
    </w:p>
    <w:p w:rsidR="006F3340" w:rsidRPr="00207859" w:rsidRDefault="006F3340" w:rsidP="00222A51">
      <w:pPr>
        <w:pStyle w:val="newncpi"/>
        <w:ind w:firstLine="708"/>
        <w:rPr>
          <w:sz w:val="28"/>
          <w:szCs w:val="28"/>
        </w:rPr>
      </w:pPr>
      <w:r w:rsidRPr="00207859">
        <w:rPr>
          <w:sz w:val="28"/>
          <w:szCs w:val="28"/>
        </w:rPr>
        <w:t>деятельность базовой организации государств – участников СНГ по обучению кадров в области предупреждения и ликвидации чрезвычайных ситуаций (Университет гражданской защиты МЧС Республики Беларусь).</w:t>
      </w:r>
    </w:p>
    <w:p w:rsidR="004A657E" w:rsidRPr="00207859" w:rsidRDefault="004A657E" w:rsidP="00B2785B">
      <w:pPr>
        <w:pStyle w:val="27"/>
        <w:widowControl/>
        <w:shd w:val="clear" w:color="auto" w:fill="auto"/>
        <w:tabs>
          <w:tab w:val="left" w:pos="5555"/>
        </w:tabs>
        <w:spacing w:before="120" w:after="0" w:line="240" w:lineRule="auto"/>
        <w:ind w:right="159" w:firstLine="760"/>
        <w:jc w:val="both"/>
        <w:rPr>
          <w:b w:val="0"/>
        </w:rPr>
      </w:pPr>
      <w:r w:rsidRPr="002815EB">
        <w:rPr>
          <w:b w:val="0"/>
        </w:rPr>
        <w:t>В</w:t>
      </w:r>
      <w:r w:rsidRPr="00207859">
        <w:t xml:space="preserve"> Республике Казахстан</w:t>
      </w:r>
      <w:r w:rsidRPr="00207859">
        <w:rPr>
          <w:b w:val="0"/>
        </w:rPr>
        <w:t xml:space="preserve"> ведется реализация Сендайской рамочной программы по снижению риска бедствий на 2015–2030 годы, являющейся базовым документом международного сообщества, направленным</w:t>
      </w:r>
      <w:r w:rsidRPr="00207859">
        <w:rPr>
          <w:b w:val="0"/>
          <w:lang w:val="ru-RU"/>
        </w:rPr>
        <w:t xml:space="preserve"> </w:t>
      </w:r>
      <w:r w:rsidRPr="00207859">
        <w:rPr>
          <w:b w:val="0"/>
        </w:rPr>
        <w:t>на существенное снижение риска бедствий и сокращение потерь в результате бедствий.</w:t>
      </w:r>
    </w:p>
    <w:p w:rsidR="004A657E" w:rsidRPr="00207859" w:rsidRDefault="004A657E" w:rsidP="00222A51">
      <w:pPr>
        <w:pStyle w:val="27"/>
        <w:widowControl/>
        <w:shd w:val="clear" w:color="auto" w:fill="auto"/>
        <w:spacing w:after="0" w:line="240" w:lineRule="auto"/>
        <w:ind w:right="159" w:firstLine="760"/>
        <w:jc w:val="both"/>
        <w:rPr>
          <w:b w:val="0"/>
        </w:rPr>
      </w:pPr>
      <w:r w:rsidRPr="00207859">
        <w:rPr>
          <w:b w:val="0"/>
        </w:rPr>
        <w:t>В рамках данного руководящего документа ООН государственная система гражданской защиты перешла от принципа оценки риска бедствий к методу управления рисками бедствий.</w:t>
      </w:r>
    </w:p>
    <w:p w:rsidR="00A37A97" w:rsidRPr="00207859" w:rsidRDefault="00A37A97" w:rsidP="00222A51">
      <w:pPr>
        <w:suppressAutoHyphens/>
        <w:spacing w:before="120" w:line="310" w:lineRule="exact"/>
        <w:ind w:firstLine="709"/>
        <w:rPr>
          <w:szCs w:val="28"/>
        </w:rPr>
      </w:pPr>
      <w:r w:rsidRPr="00207859">
        <w:rPr>
          <w:b/>
        </w:rPr>
        <w:t xml:space="preserve">Кыргызская Республика. </w:t>
      </w:r>
      <w:r w:rsidRPr="00207859">
        <w:rPr>
          <w:szCs w:val="28"/>
        </w:rPr>
        <w:t>В Институте автомати</w:t>
      </w:r>
      <w:r w:rsidR="002815EB">
        <w:rPr>
          <w:szCs w:val="28"/>
        </w:rPr>
        <w:t>ки и информационных технологий Национальной академии наук</w:t>
      </w:r>
      <w:r w:rsidRPr="00207859">
        <w:rPr>
          <w:szCs w:val="28"/>
        </w:rPr>
        <w:t xml:space="preserve"> Кыргызстана разработана автоматизированная система мониторинга параметров природной среды, прогнозирования и оповещения о паводковой/селевой опасности. Новизна системы подтверждена 5 патентами на изобретения и 9 свидетельствами Кыргызской Республики на программное обеспечение и программно-алгоритмические средства. Система прогнозирует возникновение паводковой/селевой опасности на основе использования нейросетевых технологий. </w:t>
      </w:r>
    </w:p>
    <w:p w:rsidR="00A37A97" w:rsidRPr="00207859" w:rsidRDefault="002815EB" w:rsidP="00222A51">
      <w:pPr>
        <w:spacing w:line="240" w:lineRule="auto"/>
        <w:ind w:firstLine="708"/>
        <w:contextualSpacing/>
        <w:rPr>
          <w:szCs w:val="28"/>
        </w:rPr>
      </w:pPr>
      <w:r>
        <w:rPr>
          <w:szCs w:val="28"/>
        </w:rPr>
        <w:t xml:space="preserve">В Институте геологии </w:t>
      </w:r>
      <w:r w:rsidR="00A37A97" w:rsidRPr="00207859">
        <w:rPr>
          <w:szCs w:val="28"/>
        </w:rPr>
        <w:t>разработана методика исследований оползнеопасных территорий, на основе которых на карту наносятся основные параметры и факторы оползнеобразования.</w:t>
      </w:r>
    </w:p>
    <w:p w:rsidR="00A37A97" w:rsidRPr="00207859" w:rsidRDefault="00A37A97" w:rsidP="00B2785B">
      <w:pPr>
        <w:pStyle w:val="3"/>
        <w:keepLines w:val="0"/>
      </w:pPr>
      <w:r w:rsidRPr="00207859">
        <w:t>2.8.2.</w:t>
      </w:r>
      <w:r w:rsidRPr="00207859">
        <w:tab/>
        <w:t>Взаимодействие при решении задач по эвакуации населения в случае необходимости на территориях государств – участников СНГ</w:t>
      </w:r>
    </w:p>
    <w:p w:rsidR="00A37A97" w:rsidRPr="00207859" w:rsidRDefault="00A37A97" w:rsidP="00B2785B">
      <w:pPr>
        <w:keepNext/>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szCs w:val="28"/>
        </w:rPr>
        <w:t>2016–2020 гг.</w:t>
      </w:r>
    </w:p>
    <w:p w:rsidR="00A37A97" w:rsidRPr="00207859" w:rsidRDefault="00A37A97" w:rsidP="00B2785B">
      <w:pPr>
        <w:keepNext/>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bookmarkStart w:id="62" w:name="_Toc422988151"/>
      <w:r w:rsidRPr="00207859">
        <w:rPr>
          <w:szCs w:val="28"/>
        </w:rPr>
        <w:t>заинтересованные государства – участники СНГ, Межгосударственный совет по чрезвычайным ситуациям природного и техногенного характера</w:t>
      </w:r>
      <w:bookmarkEnd w:id="62"/>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222A51">
      <w:pPr>
        <w:pStyle w:val="NoSpacing"/>
        <w:suppressAutoHyphens/>
        <w:ind w:firstLine="709"/>
        <w:jc w:val="both"/>
        <w:rPr>
          <w:rFonts w:ascii="Times New Roman" w:hAnsi="Times New Roman"/>
          <w:sz w:val="28"/>
          <w:szCs w:val="28"/>
          <w:lang w:eastAsia="ru-RU"/>
        </w:rPr>
      </w:pPr>
      <w:r w:rsidRPr="00207859">
        <w:rPr>
          <w:rFonts w:ascii="Times New Roman" w:hAnsi="Times New Roman"/>
          <w:sz w:val="28"/>
          <w:szCs w:val="28"/>
        </w:rPr>
        <w:t xml:space="preserve">Для решения задач по эвакуации населения в случае необходимости на территориях государств – участников СНГ </w:t>
      </w:r>
      <w:r w:rsidR="00407056" w:rsidRPr="00207859">
        <w:rPr>
          <w:rFonts w:ascii="Times New Roman" w:hAnsi="Times New Roman"/>
          <w:sz w:val="28"/>
          <w:szCs w:val="28"/>
        </w:rPr>
        <w:t>Советом глав государств</w:t>
      </w:r>
      <w:r w:rsidRPr="00207859">
        <w:rPr>
          <w:rFonts w:ascii="Times New Roman" w:hAnsi="Times New Roman"/>
          <w:sz w:val="28"/>
          <w:szCs w:val="28"/>
        </w:rPr>
        <w:t xml:space="preserve"> СНГ</w:t>
      </w:r>
      <w:r w:rsidR="009F4F6C" w:rsidRPr="00207859">
        <w:rPr>
          <w:rFonts w:ascii="Times New Roman" w:hAnsi="Times New Roman"/>
          <w:sz w:val="28"/>
          <w:szCs w:val="28"/>
        </w:rPr>
        <w:t xml:space="preserve"> </w:t>
      </w:r>
      <w:r w:rsidRPr="00207859">
        <w:rPr>
          <w:rFonts w:ascii="Times New Roman" w:hAnsi="Times New Roman"/>
          <w:sz w:val="28"/>
          <w:szCs w:val="28"/>
        </w:rPr>
        <w:t>15</w:t>
      </w:r>
      <w:r w:rsidR="00E13F30" w:rsidRPr="00207859">
        <w:rPr>
          <w:rFonts w:ascii="Times New Roman" w:hAnsi="Times New Roman"/>
          <w:sz w:val="28"/>
          <w:szCs w:val="28"/>
        </w:rPr>
        <w:t> </w:t>
      </w:r>
      <w:r w:rsidRPr="00207859">
        <w:rPr>
          <w:rFonts w:ascii="Times New Roman" w:hAnsi="Times New Roman"/>
          <w:sz w:val="28"/>
          <w:szCs w:val="28"/>
        </w:rPr>
        <w:t>октября 2015 года подписано Соглашение о сотрудничестве государств – участников Содружества Независимых Государств в области предупреждения и ликвидации чрезвычайных ситуаций.</w:t>
      </w:r>
      <w:r w:rsidR="00B851FD" w:rsidRPr="00207859">
        <w:rPr>
          <w:rFonts w:ascii="Times New Roman" w:hAnsi="Times New Roman"/>
          <w:sz w:val="28"/>
          <w:szCs w:val="28"/>
        </w:rPr>
        <w:t xml:space="preserve"> Вопросы взаимодействия при решении задач по эвакуации населения обсуждались на очередном заседании Межгосударственного совета по чрезвычайным ситуациям природного и техногенного характера </w:t>
      </w:r>
      <w:r w:rsidR="00A72871" w:rsidRPr="00207859">
        <w:rPr>
          <w:rFonts w:ascii="Times New Roman" w:hAnsi="Times New Roman"/>
          <w:sz w:val="28"/>
          <w:szCs w:val="28"/>
        </w:rPr>
        <w:t>19–22 июля 2018 года в г. Минске (Республика Беларусь).</w:t>
      </w:r>
    </w:p>
    <w:p w:rsidR="00A37A97" w:rsidRPr="00207859" w:rsidRDefault="00A37A97" w:rsidP="00222A51">
      <w:pPr>
        <w:pStyle w:val="3"/>
        <w:rPr>
          <w:rFonts w:eastAsia="Calibri"/>
          <w:lang w:eastAsia="en-US"/>
        </w:rPr>
      </w:pPr>
      <w:r w:rsidRPr="00207859">
        <w:t>2.8.</w:t>
      </w:r>
      <w:r w:rsidRPr="00207859">
        <w:rPr>
          <w:rFonts w:eastAsia="Calibri"/>
          <w:lang w:eastAsia="en-US"/>
        </w:rPr>
        <w:t>3.</w:t>
      </w:r>
      <w:r w:rsidRPr="00207859">
        <w:rPr>
          <w:rFonts w:eastAsia="Calibri"/>
          <w:lang w:eastAsia="en-US"/>
        </w:rPr>
        <w:tab/>
        <w:t>Развитие единого информационно-программного пространства Содружества для регулярного обмена информацией, прогнозирования и мониторинга стихийных бедствий и аварий и своевременного реагирования на чрезвычайные ситуации</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rFonts w:eastAsia="Calibri"/>
          <w:szCs w:val="28"/>
          <w:lang w:eastAsia="en-US"/>
        </w:rPr>
        <w:t>2016</w:t>
      </w:r>
      <w:r w:rsidRPr="00207859">
        <w:rPr>
          <w:szCs w:val="28"/>
        </w:rPr>
        <w:t>–</w:t>
      </w:r>
      <w:r w:rsidRPr="00207859">
        <w:rPr>
          <w:rFonts w:eastAsia="Calibri"/>
          <w:szCs w:val="28"/>
          <w:lang w:eastAsia="en-US"/>
        </w:rPr>
        <w:t>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rFonts w:eastAsia="Calibri"/>
          <w:szCs w:val="28"/>
          <w:lang w:eastAsia="en-US"/>
        </w:rPr>
        <w:t xml:space="preserve">Межгосударственный совет по чрезвычайным ситуациям природного и техногенного характера, чрезвычайные ведомства государств </w:t>
      </w:r>
      <w:r w:rsidRPr="00207859">
        <w:rPr>
          <w:szCs w:val="28"/>
        </w:rPr>
        <w:t>–</w:t>
      </w:r>
      <w:r w:rsidRPr="00207859">
        <w:rPr>
          <w:rFonts w:eastAsia="Calibri"/>
          <w:szCs w:val="28"/>
          <w:lang w:eastAsia="en-US"/>
        </w:rPr>
        <w:t xml:space="preserve"> участников СНГ, Исполком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A37A97" w:rsidP="00222A51">
      <w:pPr>
        <w:suppressAutoHyphens/>
        <w:spacing w:before="0" w:line="240" w:lineRule="auto"/>
        <w:ind w:firstLine="720"/>
      </w:pPr>
      <w:r w:rsidRPr="00207859">
        <w:t xml:space="preserve">Решением </w:t>
      </w:r>
      <w:r w:rsidRPr="00207859">
        <w:rPr>
          <w:rFonts w:eastAsia="Calibri"/>
          <w:szCs w:val="28"/>
          <w:lang w:eastAsia="en-US"/>
        </w:rPr>
        <w:t xml:space="preserve">Межгосударственного совета по чрезвычайным ситуациям природного и техногенного характера </w:t>
      </w:r>
      <w:r w:rsidRPr="00207859">
        <w:t xml:space="preserve">утверждены типовые Регламент организации взаимодействия и обмена информацией между центрами управления в кризисных ситуациях (органами повседневного управления) государств – участников СНГ и Алгоритм информационного взаимодействия (при организации видеоконференцсвязи) с оперативными дежурными службами МЧС государств – участников СНГ. Регламент разработан для организации взаимодействия и определения порядка обмена информацией в случае угрозы либо возникновения ЧС, а также оперативного реагирования на них. </w:t>
      </w:r>
    </w:p>
    <w:p w:rsidR="00A37A97" w:rsidRPr="00207859" w:rsidRDefault="00A37A97" w:rsidP="00222A51">
      <w:pPr>
        <w:suppressAutoHyphens/>
        <w:spacing w:before="0" w:line="240" w:lineRule="auto"/>
        <w:ind w:firstLine="709"/>
        <w:rPr>
          <w:szCs w:val="28"/>
        </w:rPr>
      </w:pPr>
      <w:r w:rsidRPr="00207859">
        <w:rPr>
          <w:spacing w:val="-4"/>
          <w:szCs w:val="28"/>
        </w:rPr>
        <w:t>Создана и функционирует ин</w:t>
      </w:r>
      <w:r w:rsidRPr="00207859">
        <w:rPr>
          <w:szCs w:val="28"/>
        </w:rPr>
        <w:t xml:space="preserve">формационно-справочная правовая система государств – участников СНГ в сфере предупреждения и ликвидации ЧС на базе ФГУ «Всероссийский научно-исследовательский институт по проблемам гражданской обороны и чрезвычайных ситуаций» МЧС России – базовой организации государств – участников СНГ в этой области. </w:t>
      </w:r>
    </w:p>
    <w:p w:rsidR="00A37A97" w:rsidRPr="00207859" w:rsidRDefault="00423C65" w:rsidP="00222A51">
      <w:pPr>
        <w:suppressAutoHyphens/>
        <w:spacing w:before="0" w:line="240" w:lineRule="auto"/>
        <w:ind w:firstLine="720"/>
      </w:pPr>
      <w:r w:rsidRPr="00207859">
        <w:rPr>
          <w:szCs w:val="28"/>
        </w:rPr>
        <w:t xml:space="preserve">Обмен информацией о произошедших </w:t>
      </w:r>
      <w:r w:rsidR="002815EB">
        <w:rPr>
          <w:szCs w:val="28"/>
        </w:rPr>
        <w:t>чрезвычайных ситуациях</w:t>
      </w:r>
      <w:r w:rsidRPr="00207859">
        <w:rPr>
          <w:szCs w:val="28"/>
        </w:rPr>
        <w:t xml:space="preserve"> в государствах – участниках СНГ осуществляется с использованием мощностей центров управления в кризисных ситуациях чрезвычайных ведомств.</w:t>
      </w:r>
    </w:p>
    <w:p w:rsidR="00A37A97" w:rsidRPr="00207859" w:rsidRDefault="00A37A97" w:rsidP="00222A51">
      <w:pPr>
        <w:pStyle w:val="3"/>
        <w:rPr>
          <w:rFonts w:eastAsia="Calibri"/>
          <w:lang w:eastAsia="en-US"/>
        </w:rPr>
      </w:pPr>
      <w:r w:rsidRPr="00207859">
        <w:t>2.8.</w:t>
      </w:r>
      <w:r w:rsidRPr="00207859">
        <w:rPr>
          <w:rFonts w:eastAsia="Calibri"/>
          <w:lang w:eastAsia="en-US"/>
        </w:rPr>
        <w:t>4.</w:t>
      </w:r>
      <w:r w:rsidRPr="00207859">
        <w:rPr>
          <w:rFonts w:eastAsia="Calibri"/>
          <w:lang w:eastAsia="en-US"/>
        </w:rPr>
        <w:tab/>
        <w:t>Проведение совместных учений спасательных служб государств – участников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rFonts w:eastAsia="Calibri"/>
          <w:szCs w:val="28"/>
          <w:lang w:eastAsia="en-US"/>
        </w:rPr>
        <w:t>2016</w:t>
      </w:r>
      <w:r w:rsidRPr="00207859">
        <w:rPr>
          <w:szCs w:val="28"/>
        </w:rPr>
        <w:t>–</w:t>
      </w:r>
      <w:r w:rsidRPr="00207859">
        <w:rPr>
          <w:rFonts w:eastAsia="Calibri"/>
          <w:szCs w:val="28"/>
          <w:lang w:eastAsia="en-US"/>
        </w:rPr>
        <w:t>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rFonts w:eastAsia="Calibri"/>
          <w:szCs w:val="28"/>
          <w:lang w:eastAsia="en-US"/>
        </w:rPr>
        <w:t xml:space="preserve">Межгосударственный совет по чрезвычайным ситуациям природного и техногенного характера, чрезвычайные ведомства государств </w:t>
      </w:r>
      <w:r w:rsidRPr="00207859">
        <w:rPr>
          <w:szCs w:val="28"/>
        </w:rPr>
        <w:t xml:space="preserve">– </w:t>
      </w:r>
      <w:r w:rsidRPr="00207859">
        <w:rPr>
          <w:rFonts w:eastAsia="Calibri"/>
          <w:szCs w:val="28"/>
          <w:lang w:eastAsia="en-US"/>
        </w:rPr>
        <w:t>участников СНГ, Исполком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3E06" w:rsidRPr="00207859" w:rsidRDefault="00A33E06" w:rsidP="00222A51">
      <w:pPr>
        <w:spacing w:before="0" w:line="240" w:lineRule="auto"/>
        <w:ind w:firstLine="709"/>
        <w:rPr>
          <w:szCs w:val="28"/>
        </w:rPr>
      </w:pPr>
      <w:r w:rsidRPr="00207859">
        <w:rPr>
          <w:szCs w:val="28"/>
        </w:rPr>
        <w:t>В течение 2018 года проведен</w:t>
      </w:r>
      <w:r w:rsidR="002815EB">
        <w:rPr>
          <w:szCs w:val="28"/>
        </w:rPr>
        <w:t>ы</w:t>
      </w:r>
      <w:r w:rsidRPr="00207859">
        <w:rPr>
          <w:szCs w:val="28"/>
        </w:rPr>
        <w:t xml:space="preserve"> ряд совместных тренировок спасательных служб государств – участников СНГ, в том числе: </w:t>
      </w:r>
    </w:p>
    <w:p w:rsidR="00A33E06" w:rsidRPr="00207859" w:rsidRDefault="00A33E06" w:rsidP="00222A51">
      <w:pPr>
        <w:spacing w:before="0" w:line="240" w:lineRule="auto"/>
        <w:ind w:firstLine="709"/>
        <w:rPr>
          <w:szCs w:val="28"/>
        </w:rPr>
      </w:pPr>
      <w:r w:rsidRPr="00207859">
        <w:rPr>
          <w:szCs w:val="28"/>
        </w:rPr>
        <w:t xml:space="preserve">совместные учения спасательных подразделений государств-членов ОДКБ </w:t>
      </w:r>
      <w:r w:rsidR="002815EB">
        <w:rPr>
          <w:bCs/>
          <w:szCs w:val="28"/>
        </w:rPr>
        <w:t>«Скала-</w:t>
      </w:r>
      <w:r w:rsidRPr="00207859">
        <w:rPr>
          <w:bCs/>
          <w:szCs w:val="28"/>
        </w:rPr>
        <w:t>2018» в</w:t>
      </w:r>
      <w:r w:rsidRPr="00207859">
        <w:rPr>
          <w:szCs w:val="28"/>
        </w:rPr>
        <w:t xml:space="preserve"> сентябре 2018 года в Республике Казахстан; </w:t>
      </w:r>
    </w:p>
    <w:p w:rsidR="00A33E06" w:rsidRPr="00207859" w:rsidRDefault="00A33E06" w:rsidP="00222A51">
      <w:pPr>
        <w:spacing w:before="0" w:line="240" w:lineRule="auto"/>
        <w:ind w:firstLine="709"/>
        <w:rPr>
          <w:szCs w:val="28"/>
        </w:rPr>
      </w:pPr>
      <w:r w:rsidRPr="00207859">
        <w:rPr>
          <w:szCs w:val="28"/>
        </w:rPr>
        <w:t>международные комплексные учения чрезвычайных служб прикаспий</w:t>
      </w:r>
      <w:r w:rsidR="002815EB">
        <w:rPr>
          <w:szCs w:val="28"/>
        </w:rPr>
        <w:t>ских государств «Тениз (Каспий)-</w:t>
      </w:r>
      <w:r w:rsidRPr="00207859">
        <w:rPr>
          <w:szCs w:val="28"/>
        </w:rPr>
        <w:t>2018» по реагированию на условные чрезвычайные ситуации в акватории Каспийского моря и прибрежной зоне в рамках реализации Соглашения о сотрудничестве в сфере предупреждения и ликвидации чрезвычайных ситуаций в Каспийском море в июле 2018 года в г. Актау (Республика Казахстан).</w:t>
      </w:r>
    </w:p>
    <w:p w:rsidR="00A33E06" w:rsidRPr="00207859" w:rsidRDefault="00A33E06" w:rsidP="00222A51">
      <w:pPr>
        <w:spacing w:before="0" w:line="240" w:lineRule="auto"/>
        <w:ind w:firstLine="851"/>
        <w:rPr>
          <w:szCs w:val="28"/>
        </w:rPr>
      </w:pPr>
      <w:r w:rsidRPr="00207859">
        <w:rPr>
          <w:szCs w:val="28"/>
        </w:rPr>
        <w:t>В рамках взаимодействия на приграничном уровне проведен</w:t>
      </w:r>
      <w:r w:rsidR="002815EB">
        <w:rPr>
          <w:szCs w:val="28"/>
        </w:rPr>
        <w:t>ы</w:t>
      </w:r>
      <w:r w:rsidRPr="00207859">
        <w:rPr>
          <w:szCs w:val="28"/>
        </w:rPr>
        <w:t xml:space="preserve"> ряд учений и тренировок по отработке чрезвычайных ситуаций, связанных с природными пожарами и снежными заторами на автодорогах приграничных территорий.</w:t>
      </w:r>
    </w:p>
    <w:p w:rsidR="00250645" w:rsidRPr="002815EB" w:rsidRDefault="00250645" w:rsidP="00B2785B">
      <w:pPr>
        <w:spacing w:before="120" w:line="240" w:lineRule="auto"/>
        <w:ind w:firstLine="708"/>
        <w:rPr>
          <w:b/>
          <w:szCs w:val="28"/>
        </w:rPr>
      </w:pPr>
      <w:r w:rsidRPr="00207859">
        <w:rPr>
          <w:b/>
          <w:szCs w:val="28"/>
        </w:rPr>
        <w:t>Республика Беларусь.</w:t>
      </w:r>
      <w:r w:rsidRPr="00207859">
        <w:rPr>
          <w:szCs w:val="28"/>
        </w:rPr>
        <w:t>В рамках двусторонних соглашений состоялись рабочие встречи и консультации с представителями органов государственного управления государств – участников СНГ, осуществляющих управление в сфере предупреждения и ликвидации чрезвычайных ситуаций природного и техногенного характера и гражданской обороны, обеспечения пожарной, промышленной, ядерной и радиационной безопасности.</w:t>
      </w:r>
    </w:p>
    <w:p w:rsidR="00250645" w:rsidRPr="00207859" w:rsidRDefault="00250645" w:rsidP="00222A51">
      <w:pPr>
        <w:spacing w:line="240" w:lineRule="auto"/>
        <w:ind w:firstLine="708"/>
        <w:rPr>
          <w:szCs w:val="28"/>
        </w:rPr>
      </w:pPr>
      <w:r w:rsidRPr="00207859">
        <w:rPr>
          <w:szCs w:val="28"/>
        </w:rPr>
        <w:t>Проведен XVI меж</w:t>
      </w:r>
      <w:r w:rsidR="002815EB">
        <w:rPr>
          <w:szCs w:val="28"/>
        </w:rPr>
        <w:t>дународный слет юных спасателей-</w:t>
      </w:r>
      <w:r w:rsidRPr="00207859">
        <w:rPr>
          <w:szCs w:val="28"/>
        </w:rPr>
        <w:t xml:space="preserve">пожарных </w:t>
      </w:r>
      <w:r w:rsidRPr="00207859">
        <w:rPr>
          <w:szCs w:val="28"/>
        </w:rPr>
        <w:br/>
        <w:t>(11–22 июля 2018 года</w:t>
      </w:r>
      <w:r w:rsidR="00E73A62">
        <w:rPr>
          <w:szCs w:val="28"/>
        </w:rPr>
        <w:t>,</w:t>
      </w:r>
      <w:r w:rsidRPr="00207859">
        <w:rPr>
          <w:szCs w:val="28"/>
        </w:rPr>
        <w:t xml:space="preserve"> Гомельская область, Гомельский район, </w:t>
      </w:r>
      <w:r w:rsidR="002815EB">
        <w:rPr>
          <w:szCs w:val="28"/>
        </w:rPr>
        <w:br/>
        <w:t>г</w:t>
      </w:r>
      <w:r w:rsidRPr="00207859">
        <w:rPr>
          <w:szCs w:val="28"/>
        </w:rPr>
        <w:t xml:space="preserve">осударственное учреждение образования «Специализированный лицей при Университете гражданской защиты МЧС Республики Беларусь»), участие в котором приняли команды из Азербайджана, Армении, Беларуси, Казахстана, России, Украины. </w:t>
      </w:r>
    </w:p>
    <w:p w:rsidR="004A657E" w:rsidRPr="00DB6A40" w:rsidRDefault="004A657E" w:rsidP="00B2785B">
      <w:pPr>
        <w:suppressAutoHyphens/>
        <w:spacing w:before="120" w:line="310" w:lineRule="exact"/>
        <w:ind w:firstLine="709"/>
        <w:rPr>
          <w:rFonts w:eastAsia="Sylfaen"/>
          <w:color w:val="000000"/>
          <w:szCs w:val="28"/>
          <w:shd w:val="clear" w:color="auto" w:fill="FFFFFF"/>
          <w:lang w:bidi="ru-RU"/>
        </w:rPr>
      </w:pPr>
      <w:r w:rsidRPr="00207859">
        <w:rPr>
          <w:rStyle w:val="2Sylfaen115pt"/>
          <w:rFonts w:ascii="Times New Roman" w:hAnsi="Times New Roman" w:cs="Times New Roman"/>
          <w:b/>
          <w:sz w:val="28"/>
          <w:szCs w:val="28"/>
        </w:rPr>
        <w:t>Республика Казахстан.</w:t>
      </w:r>
      <w:r w:rsidR="002815EB">
        <w:rPr>
          <w:rStyle w:val="2Sylfaen115pt"/>
          <w:rFonts w:ascii="Times New Roman" w:hAnsi="Times New Roman" w:cs="Times New Roman"/>
          <w:b/>
          <w:sz w:val="28"/>
          <w:szCs w:val="28"/>
        </w:rPr>
        <w:t xml:space="preserve"> </w:t>
      </w:r>
      <w:r w:rsidRPr="00DB6A40">
        <w:t xml:space="preserve">Подразделения Комитета по чрезвычайным ситуациям Министерства внутренних дел активно принимают участие в учениях спасательных служб, в ходе которых отработываются вопросы организации оказания взаимной помощи, координации действий органов управления в проведении аварийно-спасательных и неотложных работ при </w:t>
      </w:r>
      <w:r w:rsidR="00DB6A40">
        <w:t xml:space="preserve">чрезвычайных ситуациях </w:t>
      </w:r>
      <w:r w:rsidRPr="00DB6A40">
        <w:t xml:space="preserve">на трансграничных территориях и пересечения государственных границ в пунктах пропуска и вне действующих пунктов пропуска. Также, в ходе учений проводится проверка функционирования действующих каналов связи, слаженность взаимодействия между дежурными службами, корректировка совместных планов взаимодействия при угрозе и </w:t>
      </w:r>
      <w:r w:rsidR="00DB6A40">
        <w:t>возникновении трансграничных чрезвычайных ситуаций.</w:t>
      </w:r>
    </w:p>
    <w:p w:rsidR="004A657E" w:rsidRPr="00207859" w:rsidRDefault="004A657E" w:rsidP="00222A51">
      <w:pPr>
        <w:pStyle w:val="27"/>
        <w:widowControl/>
        <w:shd w:val="clear" w:color="auto" w:fill="auto"/>
        <w:spacing w:after="0"/>
        <w:ind w:firstLine="780"/>
        <w:jc w:val="both"/>
        <w:rPr>
          <w:b w:val="0"/>
        </w:rPr>
      </w:pPr>
      <w:r w:rsidRPr="00207859">
        <w:rPr>
          <w:b w:val="0"/>
        </w:rPr>
        <w:t>Проведение совместных учений и тренировок содействует активному развитию практического взаимодействия органов управления, аварийно- спасательных служб и формирований Казахстана с зарубежными чрезвычайными ведомствами в вопросах эффективного совместного реагирования на трансграничные угрозы.</w:t>
      </w:r>
    </w:p>
    <w:p w:rsidR="00A37A97" w:rsidRPr="00207859" w:rsidRDefault="00A37A97" w:rsidP="00222A51">
      <w:pPr>
        <w:pStyle w:val="3"/>
        <w:rPr>
          <w:rFonts w:eastAsia="Calibri"/>
          <w:lang w:eastAsia="en-US"/>
        </w:rPr>
      </w:pPr>
      <w:r w:rsidRPr="00207859">
        <w:t>2.8.</w:t>
      </w:r>
      <w:r w:rsidRPr="00207859">
        <w:rPr>
          <w:rFonts w:eastAsia="Calibri"/>
          <w:lang w:eastAsia="en-US"/>
        </w:rPr>
        <w:t>5.</w:t>
      </w:r>
      <w:r w:rsidRPr="00207859">
        <w:rPr>
          <w:rFonts w:eastAsia="Calibri"/>
          <w:lang w:eastAsia="en-US"/>
        </w:rPr>
        <w:tab/>
        <w:t xml:space="preserve">Содействие в подготовке кадров для чрезвычайных ведомств государств </w:t>
      </w:r>
      <w:r w:rsidRPr="00207859">
        <w:t xml:space="preserve">– </w:t>
      </w:r>
      <w:r w:rsidRPr="00207859">
        <w:rPr>
          <w:rFonts w:eastAsia="Calibri"/>
          <w:lang w:eastAsia="en-US"/>
        </w:rPr>
        <w:t xml:space="preserve">участников СНГ </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rFonts w:eastAsia="Calibri"/>
          <w:szCs w:val="28"/>
          <w:lang w:eastAsia="en-US"/>
        </w:rPr>
        <w:t>2016</w:t>
      </w:r>
      <w:r w:rsidRPr="00207859">
        <w:rPr>
          <w:szCs w:val="28"/>
        </w:rPr>
        <w:t>–</w:t>
      </w:r>
      <w:r w:rsidRPr="00207859">
        <w:rPr>
          <w:rFonts w:eastAsia="Calibri"/>
          <w:szCs w:val="28"/>
          <w:lang w:eastAsia="en-US"/>
        </w:rPr>
        <w:t>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w:t>
      </w:r>
      <w:r w:rsidRPr="00207859">
        <w:rPr>
          <w:i/>
          <w:szCs w:val="28"/>
        </w:rPr>
        <w:t xml:space="preserve"> </w:t>
      </w:r>
      <w:r w:rsidRPr="00207859">
        <w:rPr>
          <w:rFonts w:eastAsia="Calibri"/>
          <w:szCs w:val="28"/>
          <w:lang w:eastAsia="en-US"/>
        </w:rPr>
        <w:t xml:space="preserve">Межгосударственный совет по чрезвычайным ситуациям природного и техногенного характера, чрезвычайные ведомства государств </w:t>
      </w:r>
      <w:r w:rsidRPr="00207859">
        <w:rPr>
          <w:szCs w:val="28"/>
        </w:rPr>
        <w:t xml:space="preserve">– </w:t>
      </w:r>
      <w:r w:rsidRPr="00207859">
        <w:rPr>
          <w:rFonts w:eastAsia="Calibri"/>
          <w:szCs w:val="28"/>
          <w:lang w:eastAsia="en-US"/>
        </w:rPr>
        <w:t>участников СНГ, Исполком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4E51BB" w:rsidRPr="00207859" w:rsidRDefault="004E51BB" w:rsidP="00222A51">
      <w:pPr>
        <w:suppressAutoHyphens/>
        <w:spacing w:before="0" w:line="240" w:lineRule="auto"/>
        <w:ind w:firstLine="709"/>
        <w:rPr>
          <w:rFonts w:eastAsia="Sylfaen"/>
          <w:color w:val="000000"/>
          <w:szCs w:val="28"/>
          <w:shd w:val="clear" w:color="auto" w:fill="FFFFFF"/>
          <w:lang w:bidi="ru-RU"/>
        </w:rPr>
      </w:pPr>
      <w:r w:rsidRPr="00207859">
        <w:rPr>
          <w:rStyle w:val="2Sylfaen115pt"/>
          <w:rFonts w:ascii="Times New Roman" w:hAnsi="Times New Roman" w:cs="Times New Roman"/>
          <w:b/>
          <w:sz w:val="28"/>
          <w:szCs w:val="28"/>
        </w:rPr>
        <w:t>Республика Армения</w:t>
      </w:r>
      <w:r w:rsidR="00407056" w:rsidRPr="00207859">
        <w:rPr>
          <w:rStyle w:val="2Sylfaen115pt"/>
          <w:rFonts w:ascii="Times New Roman" w:hAnsi="Times New Roman" w:cs="Times New Roman"/>
          <w:b/>
          <w:sz w:val="28"/>
          <w:szCs w:val="28"/>
        </w:rPr>
        <w:t xml:space="preserve">. </w:t>
      </w:r>
      <w:r w:rsidRPr="00207859">
        <w:t xml:space="preserve">Из спасательной службы МЧС </w:t>
      </w:r>
      <w:r w:rsidR="00407056" w:rsidRPr="00207859">
        <w:t>Армении</w:t>
      </w:r>
      <w:r w:rsidRPr="00207859">
        <w:t xml:space="preserve"> направлены на обучения двое сотрудников в Государственную академию противопожарной службы МЧС Р</w:t>
      </w:r>
      <w:r w:rsidR="00407056" w:rsidRPr="00207859">
        <w:t>оссии</w:t>
      </w:r>
      <w:r w:rsidRPr="00207859">
        <w:t xml:space="preserve"> и один сотрудник в Ака</w:t>
      </w:r>
      <w:r w:rsidR="00407056" w:rsidRPr="00207859">
        <w:t>демию гражданской защиты МЧС России.</w:t>
      </w:r>
    </w:p>
    <w:p w:rsidR="00B34944" w:rsidRPr="00DB6A40" w:rsidRDefault="00A37A97" w:rsidP="00222A51">
      <w:pPr>
        <w:suppressAutoHyphens/>
        <w:spacing w:before="120" w:line="240" w:lineRule="auto"/>
        <w:ind w:firstLine="709"/>
        <w:rPr>
          <w:b/>
          <w:spacing w:val="-4"/>
          <w:szCs w:val="28"/>
        </w:rPr>
      </w:pPr>
      <w:r w:rsidRPr="00207859">
        <w:rPr>
          <w:b/>
          <w:spacing w:val="-4"/>
          <w:szCs w:val="28"/>
        </w:rPr>
        <w:t>Республика Беларусь.</w:t>
      </w:r>
      <w:r w:rsidR="009F4F6C" w:rsidRPr="00207859">
        <w:rPr>
          <w:b/>
          <w:spacing w:val="-4"/>
          <w:szCs w:val="28"/>
        </w:rPr>
        <w:t xml:space="preserve"> </w:t>
      </w:r>
      <w:r w:rsidR="00B34944" w:rsidRPr="00207859">
        <w:rPr>
          <w:szCs w:val="28"/>
          <w:shd w:val="clear" w:color="auto" w:fill="FFFFFF"/>
        </w:rPr>
        <w:t xml:space="preserve">В рамках функционирования базовой организации государств – участников СНГ по обучению кадров в области предупреждения </w:t>
      </w:r>
      <w:r w:rsidR="00B34944" w:rsidRPr="00207859">
        <w:rPr>
          <w:szCs w:val="28"/>
          <w:shd w:val="clear" w:color="auto" w:fill="FFFFFF"/>
        </w:rPr>
        <w:br/>
        <w:t>и ликвидации чрезвычайных ситуаций в 2018 году</w:t>
      </w:r>
      <w:r w:rsidR="00B34944" w:rsidRPr="00207859">
        <w:rPr>
          <w:szCs w:val="28"/>
        </w:rPr>
        <w:t xml:space="preserve"> 67 граждан государств – участников СНГ окончил</w:t>
      </w:r>
      <w:r w:rsidR="00E73A62">
        <w:rPr>
          <w:szCs w:val="28"/>
        </w:rPr>
        <w:t>и</w:t>
      </w:r>
      <w:r w:rsidR="00DB6A40">
        <w:rPr>
          <w:szCs w:val="28"/>
        </w:rPr>
        <w:t xml:space="preserve"> </w:t>
      </w:r>
      <w:r w:rsidR="00DB6A40" w:rsidRPr="00207859">
        <w:rPr>
          <w:szCs w:val="28"/>
          <w:shd w:val="clear" w:color="auto" w:fill="FFFFFF"/>
        </w:rPr>
        <w:t>Университет гражданской защиты</w:t>
      </w:r>
      <w:r w:rsidR="00B34944" w:rsidRPr="00207859">
        <w:rPr>
          <w:szCs w:val="28"/>
        </w:rPr>
        <w:t xml:space="preserve"> по программам высшего и послевузовского образования.</w:t>
      </w:r>
    </w:p>
    <w:p w:rsidR="00B34944" w:rsidRPr="00207859" w:rsidRDefault="00B34944" w:rsidP="00222A51">
      <w:pPr>
        <w:spacing w:before="0" w:line="240" w:lineRule="auto"/>
        <w:ind w:firstLine="708"/>
        <w:rPr>
          <w:szCs w:val="28"/>
        </w:rPr>
      </w:pPr>
      <w:r w:rsidRPr="00207859">
        <w:rPr>
          <w:szCs w:val="28"/>
        </w:rPr>
        <w:t xml:space="preserve">В настоящее время в </w:t>
      </w:r>
      <w:r w:rsidR="00DB6A40">
        <w:rPr>
          <w:szCs w:val="28"/>
        </w:rPr>
        <w:t>У</w:t>
      </w:r>
      <w:r w:rsidRPr="00207859">
        <w:rPr>
          <w:szCs w:val="28"/>
        </w:rPr>
        <w:t>ниверситете проходят обучение 240 граждан государств – участников СНГ: Азербайджанская Республика – 180, Республика Казахстан – 45, Российская Федерация – 8, Республика Таджикистан – 4, Туркменистан – 2, Украина – 1.</w:t>
      </w:r>
    </w:p>
    <w:p w:rsidR="00B34944" w:rsidRPr="00207859" w:rsidRDefault="00B34944" w:rsidP="00222A51">
      <w:pPr>
        <w:spacing w:before="0" w:line="240" w:lineRule="auto"/>
        <w:ind w:firstLine="708"/>
        <w:rPr>
          <w:szCs w:val="28"/>
        </w:rPr>
      </w:pPr>
      <w:r w:rsidRPr="00207859">
        <w:rPr>
          <w:szCs w:val="28"/>
        </w:rPr>
        <w:t xml:space="preserve">На базе филиала университета «Институт переподготовки </w:t>
      </w:r>
      <w:r w:rsidRPr="00207859">
        <w:rPr>
          <w:szCs w:val="28"/>
        </w:rPr>
        <w:br/>
        <w:t>и повышения квалификации» на краткосрочных курсах по различным образовательным программам обучены 111 граждан государств – участников СНГ: Азербайджанская Республика – 1, Республика Армения – 2, Республика Казахстан – 10, Кыргызская Республика – 4, Республика Молдова – 11, Российская Федерация – 31, Республика Таджикистан – 2, Узбекистан – 37, Украина – 13.</w:t>
      </w:r>
    </w:p>
    <w:p w:rsidR="00672B25" w:rsidRPr="00207859" w:rsidRDefault="00672B25" w:rsidP="00B2785B">
      <w:pPr>
        <w:suppressAutoHyphens/>
        <w:spacing w:before="120" w:line="240" w:lineRule="auto"/>
        <w:ind w:firstLine="709"/>
      </w:pPr>
      <w:r w:rsidRPr="00207859">
        <w:rPr>
          <w:rStyle w:val="2Sylfaen115pt"/>
          <w:rFonts w:ascii="Times New Roman" w:hAnsi="Times New Roman" w:cs="Times New Roman"/>
          <w:b/>
          <w:sz w:val="28"/>
          <w:szCs w:val="28"/>
        </w:rPr>
        <w:t>Кыргызская Республика</w:t>
      </w:r>
      <w:r w:rsidR="00DB6E45" w:rsidRPr="00207859">
        <w:rPr>
          <w:rStyle w:val="2Sylfaen115pt"/>
          <w:rFonts w:ascii="Times New Roman" w:hAnsi="Times New Roman" w:cs="Times New Roman"/>
          <w:b/>
          <w:sz w:val="28"/>
          <w:szCs w:val="28"/>
        </w:rPr>
        <w:t xml:space="preserve">. </w:t>
      </w:r>
      <w:r w:rsidR="00936759" w:rsidRPr="00207859">
        <w:t>В</w:t>
      </w:r>
      <w:r w:rsidRPr="00207859">
        <w:t>оеннослужащие М</w:t>
      </w:r>
      <w:r w:rsidR="00936759" w:rsidRPr="00207859">
        <w:t>Ч</w:t>
      </w:r>
      <w:r w:rsidR="00DB6E45" w:rsidRPr="00207859">
        <w:t>С Кыргызской</w:t>
      </w:r>
      <w:r w:rsidRPr="00207859">
        <w:t xml:space="preserve"> Республики </w:t>
      </w:r>
      <w:r w:rsidR="00936759" w:rsidRPr="00207859">
        <w:t xml:space="preserve">ежегодно </w:t>
      </w:r>
      <w:r w:rsidRPr="00207859">
        <w:t xml:space="preserve">направляются на обучение в учебные заведения </w:t>
      </w:r>
      <w:r w:rsidR="00DB6E45" w:rsidRPr="00207859">
        <w:t xml:space="preserve">чрезвычайных </w:t>
      </w:r>
      <w:r w:rsidRPr="00207859">
        <w:t xml:space="preserve">ведомств России и Казахстана. </w:t>
      </w:r>
      <w:r w:rsidR="00DB6E45" w:rsidRPr="00207859">
        <w:t xml:space="preserve">В настоящее время 31 человек проходит </w:t>
      </w:r>
      <w:r w:rsidRPr="00207859">
        <w:t>обучение в Академии гражданской защиты МЧС России</w:t>
      </w:r>
      <w:r w:rsidR="00DB6E45" w:rsidRPr="00207859">
        <w:t>, 6 человек в Санкт-Петербургском у</w:t>
      </w:r>
      <w:r w:rsidRPr="00207859">
        <w:t>ниверситете Государственной противопожарной службы МЧС России</w:t>
      </w:r>
      <w:r w:rsidR="00DB6E45" w:rsidRPr="00207859">
        <w:t>, 1 человек – в</w:t>
      </w:r>
      <w:r w:rsidRPr="00207859">
        <w:t xml:space="preserve"> Академии Государственной противопожарной службы МЧС России,</w:t>
      </w:r>
      <w:r w:rsidR="00DB6E45" w:rsidRPr="00207859">
        <w:t>19 человек – в</w:t>
      </w:r>
      <w:r w:rsidRPr="00207859">
        <w:t xml:space="preserve"> Кокшетауском техническом институте </w:t>
      </w:r>
      <w:r w:rsidR="00DB6E45" w:rsidRPr="00207859">
        <w:t>Комитета по чрезвычайным ситуация</w:t>
      </w:r>
      <w:r w:rsidRPr="00207859">
        <w:t xml:space="preserve"> МВД Республики Казахстан. Также ведется работа по установлению сотрудничества между</w:t>
      </w:r>
      <w:r w:rsidR="00DB6E45" w:rsidRPr="00207859">
        <w:t xml:space="preserve"> </w:t>
      </w:r>
      <w:r w:rsidRPr="00207859">
        <w:t>Центром подготовки и переподготовки специалистов гражданской защи</w:t>
      </w:r>
      <w:r w:rsidR="00DB6E45" w:rsidRPr="00207859">
        <w:t>ты МЧС Кыргызской Республики и г</w:t>
      </w:r>
      <w:r w:rsidRPr="00207859">
        <w:t xml:space="preserve">осударственным учреждением образования «Университет гражданской защиты МЧС Республики Беларусь» в области переподготовки и повышения квалификации специалистов МЧС Кыргызской Республики. </w:t>
      </w:r>
    </w:p>
    <w:p w:rsidR="00672B25" w:rsidRPr="00207859" w:rsidRDefault="00672B25" w:rsidP="00222A51">
      <w:pPr>
        <w:pStyle w:val="27"/>
        <w:widowControl/>
        <w:shd w:val="clear" w:color="auto" w:fill="auto"/>
        <w:spacing w:after="0" w:line="240" w:lineRule="auto"/>
        <w:ind w:firstLine="709"/>
        <w:jc w:val="both"/>
        <w:rPr>
          <w:b w:val="0"/>
        </w:rPr>
      </w:pPr>
      <w:r w:rsidRPr="00207859">
        <w:rPr>
          <w:b w:val="0"/>
        </w:rPr>
        <w:t xml:space="preserve">Ежегодно в Кыргызской Республике на озере Иссык-Куль проводятся международные курсы по водолазной и горной подготовке, в которых принимают участие спасатели чрезвычайных ведомств </w:t>
      </w:r>
      <w:r w:rsidR="00DB6E45" w:rsidRPr="00207859">
        <w:rPr>
          <w:b w:val="0"/>
          <w:lang w:val="ru-RU"/>
        </w:rPr>
        <w:t xml:space="preserve">государств – участников </w:t>
      </w:r>
      <w:r w:rsidRPr="00207859">
        <w:rPr>
          <w:b w:val="0"/>
        </w:rPr>
        <w:t>СНГ.</w:t>
      </w:r>
    </w:p>
    <w:p w:rsidR="002E2D23" w:rsidRPr="00207859" w:rsidRDefault="00A37A97" w:rsidP="00222A51">
      <w:pPr>
        <w:suppressAutoHyphens/>
        <w:spacing w:before="120" w:line="240" w:lineRule="auto"/>
        <w:ind w:firstLine="709"/>
        <w:rPr>
          <w:rStyle w:val="2Sylfaen115pt"/>
          <w:rFonts w:ascii="Times New Roman" w:eastAsia="Times New Roman" w:hAnsi="Times New Roman" w:cs="Times New Roman"/>
          <w:color w:val="auto"/>
          <w:sz w:val="28"/>
          <w:szCs w:val="20"/>
          <w:shd w:val="clear" w:color="auto" w:fill="auto"/>
          <w:lang w:bidi="ar-SA"/>
        </w:rPr>
      </w:pPr>
      <w:r w:rsidRPr="00207859">
        <w:rPr>
          <w:b/>
          <w:szCs w:val="28"/>
        </w:rPr>
        <w:t>Российская Федерация.</w:t>
      </w:r>
      <w:r w:rsidRPr="00207859">
        <w:t xml:space="preserve"> </w:t>
      </w:r>
      <w:r w:rsidR="00A33E06" w:rsidRPr="00207859">
        <w:t xml:space="preserve">В 2018 году высшие учебные заведения МЧС России окончило 66 граждан государств – участников СНГ. В настоящее время в образовательных организациях МЧС России обучается 313 граждан государств – участников СНГ. </w:t>
      </w:r>
    </w:p>
    <w:p w:rsidR="00A37A97" w:rsidRPr="00207859" w:rsidRDefault="00A37A97" w:rsidP="00222A51">
      <w:pPr>
        <w:pStyle w:val="3"/>
        <w:rPr>
          <w:rFonts w:eastAsia="Calibri"/>
          <w:lang w:eastAsia="en-US"/>
        </w:rPr>
      </w:pPr>
      <w:r w:rsidRPr="00207859">
        <w:t>2.8.</w:t>
      </w:r>
      <w:r w:rsidRPr="00207859">
        <w:rPr>
          <w:rFonts w:eastAsia="Calibri"/>
          <w:lang w:eastAsia="en-US"/>
        </w:rPr>
        <w:t>6.</w:t>
      </w:r>
      <w:r w:rsidRPr="00207859">
        <w:rPr>
          <w:rFonts w:eastAsia="Calibri"/>
          <w:lang w:eastAsia="en-US"/>
        </w:rPr>
        <w:tab/>
        <w:t>Обеспечение дальнейшего развития фундаментальных и прикладных исследований в области сейсмологии. Разработка и применение новых методов прогноза сильных землетрясений</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rFonts w:eastAsia="Calibri"/>
          <w:szCs w:val="28"/>
          <w:lang w:eastAsia="en-US"/>
        </w:rPr>
        <w:t>2016</w:t>
      </w:r>
      <w:r w:rsidRPr="00207859">
        <w:rPr>
          <w:szCs w:val="28"/>
        </w:rPr>
        <w:t>–</w:t>
      </w:r>
      <w:r w:rsidRPr="00207859">
        <w:rPr>
          <w:rFonts w:eastAsia="Calibri"/>
          <w:szCs w:val="28"/>
          <w:lang w:eastAsia="en-US"/>
        </w:rPr>
        <w:t>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7A97" w:rsidRPr="00207859" w:rsidRDefault="007D7568" w:rsidP="00222A51">
      <w:pPr>
        <w:pStyle w:val="NoSpacing"/>
        <w:suppressAutoHyphens/>
        <w:spacing w:line="310" w:lineRule="exact"/>
        <w:ind w:firstLine="709"/>
        <w:jc w:val="both"/>
        <w:rPr>
          <w:rFonts w:ascii="Times New Roman" w:eastAsia="Calibri" w:hAnsi="Times New Roman"/>
          <w:sz w:val="28"/>
          <w:szCs w:val="28"/>
        </w:rPr>
      </w:pPr>
      <w:r>
        <w:rPr>
          <w:rFonts w:ascii="Times New Roman" w:eastAsia="Calibri" w:hAnsi="Times New Roman"/>
          <w:sz w:val="28"/>
          <w:szCs w:val="28"/>
        </w:rPr>
        <w:t>О</w:t>
      </w:r>
      <w:r w:rsidR="00D20029" w:rsidRPr="00207859">
        <w:rPr>
          <w:rFonts w:ascii="Times New Roman" w:eastAsia="Calibri" w:hAnsi="Times New Roman"/>
          <w:sz w:val="28"/>
          <w:szCs w:val="28"/>
        </w:rPr>
        <w:t>существлялись</w:t>
      </w:r>
      <w:r w:rsidR="00A37A97" w:rsidRPr="00207859">
        <w:rPr>
          <w:rFonts w:ascii="Times New Roman" w:eastAsia="Calibri" w:hAnsi="Times New Roman"/>
          <w:sz w:val="28"/>
          <w:szCs w:val="28"/>
        </w:rPr>
        <w:t xml:space="preserve"> научно-исследовательские работы по подготовке методики оперативн</w:t>
      </w:r>
      <w:r w:rsidR="00D26FDD">
        <w:rPr>
          <w:rFonts w:ascii="Times New Roman" w:eastAsia="Calibri" w:hAnsi="Times New Roman"/>
          <w:sz w:val="28"/>
          <w:szCs w:val="28"/>
        </w:rPr>
        <w:t>ого мониторинга трансграничных чрезвычайных ситуаций</w:t>
      </w:r>
      <w:r w:rsidR="00A37A97" w:rsidRPr="00207859">
        <w:rPr>
          <w:rFonts w:ascii="Times New Roman" w:eastAsia="Calibri" w:hAnsi="Times New Roman"/>
          <w:sz w:val="28"/>
          <w:szCs w:val="28"/>
        </w:rPr>
        <w:t xml:space="preserve"> по данным дистанционного зондирования Земли. В настоящее время реализуется проект </w:t>
      </w:r>
      <w:r w:rsidR="00A37A97" w:rsidRPr="00207859">
        <w:rPr>
          <w:rFonts w:ascii="Times New Roman" w:eastAsia="Calibri" w:hAnsi="Times New Roman"/>
          <w:sz w:val="28"/>
          <w:szCs w:val="28"/>
          <w:lang w:val="en-US"/>
        </w:rPr>
        <w:t>ACROSS</w:t>
      </w:r>
      <w:r w:rsidR="00A37A97" w:rsidRPr="00207859">
        <w:rPr>
          <w:rFonts w:ascii="Times New Roman" w:eastAsia="Calibri" w:hAnsi="Times New Roman"/>
          <w:sz w:val="28"/>
          <w:szCs w:val="28"/>
        </w:rPr>
        <w:t>, финансируемый Германским центром исследований Земли, по установке постоянной сети станций сильных движений в режиме реального времени в Центральной Азии, которые могут быть использованы в будущем в качестве основы региональной системы раннего предупреждени</w:t>
      </w:r>
      <w:r w:rsidR="00D26FDD">
        <w:rPr>
          <w:rFonts w:ascii="Times New Roman" w:eastAsia="Calibri" w:hAnsi="Times New Roman"/>
          <w:sz w:val="28"/>
          <w:szCs w:val="28"/>
        </w:rPr>
        <w:t>я и быстрого реагирования на чрезвычайные ситуации.</w:t>
      </w:r>
    </w:p>
    <w:p w:rsidR="00E631EE" w:rsidRPr="00D26FDD" w:rsidRDefault="00E631EE" w:rsidP="00B2785B">
      <w:pPr>
        <w:pStyle w:val="NoSpacing"/>
        <w:suppressAutoHyphens/>
        <w:spacing w:before="120" w:line="310" w:lineRule="exact"/>
        <w:ind w:firstLine="709"/>
        <w:jc w:val="both"/>
        <w:rPr>
          <w:rFonts w:ascii="Times New Roman" w:eastAsia="Calibri" w:hAnsi="Times New Roman"/>
          <w:b/>
          <w:sz w:val="28"/>
          <w:szCs w:val="28"/>
        </w:rPr>
      </w:pPr>
      <w:r w:rsidRPr="00207859">
        <w:rPr>
          <w:rFonts w:ascii="Times New Roman" w:eastAsia="Calibri" w:hAnsi="Times New Roman"/>
          <w:b/>
          <w:sz w:val="28"/>
          <w:szCs w:val="28"/>
        </w:rPr>
        <w:t>Республика Армения.</w:t>
      </w:r>
      <w:r w:rsidR="00D26FDD">
        <w:rPr>
          <w:rFonts w:ascii="Times New Roman" w:eastAsia="Calibri" w:hAnsi="Times New Roman"/>
          <w:b/>
          <w:sz w:val="28"/>
          <w:szCs w:val="28"/>
        </w:rPr>
        <w:t xml:space="preserve"> </w:t>
      </w:r>
      <w:r w:rsidRPr="00207859">
        <w:rPr>
          <w:rFonts w:ascii="Times New Roman" w:hAnsi="Times New Roman"/>
          <w:sz w:val="28"/>
          <w:szCs w:val="28"/>
        </w:rPr>
        <w:t xml:space="preserve">В рамках сотрудничества между Региональной службой сейсмической защиты </w:t>
      </w:r>
      <w:r w:rsidR="00F97733" w:rsidRPr="00207859">
        <w:rPr>
          <w:rFonts w:ascii="Times New Roman" w:hAnsi="Times New Roman"/>
          <w:sz w:val="28"/>
          <w:szCs w:val="28"/>
        </w:rPr>
        <w:t>Министерства чрезвычайных ситуаций</w:t>
      </w:r>
      <w:r w:rsidRPr="00207859">
        <w:rPr>
          <w:rFonts w:ascii="Times New Roman" w:hAnsi="Times New Roman"/>
          <w:sz w:val="28"/>
          <w:szCs w:val="28"/>
        </w:rPr>
        <w:t xml:space="preserve"> и Объедин</w:t>
      </w:r>
      <w:r w:rsidR="00D26FDD">
        <w:rPr>
          <w:rFonts w:ascii="Times New Roman" w:hAnsi="Times New Roman"/>
          <w:sz w:val="28"/>
          <w:szCs w:val="28"/>
        </w:rPr>
        <w:t>е</w:t>
      </w:r>
      <w:r w:rsidRPr="00207859">
        <w:rPr>
          <w:rFonts w:ascii="Times New Roman" w:hAnsi="Times New Roman"/>
          <w:sz w:val="28"/>
          <w:szCs w:val="28"/>
        </w:rPr>
        <w:t>нным институтом ядерных исследований Р</w:t>
      </w:r>
      <w:r w:rsidR="00F97733" w:rsidRPr="00207859">
        <w:rPr>
          <w:rFonts w:ascii="Times New Roman" w:hAnsi="Times New Roman"/>
          <w:sz w:val="28"/>
          <w:szCs w:val="28"/>
        </w:rPr>
        <w:t>оссийской академии наук</w:t>
      </w:r>
      <w:r w:rsidRPr="00207859">
        <w:rPr>
          <w:rFonts w:ascii="Times New Roman" w:hAnsi="Times New Roman"/>
          <w:sz w:val="28"/>
          <w:szCs w:val="28"/>
        </w:rPr>
        <w:t xml:space="preserve"> в тоннеле Гарнийской геофизической обсерватории Региональн</w:t>
      </w:r>
      <w:r w:rsidR="00F97733" w:rsidRPr="00207859">
        <w:rPr>
          <w:rFonts w:ascii="Times New Roman" w:hAnsi="Times New Roman"/>
          <w:sz w:val="28"/>
          <w:szCs w:val="28"/>
        </w:rPr>
        <w:t>ой</w:t>
      </w:r>
      <w:r w:rsidRPr="00207859">
        <w:rPr>
          <w:rFonts w:ascii="Times New Roman" w:hAnsi="Times New Roman"/>
          <w:sz w:val="28"/>
          <w:szCs w:val="28"/>
        </w:rPr>
        <w:t xml:space="preserve"> служб</w:t>
      </w:r>
      <w:r w:rsidR="00F97733" w:rsidRPr="00207859">
        <w:rPr>
          <w:rFonts w:ascii="Times New Roman" w:hAnsi="Times New Roman"/>
          <w:sz w:val="28"/>
          <w:szCs w:val="28"/>
        </w:rPr>
        <w:t>ы</w:t>
      </w:r>
      <w:r w:rsidRPr="00207859">
        <w:rPr>
          <w:rFonts w:ascii="Times New Roman" w:hAnsi="Times New Roman"/>
          <w:sz w:val="28"/>
          <w:szCs w:val="28"/>
        </w:rPr>
        <w:t xml:space="preserve"> сейсмической защиты </w:t>
      </w:r>
      <w:r w:rsidR="00F97733" w:rsidRPr="00207859">
        <w:rPr>
          <w:rFonts w:ascii="Times New Roman" w:hAnsi="Times New Roman"/>
          <w:sz w:val="28"/>
          <w:szCs w:val="28"/>
        </w:rPr>
        <w:t>Министерства чрезвычайных ситуаций</w:t>
      </w:r>
      <w:r w:rsidRPr="00207859">
        <w:rPr>
          <w:rFonts w:ascii="Times New Roman" w:hAnsi="Times New Roman"/>
          <w:sz w:val="28"/>
          <w:szCs w:val="28"/>
        </w:rPr>
        <w:t xml:space="preserve"> установлен лазерный инклинометр, который в настоящее время находится в стадии тестирования.</w:t>
      </w:r>
    </w:p>
    <w:p w:rsidR="00A37A97" w:rsidRPr="00D26FDD" w:rsidRDefault="00A37A97" w:rsidP="00B2785B">
      <w:pPr>
        <w:suppressAutoHyphens/>
        <w:spacing w:before="120" w:line="240" w:lineRule="auto"/>
        <w:ind w:firstLine="709"/>
        <w:textAlignment w:val="baseline"/>
        <w:rPr>
          <w:rFonts w:eastAsia="Calibri"/>
          <w:szCs w:val="28"/>
        </w:rPr>
      </w:pPr>
      <w:r w:rsidRPr="00207859">
        <w:rPr>
          <w:rFonts w:eastAsia="Calibri"/>
          <w:b/>
          <w:szCs w:val="28"/>
        </w:rPr>
        <w:t>Республика Беларусь.</w:t>
      </w:r>
      <w:r w:rsidRPr="00207859">
        <w:rPr>
          <w:rFonts w:eastAsia="Calibri"/>
          <w:szCs w:val="28"/>
        </w:rPr>
        <w:t xml:space="preserve"> </w:t>
      </w:r>
      <w:r w:rsidR="006B5720" w:rsidRPr="00207859">
        <w:rPr>
          <w:szCs w:val="28"/>
        </w:rPr>
        <w:t>Научно-исследовательский институт пожарной безопасности и проблем чрезвычайных ситуаций осуществлял сбор сведений о чрезвычайных ситуациях природного и техногенного характера и их последствиях, произошедших в государствах – участниках СНГ, за 2017 год. Республиканским центром управления и реагирования на чрезвычайные ситуации Министерства по чрезвычайным ситуациям на регулярной основе проводилась проверка взаимного оповещения государств – участников СНГ о чрезвычайных ситуациях природного и техногенного характера.</w:t>
      </w:r>
    </w:p>
    <w:p w:rsidR="00A37A97" w:rsidRPr="00207859" w:rsidRDefault="00A37A97" w:rsidP="00B2785B">
      <w:pPr>
        <w:spacing w:before="120" w:line="310" w:lineRule="exact"/>
        <w:ind w:firstLine="539"/>
        <w:rPr>
          <w:szCs w:val="28"/>
        </w:rPr>
      </w:pPr>
      <w:r w:rsidRPr="00207859">
        <w:rPr>
          <w:b/>
          <w:szCs w:val="28"/>
        </w:rPr>
        <w:t xml:space="preserve">Кыргызская Республика. </w:t>
      </w:r>
      <w:r w:rsidRPr="00207859">
        <w:rPr>
          <w:szCs w:val="28"/>
        </w:rPr>
        <w:t>Разработаны новые методики оценки средне- и краткосрочной сейсмической опасности Тянь-Шаня на территории Кыргызстана, построения теоретических изосейст сильных землетрясений, произошедших на территории Кыргызстана и прилегающих районов сопредельных государств, программа Sе</w:t>
      </w:r>
      <w:r w:rsidRPr="00207859">
        <w:rPr>
          <w:szCs w:val="28"/>
          <w:lang w:val="en-US"/>
        </w:rPr>
        <w:t>ismic</w:t>
      </w:r>
      <w:r w:rsidRPr="00207859">
        <w:rPr>
          <w:szCs w:val="28"/>
        </w:rPr>
        <w:t xml:space="preserve"> </w:t>
      </w:r>
      <w:r w:rsidRPr="00207859">
        <w:rPr>
          <w:szCs w:val="28"/>
          <w:lang w:val="en-US"/>
        </w:rPr>
        <w:t>intensity</w:t>
      </w:r>
      <w:r w:rsidRPr="00207859">
        <w:rPr>
          <w:szCs w:val="28"/>
        </w:rPr>
        <w:t xml:space="preserve"> – программно-алгоритмические средства для оперативного определения интенсивности сейсмических сотрясений. Применение данных разработок позволяет сократить до минимума оперативные сроки обработки показаний мониторинга по произошедшему землетрясению: определение координат эпицентра, сила землетрясения, интенсивность сотрясений в городах и селах, а также </w:t>
      </w:r>
      <w:r w:rsidR="00660DA3" w:rsidRPr="00207859">
        <w:rPr>
          <w:szCs w:val="28"/>
        </w:rPr>
        <w:t>оперативно</w:t>
      </w:r>
      <w:r w:rsidRPr="00207859">
        <w:rPr>
          <w:szCs w:val="28"/>
        </w:rPr>
        <w:t xml:space="preserve"> передавать информацию в МЧС Кыргызстана и соответствующие организации.</w:t>
      </w:r>
    </w:p>
    <w:p w:rsidR="00A37A97" w:rsidRPr="00207859" w:rsidRDefault="00A37A97" w:rsidP="00222A51">
      <w:pPr>
        <w:spacing w:line="310" w:lineRule="exact"/>
        <w:ind w:firstLine="708"/>
        <w:contextualSpacing/>
        <w:rPr>
          <w:szCs w:val="28"/>
        </w:rPr>
      </w:pPr>
      <w:r w:rsidRPr="00207859">
        <w:rPr>
          <w:szCs w:val="28"/>
        </w:rPr>
        <w:t>Успешно применяется автоматическая система предупреждения от селевых потоков в долине р</w:t>
      </w:r>
      <w:r w:rsidR="00D26FDD">
        <w:rPr>
          <w:szCs w:val="28"/>
        </w:rPr>
        <w:t>еки</w:t>
      </w:r>
      <w:r w:rsidRPr="00207859">
        <w:rPr>
          <w:szCs w:val="28"/>
        </w:rPr>
        <w:t xml:space="preserve"> Ала-Арча, разработанная на основе современных технологий. Установлен режим селевой активности в долине этой реки, угрожающей жителям г.</w:t>
      </w:r>
      <w:r w:rsidR="000350F6" w:rsidRPr="00207859">
        <w:rPr>
          <w:szCs w:val="28"/>
        </w:rPr>
        <w:t xml:space="preserve"> </w:t>
      </w:r>
      <w:r w:rsidRPr="00207859">
        <w:rPr>
          <w:szCs w:val="28"/>
        </w:rPr>
        <w:t>Бишкека и прилегающим к руслу населенным пунктам.</w:t>
      </w:r>
    </w:p>
    <w:p w:rsidR="00A37A97" w:rsidRPr="00207859" w:rsidRDefault="00A37A97" w:rsidP="00222A51">
      <w:pPr>
        <w:spacing w:line="310" w:lineRule="exact"/>
        <w:ind w:firstLine="708"/>
        <w:contextualSpacing/>
        <w:rPr>
          <w:szCs w:val="28"/>
        </w:rPr>
      </w:pPr>
      <w:r w:rsidRPr="00207859">
        <w:rPr>
          <w:szCs w:val="28"/>
        </w:rPr>
        <w:t>На базе высокогорной озерно-гляциологической станции Адыгене прогнозируется развитие прорывоопасных озер с оценкой угрозы селевого поражения горных долин.</w:t>
      </w:r>
    </w:p>
    <w:p w:rsidR="00A33E06" w:rsidRPr="00D26FDD" w:rsidRDefault="00A33E06" w:rsidP="00B2785B">
      <w:pPr>
        <w:spacing w:before="120" w:line="310" w:lineRule="exact"/>
        <w:ind w:firstLine="709"/>
        <w:rPr>
          <w:b/>
          <w:szCs w:val="28"/>
        </w:rPr>
      </w:pPr>
      <w:r w:rsidRPr="00207859">
        <w:rPr>
          <w:b/>
          <w:szCs w:val="28"/>
        </w:rPr>
        <w:t>Российская Федерация.</w:t>
      </w:r>
      <w:r w:rsidR="00D26FDD">
        <w:rPr>
          <w:b/>
          <w:szCs w:val="28"/>
        </w:rPr>
        <w:t xml:space="preserve"> </w:t>
      </w:r>
      <w:r w:rsidRPr="00207859">
        <w:rPr>
          <w:szCs w:val="28"/>
        </w:rPr>
        <w:t xml:space="preserve">В 2018 году базовой организацией государств – участников СНГ в области науки и высоких технологий по защите населения и территорий от чрезвычайных </w:t>
      </w:r>
      <w:r w:rsidR="00D26FDD">
        <w:rPr>
          <w:szCs w:val="28"/>
        </w:rPr>
        <w:t xml:space="preserve">ситуаций </w:t>
      </w:r>
      <w:r w:rsidRPr="00207859">
        <w:rPr>
          <w:szCs w:val="28"/>
        </w:rPr>
        <w:t xml:space="preserve">Всероссийским научно-исследовательским институтом по проблемам гражданской обороны и чрезвычайных ситуаций МЧС России была продолжена работа по развитию сотрудничества научных учреждений государств – участников СНГ в сфере разработки наукоёмкой продукции и использования высоких технологий в области предупреждения и ликвидации чрезвычайных ситуаций. </w:t>
      </w:r>
      <w:r w:rsidR="00D26FDD">
        <w:rPr>
          <w:szCs w:val="28"/>
        </w:rPr>
        <w:br/>
      </w:r>
      <w:r w:rsidRPr="00207859">
        <w:rPr>
          <w:szCs w:val="28"/>
        </w:rPr>
        <w:t xml:space="preserve">В государствах – участниках СНГ проведены конференции с участием специалистов по темам сейсмомониторинга и сейсмоустойчивости. </w:t>
      </w:r>
    </w:p>
    <w:p w:rsidR="00A37A97" w:rsidRPr="00207859" w:rsidRDefault="00A37A97" w:rsidP="00222A51">
      <w:pPr>
        <w:pStyle w:val="3"/>
        <w:rPr>
          <w:rFonts w:eastAsia="Calibri"/>
          <w:lang w:eastAsia="en-US"/>
        </w:rPr>
      </w:pPr>
      <w:r w:rsidRPr="00207859">
        <w:t>2.8.</w:t>
      </w:r>
      <w:r w:rsidRPr="00207859">
        <w:rPr>
          <w:rFonts w:eastAsia="Calibri"/>
          <w:lang w:eastAsia="en-US"/>
        </w:rPr>
        <w:t>7.</w:t>
      </w:r>
      <w:r w:rsidRPr="00207859">
        <w:rPr>
          <w:rFonts w:eastAsia="Calibri"/>
          <w:lang w:eastAsia="en-US"/>
        </w:rPr>
        <w:tab/>
        <w:t>Предоставление и использование космических снимков в целях мониторинга и прогнозирования чрезвычайных ситуаций</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207859">
        <w:rPr>
          <w:rFonts w:eastAsia="Calibri"/>
          <w:szCs w:val="28"/>
          <w:lang w:eastAsia="en-US"/>
        </w:rPr>
        <w:t>2016</w:t>
      </w:r>
      <w:r w:rsidRPr="00207859">
        <w:rPr>
          <w:szCs w:val="28"/>
        </w:rPr>
        <w:t>–</w:t>
      </w:r>
      <w:r w:rsidRPr="00207859">
        <w:rPr>
          <w:rFonts w:eastAsia="Calibri"/>
          <w:szCs w:val="28"/>
          <w:lang w:eastAsia="en-US"/>
        </w:rPr>
        <w:t>2020 гг.</w:t>
      </w:r>
    </w:p>
    <w:p w:rsidR="00A37A97" w:rsidRPr="00207859" w:rsidRDefault="00A37A97" w:rsidP="00222A51">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заинтересованные государства – участники СНГ</w:t>
      </w:r>
    </w:p>
    <w:p w:rsidR="00A37A97" w:rsidRPr="00207859" w:rsidRDefault="00A37A97" w:rsidP="00222A51">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FD684E" w:rsidRPr="00207859" w:rsidRDefault="00A37A97" w:rsidP="00222A51">
      <w:pPr>
        <w:pStyle w:val="NoSpacing"/>
        <w:suppressAutoHyphens/>
        <w:spacing w:line="310" w:lineRule="exact"/>
        <w:ind w:firstLine="709"/>
        <w:jc w:val="both"/>
        <w:rPr>
          <w:rFonts w:ascii="Times New Roman" w:hAnsi="Times New Roman"/>
          <w:sz w:val="28"/>
          <w:szCs w:val="28"/>
        </w:rPr>
      </w:pPr>
      <w:r w:rsidRPr="00207859">
        <w:rPr>
          <w:rFonts w:ascii="Times New Roman" w:hAnsi="Times New Roman"/>
          <w:sz w:val="28"/>
          <w:szCs w:val="28"/>
        </w:rPr>
        <w:t xml:space="preserve">Одним из важных направлений при выявлении возможных </w:t>
      </w:r>
      <w:r w:rsidR="00D26FDD">
        <w:rPr>
          <w:rFonts w:ascii="Times New Roman" w:hAnsi="Times New Roman"/>
          <w:sz w:val="28"/>
          <w:szCs w:val="28"/>
        </w:rPr>
        <w:t>чрезвычайных ситуаций</w:t>
      </w:r>
      <w:r w:rsidRPr="00207859">
        <w:rPr>
          <w:rFonts w:ascii="Times New Roman" w:hAnsi="Times New Roman"/>
          <w:sz w:val="28"/>
          <w:szCs w:val="28"/>
        </w:rPr>
        <w:t xml:space="preserve"> природного характера является использование данных дистанционного зондирования Земли. </w:t>
      </w:r>
    </w:p>
    <w:p w:rsidR="00FD684E" w:rsidRPr="00207859" w:rsidRDefault="007D7568" w:rsidP="00222A51">
      <w:pPr>
        <w:pStyle w:val="27"/>
        <w:widowControl/>
        <w:shd w:val="clear" w:color="auto" w:fill="auto"/>
        <w:spacing w:after="0" w:line="310" w:lineRule="exact"/>
        <w:ind w:firstLine="708"/>
        <w:jc w:val="both"/>
        <w:rPr>
          <w:b w:val="0"/>
        </w:rPr>
      </w:pPr>
      <w:r>
        <w:rPr>
          <w:rStyle w:val="2Sylfaen115pt"/>
          <w:rFonts w:ascii="Times New Roman" w:hAnsi="Times New Roman" w:cs="Times New Roman"/>
          <w:b w:val="0"/>
          <w:sz w:val="28"/>
          <w:szCs w:val="28"/>
        </w:rPr>
        <w:t>Необходимо продолжать</w:t>
      </w:r>
      <w:r w:rsidR="00FD684E" w:rsidRPr="00207859">
        <w:rPr>
          <w:rStyle w:val="2Sylfaen115pt"/>
          <w:rFonts w:ascii="Times New Roman" w:hAnsi="Times New Roman" w:cs="Times New Roman"/>
          <w:b w:val="0"/>
          <w:sz w:val="28"/>
          <w:szCs w:val="28"/>
        </w:rPr>
        <w:t xml:space="preserve"> работы по обеспечению взаимного оперативного обмена информацией, в том числе по направлению дистанционного зондирования Земли в целях мониторинга на сопредельных территориях государств прохождения паводковых вод и наводнений, крупных ландшафтных пожаров, наполнения водохранилищ, загрязнения акватории Каспийского моря.</w:t>
      </w:r>
    </w:p>
    <w:p w:rsidR="00A37A97" w:rsidRPr="00FD684E" w:rsidRDefault="00FD684E" w:rsidP="00222A51">
      <w:pPr>
        <w:pStyle w:val="27"/>
        <w:widowControl/>
        <w:shd w:val="clear" w:color="auto" w:fill="auto"/>
        <w:spacing w:after="0" w:line="310" w:lineRule="exact"/>
        <w:ind w:firstLine="708"/>
        <w:jc w:val="both"/>
        <w:rPr>
          <w:b w:val="0"/>
        </w:rPr>
      </w:pPr>
      <w:r w:rsidRPr="00207859">
        <w:rPr>
          <w:rStyle w:val="2Sylfaen115pt"/>
          <w:rFonts w:ascii="Times New Roman" w:hAnsi="Times New Roman" w:cs="Times New Roman"/>
          <w:b w:val="0"/>
          <w:sz w:val="28"/>
          <w:szCs w:val="28"/>
        </w:rPr>
        <w:t>В соответстви</w:t>
      </w:r>
      <w:r w:rsidR="002F5EE8" w:rsidRPr="00207859">
        <w:rPr>
          <w:rStyle w:val="2Sylfaen115pt"/>
          <w:rFonts w:ascii="Times New Roman" w:hAnsi="Times New Roman" w:cs="Times New Roman"/>
          <w:b w:val="0"/>
          <w:sz w:val="28"/>
          <w:szCs w:val="28"/>
        </w:rPr>
        <w:t>и с Планом мероприятий КЧС МВД Казахстана</w:t>
      </w:r>
      <w:r w:rsidRPr="00207859">
        <w:rPr>
          <w:rStyle w:val="2Sylfaen115pt"/>
          <w:rFonts w:ascii="Times New Roman" w:hAnsi="Times New Roman" w:cs="Times New Roman"/>
          <w:b w:val="0"/>
          <w:sz w:val="28"/>
          <w:szCs w:val="28"/>
        </w:rPr>
        <w:t xml:space="preserve"> и МЧС </w:t>
      </w:r>
      <w:r w:rsidR="002F5EE8" w:rsidRPr="00207859">
        <w:rPr>
          <w:rStyle w:val="2Sylfaen115pt"/>
          <w:rFonts w:ascii="Times New Roman" w:hAnsi="Times New Roman" w:cs="Times New Roman"/>
          <w:b w:val="0"/>
          <w:sz w:val="28"/>
          <w:szCs w:val="28"/>
        </w:rPr>
        <w:t>России</w:t>
      </w:r>
      <w:r w:rsidRPr="00207859">
        <w:rPr>
          <w:rStyle w:val="2Sylfaen115pt"/>
          <w:rFonts w:ascii="Times New Roman" w:hAnsi="Times New Roman" w:cs="Times New Roman"/>
          <w:b w:val="0"/>
          <w:sz w:val="28"/>
          <w:szCs w:val="28"/>
        </w:rPr>
        <w:t xml:space="preserve"> по созданию совместной системы мониторинга </w:t>
      </w:r>
      <w:r w:rsidR="00D26FDD">
        <w:rPr>
          <w:rStyle w:val="2Sylfaen115pt"/>
          <w:rFonts w:ascii="Times New Roman" w:hAnsi="Times New Roman" w:cs="Times New Roman"/>
          <w:b w:val="0"/>
          <w:sz w:val="28"/>
          <w:szCs w:val="28"/>
        </w:rPr>
        <w:t>чрезвычайных ситуаций</w:t>
      </w:r>
      <w:r w:rsidRPr="00207859">
        <w:rPr>
          <w:rStyle w:val="2Sylfaen115pt"/>
          <w:rFonts w:ascii="Times New Roman" w:hAnsi="Times New Roman" w:cs="Times New Roman"/>
          <w:b w:val="0"/>
          <w:sz w:val="28"/>
          <w:szCs w:val="28"/>
        </w:rPr>
        <w:t>, в том числ</w:t>
      </w:r>
      <w:r w:rsidR="002F5EE8" w:rsidRPr="00207859">
        <w:rPr>
          <w:rStyle w:val="2Sylfaen115pt"/>
          <w:rFonts w:ascii="Times New Roman" w:hAnsi="Times New Roman" w:cs="Times New Roman"/>
          <w:b w:val="0"/>
          <w:sz w:val="28"/>
          <w:szCs w:val="28"/>
        </w:rPr>
        <w:t xml:space="preserve">е с использованием дистанционного зондирования земли </w:t>
      </w:r>
      <w:r w:rsidRPr="00207859">
        <w:rPr>
          <w:rStyle w:val="2Sylfaen115pt"/>
          <w:rFonts w:ascii="Times New Roman" w:hAnsi="Times New Roman" w:cs="Times New Roman"/>
          <w:b w:val="0"/>
          <w:sz w:val="28"/>
          <w:szCs w:val="28"/>
        </w:rPr>
        <w:t>на 2015</w:t>
      </w:r>
      <w:r w:rsidR="00117259" w:rsidRPr="00B2785B">
        <w:rPr>
          <w:b w:val="0"/>
        </w:rPr>
        <w:t>–</w:t>
      </w:r>
      <w:r w:rsidRPr="00207859">
        <w:rPr>
          <w:rStyle w:val="2Sylfaen115pt"/>
          <w:rFonts w:ascii="Times New Roman" w:hAnsi="Times New Roman" w:cs="Times New Roman"/>
          <w:b w:val="0"/>
          <w:sz w:val="28"/>
          <w:szCs w:val="28"/>
        </w:rPr>
        <w:t xml:space="preserve">2020 годы проведена экспертная встреча казахстанско-российской Рабочей группы по созданию совместной системы космического мониторинга и прогнозирования </w:t>
      </w:r>
      <w:r w:rsidR="00D26FDD">
        <w:rPr>
          <w:rStyle w:val="2Sylfaen115pt"/>
          <w:rFonts w:ascii="Times New Roman" w:hAnsi="Times New Roman" w:cs="Times New Roman"/>
          <w:b w:val="0"/>
          <w:sz w:val="28"/>
          <w:szCs w:val="28"/>
        </w:rPr>
        <w:t>чрезвычайных ситуаций</w:t>
      </w:r>
      <w:r w:rsidRPr="00207859">
        <w:rPr>
          <w:rStyle w:val="2Sylfaen115pt"/>
          <w:rFonts w:ascii="Times New Roman" w:hAnsi="Times New Roman" w:cs="Times New Roman"/>
          <w:b w:val="0"/>
          <w:sz w:val="28"/>
          <w:szCs w:val="28"/>
        </w:rPr>
        <w:t>.</w:t>
      </w:r>
      <w:r w:rsidRPr="00207859">
        <w:rPr>
          <w:b w:val="0"/>
          <w:lang w:val="ru-RU"/>
        </w:rPr>
        <w:t xml:space="preserve"> </w:t>
      </w:r>
      <w:r w:rsidRPr="00207859">
        <w:rPr>
          <w:rStyle w:val="2Sylfaen115pt"/>
          <w:rFonts w:ascii="Times New Roman" w:hAnsi="Times New Roman" w:cs="Times New Roman"/>
          <w:b w:val="0"/>
          <w:sz w:val="28"/>
          <w:szCs w:val="28"/>
        </w:rPr>
        <w:t>В рамках мероприятия сторонами детально рассмотрены вопросы по исполнению Плана мероприятий; оперативному обмену данными дистанционного зондирования Земли;</w:t>
      </w:r>
      <w:r w:rsidRPr="00207859">
        <w:rPr>
          <w:b w:val="0"/>
          <w:lang w:val="ru-RU"/>
        </w:rPr>
        <w:t xml:space="preserve"> </w:t>
      </w:r>
      <w:r w:rsidRPr="00207859">
        <w:rPr>
          <w:rStyle w:val="2Sylfaen115pt"/>
          <w:rFonts w:ascii="Times New Roman" w:hAnsi="Times New Roman" w:cs="Times New Roman"/>
          <w:b w:val="0"/>
          <w:sz w:val="28"/>
          <w:szCs w:val="28"/>
        </w:rPr>
        <w:t xml:space="preserve">приему и передаче информации, ее достоверности и подтверждению; приграничному сотрудничеству в реагировании на </w:t>
      </w:r>
      <w:r w:rsidR="00D26FDD">
        <w:rPr>
          <w:rStyle w:val="2Sylfaen115pt"/>
          <w:rFonts w:ascii="Times New Roman" w:hAnsi="Times New Roman" w:cs="Times New Roman"/>
          <w:b w:val="0"/>
          <w:sz w:val="28"/>
          <w:szCs w:val="28"/>
        </w:rPr>
        <w:t>чрезвычайные ситуации</w:t>
      </w:r>
      <w:r w:rsidRPr="00207859">
        <w:rPr>
          <w:rStyle w:val="2Sylfaen115pt"/>
          <w:rFonts w:ascii="Times New Roman" w:hAnsi="Times New Roman" w:cs="Times New Roman"/>
          <w:b w:val="0"/>
          <w:sz w:val="28"/>
          <w:szCs w:val="28"/>
        </w:rPr>
        <w:t xml:space="preserve">; проведению научно-прикладных исследований, связанных с созданием совместной системы космического </w:t>
      </w:r>
      <w:r w:rsidR="00D26FDD">
        <w:rPr>
          <w:rStyle w:val="2Sylfaen115pt"/>
          <w:rFonts w:ascii="Times New Roman" w:hAnsi="Times New Roman" w:cs="Times New Roman"/>
          <w:b w:val="0"/>
          <w:sz w:val="28"/>
          <w:szCs w:val="28"/>
        </w:rPr>
        <w:t>мониторинга, и прогнозирования чрезвычайных ситуаций</w:t>
      </w:r>
      <w:r w:rsidRPr="00207859">
        <w:rPr>
          <w:rStyle w:val="2Sylfaen115pt"/>
          <w:rFonts w:ascii="Times New Roman" w:hAnsi="Times New Roman" w:cs="Times New Roman"/>
          <w:b w:val="0"/>
          <w:sz w:val="28"/>
          <w:szCs w:val="28"/>
        </w:rPr>
        <w:t>.</w:t>
      </w:r>
    </w:p>
    <w:sectPr w:rsidR="00A37A97" w:rsidRPr="00FD684E" w:rsidSect="00CC52AA">
      <w:headerReference w:type="even" r:id="rId18"/>
      <w:headerReference w:type="default" r:id="rId19"/>
      <w:footerReference w:type="default" r:id="rId20"/>
      <w:pgSz w:w="11906" w:h="16838" w:code="9"/>
      <w:pgMar w:top="1134" w:right="709" w:bottom="1134" w:left="1559" w:header="567" w:footer="39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909" w:rsidRDefault="00D76909">
      <w:r>
        <w:separator/>
      </w:r>
    </w:p>
  </w:endnote>
  <w:endnote w:type="continuationSeparator" w:id="0">
    <w:p w:rsidR="00D76909" w:rsidRDefault="00D7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FrankRuehl">
    <w:charset w:val="B1"/>
    <w:family w:val="swiss"/>
    <w:pitch w:val="variable"/>
    <w:sig w:usb0="00000801" w:usb1="00000000" w:usb2="00000000" w:usb3="00000000" w:csb0="00000020" w:csb1="00000000"/>
  </w:font>
  <w:font w:name="Sylfaen">
    <w:panose1 w:val="010A0502050306030303"/>
    <w:charset w:val="CC"/>
    <w:family w:val="roman"/>
    <w:pitch w:val="variable"/>
    <w:sig w:usb0="04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ulim">
    <w:altName w:val="굴림"/>
    <w:panose1 w:val="020B0600000101010101"/>
    <w:charset w:val="81"/>
    <w:family w:val="roman"/>
    <w:pitch w:val="fixed"/>
    <w:sig w:usb0="00000001" w:usb1="09060000" w:usb2="00000010" w:usb3="00000000" w:csb0="00080000"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DINPro-Bold">
    <w:altName w:val="MS Gothic"/>
    <w:panose1 w:val="00000000000000000000"/>
    <w:charset w:val="80"/>
    <w:family w:val="swiss"/>
    <w:notTrueType/>
    <w:pitch w:val="default"/>
    <w:sig w:usb0="00000001" w:usb1="08070000" w:usb2="00000010" w:usb3="00000000" w:csb0="00020000" w:csb1="00000000"/>
  </w:font>
  <w:font w:name="GHEA Grapalat Cyr">
    <w:altName w:val="Times New Roman"/>
    <w:panose1 w:val="00000000000000000000"/>
    <w:charset w:val="CC"/>
    <w:family w:val="modern"/>
    <w:notTrueType/>
    <w:pitch w:val="variable"/>
    <w:sig w:usb0="00000201" w:usb1="00000000" w:usb2="00000000" w:usb3="00000000" w:csb0="00000004" w:csb1="00000000"/>
  </w:font>
  <w:font w:name="ArialMT">
    <w:altName w:val="MS Mincho"/>
    <w:panose1 w:val="00000000000000000000"/>
    <w:charset w:val="80"/>
    <w:family w:val="auto"/>
    <w:notTrueType/>
    <w:pitch w:val="default"/>
    <w:sig w:usb0="00000003" w:usb1="08070000" w:usb2="00000010" w:usb3="00000000" w:csb0="00020001" w:csb1="00000000"/>
  </w:font>
  <w:font w:name="Virtec Times New Roman Uz">
    <w:altName w:val="Times New Roman"/>
    <w:panose1 w:val="00000000000000000000"/>
    <w:charset w:val="00"/>
    <w:family w:val="roman"/>
    <w:notTrueType/>
    <w:pitch w:val="default"/>
  </w:font>
  <w:font w:name="Times-Roman">
    <w:altName w:val="MS Mincho"/>
    <w:panose1 w:val="00000000000000000000"/>
    <w:charset w:val="80"/>
    <w:family w:val="roman"/>
    <w:notTrueType/>
    <w:pitch w:val="default"/>
    <w:sig w:usb0="00000000" w:usb1="08070000" w:usb2="00000010" w:usb3="00000000" w:csb0="00020000" w:csb1="00000000"/>
  </w:font>
  <w:font w:name="GHEA Grapalat">
    <w:altName w:val="Times New Roman"/>
    <w:panose1 w:val="00000000000000000000"/>
    <w:charset w:val="00"/>
    <w:family w:val="moder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8B4" w:rsidRPr="00914287" w:rsidRDefault="006D78B4" w:rsidP="00A35D9A">
    <w:pPr>
      <w:pStyle w:val="ac"/>
      <w:spacing w:before="0" w:line="240" w:lineRule="auto"/>
      <w:jc w:val="right"/>
      <w:rPr>
        <w:rFonts w:ascii="Times New Roman CYR" w:hAnsi="Times New Roman CYR"/>
        <w:sz w:val="12"/>
        <w:lang w:val="en-US"/>
      </w:rPr>
    </w:pPr>
    <w:r>
      <w:rPr>
        <w:rFonts w:ascii="Times New Roman CYR" w:hAnsi="Times New Roman CYR"/>
        <w:sz w:val="12"/>
      </w:rPr>
      <w:fldChar w:fldCharType="begin"/>
    </w:r>
    <w:r w:rsidRPr="00914287">
      <w:rPr>
        <w:rFonts w:ascii="Times New Roman CYR" w:hAnsi="Times New Roman CYR"/>
        <w:sz w:val="12"/>
        <w:lang w:val="en-US"/>
      </w:rPr>
      <w:instrText xml:space="preserve"> </w:instrText>
    </w:r>
    <w:r>
      <w:rPr>
        <w:rFonts w:ascii="Times New Roman CYR" w:hAnsi="Times New Roman CYR"/>
        <w:sz w:val="12"/>
        <w:lang w:val="en-US"/>
      </w:rPr>
      <w:instrText>FILENAME</w:instrText>
    </w:r>
    <w:r w:rsidRPr="00914287">
      <w:rPr>
        <w:rFonts w:ascii="Times New Roman CYR" w:hAnsi="Times New Roman CYR"/>
        <w:sz w:val="12"/>
        <w:lang w:val="en-US"/>
      </w:rPr>
      <w:instrText xml:space="preserve"> \</w:instrText>
    </w:r>
    <w:r>
      <w:rPr>
        <w:rFonts w:ascii="Times New Roman CYR" w:hAnsi="Times New Roman CYR"/>
        <w:sz w:val="12"/>
        <w:lang w:val="en-US"/>
      </w:rPr>
      <w:instrText>p</w:instrText>
    </w:r>
    <w:r w:rsidRPr="00914287">
      <w:rPr>
        <w:rFonts w:ascii="Times New Roman CYR" w:hAnsi="Times New Roman CYR"/>
        <w:sz w:val="12"/>
        <w:lang w:val="en-US"/>
      </w:rPr>
      <w:instrText xml:space="preserve">  \* </w:instrText>
    </w:r>
    <w:r>
      <w:rPr>
        <w:rFonts w:ascii="Times New Roman CYR" w:hAnsi="Times New Roman CYR"/>
        <w:sz w:val="12"/>
        <w:lang w:val="en-US"/>
      </w:rPr>
      <w:instrText xml:space="preserve">MERGEFORMAT </w:instrText>
    </w:r>
    <w:r>
      <w:rPr>
        <w:rFonts w:ascii="Times New Roman CYR" w:hAnsi="Times New Roman CYR"/>
        <w:sz w:val="12"/>
      </w:rPr>
      <w:fldChar w:fldCharType="separate"/>
    </w:r>
    <w:r w:rsidR="0037223B">
      <w:rPr>
        <w:rFonts w:ascii="Times New Roman CYR" w:hAnsi="Times New Roman CYR"/>
        <w:noProof/>
        <w:sz w:val="12"/>
        <w:lang w:val="en-US"/>
      </w:rPr>
      <w:t>Y:\2019\</w:t>
    </w:r>
    <w:r w:rsidR="0037223B" w:rsidRPr="0037223B">
      <w:rPr>
        <w:rFonts w:ascii="Times New Roman CYR" w:hAnsi="Times New Roman CYR"/>
        <w:noProof/>
        <w:sz w:val="12"/>
      </w:rPr>
      <w:t>0001-0500</w:t>
    </w:r>
    <w:r w:rsidR="0037223B">
      <w:rPr>
        <w:rFonts w:ascii="Times New Roman CYR" w:hAnsi="Times New Roman CYR"/>
        <w:noProof/>
        <w:sz w:val="12"/>
        <w:lang w:val="en-US"/>
      </w:rPr>
      <w:t>\19-0431-5-1.doc</w:t>
    </w:r>
    <w:r>
      <w:rPr>
        <w:rFonts w:ascii="Times New Roman CYR" w:hAnsi="Times New Roman CYR"/>
        <w:sz w:val="12"/>
      </w:rPr>
      <w:fldChar w:fldCharType="end"/>
    </w:r>
  </w:p>
  <w:p w:rsidR="006D78B4" w:rsidRDefault="006D78B4" w:rsidP="00A35D9A">
    <w:pPr>
      <w:pStyle w:val="ac"/>
      <w:spacing w:before="0" w:line="240" w:lineRule="auto"/>
      <w:jc w:val="right"/>
      <w:rPr>
        <w:sz w:val="12"/>
      </w:rPr>
    </w:pPr>
    <w:r>
      <w:rPr>
        <w:rFonts w:ascii="Times New Roman CYR" w:hAnsi="Times New Roman CYR"/>
        <w:sz w:val="12"/>
      </w:rPr>
      <w:fldChar w:fldCharType="begin"/>
    </w:r>
    <w:r>
      <w:rPr>
        <w:rFonts w:ascii="Times New Roman CYR" w:hAnsi="Times New Roman CYR"/>
        <w:sz w:val="12"/>
      </w:rPr>
      <w:instrText xml:space="preserve"> PRINTDATE  \* MERGEFORMAT </w:instrText>
    </w:r>
    <w:r>
      <w:rPr>
        <w:rFonts w:ascii="Times New Roman CYR" w:hAnsi="Times New Roman CYR"/>
        <w:sz w:val="12"/>
      </w:rPr>
      <w:fldChar w:fldCharType="separate"/>
    </w:r>
    <w:r w:rsidR="0037223B">
      <w:rPr>
        <w:rFonts w:ascii="Times New Roman CYR" w:hAnsi="Times New Roman CYR"/>
        <w:noProof/>
        <w:sz w:val="12"/>
      </w:rPr>
      <w:t>4/11/2019 3:31:00 PM</w:t>
    </w:r>
    <w:r>
      <w:rPr>
        <w:rFonts w:ascii="Times New Roman CYR" w:hAnsi="Times New Roman CY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909" w:rsidRDefault="00D76909">
      <w:r>
        <w:separator/>
      </w:r>
    </w:p>
  </w:footnote>
  <w:footnote w:type="continuationSeparator" w:id="0">
    <w:p w:rsidR="00D76909" w:rsidRDefault="00D76909">
      <w:r>
        <w:continuationSeparator/>
      </w:r>
    </w:p>
  </w:footnote>
  <w:footnote w:id="1">
    <w:p w:rsidR="006D78B4" w:rsidRDefault="006D78B4" w:rsidP="00A37A97">
      <w:pPr>
        <w:pStyle w:val="a3"/>
        <w:overflowPunct w:val="0"/>
        <w:autoSpaceDE w:val="0"/>
        <w:autoSpaceDN w:val="0"/>
        <w:adjustRightInd w:val="0"/>
        <w:spacing w:before="0" w:beforeAutospacing="0" w:after="0" w:afterAutospacing="0"/>
        <w:jc w:val="both"/>
        <w:rPr>
          <w:rFonts w:ascii="Times New Roman" w:eastAsia="Calibri" w:hAnsi="Times New Roman"/>
        </w:rPr>
      </w:pPr>
      <w:r>
        <w:rPr>
          <w:rStyle w:val="afa"/>
          <w:rFonts w:eastAsia="Calibri"/>
        </w:rPr>
        <w:sym w:font="Symbol" w:char="002A"/>
      </w:r>
      <w:r w:rsidR="001D394A">
        <w:rPr>
          <w:rFonts w:ascii="Times New Roman" w:eastAsia="Calibri" w:hAnsi="Times New Roman"/>
        </w:rPr>
        <w:t> </w:t>
      </w:r>
      <w:r>
        <w:rPr>
          <w:rFonts w:ascii="Times New Roman" w:eastAsia="Calibri" w:hAnsi="Times New Roman"/>
        </w:rPr>
        <w:t>За исключением трубопроводного транспорта.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8B4" w:rsidRDefault="006D78B4" w:rsidP="002F718F">
    <w:pPr>
      <w:pStyle w:val="aa"/>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separate"/>
    </w:r>
    <w:r>
      <w:rPr>
        <w:rStyle w:val="afe"/>
        <w:noProof/>
      </w:rPr>
      <w:t>274</w:t>
    </w:r>
    <w:r>
      <w:rPr>
        <w:rStyle w:val="afe"/>
      </w:rPr>
      <w:fldChar w:fldCharType="end"/>
    </w:r>
  </w:p>
  <w:p w:rsidR="006D78B4" w:rsidRDefault="006D78B4">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8B4" w:rsidRPr="00FA5898" w:rsidRDefault="006D78B4" w:rsidP="002F718F">
    <w:pPr>
      <w:pStyle w:val="aa"/>
      <w:framePr w:wrap="around" w:vAnchor="text" w:hAnchor="margin" w:xAlign="center" w:y="1"/>
      <w:rPr>
        <w:rStyle w:val="afe"/>
        <w:sz w:val="24"/>
        <w:szCs w:val="24"/>
      </w:rPr>
    </w:pPr>
    <w:r w:rsidRPr="00FA5898">
      <w:rPr>
        <w:rStyle w:val="afe"/>
        <w:sz w:val="24"/>
        <w:szCs w:val="24"/>
      </w:rPr>
      <w:fldChar w:fldCharType="begin"/>
    </w:r>
    <w:r w:rsidRPr="00FA5898">
      <w:rPr>
        <w:rStyle w:val="afe"/>
        <w:sz w:val="24"/>
        <w:szCs w:val="24"/>
      </w:rPr>
      <w:instrText xml:space="preserve">PAGE  </w:instrText>
    </w:r>
    <w:r w:rsidRPr="00FA5898">
      <w:rPr>
        <w:rStyle w:val="afe"/>
        <w:sz w:val="24"/>
        <w:szCs w:val="24"/>
      </w:rPr>
      <w:fldChar w:fldCharType="separate"/>
    </w:r>
    <w:r w:rsidR="00AB3B52">
      <w:rPr>
        <w:rStyle w:val="afe"/>
        <w:noProof/>
        <w:sz w:val="24"/>
        <w:szCs w:val="24"/>
      </w:rPr>
      <w:t>4</w:t>
    </w:r>
    <w:r w:rsidRPr="00FA5898">
      <w:rPr>
        <w:rStyle w:val="afe"/>
        <w:sz w:val="24"/>
        <w:szCs w:val="24"/>
      </w:rPr>
      <w:fldChar w:fldCharType="end"/>
    </w:r>
  </w:p>
  <w:p w:rsidR="006D78B4" w:rsidRDefault="006D78B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C2B6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hint="default"/>
        <w:sz w:val="26"/>
        <w:szCs w:val="26"/>
        <w:lang w:val="ro-RO"/>
      </w:rPr>
    </w:lvl>
    <w:lvl w:ilvl="1">
      <w:start w:val="1"/>
      <w:numFmt w:val="bullet"/>
      <w:lvlText w:val=""/>
      <w:lvlJc w:val="left"/>
      <w:pPr>
        <w:tabs>
          <w:tab w:val="num" w:pos="1080"/>
        </w:tabs>
        <w:ind w:left="1080" w:hanging="360"/>
      </w:pPr>
      <w:rPr>
        <w:rFonts w:ascii="Symbol" w:hAnsi="Symbol" w:cs="Times New Roman" w:hint="default"/>
        <w:sz w:val="26"/>
        <w:szCs w:val="26"/>
        <w:lang w:val="ro-RO"/>
      </w:rPr>
    </w:lvl>
    <w:lvl w:ilvl="2">
      <w:start w:val="1"/>
      <w:numFmt w:val="bullet"/>
      <w:lvlText w:val=""/>
      <w:lvlJc w:val="left"/>
      <w:pPr>
        <w:tabs>
          <w:tab w:val="num" w:pos="1440"/>
        </w:tabs>
        <w:ind w:left="1440" w:hanging="360"/>
      </w:pPr>
      <w:rPr>
        <w:rFonts w:ascii="Symbol" w:hAnsi="Symbol" w:cs="Times New Roman" w:hint="default"/>
        <w:sz w:val="26"/>
        <w:szCs w:val="26"/>
        <w:lang w:val="ro-RO"/>
      </w:rPr>
    </w:lvl>
    <w:lvl w:ilvl="3">
      <w:start w:val="1"/>
      <w:numFmt w:val="bullet"/>
      <w:lvlText w:val=""/>
      <w:lvlJc w:val="left"/>
      <w:pPr>
        <w:tabs>
          <w:tab w:val="num" w:pos="1800"/>
        </w:tabs>
        <w:ind w:left="1800" w:hanging="360"/>
      </w:pPr>
      <w:rPr>
        <w:rFonts w:ascii="Symbol" w:hAnsi="Symbol" w:cs="Times New Roman" w:hint="default"/>
        <w:sz w:val="26"/>
        <w:szCs w:val="26"/>
        <w:lang w:val="ro-RO"/>
      </w:rPr>
    </w:lvl>
    <w:lvl w:ilvl="4">
      <w:start w:val="1"/>
      <w:numFmt w:val="bullet"/>
      <w:lvlText w:val=""/>
      <w:lvlJc w:val="left"/>
      <w:pPr>
        <w:tabs>
          <w:tab w:val="num" w:pos="2160"/>
        </w:tabs>
        <w:ind w:left="2160" w:hanging="360"/>
      </w:pPr>
      <w:rPr>
        <w:rFonts w:ascii="Symbol" w:hAnsi="Symbol" w:cs="Times New Roman" w:hint="default"/>
        <w:sz w:val="26"/>
        <w:szCs w:val="26"/>
        <w:lang w:val="ro-RO"/>
      </w:rPr>
    </w:lvl>
    <w:lvl w:ilvl="5">
      <w:start w:val="1"/>
      <w:numFmt w:val="bullet"/>
      <w:lvlText w:val=""/>
      <w:lvlJc w:val="left"/>
      <w:pPr>
        <w:tabs>
          <w:tab w:val="num" w:pos="2520"/>
        </w:tabs>
        <w:ind w:left="2520" w:hanging="360"/>
      </w:pPr>
      <w:rPr>
        <w:rFonts w:ascii="Symbol" w:hAnsi="Symbol" w:cs="Times New Roman" w:hint="default"/>
        <w:sz w:val="26"/>
        <w:szCs w:val="26"/>
        <w:lang w:val="ro-RO"/>
      </w:rPr>
    </w:lvl>
    <w:lvl w:ilvl="6">
      <w:start w:val="1"/>
      <w:numFmt w:val="bullet"/>
      <w:lvlText w:val=""/>
      <w:lvlJc w:val="left"/>
      <w:pPr>
        <w:tabs>
          <w:tab w:val="num" w:pos="2880"/>
        </w:tabs>
        <w:ind w:left="2880" w:hanging="360"/>
      </w:pPr>
      <w:rPr>
        <w:rFonts w:ascii="Symbol" w:hAnsi="Symbol" w:cs="Times New Roman" w:hint="default"/>
        <w:sz w:val="26"/>
        <w:szCs w:val="26"/>
        <w:lang w:val="ro-RO"/>
      </w:rPr>
    </w:lvl>
    <w:lvl w:ilvl="7">
      <w:start w:val="1"/>
      <w:numFmt w:val="bullet"/>
      <w:lvlText w:val=""/>
      <w:lvlJc w:val="left"/>
      <w:pPr>
        <w:tabs>
          <w:tab w:val="num" w:pos="3240"/>
        </w:tabs>
        <w:ind w:left="3240" w:hanging="360"/>
      </w:pPr>
      <w:rPr>
        <w:rFonts w:ascii="Symbol" w:hAnsi="Symbol" w:cs="Times New Roman" w:hint="default"/>
        <w:sz w:val="26"/>
        <w:szCs w:val="26"/>
        <w:lang w:val="ro-RO"/>
      </w:rPr>
    </w:lvl>
    <w:lvl w:ilvl="8">
      <w:start w:val="1"/>
      <w:numFmt w:val="bullet"/>
      <w:lvlText w:val=""/>
      <w:lvlJc w:val="left"/>
      <w:pPr>
        <w:tabs>
          <w:tab w:val="num" w:pos="3600"/>
        </w:tabs>
        <w:ind w:left="3600" w:hanging="360"/>
      </w:pPr>
      <w:rPr>
        <w:rFonts w:ascii="Symbol" w:hAnsi="Symbol" w:cs="Times New Roman" w:hint="default"/>
        <w:sz w:val="26"/>
        <w:szCs w:val="26"/>
        <w:lang w:val="ro-RO"/>
      </w:rPr>
    </w:lvl>
  </w:abstractNum>
  <w:abstractNum w:abstractNumId="2" w15:restartNumberingAfterBreak="0">
    <w:nsid w:val="00B1327C"/>
    <w:multiLevelType w:val="multilevel"/>
    <w:tmpl w:val="D2A0EA70"/>
    <w:lvl w:ilvl="0">
      <w:start w:val="2"/>
      <w:numFmt w:val="decimal"/>
      <w:lvlText w:val="%1."/>
      <w:lvlJc w:val="left"/>
      <w:pPr>
        <w:tabs>
          <w:tab w:val="num" w:pos="1128"/>
        </w:tabs>
        <w:ind w:left="1128" w:hanging="1128"/>
      </w:pPr>
    </w:lvl>
    <w:lvl w:ilvl="1">
      <w:start w:val="6"/>
      <w:numFmt w:val="decimal"/>
      <w:lvlText w:val="%1.%2."/>
      <w:lvlJc w:val="left"/>
      <w:pPr>
        <w:tabs>
          <w:tab w:val="num" w:pos="1128"/>
        </w:tabs>
        <w:ind w:left="1128" w:hanging="1128"/>
      </w:pPr>
    </w:lvl>
    <w:lvl w:ilvl="2">
      <w:start w:val="4"/>
      <w:numFmt w:val="decimal"/>
      <w:lvlText w:val="%1.%2.%3."/>
      <w:lvlJc w:val="left"/>
      <w:pPr>
        <w:tabs>
          <w:tab w:val="num" w:pos="1128"/>
        </w:tabs>
        <w:ind w:left="1128" w:hanging="1128"/>
      </w:pPr>
    </w:lvl>
    <w:lvl w:ilvl="3">
      <w:start w:val="1"/>
      <w:numFmt w:val="decimal"/>
      <w:lvlText w:val="%1.%2.%3.%4."/>
      <w:lvlJc w:val="left"/>
      <w:pPr>
        <w:tabs>
          <w:tab w:val="num" w:pos="1128"/>
        </w:tabs>
        <w:ind w:left="1128" w:hanging="1128"/>
      </w:pPr>
    </w:lvl>
    <w:lvl w:ilvl="4">
      <w:start w:val="1"/>
      <w:numFmt w:val="decimal"/>
      <w:lvlText w:val="%1.%2.%3.%4.%5."/>
      <w:lvlJc w:val="left"/>
      <w:pPr>
        <w:tabs>
          <w:tab w:val="num" w:pos="1128"/>
        </w:tabs>
        <w:ind w:left="1128" w:hanging="1128"/>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E63263"/>
    <w:multiLevelType w:val="multilevel"/>
    <w:tmpl w:val="7A9875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0B3692"/>
    <w:multiLevelType w:val="hybridMultilevel"/>
    <w:tmpl w:val="EFF08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C830F5"/>
    <w:multiLevelType w:val="hybridMultilevel"/>
    <w:tmpl w:val="1C16D4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642FD8"/>
    <w:multiLevelType w:val="hybridMultilevel"/>
    <w:tmpl w:val="C5BAF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C827C8"/>
    <w:multiLevelType w:val="multilevel"/>
    <w:tmpl w:val="D4D445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DD1ACA"/>
    <w:multiLevelType w:val="hybridMultilevel"/>
    <w:tmpl w:val="B52E51E4"/>
    <w:lvl w:ilvl="0" w:tplc="32CAEB9A">
      <w:start w:val="1"/>
      <w:numFmt w:val="bullet"/>
      <w:lvlText w:val="-"/>
      <w:lvlJc w:val="left"/>
      <w:pPr>
        <w:ind w:left="3763" w:hanging="360"/>
      </w:pPr>
      <w:rPr>
        <w:rFonts w:ascii="Tahoma" w:hAnsi="Tahoma" w:hint="default"/>
      </w:rPr>
    </w:lvl>
    <w:lvl w:ilvl="1" w:tplc="04190003" w:tentative="1">
      <w:start w:val="1"/>
      <w:numFmt w:val="bullet"/>
      <w:lvlText w:val="o"/>
      <w:lvlJc w:val="left"/>
      <w:pPr>
        <w:ind w:left="4483" w:hanging="360"/>
      </w:pPr>
      <w:rPr>
        <w:rFonts w:ascii="Courier New" w:hAnsi="Courier New" w:cs="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cs="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cs="Courier New" w:hint="default"/>
      </w:rPr>
    </w:lvl>
    <w:lvl w:ilvl="8" w:tplc="04190005" w:tentative="1">
      <w:start w:val="1"/>
      <w:numFmt w:val="bullet"/>
      <w:lvlText w:val=""/>
      <w:lvlJc w:val="left"/>
      <w:pPr>
        <w:ind w:left="9523" w:hanging="360"/>
      </w:pPr>
      <w:rPr>
        <w:rFonts w:ascii="Wingdings" w:hAnsi="Wingdings" w:hint="default"/>
      </w:rPr>
    </w:lvl>
  </w:abstractNum>
  <w:abstractNum w:abstractNumId="9" w15:restartNumberingAfterBreak="0">
    <w:nsid w:val="2C765BB4"/>
    <w:multiLevelType w:val="hybridMultilevel"/>
    <w:tmpl w:val="CCA212B4"/>
    <w:lvl w:ilvl="0" w:tplc="B00E7FBC">
      <w:numFmt w:val="bullet"/>
      <w:lvlText w:val="-"/>
      <w:lvlJc w:val="left"/>
      <w:pPr>
        <w:ind w:left="814" w:hanging="360"/>
      </w:pPr>
      <w:rPr>
        <w:rFonts w:ascii="Arial" w:eastAsia="Times New Roman" w:hAnsi="Arial" w:cs="Arial"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10" w15:restartNumberingAfterBreak="0">
    <w:nsid w:val="33E819AB"/>
    <w:multiLevelType w:val="multilevel"/>
    <w:tmpl w:val="B43ABF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A90D4A"/>
    <w:multiLevelType w:val="multilevel"/>
    <w:tmpl w:val="E8B63352"/>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C767C0"/>
    <w:multiLevelType w:val="multilevel"/>
    <w:tmpl w:val="F5AA29B4"/>
    <w:lvl w:ilvl="0">
      <w:start w:val="2"/>
      <w:numFmt w:val="decimal"/>
      <w:lvlText w:val="%1."/>
      <w:lvlJc w:val="left"/>
      <w:pPr>
        <w:tabs>
          <w:tab w:val="num" w:pos="1128"/>
        </w:tabs>
        <w:ind w:left="1128" w:hanging="1128"/>
      </w:pPr>
    </w:lvl>
    <w:lvl w:ilvl="1">
      <w:start w:val="6"/>
      <w:numFmt w:val="decimal"/>
      <w:lvlText w:val="%1.%2."/>
      <w:lvlJc w:val="left"/>
      <w:pPr>
        <w:tabs>
          <w:tab w:val="num" w:pos="1128"/>
        </w:tabs>
        <w:ind w:left="1128" w:hanging="1128"/>
      </w:pPr>
    </w:lvl>
    <w:lvl w:ilvl="2">
      <w:start w:val="2"/>
      <w:numFmt w:val="decimal"/>
      <w:lvlText w:val="%1.%2.%3."/>
      <w:lvlJc w:val="left"/>
      <w:pPr>
        <w:tabs>
          <w:tab w:val="num" w:pos="1128"/>
        </w:tabs>
        <w:ind w:left="1128" w:hanging="1128"/>
      </w:pPr>
    </w:lvl>
    <w:lvl w:ilvl="3">
      <w:start w:val="1"/>
      <w:numFmt w:val="decimal"/>
      <w:lvlText w:val="%1.%2.%3.%4."/>
      <w:lvlJc w:val="left"/>
      <w:pPr>
        <w:tabs>
          <w:tab w:val="num" w:pos="1128"/>
        </w:tabs>
        <w:ind w:left="1128" w:hanging="1128"/>
      </w:pPr>
    </w:lvl>
    <w:lvl w:ilvl="4">
      <w:start w:val="1"/>
      <w:numFmt w:val="decimal"/>
      <w:lvlText w:val="%1.%2.%3.%4.%5."/>
      <w:lvlJc w:val="left"/>
      <w:pPr>
        <w:tabs>
          <w:tab w:val="num" w:pos="1128"/>
        </w:tabs>
        <w:ind w:left="1128" w:hanging="1128"/>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15:restartNumberingAfterBreak="0">
    <w:nsid w:val="459D5FE2"/>
    <w:multiLevelType w:val="multilevel"/>
    <w:tmpl w:val="7E8061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4D3E7B"/>
    <w:multiLevelType w:val="multilevel"/>
    <w:tmpl w:val="63622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BB3229"/>
    <w:multiLevelType w:val="multilevel"/>
    <w:tmpl w:val="2DE405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7F6ECE"/>
    <w:multiLevelType w:val="multilevel"/>
    <w:tmpl w:val="6E6A6F8A"/>
    <w:lvl w:ilvl="0">
      <w:start w:val="1"/>
      <w:numFmt w:val="bullet"/>
      <w:lvlText w:val="&gt;"/>
      <w:lvlJc w:val="left"/>
      <w:rPr>
        <w:rFonts w:ascii="Microsoft Sans Serif" w:eastAsia="Microsoft Sans Serif" w:hAnsi="Microsoft Sans Serif" w:cs="Microsoft Sans Serif"/>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E95374"/>
    <w:multiLevelType w:val="multilevel"/>
    <w:tmpl w:val="69A0B8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152426B"/>
    <w:multiLevelType w:val="multilevel"/>
    <w:tmpl w:val="97A2B79E"/>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7D47F07"/>
    <w:multiLevelType w:val="multilevel"/>
    <w:tmpl w:val="FF6EEC4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C419A3"/>
    <w:multiLevelType w:val="multilevel"/>
    <w:tmpl w:val="6B3439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C816C9"/>
    <w:multiLevelType w:val="multilevel"/>
    <w:tmpl w:val="367C90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0D1F2A"/>
    <w:multiLevelType w:val="multilevel"/>
    <w:tmpl w:val="A5E820EC"/>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6C75AB"/>
    <w:multiLevelType w:val="multilevel"/>
    <w:tmpl w:val="F4BA49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5955CF"/>
    <w:multiLevelType w:val="multilevel"/>
    <w:tmpl w:val="D4FECA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2"/>
    <w:lvlOverride w:ilvl="0">
      <w:startOverride w:val="2"/>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7"/>
  </w:num>
  <w:num w:numId="6">
    <w:abstractNumId w:val="3"/>
  </w:num>
  <w:num w:numId="7">
    <w:abstractNumId w:val="19"/>
  </w:num>
  <w:num w:numId="8">
    <w:abstractNumId w:val="5"/>
  </w:num>
  <w:num w:numId="9">
    <w:abstractNumId w:val="6"/>
  </w:num>
  <w:num w:numId="10">
    <w:abstractNumId w:val="22"/>
  </w:num>
  <w:num w:numId="11">
    <w:abstractNumId w:val="23"/>
  </w:num>
  <w:num w:numId="12">
    <w:abstractNumId w:val="20"/>
  </w:num>
  <w:num w:numId="13">
    <w:abstractNumId w:val="10"/>
  </w:num>
  <w:num w:numId="14">
    <w:abstractNumId w:val="13"/>
  </w:num>
  <w:num w:numId="15">
    <w:abstractNumId w:val="18"/>
  </w:num>
  <w:num w:numId="16">
    <w:abstractNumId w:val="16"/>
  </w:num>
  <w:num w:numId="17">
    <w:abstractNumId w:val="11"/>
  </w:num>
  <w:num w:numId="18">
    <w:abstractNumId w:val="14"/>
  </w:num>
  <w:num w:numId="19">
    <w:abstractNumId w:val="17"/>
  </w:num>
  <w:num w:numId="20">
    <w:abstractNumId w:val="8"/>
  </w:num>
  <w:num w:numId="21">
    <w:abstractNumId w:val="9"/>
  </w:num>
  <w:num w:numId="22">
    <w:abstractNumId w:val="1"/>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A97"/>
    <w:rsid w:val="0000006C"/>
    <w:rsid w:val="00000CDE"/>
    <w:rsid w:val="000012D5"/>
    <w:rsid w:val="00002955"/>
    <w:rsid w:val="000032EF"/>
    <w:rsid w:val="000042AC"/>
    <w:rsid w:val="0000430F"/>
    <w:rsid w:val="000057BC"/>
    <w:rsid w:val="00006025"/>
    <w:rsid w:val="00006FF4"/>
    <w:rsid w:val="00007A63"/>
    <w:rsid w:val="00011432"/>
    <w:rsid w:val="00011FC3"/>
    <w:rsid w:val="00012120"/>
    <w:rsid w:val="0001226B"/>
    <w:rsid w:val="0001226C"/>
    <w:rsid w:val="000125C5"/>
    <w:rsid w:val="00012758"/>
    <w:rsid w:val="00012B2B"/>
    <w:rsid w:val="000135BF"/>
    <w:rsid w:val="000137D4"/>
    <w:rsid w:val="00016A9B"/>
    <w:rsid w:val="00016CD6"/>
    <w:rsid w:val="00017144"/>
    <w:rsid w:val="00017298"/>
    <w:rsid w:val="0002007B"/>
    <w:rsid w:val="00020452"/>
    <w:rsid w:val="00020E84"/>
    <w:rsid w:val="00021191"/>
    <w:rsid w:val="00022791"/>
    <w:rsid w:val="00023C9F"/>
    <w:rsid w:val="000242A9"/>
    <w:rsid w:val="000246A7"/>
    <w:rsid w:val="00024842"/>
    <w:rsid w:val="00024F56"/>
    <w:rsid w:val="00025079"/>
    <w:rsid w:val="0002645B"/>
    <w:rsid w:val="00027E9C"/>
    <w:rsid w:val="00030844"/>
    <w:rsid w:val="000310BE"/>
    <w:rsid w:val="00031788"/>
    <w:rsid w:val="00032204"/>
    <w:rsid w:val="00032F26"/>
    <w:rsid w:val="00033531"/>
    <w:rsid w:val="00034925"/>
    <w:rsid w:val="00034B7E"/>
    <w:rsid w:val="00034D7B"/>
    <w:rsid w:val="000350F6"/>
    <w:rsid w:val="0003520F"/>
    <w:rsid w:val="000357D8"/>
    <w:rsid w:val="00035860"/>
    <w:rsid w:val="00035897"/>
    <w:rsid w:val="00035B3C"/>
    <w:rsid w:val="00036A75"/>
    <w:rsid w:val="00036B00"/>
    <w:rsid w:val="00037024"/>
    <w:rsid w:val="00037AAF"/>
    <w:rsid w:val="000418CB"/>
    <w:rsid w:val="00041A96"/>
    <w:rsid w:val="00042B81"/>
    <w:rsid w:val="000431D6"/>
    <w:rsid w:val="000432F2"/>
    <w:rsid w:val="00043DB5"/>
    <w:rsid w:val="00044FDF"/>
    <w:rsid w:val="00045175"/>
    <w:rsid w:val="000461FE"/>
    <w:rsid w:val="00047036"/>
    <w:rsid w:val="00047394"/>
    <w:rsid w:val="0004777A"/>
    <w:rsid w:val="000507EE"/>
    <w:rsid w:val="00050866"/>
    <w:rsid w:val="00050E2D"/>
    <w:rsid w:val="00051752"/>
    <w:rsid w:val="00053D18"/>
    <w:rsid w:val="00054524"/>
    <w:rsid w:val="00055537"/>
    <w:rsid w:val="00056571"/>
    <w:rsid w:val="00056E61"/>
    <w:rsid w:val="000570E1"/>
    <w:rsid w:val="00057302"/>
    <w:rsid w:val="00057542"/>
    <w:rsid w:val="00057E9E"/>
    <w:rsid w:val="00057F13"/>
    <w:rsid w:val="0006088D"/>
    <w:rsid w:val="00060F71"/>
    <w:rsid w:val="00061643"/>
    <w:rsid w:val="00064E43"/>
    <w:rsid w:val="000656B3"/>
    <w:rsid w:val="000661C4"/>
    <w:rsid w:val="000676E1"/>
    <w:rsid w:val="00071034"/>
    <w:rsid w:val="000731FF"/>
    <w:rsid w:val="0007359A"/>
    <w:rsid w:val="00073960"/>
    <w:rsid w:val="00074DEE"/>
    <w:rsid w:val="000774EF"/>
    <w:rsid w:val="000776D3"/>
    <w:rsid w:val="00077F01"/>
    <w:rsid w:val="00080253"/>
    <w:rsid w:val="00080429"/>
    <w:rsid w:val="0008050B"/>
    <w:rsid w:val="00081995"/>
    <w:rsid w:val="00081A6C"/>
    <w:rsid w:val="00081A7B"/>
    <w:rsid w:val="00081B91"/>
    <w:rsid w:val="0008376D"/>
    <w:rsid w:val="00083A4D"/>
    <w:rsid w:val="0008429E"/>
    <w:rsid w:val="00085518"/>
    <w:rsid w:val="00085639"/>
    <w:rsid w:val="00085B71"/>
    <w:rsid w:val="000862A5"/>
    <w:rsid w:val="000904C8"/>
    <w:rsid w:val="00091133"/>
    <w:rsid w:val="00092CC6"/>
    <w:rsid w:val="000936C2"/>
    <w:rsid w:val="000940EF"/>
    <w:rsid w:val="000957F1"/>
    <w:rsid w:val="00095E6B"/>
    <w:rsid w:val="00096FAC"/>
    <w:rsid w:val="000A076D"/>
    <w:rsid w:val="000A1699"/>
    <w:rsid w:val="000A2443"/>
    <w:rsid w:val="000A24ED"/>
    <w:rsid w:val="000A27A6"/>
    <w:rsid w:val="000A2CB5"/>
    <w:rsid w:val="000A3543"/>
    <w:rsid w:val="000A4339"/>
    <w:rsid w:val="000A4340"/>
    <w:rsid w:val="000A43D0"/>
    <w:rsid w:val="000A4579"/>
    <w:rsid w:val="000A5AB2"/>
    <w:rsid w:val="000A6B4A"/>
    <w:rsid w:val="000A6D1E"/>
    <w:rsid w:val="000A7115"/>
    <w:rsid w:val="000A74E8"/>
    <w:rsid w:val="000B0A3C"/>
    <w:rsid w:val="000B0C4D"/>
    <w:rsid w:val="000B2C2F"/>
    <w:rsid w:val="000B5D18"/>
    <w:rsid w:val="000B5FFC"/>
    <w:rsid w:val="000B6000"/>
    <w:rsid w:val="000B65D6"/>
    <w:rsid w:val="000B6F85"/>
    <w:rsid w:val="000C0632"/>
    <w:rsid w:val="000C175C"/>
    <w:rsid w:val="000C23A3"/>
    <w:rsid w:val="000C26F3"/>
    <w:rsid w:val="000C3489"/>
    <w:rsid w:val="000C3BDD"/>
    <w:rsid w:val="000C4016"/>
    <w:rsid w:val="000C4EDF"/>
    <w:rsid w:val="000C504E"/>
    <w:rsid w:val="000C5DF6"/>
    <w:rsid w:val="000C61EA"/>
    <w:rsid w:val="000C6210"/>
    <w:rsid w:val="000C79FE"/>
    <w:rsid w:val="000D0947"/>
    <w:rsid w:val="000D16C1"/>
    <w:rsid w:val="000D2D54"/>
    <w:rsid w:val="000D3C10"/>
    <w:rsid w:val="000D68CA"/>
    <w:rsid w:val="000D6D1E"/>
    <w:rsid w:val="000E04D9"/>
    <w:rsid w:val="000E0FDE"/>
    <w:rsid w:val="000E2282"/>
    <w:rsid w:val="000E2572"/>
    <w:rsid w:val="000E2EC4"/>
    <w:rsid w:val="000E3C01"/>
    <w:rsid w:val="000E463B"/>
    <w:rsid w:val="000E49CE"/>
    <w:rsid w:val="000E4F48"/>
    <w:rsid w:val="000E5FAA"/>
    <w:rsid w:val="000E69EC"/>
    <w:rsid w:val="000F00F4"/>
    <w:rsid w:val="000F055F"/>
    <w:rsid w:val="000F121F"/>
    <w:rsid w:val="000F17CE"/>
    <w:rsid w:val="000F183D"/>
    <w:rsid w:val="000F1EAD"/>
    <w:rsid w:val="000F20B8"/>
    <w:rsid w:val="000F21E4"/>
    <w:rsid w:val="000F2591"/>
    <w:rsid w:val="000F323B"/>
    <w:rsid w:val="000F5894"/>
    <w:rsid w:val="000F5F71"/>
    <w:rsid w:val="000F61A3"/>
    <w:rsid w:val="000F6397"/>
    <w:rsid w:val="000F7087"/>
    <w:rsid w:val="000F7AE5"/>
    <w:rsid w:val="0010223D"/>
    <w:rsid w:val="00102FC8"/>
    <w:rsid w:val="0010409F"/>
    <w:rsid w:val="00106C78"/>
    <w:rsid w:val="00107897"/>
    <w:rsid w:val="001079E0"/>
    <w:rsid w:val="0011070C"/>
    <w:rsid w:val="0011079A"/>
    <w:rsid w:val="00112085"/>
    <w:rsid w:val="001120C3"/>
    <w:rsid w:val="00113771"/>
    <w:rsid w:val="00114051"/>
    <w:rsid w:val="001144ED"/>
    <w:rsid w:val="00114C0B"/>
    <w:rsid w:val="00114C22"/>
    <w:rsid w:val="00115F7D"/>
    <w:rsid w:val="00117259"/>
    <w:rsid w:val="0011789A"/>
    <w:rsid w:val="00121AB8"/>
    <w:rsid w:val="00121B0F"/>
    <w:rsid w:val="0012201E"/>
    <w:rsid w:val="0012253A"/>
    <w:rsid w:val="00122589"/>
    <w:rsid w:val="001226EA"/>
    <w:rsid w:val="00124864"/>
    <w:rsid w:val="0012509C"/>
    <w:rsid w:val="001251CC"/>
    <w:rsid w:val="00125D3A"/>
    <w:rsid w:val="00126700"/>
    <w:rsid w:val="00126955"/>
    <w:rsid w:val="00126B43"/>
    <w:rsid w:val="001277C0"/>
    <w:rsid w:val="001306CA"/>
    <w:rsid w:val="00132925"/>
    <w:rsid w:val="00133940"/>
    <w:rsid w:val="001356DD"/>
    <w:rsid w:val="0013608C"/>
    <w:rsid w:val="00137A44"/>
    <w:rsid w:val="00137CFE"/>
    <w:rsid w:val="00140F1C"/>
    <w:rsid w:val="00140FED"/>
    <w:rsid w:val="00142871"/>
    <w:rsid w:val="00142BEB"/>
    <w:rsid w:val="00142C9E"/>
    <w:rsid w:val="00142D33"/>
    <w:rsid w:val="00142F6D"/>
    <w:rsid w:val="00143DA5"/>
    <w:rsid w:val="001448F1"/>
    <w:rsid w:val="00144F1C"/>
    <w:rsid w:val="001454B1"/>
    <w:rsid w:val="00146A34"/>
    <w:rsid w:val="00147286"/>
    <w:rsid w:val="001476E2"/>
    <w:rsid w:val="00150264"/>
    <w:rsid w:val="001514BE"/>
    <w:rsid w:val="00151E8D"/>
    <w:rsid w:val="00152380"/>
    <w:rsid w:val="00152CDF"/>
    <w:rsid w:val="00152DB3"/>
    <w:rsid w:val="00154460"/>
    <w:rsid w:val="00154948"/>
    <w:rsid w:val="00154B9A"/>
    <w:rsid w:val="001550A3"/>
    <w:rsid w:val="00155A6C"/>
    <w:rsid w:val="00155E05"/>
    <w:rsid w:val="001601C3"/>
    <w:rsid w:val="0016030B"/>
    <w:rsid w:val="0016077C"/>
    <w:rsid w:val="001609DD"/>
    <w:rsid w:val="00160AD4"/>
    <w:rsid w:val="00160E41"/>
    <w:rsid w:val="0016178B"/>
    <w:rsid w:val="00161C26"/>
    <w:rsid w:val="00161CCA"/>
    <w:rsid w:val="00163A52"/>
    <w:rsid w:val="00165904"/>
    <w:rsid w:val="0016722A"/>
    <w:rsid w:val="00167C28"/>
    <w:rsid w:val="001706EF"/>
    <w:rsid w:val="001709C9"/>
    <w:rsid w:val="001716DF"/>
    <w:rsid w:val="00172240"/>
    <w:rsid w:val="001722F8"/>
    <w:rsid w:val="00172500"/>
    <w:rsid w:val="00172891"/>
    <w:rsid w:val="00172CB4"/>
    <w:rsid w:val="001736D8"/>
    <w:rsid w:val="00173FF7"/>
    <w:rsid w:val="00174DB2"/>
    <w:rsid w:val="00175361"/>
    <w:rsid w:val="00175B2D"/>
    <w:rsid w:val="00175E17"/>
    <w:rsid w:val="00176458"/>
    <w:rsid w:val="001765DF"/>
    <w:rsid w:val="001766B2"/>
    <w:rsid w:val="00176B7E"/>
    <w:rsid w:val="00177507"/>
    <w:rsid w:val="00180057"/>
    <w:rsid w:val="001802B7"/>
    <w:rsid w:val="001809D8"/>
    <w:rsid w:val="00180AF5"/>
    <w:rsid w:val="00181CDF"/>
    <w:rsid w:val="00183521"/>
    <w:rsid w:val="00184AD6"/>
    <w:rsid w:val="00184BEF"/>
    <w:rsid w:val="00184DA9"/>
    <w:rsid w:val="00185981"/>
    <w:rsid w:val="00186A46"/>
    <w:rsid w:val="00186C69"/>
    <w:rsid w:val="001911C0"/>
    <w:rsid w:val="00193883"/>
    <w:rsid w:val="00193A21"/>
    <w:rsid w:val="00194CCF"/>
    <w:rsid w:val="00195220"/>
    <w:rsid w:val="001962E8"/>
    <w:rsid w:val="0019638E"/>
    <w:rsid w:val="00196CD0"/>
    <w:rsid w:val="001A0412"/>
    <w:rsid w:val="001A0A7A"/>
    <w:rsid w:val="001A13D6"/>
    <w:rsid w:val="001A1841"/>
    <w:rsid w:val="001A21D2"/>
    <w:rsid w:val="001A2B96"/>
    <w:rsid w:val="001A32DD"/>
    <w:rsid w:val="001A4365"/>
    <w:rsid w:val="001A4761"/>
    <w:rsid w:val="001A4933"/>
    <w:rsid w:val="001A4AC5"/>
    <w:rsid w:val="001A685D"/>
    <w:rsid w:val="001A6B78"/>
    <w:rsid w:val="001A7745"/>
    <w:rsid w:val="001B00C4"/>
    <w:rsid w:val="001B0130"/>
    <w:rsid w:val="001B096A"/>
    <w:rsid w:val="001B1AE3"/>
    <w:rsid w:val="001B1F3D"/>
    <w:rsid w:val="001B2662"/>
    <w:rsid w:val="001B284A"/>
    <w:rsid w:val="001B4629"/>
    <w:rsid w:val="001B483C"/>
    <w:rsid w:val="001B4C2C"/>
    <w:rsid w:val="001B5D04"/>
    <w:rsid w:val="001B6053"/>
    <w:rsid w:val="001B7A34"/>
    <w:rsid w:val="001C07A7"/>
    <w:rsid w:val="001C0DD6"/>
    <w:rsid w:val="001C15B7"/>
    <w:rsid w:val="001C3231"/>
    <w:rsid w:val="001C4583"/>
    <w:rsid w:val="001C471E"/>
    <w:rsid w:val="001C59E7"/>
    <w:rsid w:val="001C5FED"/>
    <w:rsid w:val="001C6474"/>
    <w:rsid w:val="001C6EF7"/>
    <w:rsid w:val="001C7372"/>
    <w:rsid w:val="001D0158"/>
    <w:rsid w:val="001D01BF"/>
    <w:rsid w:val="001D05FC"/>
    <w:rsid w:val="001D2901"/>
    <w:rsid w:val="001D394A"/>
    <w:rsid w:val="001D4075"/>
    <w:rsid w:val="001D44BB"/>
    <w:rsid w:val="001D45B3"/>
    <w:rsid w:val="001D4F0A"/>
    <w:rsid w:val="001D5F6C"/>
    <w:rsid w:val="001D64C4"/>
    <w:rsid w:val="001D6CCD"/>
    <w:rsid w:val="001D6E45"/>
    <w:rsid w:val="001D6EDD"/>
    <w:rsid w:val="001E0699"/>
    <w:rsid w:val="001E0FE6"/>
    <w:rsid w:val="001E397D"/>
    <w:rsid w:val="001E3DD1"/>
    <w:rsid w:val="001E4906"/>
    <w:rsid w:val="001E677C"/>
    <w:rsid w:val="001E689B"/>
    <w:rsid w:val="001E793F"/>
    <w:rsid w:val="001F0030"/>
    <w:rsid w:val="001F03E5"/>
    <w:rsid w:val="001F0AF0"/>
    <w:rsid w:val="001F105B"/>
    <w:rsid w:val="001F14C5"/>
    <w:rsid w:val="001F24FA"/>
    <w:rsid w:val="001F273D"/>
    <w:rsid w:val="001F3398"/>
    <w:rsid w:val="001F62CB"/>
    <w:rsid w:val="001F6577"/>
    <w:rsid w:val="001F7436"/>
    <w:rsid w:val="00200543"/>
    <w:rsid w:val="0020085C"/>
    <w:rsid w:val="00201345"/>
    <w:rsid w:val="00201933"/>
    <w:rsid w:val="00202CEE"/>
    <w:rsid w:val="00203F74"/>
    <w:rsid w:val="00204AB7"/>
    <w:rsid w:val="0020542B"/>
    <w:rsid w:val="00206048"/>
    <w:rsid w:val="00206255"/>
    <w:rsid w:val="0020667C"/>
    <w:rsid w:val="00206E08"/>
    <w:rsid w:val="0020742E"/>
    <w:rsid w:val="00207859"/>
    <w:rsid w:val="0021143C"/>
    <w:rsid w:val="002122B5"/>
    <w:rsid w:val="00212AF3"/>
    <w:rsid w:val="0021396D"/>
    <w:rsid w:val="00214DC4"/>
    <w:rsid w:val="002151ED"/>
    <w:rsid w:val="00217086"/>
    <w:rsid w:val="00217B8A"/>
    <w:rsid w:val="0022077B"/>
    <w:rsid w:val="0022233A"/>
    <w:rsid w:val="00222991"/>
    <w:rsid w:val="00222A51"/>
    <w:rsid w:val="00222BD9"/>
    <w:rsid w:val="0022362E"/>
    <w:rsid w:val="00225185"/>
    <w:rsid w:val="00226054"/>
    <w:rsid w:val="00226417"/>
    <w:rsid w:val="00226570"/>
    <w:rsid w:val="00226A58"/>
    <w:rsid w:val="00226B8F"/>
    <w:rsid w:val="002274CD"/>
    <w:rsid w:val="00227929"/>
    <w:rsid w:val="00227CD0"/>
    <w:rsid w:val="002309BE"/>
    <w:rsid w:val="00230E8C"/>
    <w:rsid w:val="00231064"/>
    <w:rsid w:val="0023189C"/>
    <w:rsid w:val="00232370"/>
    <w:rsid w:val="002328BA"/>
    <w:rsid w:val="00233701"/>
    <w:rsid w:val="00233F10"/>
    <w:rsid w:val="002353FA"/>
    <w:rsid w:val="002356F7"/>
    <w:rsid w:val="00236357"/>
    <w:rsid w:val="002408FC"/>
    <w:rsid w:val="00240CDE"/>
    <w:rsid w:val="002414F7"/>
    <w:rsid w:val="0024153A"/>
    <w:rsid w:val="00241B37"/>
    <w:rsid w:val="0024231B"/>
    <w:rsid w:val="00244074"/>
    <w:rsid w:val="0024571E"/>
    <w:rsid w:val="0024729D"/>
    <w:rsid w:val="00247E5D"/>
    <w:rsid w:val="00250645"/>
    <w:rsid w:val="00252213"/>
    <w:rsid w:val="00253329"/>
    <w:rsid w:val="0025377B"/>
    <w:rsid w:val="00254D2B"/>
    <w:rsid w:val="002558D1"/>
    <w:rsid w:val="00256244"/>
    <w:rsid w:val="00257137"/>
    <w:rsid w:val="00257C3D"/>
    <w:rsid w:val="00257F01"/>
    <w:rsid w:val="00260CE1"/>
    <w:rsid w:val="00262D95"/>
    <w:rsid w:val="0026344A"/>
    <w:rsid w:val="002637E5"/>
    <w:rsid w:val="00263AE5"/>
    <w:rsid w:val="0026526D"/>
    <w:rsid w:val="002653BD"/>
    <w:rsid w:val="00265901"/>
    <w:rsid w:val="00270DF1"/>
    <w:rsid w:val="0027198D"/>
    <w:rsid w:val="00271DA0"/>
    <w:rsid w:val="0027250C"/>
    <w:rsid w:val="00272A3F"/>
    <w:rsid w:val="00273F03"/>
    <w:rsid w:val="00275081"/>
    <w:rsid w:val="00275222"/>
    <w:rsid w:val="00276051"/>
    <w:rsid w:val="002764E6"/>
    <w:rsid w:val="00280737"/>
    <w:rsid w:val="00281354"/>
    <w:rsid w:val="002815EB"/>
    <w:rsid w:val="002818F4"/>
    <w:rsid w:val="002819E9"/>
    <w:rsid w:val="00281DD1"/>
    <w:rsid w:val="00282735"/>
    <w:rsid w:val="0028279B"/>
    <w:rsid w:val="00282F42"/>
    <w:rsid w:val="0028351E"/>
    <w:rsid w:val="00283AA3"/>
    <w:rsid w:val="00284BA1"/>
    <w:rsid w:val="00285ECB"/>
    <w:rsid w:val="00285F95"/>
    <w:rsid w:val="002865CB"/>
    <w:rsid w:val="00286D48"/>
    <w:rsid w:val="002878E1"/>
    <w:rsid w:val="002878E4"/>
    <w:rsid w:val="00290879"/>
    <w:rsid w:val="00291525"/>
    <w:rsid w:val="002938A6"/>
    <w:rsid w:val="002949FE"/>
    <w:rsid w:val="00296684"/>
    <w:rsid w:val="002968CC"/>
    <w:rsid w:val="002974B5"/>
    <w:rsid w:val="00297CD0"/>
    <w:rsid w:val="002A04A2"/>
    <w:rsid w:val="002A05C0"/>
    <w:rsid w:val="002A11FD"/>
    <w:rsid w:val="002A1C6C"/>
    <w:rsid w:val="002A23D4"/>
    <w:rsid w:val="002A37CE"/>
    <w:rsid w:val="002A38C8"/>
    <w:rsid w:val="002A3EF3"/>
    <w:rsid w:val="002A44A3"/>
    <w:rsid w:val="002A4736"/>
    <w:rsid w:val="002A584B"/>
    <w:rsid w:val="002A6809"/>
    <w:rsid w:val="002A7023"/>
    <w:rsid w:val="002A77C4"/>
    <w:rsid w:val="002A784E"/>
    <w:rsid w:val="002A79CD"/>
    <w:rsid w:val="002B04CC"/>
    <w:rsid w:val="002B0D97"/>
    <w:rsid w:val="002B192C"/>
    <w:rsid w:val="002B1F89"/>
    <w:rsid w:val="002B2066"/>
    <w:rsid w:val="002B2212"/>
    <w:rsid w:val="002B397B"/>
    <w:rsid w:val="002B3F7C"/>
    <w:rsid w:val="002B4608"/>
    <w:rsid w:val="002B527D"/>
    <w:rsid w:val="002B5665"/>
    <w:rsid w:val="002B56CF"/>
    <w:rsid w:val="002B755D"/>
    <w:rsid w:val="002B783D"/>
    <w:rsid w:val="002C0C3F"/>
    <w:rsid w:val="002C0CB2"/>
    <w:rsid w:val="002C1882"/>
    <w:rsid w:val="002C2CAF"/>
    <w:rsid w:val="002C374E"/>
    <w:rsid w:val="002C37E0"/>
    <w:rsid w:val="002C392E"/>
    <w:rsid w:val="002C3E31"/>
    <w:rsid w:val="002C3E46"/>
    <w:rsid w:val="002C3FFA"/>
    <w:rsid w:val="002C46A7"/>
    <w:rsid w:val="002C46F9"/>
    <w:rsid w:val="002C4893"/>
    <w:rsid w:val="002C4E36"/>
    <w:rsid w:val="002C51A1"/>
    <w:rsid w:val="002C68B3"/>
    <w:rsid w:val="002C7144"/>
    <w:rsid w:val="002C7907"/>
    <w:rsid w:val="002C79EB"/>
    <w:rsid w:val="002D0C66"/>
    <w:rsid w:val="002D2088"/>
    <w:rsid w:val="002D289E"/>
    <w:rsid w:val="002D60DE"/>
    <w:rsid w:val="002D70DD"/>
    <w:rsid w:val="002D7172"/>
    <w:rsid w:val="002D721A"/>
    <w:rsid w:val="002D7E2E"/>
    <w:rsid w:val="002E19A9"/>
    <w:rsid w:val="002E2D23"/>
    <w:rsid w:val="002E5035"/>
    <w:rsid w:val="002E6422"/>
    <w:rsid w:val="002E6986"/>
    <w:rsid w:val="002E79CF"/>
    <w:rsid w:val="002E7BF5"/>
    <w:rsid w:val="002F0474"/>
    <w:rsid w:val="002F05FC"/>
    <w:rsid w:val="002F1E47"/>
    <w:rsid w:val="002F273B"/>
    <w:rsid w:val="002F2945"/>
    <w:rsid w:val="002F2C9C"/>
    <w:rsid w:val="002F325A"/>
    <w:rsid w:val="002F3D6B"/>
    <w:rsid w:val="002F4788"/>
    <w:rsid w:val="002F49FB"/>
    <w:rsid w:val="002F4AAE"/>
    <w:rsid w:val="002F56AD"/>
    <w:rsid w:val="002F5EE8"/>
    <w:rsid w:val="002F67F2"/>
    <w:rsid w:val="002F6D57"/>
    <w:rsid w:val="002F718F"/>
    <w:rsid w:val="002F7696"/>
    <w:rsid w:val="003004DC"/>
    <w:rsid w:val="0030059A"/>
    <w:rsid w:val="00302452"/>
    <w:rsid w:val="00304850"/>
    <w:rsid w:val="00304C64"/>
    <w:rsid w:val="00304C7A"/>
    <w:rsid w:val="003053EE"/>
    <w:rsid w:val="003066A6"/>
    <w:rsid w:val="0030707A"/>
    <w:rsid w:val="003071F6"/>
    <w:rsid w:val="0030721F"/>
    <w:rsid w:val="0031064C"/>
    <w:rsid w:val="00310D3E"/>
    <w:rsid w:val="00311D5E"/>
    <w:rsid w:val="003124CD"/>
    <w:rsid w:val="00312BAB"/>
    <w:rsid w:val="00316BE9"/>
    <w:rsid w:val="00316C12"/>
    <w:rsid w:val="003178E5"/>
    <w:rsid w:val="00317DF2"/>
    <w:rsid w:val="00320052"/>
    <w:rsid w:val="00320950"/>
    <w:rsid w:val="00320DA8"/>
    <w:rsid w:val="003213A4"/>
    <w:rsid w:val="00321536"/>
    <w:rsid w:val="00321A73"/>
    <w:rsid w:val="00321D41"/>
    <w:rsid w:val="00323F1C"/>
    <w:rsid w:val="003247AB"/>
    <w:rsid w:val="00324B7B"/>
    <w:rsid w:val="003302F3"/>
    <w:rsid w:val="00330384"/>
    <w:rsid w:val="00332CD3"/>
    <w:rsid w:val="0033324A"/>
    <w:rsid w:val="0033382A"/>
    <w:rsid w:val="00333D7B"/>
    <w:rsid w:val="003346F3"/>
    <w:rsid w:val="00335F05"/>
    <w:rsid w:val="00336B7D"/>
    <w:rsid w:val="0033731E"/>
    <w:rsid w:val="0033736E"/>
    <w:rsid w:val="00337585"/>
    <w:rsid w:val="00337FAE"/>
    <w:rsid w:val="00340DE4"/>
    <w:rsid w:val="003413A8"/>
    <w:rsid w:val="003427C4"/>
    <w:rsid w:val="0034357B"/>
    <w:rsid w:val="00344D58"/>
    <w:rsid w:val="0034503C"/>
    <w:rsid w:val="00345217"/>
    <w:rsid w:val="003454C4"/>
    <w:rsid w:val="00345F02"/>
    <w:rsid w:val="00346273"/>
    <w:rsid w:val="00346348"/>
    <w:rsid w:val="003466AB"/>
    <w:rsid w:val="00346A34"/>
    <w:rsid w:val="00347C27"/>
    <w:rsid w:val="00350069"/>
    <w:rsid w:val="003504BD"/>
    <w:rsid w:val="0035100F"/>
    <w:rsid w:val="00351744"/>
    <w:rsid w:val="00351CBD"/>
    <w:rsid w:val="00351F55"/>
    <w:rsid w:val="0035386D"/>
    <w:rsid w:val="00354977"/>
    <w:rsid w:val="0035718D"/>
    <w:rsid w:val="00360C0F"/>
    <w:rsid w:val="003611EE"/>
    <w:rsid w:val="0036139E"/>
    <w:rsid w:val="00364211"/>
    <w:rsid w:val="0036486E"/>
    <w:rsid w:val="00364AE3"/>
    <w:rsid w:val="00364CB9"/>
    <w:rsid w:val="00364DFE"/>
    <w:rsid w:val="00364EF5"/>
    <w:rsid w:val="0036775A"/>
    <w:rsid w:val="003701BA"/>
    <w:rsid w:val="0037223B"/>
    <w:rsid w:val="00372CD8"/>
    <w:rsid w:val="00372EE1"/>
    <w:rsid w:val="00373094"/>
    <w:rsid w:val="0037313E"/>
    <w:rsid w:val="00374F05"/>
    <w:rsid w:val="00375160"/>
    <w:rsid w:val="0037530B"/>
    <w:rsid w:val="00375B57"/>
    <w:rsid w:val="003760F4"/>
    <w:rsid w:val="00380177"/>
    <w:rsid w:val="003817E3"/>
    <w:rsid w:val="00381F47"/>
    <w:rsid w:val="00382331"/>
    <w:rsid w:val="00384213"/>
    <w:rsid w:val="00384E82"/>
    <w:rsid w:val="0038610A"/>
    <w:rsid w:val="0038624F"/>
    <w:rsid w:val="00386A56"/>
    <w:rsid w:val="003878D5"/>
    <w:rsid w:val="00387F23"/>
    <w:rsid w:val="003906D0"/>
    <w:rsid w:val="0039072B"/>
    <w:rsid w:val="003924E5"/>
    <w:rsid w:val="00392A38"/>
    <w:rsid w:val="00394ECD"/>
    <w:rsid w:val="00395216"/>
    <w:rsid w:val="00395BB8"/>
    <w:rsid w:val="0039627B"/>
    <w:rsid w:val="00397597"/>
    <w:rsid w:val="00397BF4"/>
    <w:rsid w:val="00397DE4"/>
    <w:rsid w:val="003A1A49"/>
    <w:rsid w:val="003A1A93"/>
    <w:rsid w:val="003A1DA7"/>
    <w:rsid w:val="003A2623"/>
    <w:rsid w:val="003A2A46"/>
    <w:rsid w:val="003A3056"/>
    <w:rsid w:val="003A3562"/>
    <w:rsid w:val="003A3839"/>
    <w:rsid w:val="003A38F9"/>
    <w:rsid w:val="003A3935"/>
    <w:rsid w:val="003A4BD7"/>
    <w:rsid w:val="003B00D1"/>
    <w:rsid w:val="003B02F4"/>
    <w:rsid w:val="003B1176"/>
    <w:rsid w:val="003B2D56"/>
    <w:rsid w:val="003B3D7B"/>
    <w:rsid w:val="003B41D0"/>
    <w:rsid w:val="003B4B8A"/>
    <w:rsid w:val="003B51D4"/>
    <w:rsid w:val="003B6417"/>
    <w:rsid w:val="003B67CF"/>
    <w:rsid w:val="003B7942"/>
    <w:rsid w:val="003C1424"/>
    <w:rsid w:val="003C275C"/>
    <w:rsid w:val="003C2C35"/>
    <w:rsid w:val="003C2F81"/>
    <w:rsid w:val="003C4CEA"/>
    <w:rsid w:val="003C62B3"/>
    <w:rsid w:val="003C66A5"/>
    <w:rsid w:val="003C6810"/>
    <w:rsid w:val="003C7202"/>
    <w:rsid w:val="003C7534"/>
    <w:rsid w:val="003C7BCC"/>
    <w:rsid w:val="003D06B6"/>
    <w:rsid w:val="003D14B9"/>
    <w:rsid w:val="003D1780"/>
    <w:rsid w:val="003D1F9E"/>
    <w:rsid w:val="003D2AFC"/>
    <w:rsid w:val="003D3056"/>
    <w:rsid w:val="003D3100"/>
    <w:rsid w:val="003D3334"/>
    <w:rsid w:val="003D39C1"/>
    <w:rsid w:val="003D4171"/>
    <w:rsid w:val="003D4986"/>
    <w:rsid w:val="003D53B3"/>
    <w:rsid w:val="003D5C3E"/>
    <w:rsid w:val="003D697D"/>
    <w:rsid w:val="003D766E"/>
    <w:rsid w:val="003D7801"/>
    <w:rsid w:val="003E1645"/>
    <w:rsid w:val="003E1C13"/>
    <w:rsid w:val="003E225E"/>
    <w:rsid w:val="003E421F"/>
    <w:rsid w:val="003E4BEC"/>
    <w:rsid w:val="003E53BC"/>
    <w:rsid w:val="003E620C"/>
    <w:rsid w:val="003E6417"/>
    <w:rsid w:val="003E7127"/>
    <w:rsid w:val="003E7645"/>
    <w:rsid w:val="003F1211"/>
    <w:rsid w:val="003F12E4"/>
    <w:rsid w:val="003F34E0"/>
    <w:rsid w:val="003F3C0B"/>
    <w:rsid w:val="003F4A78"/>
    <w:rsid w:val="003F5A26"/>
    <w:rsid w:val="003F7FE5"/>
    <w:rsid w:val="00400357"/>
    <w:rsid w:val="0040080B"/>
    <w:rsid w:val="00400BCF"/>
    <w:rsid w:val="00401130"/>
    <w:rsid w:val="00401840"/>
    <w:rsid w:val="004019FD"/>
    <w:rsid w:val="00402F8A"/>
    <w:rsid w:val="004032DB"/>
    <w:rsid w:val="004040B7"/>
    <w:rsid w:val="00405060"/>
    <w:rsid w:val="00405623"/>
    <w:rsid w:val="00405B2B"/>
    <w:rsid w:val="004068B7"/>
    <w:rsid w:val="00406C35"/>
    <w:rsid w:val="00407056"/>
    <w:rsid w:val="004070E6"/>
    <w:rsid w:val="00407DCF"/>
    <w:rsid w:val="00410292"/>
    <w:rsid w:val="0041082D"/>
    <w:rsid w:val="00411482"/>
    <w:rsid w:val="004122CB"/>
    <w:rsid w:val="0041290F"/>
    <w:rsid w:val="00412A67"/>
    <w:rsid w:val="00413C39"/>
    <w:rsid w:val="00413F15"/>
    <w:rsid w:val="00414AFE"/>
    <w:rsid w:val="00414C6A"/>
    <w:rsid w:val="0041781E"/>
    <w:rsid w:val="00423C65"/>
    <w:rsid w:val="00424349"/>
    <w:rsid w:val="004243B5"/>
    <w:rsid w:val="00424642"/>
    <w:rsid w:val="00425273"/>
    <w:rsid w:val="00426502"/>
    <w:rsid w:val="004275E5"/>
    <w:rsid w:val="00427C4E"/>
    <w:rsid w:val="00427E8B"/>
    <w:rsid w:val="00430BCE"/>
    <w:rsid w:val="00430C89"/>
    <w:rsid w:val="00430E52"/>
    <w:rsid w:val="004314A8"/>
    <w:rsid w:val="00432B4C"/>
    <w:rsid w:val="00433F5F"/>
    <w:rsid w:val="00434786"/>
    <w:rsid w:val="0043542C"/>
    <w:rsid w:val="004360C1"/>
    <w:rsid w:val="00436299"/>
    <w:rsid w:val="004365D9"/>
    <w:rsid w:val="00436D4A"/>
    <w:rsid w:val="0043707C"/>
    <w:rsid w:val="00437995"/>
    <w:rsid w:val="00440235"/>
    <w:rsid w:val="00441E39"/>
    <w:rsid w:val="00441E45"/>
    <w:rsid w:val="00441FAB"/>
    <w:rsid w:val="00443B8F"/>
    <w:rsid w:val="0044461A"/>
    <w:rsid w:val="00444D07"/>
    <w:rsid w:val="004450C7"/>
    <w:rsid w:val="00446B46"/>
    <w:rsid w:val="00446DFA"/>
    <w:rsid w:val="00447506"/>
    <w:rsid w:val="00450800"/>
    <w:rsid w:val="0045222A"/>
    <w:rsid w:val="00453142"/>
    <w:rsid w:val="004533D8"/>
    <w:rsid w:val="00453B3E"/>
    <w:rsid w:val="00455792"/>
    <w:rsid w:val="00456B87"/>
    <w:rsid w:val="0045786D"/>
    <w:rsid w:val="0045789C"/>
    <w:rsid w:val="00457A91"/>
    <w:rsid w:val="00460F20"/>
    <w:rsid w:val="004627AA"/>
    <w:rsid w:val="00463D0F"/>
    <w:rsid w:val="00465A6A"/>
    <w:rsid w:val="00466A6F"/>
    <w:rsid w:val="004671E4"/>
    <w:rsid w:val="0046748F"/>
    <w:rsid w:val="00467A76"/>
    <w:rsid w:val="00471463"/>
    <w:rsid w:val="0047176F"/>
    <w:rsid w:val="0047185A"/>
    <w:rsid w:val="0047281D"/>
    <w:rsid w:val="004745F3"/>
    <w:rsid w:val="00474811"/>
    <w:rsid w:val="004749B2"/>
    <w:rsid w:val="00474C31"/>
    <w:rsid w:val="00474CDD"/>
    <w:rsid w:val="0047514D"/>
    <w:rsid w:val="00475343"/>
    <w:rsid w:val="00476668"/>
    <w:rsid w:val="00477D23"/>
    <w:rsid w:val="00477FF8"/>
    <w:rsid w:val="004809D0"/>
    <w:rsid w:val="00481BFA"/>
    <w:rsid w:val="004844CB"/>
    <w:rsid w:val="00490114"/>
    <w:rsid w:val="004905A2"/>
    <w:rsid w:val="00490BEF"/>
    <w:rsid w:val="004956D6"/>
    <w:rsid w:val="00496B46"/>
    <w:rsid w:val="00496FDF"/>
    <w:rsid w:val="00497402"/>
    <w:rsid w:val="00497C00"/>
    <w:rsid w:val="004A0005"/>
    <w:rsid w:val="004A05E6"/>
    <w:rsid w:val="004A0654"/>
    <w:rsid w:val="004A251D"/>
    <w:rsid w:val="004A2DC9"/>
    <w:rsid w:val="004A3B70"/>
    <w:rsid w:val="004A41E4"/>
    <w:rsid w:val="004A48E5"/>
    <w:rsid w:val="004A4BA6"/>
    <w:rsid w:val="004A599C"/>
    <w:rsid w:val="004A657E"/>
    <w:rsid w:val="004A7020"/>
    <w:rsid w:val="004A7DC8"/>
    <w:rsid w:val="004B0333"/>
    <w:rsid w:val="004B1662"/>
    <w:rsid w:val="004B2CC3"/>
    <w:rsid w:val="004B3845"/>
    <w:rsid w:val="004B384B"/>
    <w:rsid w:val="004B4B17"/>
    <w:rsid w:val="004B4E3A"/>
    <w:rsid w:val="004B5AE6"/>
    <w:rsid w:val="004B704A"/>
    <w:rsid w:val="004B76E6"/>
    <w:rsid w:val="004B7D9C"/>
    <w:rsid w:val="004C054E"/>
    <w:rsid w:val="004C2814"/>
    <w:rsid w:val="004C348B"/>
    <w:rsid w:val="004C4770"/>
    <w:rsid w:val="004C6363"/>
    <w:rsid w:val="004C7401"/>
    <w:rsid w:val="004C753A"/>
    <w:rsid w:val="004D014A"/>
    <w:rsid w:val="004D1D43"/>
    <w:rsid w:val="004D25F0"/>
    <w:rsid w:val="004D3190"/>
    <w:rsid w:val="004D4511"/>
    <w:rsid w:val="004D6226"/>
    <w:rsid w:val="004D75B3"/>
    <w:rsid w:val="004D7E38"/>
    <w:rsid w:val="004E00D5"/>
    <w:rsid w:val="004E0321"/>
    <w:rsid w:val="004E10E3"/>
    <w:rsid w:val="004E47A0"/>
    <w:rsid w:val="004E4847"/>
    <w:rsid w:val="004E4AE9"/>
    <w:rsid w:val="004E51BB"/>
    <w:rsid w:val="004E59EF"/>
    <w:rsid w:val="004E5ED2"/>
    <w:rsid w:val="004E657B"/>
    <w:rsid w:val="004E73B4"/>
    <w:rsid w:val="004F08A5"/>
    <w:rsid w:val="004F08F6"/>
    <w:rsid w:val="004F2738"/>
    <w:rsid w:val="004F4A78"/>
    <w:rsid w:val="004F4AD0"/>
    <w:rsid w:val="004F60E2"/>
    <w:rsid w:val="004F622F"/>
    <w:rsid w:val="004F6BCE"/>
    <w:rsid w:val="004F71A1"/>
    <w:rsid w:val="004F7249"/>
    <w:rsid w:val="004F7ECF"/>
    <w:rsid w:val="0050196D"/>
    <w:rsid w:val="00501B54"/>
    <w:rsid w:val="00501CC6"/>
    <w:rsid w:val="00503FD8"/>
    <w:rsid w:val="00504ECB"/>
    <w:rsid w:val="00504FC2"/>
    <w:rsid w:val="00506B60"/>
    <w:rsid w:val="00507CDC"/>
    <w:rsid w:val="005104E2"/>
    <w:rsid w:val="00510FC1"/>
    <w:rsid w:val="00511467"/>
    <w:rsid w:val="00511E31"/>
    <w:rsid w:val="00512204"/>
    <w:rsid w:val="00512D9B"/>
    <w:rsid w:val="00512DF0"/>
    <w:rsid w:val="0051546F"/>
    <w:rsid w:val="005157D8"/>
    <w:rsid w:val="0051580D"/>
    <w:rsid w:val="005166CC"/>
    <w:rsid w:val="00516B4C"/>
    <w:rsid w:val="00516DC2"/>
    <w:rsid w:val="00517954"/>
    <w:rsid w:val="00520C8A"/>
    <w:rsid w:val="00520DA7"/>
    <w:rsid w:val="00520E39"/>
    <w:rsid w:val="00522186"/>
    <w:rsid w:val="00522396"/>
    <w:rsid w:val="005230DD"/>
    <w:rsid w:val="005244C4"/>
    <w:rsid w:val="005262E3"/>
    <w:rsid w:val="005275E2"/>
    <w:rsid w:val="00527631"/>
    <w:rsid w:val="00527E10"/>
    <w:rsid w:val="00530B07"/>
    <w:rsid w:val="005328E3"/>
    <w:rsid w:val="00532B2E"/>
    <w:rsid w:val="005332C9"/>
    <w:rsid w:val="0053334C"/>
    <w:rsid w:val="005337E6"/>
    <w:rsid w:val="00537118"/>
    <w:rsid w:val="0053736D"/>
    <w:rsid w:val="00537524"/>
    <w:rsid w:val="00537C01"/>
    <w:rsid w:val="005413A1"/>
    <w:rsid w:val="00541E6E"/>
    <w:rsid w:val="00542151"/>
    <w:rsid w:val="00545227"/>
    <w:rsid w:val="005454CD"/>
    <w:rsid w:val="0054652A"/>
    <w:rsid w:val="00547EC6"/>
    <w:rsid w:val="00551E90"/>
    <w:rsid w:val="00552B19"/>
    <w:rsid w:val="00553BC3"/>
    <w:rsid w:val="00554F64"/>
    <w:rsid w:val="00555DD6"/>
    <w:rsid w:val="00557655"/>
    <w:rsid w:val="00557837"/>
    <w:rsid w:val="00557E0C"/>
    <w:rsid w:val="00561C70"/>
    <w:rsid w:val="00562578"/>
    <w:rsid w:val="005634E6"/>
    <w:rsid w:val="00565C5E"/>
    <w:rsid w:val="00567686"/>
    <w:rsid w:val="00571CFF"/>
    <w:rsid w:val="00571FBB"/>
    <w:rsid w:val="005724B9"/>
    <w:rsid w:val="00573326"/>
    <w:rsid w:val="00573AB4"/>
    <w:rsid w:val="005763C9"/>
    <w:rsid w:val="00576761"/>
    <w:rsid w:val="00576EDF"/>
    <w:rsid w:val="00576F7B"/>
    <w:rsid w:val="005770FC"/>
    <w:rsid w:val="005771FB"/>
    <w:rsid w:val="00582CF7"/>
    <w:rsid w:val="00582FF6"/>
    <w:rsid w:val="0058332F"/>
    <w:rsid w:val="00583CDD"/>
    <w:rsid w:val="005842F9"/>
    <w:rsid w:val="00585AEA"/>
    <w:rsid w:val="00590CBF"/>
    <w:rsid w:val="00591636"/>
    <w:rsid w:val="00591660"/>
    <w:rsid w:val="00591FB1"/>
    <w:rsid w:val="00593C46"/>
    <w:rsid w:val="0059446F"/>
    <w:rsid w:val="0059514C"/>
    <w:rsid w:val="00595B15"/>
    <w:rsid w:val="00595E92"/>
    <w:rsid w:val="005A02C7"/>
    <w:rsid w:val="005A1C48"/>
    <w:rsid w:val="005A3339"/>
    <w:rsid w:val="005A4D1F"/>
    <w:rsid w:val="005A4F70"/>
    <w:rsid w:val="005A6924"/>
    <w:rsid w:val="005A71E1"/>
    <w:rsid w:val="005A77A4"/>
    <w:rsid w:val="005B00FF"/>
    <w:rsid w:val="005B04DF"/>
    <w:rsid w:val="005B0618"/>
    <w:rsid w:val="005B1573"/>
    <w:rsid w:val="005B2420"/>
    <w:rsid w:val="005B2FC4"/>
    <w:rsid w:val="005B355D"/>
    <w:rsid w:val="005B37BD"/>
    <w:rsid w:val="005B3B56"/>
    <w:rsid w:val="005B4745"/>
    <w:rsid w:val="005B4D38"/>
    <w:rsid w:val="005B5339"/>
    <w:rsid w:val="005B5624"/>
    <w:rsid w:val="005B68DE"/>
    <w:rsid w:val="005B7435"/>
    <w:rsid w:val="005C004E"/>
    <w:rsid w:val="005C0599"/>
    <w:rsid w:val="005C0622"/>
    <w:rsid w:val="005C0824"/>
    <w:rsid w:val="005C2485"/>
    <w:rsid w:val="005C2DB1"/>
    <w:rsid w:val="005C3726"/>
    <w:rsid w:val="005C3BAB"/>
    <w:rsid w:val="005C5CA3"/>
    <w:rsid w:val="005C6478"/>
    <w:rsid w:val="005C6F47"/>
    <w:rsid w:val="005C76FD"/>
    <w:rsid w:val="005C7930"/>
    <w:rsid w:val="005C7D17"/>
    <w:rsid w:val="005D0E23"/>
    <w:rsid w:val="005D2584"/>
    <w:rsid w:val="005D3139"/>
    <w:rsid w:val="005D3181"/>
    <w:rsid w:val="005D4436"/>
    <w:rsid w:val="005D53C3"/>
    <w:rsid w:val="005D592F"/>
    <w:rsid w:val="005D67C7"/>
    <w:rsid w:val="005D6E75"/>
    <w:rsid w:val="005D7693"/>
    <w:rsid w:val="005E0AE5"/>
    <w:rsid w:val="005E0F26"/>
    <w:rsid w:val="005E2144"/>
    <w:rsid w:val="005E2A65"/>
    <w:rsid w:val="005E2E64"/>
    <w:rsid w:val="005E2F4A"/>
    <w:rsid w:val="005E66F3"/>
    <w:rsid w:val="005E6F3E"/>
    <w:rsid w:val="005E785B"/>
    <w:rsid w:val="005F07AF"/>
    <w:rsid w:val="005F11E0"/>
    <w:rsid w:val="005F19AF"/>
    <w:rsid w:val="005F1BA5"/>
    <w:rsid w:val="005F1CB5"/>
    <w:rsid w:val="005F1FDE"/>
    <w:rsid w:val="005F2A19"/>
    <w:rsid w:val="005F30B9"/>
    <w:rsid w:val="005F3E0E"/>
    <w:rsid w:val="005F45B9"/>
    <w:rsid w:val="005F489C"/>
    <w:rsid w:val="005F5AD3"/>
    <w:rsid w:val="005F6515"/>
    <w:rsid w:val="005F6E50"/>
    <w:rsid w:val="00601735"/>
    <w:rsid w:val="006017EF"/>
    <w:rsid w:val="00601877"/>
    <w:rsid w:val="00601DBB"/>
    <w:rsid w:val="00601FDB"/>
    <w:rsid w:val="006025CF"/>
    <w:rsid w:val="00603115"/>
    <w:rsid w:val="00604E22"/>
    <w:rsid w:val="0060503C"/>
    <w:rsid w:val="00605336"/>
    <w:rsid w:val="00605AD5"/>
    <w:rsid w:val="00605AEB"/>
    <w:rsid w:val="006069E1"/>
    <w:rsid w:val="00610888"/>
    <w:rsid w:val="006123CC"/>
    <w:rsid w:val="00615332"/>
    <w:rsid w:val="00616528"/>
    <w:rsid w:val="006167D2"/>
    <w:rsid w:val="00616D86"/>
    <w:rsid w:val="00617D32"/>
    <w:rsid w:val="006209CB"/>
    <w:rsid w:val="00620C71"/>
    <w:rsid w:val="00621F2B"/>
    <w:rsid w:val="00622A8B"/>
    <w:rsid w:val="0062304C"/>
    <w:rsid w:val="00623CE0"/>
    <w:rsid w:val="0062440A"/>
    <w:rsid w:val="00624EAA"/>
    <w:rsid w:val="006254CD"/>
    <w:rsid w:val="00625635"/>
    <w:rsid w:val="00625CB6"/>
    <w:rsid w:val="00626FB8"/>
    <w:rsid w:val="00627839"/>
    <w:rsid w:val="00630171"/>
    <w:rsid w:val="00630B20"/>
    <w:rsid w:val="00630D20"/>
    <w:rsid w:val="00631518"/>
    <w:rsid w:val="00633084"/>
    <w:rsid w:val="006330A1"/>
    <w:rsid w:val="006330CE"/>
    <w:rsid w:val="006346A4"/>
    <w:rsid w:val="006357A6"/>
    <w:rsid w:val="00635AC4"/>
    <w:rsid w:val="00636D49"/>
    <w:rsid w:val="006376A6"/>
    <w:rsid w:val="006405EC"/>
    <w:rsid w:val="00640E43"/>
    <w:rsid w:val="006412F3"/>
    <w:rsid w:val="006435A8"/>
    <w:rsid w:val="006443F1"/>
    <w:rsid w:val="00644D94"/>
    <w:rsid w:val="006456FC"/>
    <w:rsid w:val="00650A60"/>
    <w:rsid w:val="006510CB"/>
    <w:rsid w:val="0065164C"/>
    <w:rsid w:val="0065199B"/>
    <w:rsid w:val="006526B6"/>
    <w:rsid w:val="00652A5A"/>
    <w:rsid w:val="00653ADF"/>
    <w:rsid w:val="00653E98"/>
    <w:rsid w:val="00654BB8"/>
    <w:rsid w:val="00654E66"/>
    <w:rsid w:val="0065513B"/>
    <w:rsid w:val="00655988"/>
    <w:rsid w:val="00656939"/>
    <w:rsid w:val="00656965"/>
    <w:rsid w:val="00660194"/>
    <w:rsid w:val="00660577"/>
    <w:rsid w:val="00660913"/>
    <w:rsid w:val="00660985"/>
    <w:rsid w:val="00660DA3"/>
    <w:rsid w:val="00661DBA"/>
    <w:rsid w:val="00662708"/>
    <w:rsid w:val="00664B64"/>
    <w:rsid w:val="00664CAA"/>
    <w:rsid w:val="00665502"/>
    <w:rsid w:val="00666BFA"/>
    <w:rsid w:val="006674DD"/>
    <w:rsid w:val="00670256"/>
    <w:rsid w:val="00670306"/>
    <w:rsid w:val="0067094E"/>
    <w:rsid w:val="00670E0B"/>
    <w:rsid w:val="00672B25"/>
    <w:rsid w:val="00673C2A"/>
    <w:rsid w:val="0067428B"/>
    <w:rsid w:val="00674EE5"/>
    <w:rsid w:val="00675BEF"/>
    <w:rsid w:val="00676B73"/>
    <w:rsid w:val="006803C4"/>
    <w:rsid w:val="00680464"/>
    <w:rsid w:val="0068063C"/>
    <w:rsid w:val="00680A95"/>
    <w:rsid w:val="00681203"/>
    <w:rsid w:val="00682248"/>
    <w:rsid w:val="00683600"/>
    <w:rsid w:val="00684047"/>
    <w:rsid w:val="00691EDC"/>
    <w:rsid w:val="00691F06"/>
    <w:rsid w:val="00692B3C"/>
    <w:rsid w:val="00693C07"/>
    <w:rsid w:val="00694402"/>
    <w:rsid w:val="00695832"/>
    <w:rsid w:val="00695C35"/>
    <w:rsid w:val="006969ED"/>
    <w:rsid w:val="00696C74"/>
    <w:rsid w:val="006A1802"/>
    <w:rsid w:val="006A1A46"/>
    <w:rsid w:val="006A22AE"/>
    <w:rsid w:val="006A240A"/>
    <w:rsid w:val="006A24E4"/>
    <w:rsid w:val="006A2672"/>
    <w:rsid w:val="006A3E45"/>
    <w:rsid w:val="006A6179"/>
    <w:rsid w:val="006A6312"/>
    <w:rsid w:val="006A6400"/>
    <w:rsid w:val="006A6614"/>
    <w:rsid w:val="006A7786"/>
    <w:rsid w:val="006A79CD"/>
    <w:rsid w:val="006B042D"/>
    <w:rsid w:val="006B084D"/>
    <w:rsid w:val="006B10F4"/>
    <w:rsid w:val="006B11B9"/>
    <w:rsid w:val="006B1E8A"/>
    <w:rsid w:val="006B21F0"/>
    <w:rsid w:val="006B33D9"/>
    <w:rsid w:val="006B41B6"/>
    <w:rsid w:val="006B4431"/>
    <w:rsid w:val="006B5720"/>
    <w:rsid w:val="006B5ADC"/>
    <w:rsid w:val="006B639B"/>
    <w:rsid w:val="006B66A3"/>
    <w:rsid w:val="006B702C"/>
    <w:rsid w:val="006B7BB2"/>
    <w:rsid w:val="006C06D7"/>
    <w:rsid w:val="006C1691"/>
    <w:rsid w:val="006C19D8"/>
    <w:rsid w:val="006C2114"/>
    <w:rsid w:val="006C2629"/>
    <w:rsid w:val="006C28AD"/>
    <w:rsid w:val="006C34D4"/>
    <w:rsid w:val="006C3965"/>
    <w:rsid w:val="006C3C4D"/>
    <w:rsid w:val="006C4D24"/>
    <w:rsid w:val="006C5655"/>
    <w:rsid w:val="006C5E32"/>
    <w:rsid w:val="006C7462"/>
    <w:rsid w:val="006C767E"/>
    <w:rsid w:val="006C783A"/>
    <w:rsid w:val="006C7977"/>
    <w:rsid w:val="006D0454"/>
    <w:rsid w:val="006D05A5"/>
    <w:rsid w:val="006D21F6"/>
    <w:rsid w:val="006D3F77"/>
    <w:rsid w:val="006D3FC2"/>
    <w:rsid w:val="006D43A5"/>
    <w:rsid w:val="006D5076"/>
    <w:rsid w:val="006D57EB"/>
    <w:rsid w:val="006D5CD9"/>
    <w:rsid w:val="006D731A"/>
    <w:rsid w:val="006D78B4"/>
    <w:rsid w:val="006E0914"/>
    <w:rsid w:val="006E197E"/>
    <w:rsid w:val="006E1C4E"/>
    <w:rsid w:val="006E2081"/>
    <w:rsid w:val="006E294A"/>
    <w:rsid w:val="006E349C"/>
    <w:rsid w:val="006E386D"/>
    <w:rsid w:val="006E3FBD"/>
    <w:rsid w:val="006E404D"/>
    <w:rsid w:val="006E5D6B"/>
    <w:rsid w:val="006E6626"/>
    <w:rsid w:val="006F03AB"/>
    <w:rsid w:val="006F1643"/>
    <w:rsid w:val="006F1DE4"/>
    <w:rsid w:val="006F20E5"/>
    <w:rsid w:val="006F3340"/>
    <w:rsid w:val="006F3922"/>
    <w:rsid w:val="006F3DD4"/>
    <w:rsid w:val="006F53FA"/>
    <w:rsid w:val="006F667A"/>
    <w:rsid w:val="006F6F44"/>
    <w:rsid w:val="006F7965"/>
    <w:rsid w:val="0070029D"/>
    <w:rsid w:val="007021B1"/>
    <w:rsid w:val="00702817"/>
    <w:rsid w:val="00703572"/>
    <w:rsid w:val="00704093"/>
    <w:rsid w:val="0070431D"/>
    <w:rsid w:val="00704EF5"/>
    <w:rsid w:val="00704F51"/>
    <w:rsid w:val="00704FA6"/>
    <w:rsid w:val="007053F0"/>
    <w:rsid w:val="00705F3A"/>
    <w:rsid w:val="007065D8"/>
    <w:rsid w:val="00706EAA"/>
    <w:rsid w:val="007072F9"/>
    <w:rsid w:val="0070775D"/>
    <w:rsid w:val="00707864"/>
    <w:rsid w:val="0070792F"/>
    <w:rsid w:val="00710F53"/>
    <w:rsid w:val="0071131C"/>
    <w:rsid w:val="0071141C"/>
    <w:rsid w:val="00711D16"/>
    <w:rsid w:val="0071242F"/>
    <w:rsid w:val="00712D4F"/>
    <w:rsid w:val="0071325D"/>
    <w:rsid w:val="00713AD8"/>
    <w:rsid w:val="0071440C"/>
    <w:rsid w:val="00714A4A"/>
    <w:rsid w:val="00715E53"/>
    <w:rsid w:val="00716C72"/>
    <w:rsid w:val="00717D74"/>
    <w:rsid w:val="00720D42"/>
    <w:rsid w:val="00721C77"/>
    <w:rsid w:val="007222CD"/>
    <w:rsid w:val="00722534"/>
    <w:rsid w:val="00722A70"/>
    <w:rsid w:val="00722C2B"/>
    <w:rsid w:val="00723479"/>
    <w:rsid w:val="00725F9B"/>
    <w:rsid w:val="00726004"/>
    <w:rsid w:val="00726110"/>
    <w:rsid w:val="007270DC"/>
    <w:rsid w:val="00727912"/>
    <w:rsid w:val="0073044E"/>
    <w:rsid w:val="00730ECF"/>
    <w:rsid w:val="00731470"/>
    <w:rsid w:val="00731B1A"/>
    <w:rsid w:val="00732C38"/>
    <w:rsid w:val="007341A5"/>
    <w:rsid w:val="00734EE8"/>
    <w:rsid w:val="00736150"/>
    <w:rsid w:val="0073675A"/>
    <w:rsid w:val="00737672"/>
    <w:rsid w:val="00740BDC"/>
    <w:rsid w:val="00741208"/>
    <w:rsid w:val="00741D60"/>
    <w:rsid w:val="00742284"/>
    <w:rsid w:val="00743635"/>
    <w:rsid w:val="00743A47"/>
    <w:rsid w:val="00746E5A"/>
    <w:rsid w:val="007505E5"/>
    <w:rsid w:val="00750C6D"/>
    <w:rsid w:val="00752532"/>
    <w:rsid w:val="00753A53"/>
    <w:rsid w:val="00755202"/>
    <w:rsid w:val="00755B98"/>
    <w:rsid w:val="00755FC6"/>
    <w:rsid w:val="00757D5C"/>
    <w:rsid w:val="00760217"/>
    <w:rsid w:val="007609FC"/>
    <w:rsid w:val="0076426E"/>
    <w:rsid w:val="00764DB4"/>
    <w:rsid w:val="00765126"/>
    <w:rsid w:val="00765E20"/>
    <w:rsid w:val="00765FE8"/>
    <w:rsid w:val="007663F7"/>
    <w:rsid w:val="00766E16"/>
    <w:rsid w:val="007732AF"/>
    <w:rsid w:val="00773FE8"/>
    <w:rsid w:val="00774612"/>
    <w:rsid w:val="00774B84"/>
    <w:rsid w:val="0077545B"/>
    <w:rsid w:val="007759EF"/>
    <w:rsid w:val="00775BDC"/>
    <w:rsid w:val="00776E12"/>
    <w:rsid w:val="00776F08"/>
    <w:rsid w:val="007772AE"/>
    <w:rsid w:val="00777E81"/>
    <w:rsid w:val="0078129F"/>
    <w:rsid w:val="00781798"/>
    <w:rsid w:val="0078482A"/>
    <w:rsid w:val="0078563F"/>
    <w:rsid w:val="00787013"/>
    <w:rsid w:val="0078734F"/>
    <w:rsid w:val="0079143B"/>
    <w:rsid w:val="00791988"/>
    <w:rsid w:val="00794014"/>
    <w:rsid w:val="00794269"/>
    <w:rsid w:val="00794295"/>
    <w:rsid w:val="00795F1E"/>
    <w:rsid w:val="007A0BFF"/>
    <w:rsid w:val="007A0CB9"/>
    <w:rsid w:val="007A1929"/>
    <w:rsid w:val="007A2595"/>
    <w:rsid w:val="007A3964"/>
    <w:rsid w:val="007A424D"/>
    <w:rsid w:val="007A5152"/>
    <w:rsid w:val="007A5BD1"/>
    <w:rsid w:val="007A5EA5"/>
    <w:rsid w:val="007A60FA"/>
    <w:rsid w:val="007A6995"/>
    <w:rsid w:val="007A6FB1"/>
    <w:rsid w:val="007A7F65"/>
    <w:rsid w:val="007B08BE"/>
    <w:rsid w:val="007B091E"/>
    <w:rsid w:val="007B09D4"/>
    <w:rsid w:val="007B0D37"/>
    <w:rsid w:val="007B1EF3"/>
    <w:rsid w:val="007B21B8"/>
    <w:rsid w:val="007B2743"/>
    <w:rsid w:val="007B2935"/>
    <w:rsid w:val="007B2F1A"/>
    <w:rsid w:val="007B3070"/>
    <w:rsid w:val="007B3668"/>
    <w:rsid w:val="007B3CC6"/>
    <w:rsid w:val="007B3F55"/>
    <w:rsid w:val="007B4BD1"/>
    <w:rsid w:val="007B5488"/>
    <w:rsid w:val="007B57F0"/>
    <w:rsid w:val="007B5F1B"/>
    <w:rsid w:val="007B60DE"/>
    <w:rsid w:val="007B6F05"/>
    <w:rsid w:val="007B7F0B"/>
    <w:rsid w:val="007C2806"/>
    <w:rsid w:val="007C292B"/>
    <w:rsid w:val="007C2E6A"/>
    <w:rsid w:val="007C371A"/>
    <w:rsid w:val="007C3F63"/>
    <w:rsid w:val="007C6D31"/>
    <w:rsid w:val="007C7E4D"/>
    <w:rsid w:val="007D05A5"/>
    <w:rsid w:val="007D05C8"/>
    <w:rsid w:val="007D1483"/>
    <w:rsid w:val="007D22FB"/>
    <w:rsid w:val="007D2657"/>
    <w:rsid w:val="007D2BA8"/>
    <w:rsid w:val="007D300E"/>
    <w:rsid w:val="007D44DF"/>
    <w:rsid w:val="007D4D0D"/>
    <w:rsid w:val="007D53A3"/>
    <w:rsid w:val="007D566F"/>
    <w:rsid w:val="007D675A"/>
    <w:rsid w:val="007D6A8A"/>
    <w:rsid w:val="007D7568"/>
    <w:rsid w:val="007D7922"/>
    <w:rsid w:val="007D7B52"/>
    <w:rsid w:val="007E109B"/>
    <w:rsid w:val="007E3FDB"/>
    <w:rsid w:val="007E41C6"/>
    <w:rsid w:val="007E6036"/>
    <w:rsid w:val="007E79F5"/>
    <w:rsid w:val="007E7E20"/>
    <w:rsid w:val="007F0931"/>
    <w:rsid w:val="007F09F0"/>
    <w:rsid w:val="007F16D4"/>
    <w:rsid w:val="007F16ED"/>
    <w:rsid w:val="007F215D"/>
    <w:rsid w:val="007F28AD"/>
    <w:rsid w:val="007F3061"/>
    <w:rsid w:val="007F3543"/>
    <w:rsid w:val="007F3F0A"/>
    <w:rsid w:val="007F4300"/>
    <w:rsid w:val="007F552B"/>
    <w:rsid w:val="007F5C7B"/>
    <w:rsid w:val="007F645C"/>
    <w:rsid w:val="007F68ED"/>
    <w:rsid w:val="007F6EAB"/>
    <w:rsid w:val="007F78E7"/>
    <w:rsid w:val="007F7B10"/>
    <w:rsid w:val="008002EA"/>
    <w:rsid w:val="0080177F"/>
    <w:rsid w:val="00802D68"/>
    <w:rsid w:val="00803EA7"/>
    <w:rsid w:val="00804A37"/>
    <w:rsid w:val="00805537"/>
    <w:rsid w:val="0080637B"/>
    <w:rsid w:val="00807214"/>
    <w:rsid w:val="00810F43"/>
    <w:rsid w:val="0081107C"/>
    <w:rsid w:val="0081176A"/>
    <w:rsid w:val="00813C42"/>
    <w:rsid w:val="0081430D"/>
    <w:rsid w:val="0081553C"/>
    <w:rsid w:val="00815C8A"/>
    <w:rsid w:val="00815CD7"/>
    <w:rsid w:val="0081659B"/>
    <w:rsid w:val="00816C37"/>
    <w:rsid w:val="00817F37"/>
    <w:rsid w:val="00820EA9"/>
    <w:rsid w:val="00822DFF"/>
    <w:rsid w:val="0082338C"/>
    <w:rsid w:val="00823C3F"/>
    <w:rsid w:val="00823DE1"/>
    <w:rsid w:val="008242B6"/>
    <w:rsid w:val="008242DC"/>
    <w:rsid w:val="008256D1"/>
    <w:rsid w:val="00826263"/>
    <w:rsid w:val="00826F23"/>
    <w:rsid w:val="00827B63"/>
    <w:rsid w:val="008321BB"/>
    <w:rsid w:val="008326C5"/>
    <w:rsid w:val="008339C5"/>
    <w:rsid w:val="0083692E"/>
    <w:rsid w:val="00837397"/>
    <w:rsid w:val="00837DE2"/>
    <w:rsid w:val="00837EAF"/>
    <w:rsid w:val="008412E9"/>
    <w:rsid w:val="0084156E"/>
    <w:rsid w:val="0084194B"/>
    <w:rsid w:val="00841D3A"/>
    <w:rsid w:val="00844EBF"/>
    <w:rsid w:val="00845E09"/>
    <w:rsid w:val="00846296"/>
    <w:rsid w:val="0084756F"/>
    <w:rsid w:val="008476BD"/>
    <w:rsid w:val="008525A3"/>
    <w:rsid w:val="00852E03"/>
    <w:rsid w:val="008534C2"/>
    <w:rsid w:val="0085393A"/>
    <w:rsid w:val="00854CF0"/>
    <w:rsid w:val="008556A1"/>
    <w:rsid w:val="0085581C"/>
    <w:rsid w:val="008561B5"/>
    <w:rsid w:val="00857067"/>
    <w:rsid w:val="00860557"/>
    <w:rsid w:val="00860CBD"/>
    <w:rsid w:val="0086122F"/>
    <w:rsid w:val="008614A5"/>
    <w:rsid w:val="00862885"/>
    <w:rsid w:val="00862E1C"/>
    <w:rsid w:val="00863493"/>
    <w:rsid w:val="0086374A"/>
    <w:rsid w:val="00863F49"/>
    <w:rsid w:val="00865C16"/>
    <w:rsid w:val="00865C48"/>
    <w:rsid w:val="00870044"/>
    <w:rsid w:val="0087090F"/>
    <w:rsid w:val="00870ECE"/>
    <w:rsid w:val="00872E40"/>
    <w:rsid w:val="00872F83"/>
    <w:rsid w:val="0087370B"/>
    <w:rsid w:val="00874AE2"/>
    <w:rsid w:val="00874D16"/>
    <w:rsid w:val="00875110"/>
    <w:rsid w:val="008759FA"/>
    <w:rsid w:val="00875A9C"/>
    <w:rsid w:val="00876249"/>
    <w:rsid w:val="0087648A"/>
    <w:rsid w:val="008766F4"/>
    <w:rsid w:val="00880B71"/>
    <w:rsid w:val="00880DE1"/>
    <w:rsid w:val="0088131C"/>
    <w:rsid w:val="0088184E"/>
    <w:rsid w:val="00882FA4"/>
    <w:rsid w:val="008859E7"/>
    <w:rsid w:val="00885F42"/>
    <w:rsid w:val="0088720A"/>
    <w:rsid w:val="008879A1"/>
    <w:rsid w:val="00887A78"/>
    <w:rsid w:val="0089090B"/>
    <w:rsid w:val="008909DE"/>
    <w:rsid w:val="00890C47"/>
    <w:rsid w:val="0089275A"/>
    <w:rsid w:val="00893A93"/>
    <w:rsid w:val="00893F95"/>
    <w:rsid w:val="0089515D"/>
    <w:rsid w:val="00895514"/>
    <w:rsid w:val="00895A09"/>
    <w:rsid w:val="00895D27"/>
    <w:rsid w:val="00896722"/>
    <w:rsid w:val="00897029"/>
    <w:rsid w:val="008A09A1"/>
    <w:rsid w:val="008A1C79"/>
    <w:rsid w:val="008A2A71"/>
    <w:rsid w:val="008A31F5"/>
    <w:rsid w:val="008A3427"/>
    <w:rsid w:val="008A4506"/>
    <w:rsid w:val="008A487E"/>
    <w:rsid w:val="008A5C0D"/>
    <w:rsid w:val="008A7974"/>
    <w:rsid w:val="008A7AA3"/>
    <w:rsid w:val="008B16DB"/>
    <w:rsid w:val="008B17B4"/>
    <w:rsid w:val="008B343E"/>
    <w:rsid w:val="008B3D85"/>
    <w:rsid w:val="008B4695"/>
    <w:rsid w:val="008B50BC"/>
    <w:rsid w:val="008B6103"/>
    <w:rsid w:val="008B6B7B"/>
    <w:rsid w:val="008C013D"/>
    <w:rsid w:val="008C0AD1"/>
    <w:rsid w:val="008C1619"/>
    <w:rsid w:val="008C20A2"/>
    <w:rsid w:val="008C3C81"/>
    <w:rsid w:val="008C42EC"/>
    <w:rsid w:val="008C5172"/>
    <w:rsid w:val="008C5AEA"/>
    <w:rsid w:val="008C5DD2"/>
    <w:rsid w:val="008C60A9"/>
    <w:rsid w:val="008C624E"/>
    <w:rsid w:val="008C6C83"/>
    <w:rsid w:val="008D0173"/>
    <w:rsid w:val="008D0890"/>
    <w:rsid w:val="008D15A4"/>
    <w:rsid w:val="008D18E3"/>
    <w:rsid w:val="008D1E0D"/>
    <w:rsid w:val="008D1FBC"/>
    <w:rsid w:val="008D2D38"/>
    <w:rsid w:val="008D352F"/>
    <w:rsid w:val="008D3F48"/>
    <w:rsid w:val="008D443F"/>
    <w:rsid w:val="008D5537"/>
    <w:rsid w:val="008D64C2"/>
    <w:rsid w:val="008D6A92"/>
    <w:rsid w:val="008D6A9B"/>
    <w:rsid w:val="008D6BF3"/>
    <w:rsid w:val="008D6D96"/>
    <w:rsid w:val="008D7A89"/>
    <w:rsid w:val="008E035A"/>
    <w:rsid w:val="008E0CEF"/>
    <w:rsid w:val="008E17C1"/>
    <w:rsid w:val="008E1A0E"/>
    <w:rsid w:val="008E2030"/>
    <w:rsid w:val="008E48A5"/>
    <w:rsid w:val="008E4D5E"/>
    <w:rsid w:val="008E64D0"/>
    <w:rsid w:val="008E6AEC"/>
    <w:rsid w:val="008E7030"/>
    <w:rsid w:val="008E7667"/>
    <w:rsid w:val="008E7A9C"/>
    <w:rsid w:val="008F09F0"/>
    <w:rsid w:val="008F0AED"/>
    <w:rsid w:val="008F1472"/>
    <w:rsid w:val="008F1747"/>
    <w:rsid w:val="008F21FB"/>
    <w:rsid w:val="008F228C"/>
    <w:rsid w:val="008F34EE"/>
    <w:rsid w:val="008F3528"/>
    <w:rsid w:val="008F4749"/>
    <w:rsid w:val="008F47AF"/>
    <w:rsid w:val="008F4FB4"/>
    <w:rsid w:val="008F55B0"/>
    <w:rsid w:val="00900401"/>
    <w:rsid w:val="0090148E"/>
    <w:rsid w:val="009014D8"/>
    <w:rsid w:val="00903774"/>
    <w:rsid w:val="00904B6E"/>
    <w:rsid w:val="00904CF7"/>
    <w:rsid w:val="0090633B"/>
    <w:rsid w:val="00906C7F"/>
    <w:rsid w:val="009072DE"/>
    <w:rsid w:val="009077B0"/>
    <w:rsid w:val="00907B44"/>
    <w:rsid w:val="009105CC"/>
    <w:rsid w:val="009107F2"/>
    <w:rsid w:val="00911BED"/>
    <w:rsid w:val="009122C4"/>
    <w:rsid w:val="00912AEF"/>
    <w:rsid w:val="009130E4"/>
    <w:rsid w:val="00916615"/>
    <w:rsid w:val="00921303"/>
    <w:rsid w:val="00921749"/>
    <w:rsid w:val="009233DA"/>
    <w:rsid w:val="0092340C"/>
    <w:rsid w:val="009239D5"/>
    <w:rsid w:val="0092431B"/>
    <w:rsid w:val="009251FC"/>
    <w:rsid w:val="00925427"/>
    <w:rsid w:val="00925F24"/>
    <w:rsid w:val="009270A4"/>
    <w:rsid w:val="009300F8"/>
    <w:rsid w:val="009305C3"/>
    <w:rsid w:val="00930ED5"/>
    <w:rsid w:val="0093158C"/>
    <w:rsid w:val="00931E14"/>
    <w:rsid w:val="009356A1"/>
    <w:rsid w:val="00936759"/>
    <w:rsid w:val="00936C5D"/>
    <w:rsid w:val="00937272"/>
    <w:rsid w:val="00940609"/>
    <w:rsid w:val="00941319"/>
    <w:rsid w:val="00941598"/>
    <w:rsid w:val="00941934"/>
    <w:rsid w:val="0094366F"/>
    <w:rsid w:val="00943A84"/>
    <w:rsid w:val="009447B5"/>
    <w:rsid w:val="00945460"/>
    <w:rsid w:val="00947A54"/>
    <w:rsid w:val="009502BD"/>
    <w:rsid w:val="009504C6"/>
    <w:rsid w:val="00951187"/>
    <w:rsid w:val="00951F68"/>
    <w:rsid w:val="0095277B"/>
    <w:rsid w:val="00954111"/>
    <w:rsid w:val="00954273"/>
    <w:rsid w:val="00955B92"/>
    <w:rsid w:val="00956349"/>
    <w:rsid w:val="0096023D"/>
    <w:rsid w:val="00960C09"/>
    <w:rsid w:val="0096111D"/>
    <w:rsid w:val="00961204"/>
    <w:rsid w:val="0096210C"/>
    <w:rsid w:val="009629CA"/>
    <w:rsid w:val="009630C1"/>
    <w:rsid w:val="0096328B"/>
    <w:rsid w:val="0096355E"/>
    <w:rsid w:val="009635AE"/>
    <w:rsid w:val="00965158"/>
    <w:rsid w:val="0096564E"/>
    <w:rsid w:val="00966938"/>
    <w:rsid w:val="009671D4"/>
    <w:rsid w:val="009709D8"/>
    <w:rsid w:val="00971E54"/>
    <w:rsid w:val="009726E4"/>
    <w:rsid w:val="00972CB7"/>
    <w:rsid w:val="00973811"/>
    <w:rsid w:val="00973D55"/>
    <w:rsid w:val="0097431F"/>
    <w:rsid w:val="00974608"/>
    <w:rsid w:val="00974746"/>
    <w:rsid w:val="00974AA9"/>
    <w:rsid w:val="009756CC"/>
    <w:rsid w:val="00975D91"/>
    <w:rsid w:val="0097671B"/>
    <w:rsid w:val="00976919"/>
    <w:rsid w:val="00976926"/>
    <w:rsid w:val="00977090"/>
    <w:rsid w:val="009774CB"/>
    <w:rsid w:val="009801AD"/>
    <w:rsid w:val="00980235"/>
    <w:rsid w:val="00981C3B"/>
    <w:rsid w:val="009826E8"/>
    <w:rsid w:val="00982C68"/>
    <w:rsid w:val="00985276"/>
    <w:rsid w:val="00985352"/>
    <w:rsid w:val="0098558E"/>
    <w:rsid w:val="009862CC"/>
    <w:rsid w:val="00986A2B"/>
    <w:rsid w:val="0098785C"/>
    <w:rsid w:val="009878A4"/>
    <w:rsid w:val="00990D11"/>
    <w:rsid w:val="00993086"/>
    <w:rsid w:val="00995620"/>
    <w:rsid w:val="00996AA2"/>
    <w:rsid w:val="00996AC4"/>
    <w:rsid w:val="009970C5"/>
    <w:rsid w:val="0099739B"/>
    <w:rsid w:val="009A275B"/>
    <w:rsid w:val="009A330E"/>
    <w:rsid w:val="009A37A7"/>
    <w:rsid w:val="009A46D2"/>
    <w:rsid w:val="009A56B0"/>
    <w:rsid w:val="009A572D"/>
    <w:rsid w:val="009A5C8B"/>
    <w:rsid w:val="009A5CF5"/>
    <w:rsid w:val="009A604A"/>
    <w:rsid w:val="009A67A4"/>
    <w:rsid w:val="009A71BD"/>
    <w:rsid w:val="009B16EC"/>
    <w:rsid w:val="009B18F5"/>
    <w:rsid w:val="009B1E30"/>
    <w:rsid w:val="009B3810"/>
    <w:rsid w:val="009B6911"/>
    <w:rsid w:val="009B735D"/>
    <w:rsid w:val="009B74DE"/>
    <w:rsid w:val="009B7ABC"/>
    <w:rsid w:val="009C0107"/>
    <w:rsid w:val="009C15AE"/>
    <w:rsid w:val="009C21EC"/>
    <w:rsid w:val="009C22A8"/>
    <w:rsid w:val="009C2856"/>
    <w:rsid w:val="009C508C"/>
    <w:rsid w:val="009C52BF"/>
    <w:rsid w:val="009C61C8"/>
    <w:rsid w:val="009C6705"/>
    <w:rsid w:val="009C6799"/>
    <w:rsid w:val="009C6A76"/>
    <w:rsid w:val="009C700D"/>
    <w:rsid w:val="009D26BC"/>
    <w:rsid w:val="009D3310"/>
    <w:rsid w:val="009D36D8"/>
    <w:rsid w:val="009D3F04"/>
    <w:rsid w:val="009D4FCF"/>
    <w:rsid w:val="009D68C4"/>
    <w:rsid w:val="009D6A5C"/>
    <w:rsid w:val="009D71B1"/>
    <w:rsid w:val="009D7DB5"/>
    <w:rsid w:val="009E0872"/>
    <w:rsid w:val="009E0DE5"/>
    <w:rsid w:val="009E1737"/>
    <w:rsid w:val="009E263B"/>
    <w:rsid w:val="009E29F2"/>
    <w:rsid w:val="009E2A1E"/>
    <w:rsid w:val="009E2B73"/>
    <w:rsid w:val="009E4BAA"/>
    <w:rsid w:val="009E54CB"/>
    <w:rsid w:val="009E5587"/>
    <w:rsid w:val="009E595A"/>
    <w:rsid w:val="009E60F7"/>
    <w:rsid w:val="009E7A4B"/>
    <w:rsid w:val="009E7DDA"/>
    <w:rsid w:val="009F0E04"/>
    <w:rsid w:val="009F1997"/>
    <w:rsid w:val="009F1D84"/>
    <w:rsid w:val="009F2351"/>
    <w:rsid w:val="009F2CCC"/>
    <w:rsid w:val="009F38ED"/>
    <w:rsid w:val="009F433E"/>
    <w:rsid w:val="009F4E49"/>
    <w:rsid w:val="009F4ED7"/>
    <w:rsid w:val="009F4EDB"/>
    <w:rsid w:val="009F4F6C"/>
    <w:rsid w:val="009F6401"/>
    <w:rsid w:val="009F66C5"/>
    <w:rsid w:val="009F6A93"/>
    <w:rsid w:val="009F6FA2"/>
    <w:rsid w:val="009F7046"/>
    <w:rsid w:val="009F7412"/>
    <w:rsid w:val="009F744D"/>
    <w:rsid w:val="009F7F63"/>
    <w:rsid w:val="00A008C1"/>
    <w:rsid w:val="00A00B6F"/>
    <w:rsid w:val="00A0253A"/>
    <w:rsid w:val="00A04C65"/>
    <w:rsid w:val="00A065EB"/>
    <w:rsid w:val="00A06786"/>
    <w:rsid w:val="00A07BF3"/>
    <w:rsid w:val="00A109AA"/>
    <w:rsid w:val="00A110AE"/>
    <w:rsid w:val="00A11B44"/>
    <w:rsid w:val="00A12B45"/>
    <w:rsid w:val="00A146FD"/>
    <w:rsid w:val="00A1473C"/>
    <w:rsid w:val="00A14AB6"/>
    <w:rsid w:val="00A156FA"/>
    <w:rsid w:val="00A17860"/>
    <w:rsid w:val="00A20E1F"/>
    <w:rsid w:val="00A213DB"/>
    <w:rsid w:val="00A2194A"/>
    <w:rsid w:val="00A2199A"/>
    <w:rsid w:val="00A2263D"/>
    <w:rsid w:val="00A226F5"/>
    <w:rsid w:val="00A23747"/>
    <w:rsid w:val="00A2390C"/>
    <w:rsid w:val="00A23A4C"/>
    <w:rsid w:val="00A255BF"/>
    <w:rsid w:val="00A257C4"/>
    <w:rsid w:val="00A25811"/>
    <w:rsid w:val="00A2618B"/>
    <w:rsid w:val="00A2669B"/>
    <w:rsid w:val="00A268B0"/>
    <w:rsid w:val="00A270DB"/>
    <w:rsid w:val="00A27752"/>
    <w:rsid w:val="00A30398"/>
    <w:rsid w:val="00A30482"/>
    <w:rsid w:val="00A307C2"/>
    <w:rsid w:val="00A30E14"/>
    <w:rsid w:val="00A3160F"/>
    <w:rsid w:val="00A32820"/>
    <w:rsid w:val="00A3287F"/>
    <w:rsid w:val="00A333FB"/>
    <w:rsid w:val="00A33E06"/>
    <w:rsid w:val="00A340B7"/>
    <w:rsid w:val="00A34D28"/>
    <w:rsid w:val="00A34E8A"/>
    <w:rsid w:val="00A351FA"/>
    <w:rsid w:val="00A352E2"/>
    <w:rsid w:val="00A35854"/>
    <w:rsid w:val="00A35D9A"/>
    <w:rsid w:val="00A36A5A"/>
    <w:rsid w:val="00A36B1A"/>
    <w:rsid w:val="00A36EA5"/>
    <w:rsid w:val="00A377D7"/>
    <w:rsid w:val="00A37A97"/>
    <w:rsid w:val="00A4038D"/>
    <w:rsid w:val="00A403EE"/>
    <w:rsid w:val="00A41B90"/>
    <w:rsid w:val="00A41DAB"/>
    <w:rsid w:val="00A42C2E"/>
    <w:rsid w:val="00A43D80"/>
    <w:rsid w:val="00A43F3B"/>
    <w:rsid w:val="00A4400E"/>
    <w:rsid w:val="00A44A05"/>
    <w:rsid w:val="00A4704C"/>
    <w:rsid w:val="00A51582"/>
    <w:rsid w:val="00A52A47"/>
    <w:rsid w:val="00A53E64"/>
    <w:rsid w:val="00A547BD"/>
    <w:rsid w:val="00A55481"/>
    <w:rsid w:val="00A55F14"/>
    <w:rsid w:val="00A56988"/>
    <w:rsid w:val="00A605D6"/>
    <w:rsid w:val="00A60732"/>
    <w:rsid w:val="00A6145D"/>
    <w:rsid w:val="00A6191B"/>
    <w:rsid w:val="00A627AC"/>
    <w:rsid w:val="00A62BFF"/>
    <w:rsid w:val="00A63980"/>
    <w:rsid w:val="00A63D2A"/>
    <w:rsid w:val="00A64000"/>
    <w:rsid w:val="00A651AA"/>
    <w:rsid w:val="00A65229"/>
    <w:rsid w:val="00A67293"/>
    <w:rsid w:val="00A70171"/>
    <w:rsid w:val="00A72871"/>
    <w:rsid w:val="00A73C75"/>
    <w:rsid w:val="00A73EEC"/>
    <w:rsid w:val="00A73F43"/>
    <w:rsid w:val="00A74911"/>
    <w:rsid w:val="00A7517D"/>
    <w:rsid w:val="00A76695"/>
    <w:rsid w:val="00A77071"/>
    <w:rsid w:val="00A77B67"/>
    <w:rsid w:val="00A80D64"/>
    <w:rsid w:val="00A80DA0"/>
    <w:rsid w:val="00A8104E"/>
    <w:rsid w:val="00A813C8"/>
    <w:rsid w:val="00A81F3E"/>
    <w:rsid w:val="00A8293F"/>
    <w:rsid w:val="00A82C42"/>
    <w:rsid w:val="00A8415C"/>
    <w:rsid w:val="00A84BE0"/>
    <w:rsid w:val="00A85CD9"/>
    <w:rsid w:val="00A863E5"/>
    <w:rsid w:val="00A87291"/>
    <w:rsid w:val="00A87722"/>
    <w:rsid w:val="00A9134B"/>
    <w:rsid w:val="00A91ACF"/>
    <w:rsid w:val="00A92DFD"/>
    <w:rsid w:val="00A92E0C"/>
    <w:rsid w:val="00A92E86"/>
    <w:rsid w:val="00A956CE"/>
    <w:rsid w:val="00A96A0B"/>
    <w:rsid w:val="00A96B61"/>
    <w:rsid w:val="00A97841"/>
    <w:rsid w:val="00AA04CC"/>
    <w:rsid w:val="00AA1EA5"/>
    <w:rsid w:val="00AA211B"/>
    <w:rsid w:val="00AA2466"/>
    <w:rsid w:val="00AA29A7"/>
    <w:rsid w:val="00AA3F28"/>
    <w:rsid w:val="00AA46CD"/>
    <w:rsid w:val="00AA55D6"/>
    <w:rsid w:val="00AA5BDF"/>
    <w:rsid w:val="00AA61C7"/>
    <w:rsid w:val="00AA6B08"/>
    <w:rsid w:val="00AA77E6"/>
    <w:rsid w:val="00AB054D"/>
    <w:rsid w:val="00AB0FFB"/>
    <w:rsid w:val="00AB17E2"/>
    <w:rsid w:val="00AB20AD"/>
    <w:rsid w:val="00AB3AA5"/>
    <w:rsid w:val="00AB3AF1"/>
    <w:rsid w:val="00AB3B52"/>
    <w:rsid w:val="00AB3EEC"/>
    <w:rsid w:val="00AB4B32"/>
    <w:rsid w:val="00AB5FFA"/>
    <w:rsid w:val="00AC13A7"/>
    <w:rsid w:val="00AC18D8"/>
    <w:rsid w:val="00AC1B25"/>
    <w:rsid w:val="00AC1C7D"/>
    <w:rsid w:val="00AC6083"/>
    <w:rsid w:val="00AC66DE"/>
    <w:rsid w:val="00AC694B"/>
    <w:rsid w:val="00AC7390"/>
    <w:rsid w:val="00AD0612"/>
    <w:rsid w:val="00AD0E09"/>
    <w:rsid w:val="00AD126F"/>
    <w:rsid w:val="00AD405C"/>
    <w:rsid w:val="00AD692D"/>
    <w:rsid w:val="00AD6BB8"/>
    <w:rsid w:val="00AD79BB"/>
    <w:rsid w:val="00AE01FD"/>
    <w:rsid w:val="00AE18A6"/>
    <w:rsid w:val="00AE22F3"/>
    <w:rsid w:val="00AE2A20"/>
    <w:rsid w:val="00AE31B2"/>
    <w:rsid w:val="00AE3960"/>
    <w:rsid w:val="00AE3A04"/>
    <w:rsid w:val="00AE3FA2"/>
    <w:rsid w:val="00AE45DF"/>
    <w:rsid w:val="00AE4D1C"/>
    <w:rsid w:val="00AE4F46"/>
    <w:rsid w:val="00AE6372"/>
    <w:rsid w:val="00AF320B"/>
    <w:rsid w:val="00AF4B4B"/>
    <w:rsid w:val="00AF4E1A"/>
    <w:rsid w:val="00AF58B0"/>
    <w:rsid w:val="00AF5920"/>
    <w:rsid w:val="00AF6D87"/>
    <w:rsid w:val="00B0264B"/>
    <w:rsid w:val="00B03828"/>
    <w:rsid w:val="00B046B6"/>
    <w:rsid w:val="00B068C2"/>
    <w:rsid w:val="00B06977"/>
    <w:rsid w:val="00B0706C"/>
    <w:rsid w:val="00B12D60"/>
    <w:rsid w:val="00B15D1B"/>
    <w:rsid w:val="00B176AE"/>
    <w:rsid w:val="00B176B3"/>
    <w:rsid w:val="00B17EBA"/>
    <w:rsid w:val="00B2107D"/>
    <w:rsid w:val="00B215F4"/>
    <w:rsid w:val="00B220D2"/>
    <w:rsid w:val="00B247C0"/>
    <w:rsid w:val="00B24EFE"/>
    <w:rsid w:val="00B257C3"/>
    <w:rsid w:val="00B25D0C"/>
    <w:rsid w:val="00B2610F"/>
    <w:rsid w:val="00B2785B"/>
    <w:rsid w:val="00B27B8F"/>
    <w:rsid w:val="00B27D63"/>
    <w:rsid w:val="00B31019"/>
    <w:rsid w:val="00B31BD6"/>
    <w:rsid w:val="00B31E27"/>
    <w:rsid w:val="00B31E2E"/>
    <w:rsid w:val="00B339F8"/>
    <w:rsid w:val="00B345D2"/>
    <w:rsid w:val="00B34944"/>
    <w:rsid w:val="00B34FE3"/>
    <w:rsid w:val="00B355CF"/>
    <w:rsid w:val="00B3666B"/>
    <w:rsid w:val="00B3794D"/>
    <w:rsid w:val="00B37970"/>
    <w:rsid w:val="00B428C5"/>
    <w:rsid w:val="00B43105"/>
    <w:rsid w:val="00B441F7"/>
    <w:rsid w:val="00B44243"/>
    <w:rsid w:val="00B44D23"/>
    <w:rsid w:val="00B45A95"/>
    <w:rsid w:val="00B45CC9"/>
    <w:rsid w:val="00B45EBA"/>
    <w:rsid w:val="00B46DCE"/>
    <w:rsid w:val="00B46F5E"/>
    <w:rsid w:val="00B507D5"/>
    <w:rsid w:val="00B50E44"/>
    <w:rsid w:val="00B510C2"/>
    <w:rsid w:val="00B51C9D"/>
    <w:rsid w:val="00B52F80"/>
    <w:rsid w:val="00B56A49"/>
    <w:rsid w:val="00B56A4D"/>
    <w:rsid w:val="00B57C3F"/>
    <w:rsid w:val="00B604FB"/>
    <w:rsid w:val="00B605F2"/>
    <w:rsid w:val="00B622F1"/>
    <w:rsid w:val="00B6252E"/>
    <w:rsid w:val="00B62B9D"/>
    <w:rsid w:val="00B62BA1"/>
    <w:rsid w:val="00B63AE1"/>
    <w:rsid w:val="00B63E2E"/>
    <w:rsid w:val="00B65B70"/>
    <w:rsid w:val="00B70300"/>
    <w:rsid w:val="00B7034B"/>
    <w:rsid w:val="00B71866"/>
    <w:rsid w:val="00B71F3D"/>
    <w:rsid w:val="00B72156"/>
    <w:rsid w:val="00B72258"/>
    <w:rsid w:val="00B72896"/>
    <w:rsid w:val="00B746A9"/>
    <w:rsid w:val="00B76E48"/>
    <w:rsid w:val="00B7776D"/>
    <w:rsid w:val="00B803EE"/>
    <w:rsid w:val="00B81F35"/>
    <w:rsid w:val="00B82E0A"/>
    <w:rsid w:val="00B82E79"/>
    <w:rsid w:val="00B84D0F"/>
    <w:rsid w:val="00B851FD"/>
    <w:rsid w:val="00B853B0"/>
    <w:rsid w:val="00B857BD"/>
    <w:rsid w:val="00B90E2F"/>
    <w:rsid w:val="00B911D3"/>
    <w:rsid w:val="00B92008"/>
    <w:rsid w:val="00B928B6"/>
    <w:rsid w:val="00B92D51"/>
    <w:rsid w:val="00B93298"/>
    <w:rsid w:val="00B946F7"/>
    <w:rsid w:val="00B9517B"/>
    <w:rsid w:val="00B957BB"/>
    <w:rsid w:val="00B95B9A"/>
    <w:rsid w:val="00B95BDA"/>
    <w:rsid w:val="00B9644D"/>
    <w:rsid w:val="00B96455"/>
    <w:rsid w:val="00BA052A"/>
    <w:rsid w:val="00BA11FA"/>
    <w:rsid w:val="00BA1EE5"/>
    <w:rsid w:val="00BA477D"/>
    <w:rsid w:val="00BA5286"/>
    <w:rsid w:val="00BA58D8"/>
    <w:rsid w:val="00BA6939"/>
    <w:rsid w:val="00BA763C"/>
    <w:rsid w:val="00BA7D25"/>
    <w:rsid w:val="00BB00C4"/>
    <w:rsid w:val="00BB19D5"/>
    <w:rsid w:val="00BB2CED"/>
    <w:rsid w:val="00BB3809"/>
    <w:rsid w:val="00BB4517"/>
    <w:rsid w:val="00BB6713"/>
    <w:rsid w:val="00BB67FC"/>
    <w:rsid w:val="00BB795B"/>
    <w:rsid w:val="00BB7AC0"/>
    <w:rsid w:val="00BC01FE"/>
    <w:rsid w:val="00BC0291"/>
    <w:rsid w:val="00BC0534"/>
    <w:rsid w:val="00BC1274"/>
    <w:rsid w:val="00BC137C"/>
    <w:rsid w:val="00BC1888"/>
    <w:rsid w:val="00BC26E1"/>
    <w:rsid w:val="00BC45ED"/>
    <w:rsid w:val="00BC47CB"/>
    <w:rsid w:val="00BC4865"/>
    <w:rsid w:val="00BC48B3"/>
    <w:rsid w:val="00BC5FAD"/>
    <w:rsid w:val="00BC6000"/>
    <w:rsid w:val="00BD0593"/>
    <w:rsid w:val="00BD0A45"/>
    <w:rsid w:val="00BD0DD4"/>
    <w:rsid w:val="00BD619D"/>
    <w:rsid w:val="00BD66FE"/>
    <w:rsid w:val="00BD7468"/>
    <w:rsid w:val="00BD7F7A"/>
    <w:rsid w:val="00BE09C2"/>
    <w:rsid w:val="00BE0C85"/>
    <w:rsid w:val="00BE1607"/>
    <w:rsid w:val="00BE1962"/>
    <w:rsid w:val="00BE1CDC"/>
    <w:rsid w:val="00BE2463"/>
    <w:rsid w:val="00BE3179"/>
    <w:rsid w:val="00BE31C4"/>
    <w:rsid w:val="00BE46C0"/>
    <w:rsid w:val="00BE537F"/>
    <w:rsid w:val="00BE5E80"/>
    <w:rsid w:val="00BE5F07"/>
    <w:rsid w:val="00BE6473"/>
    <w:rsid w:val="00BF07DB"/>
    <w:rsid w:val="00BF0898"/>
    <w:rsid w:val="00BF1515"/>
    <w:rsid w:val="00BF187A"/>
    <w:rsid w:val="00BF2E63"/>
    <w:rsid w:val="00BF3CF4"/>
    <w:rsid w:val="00BF54CE"/>
    <w:rsid w:val="00BF5907"/>
    <w:rsid w:val="00BF66D3"/>
    <w:rsid w:val="00BF695E"/>
    <w:rsid w:val="00BF70DB"/>
    <w:rsid w:val="00BF74D3"/>
    <w:rsid w:val="00BF7A46"/>
    <w:rsid w:val="00C0016C"/>
    <w:rsid w:val="00C007AA"/>
    <w:rsid w:val="00C00F02"/>
    <w:rsid w:val="00C01227"/>
    <w:rsid w:val="00C0196F"/>
    <w:rsid w:val="00C02B84"/>
    <w:rsid w:val="00C03179"/>
    <w:rsid w:val="00C05F20"/>
    <w:rsid w:val="00C061DD"/>
    <w:rsid w:val="00C072BB"/>
    <w:rsid w:val="00C10985"/>
    <w:rsid w:val="00C10A1B"/>
    <w:rsid w:val="00C10C8E"/>
    <w:rsid w:val="00C12488"/>
    <w:rsid w:val="00C12799"/>
    <w:rsid w:val="00C1283C"/>
    <w:rsid w:val="00C13082"/>
    <w:rsid w:val="00C134CB"/>
    <w:rsid w:val="00C14464"/>
    <w:rsid w:val="00C150D4"/>
    <w:rsid w:val="00C1695C"/>
    <w:rsid w:val="00C20238"/>
    <w:rsid w:val="00C208BE"/>
    <w:rsid w:val="00C21B03"/>
    <w:rsid w:val="00C25F0E"/>
    <w:rsid w:val="00C27FD7"/>
    <w:rsid w:val="00C3020A"/>
    <w:rsid w:val="00C309F5"/>
    <w:rsid w:val="00C314AA"/>
    <w:rsid w:val="00C31DC2"/>
    <w:rsid w:val="00C327ED"/>
    <w:rsid w:val="00C33C82"/>
    <w:rsid w:val="00C34275"/>
    <w:rsid w:val="00C34CBF"/>
    <w:rsid w:val="00C34EA4"/>
    <w:rsid w:val="00C35FE2"/>
    <w:rsid w:val="00C362B3"/>
    <w:rsid w:val="00C372C0"/>
    <w:rsid w:val="00C401B6"/>
    <w:rsid w:val="00C43944"/>
    <w:rsid w:val="00C445A7"/>
    <w:rsid w:val="00C459B3"/>
    <w:rsid w:val="00C46358"/>
    <w:rsid w:val="00C466B1"/>
    <w:rsid w:val="00C46A95"/>
    <w:rsid w:val="00C46DAB"/>
    <w:rsid w:val="00C46FA0"/>
    <w:rsid w:val="00C47AAF"/>
    <w:rsid w:val="00C47F6B"/>
    <w:rsid w:val="00C51901"/>
    <w:rsid w:val="00C51EF7"/>
    <w:rsid w:val="00C533C8"/>
    <w:rsid w:val="00C53678"/>
    <w:rsid w:val="00C546B2"/>
    <w:rsid w:val="00C554E9"/>
    <w:rsid w:val="00C55E90"/>
    <w:rsid w:val="00C57A51"/>
    <w:rsid w:val="00C6065B"/>
    <w:rsid w:val="00C61177"/>
    <w:rsid w:val="00C63E6C"/>
    <w:rsid w:val="00C6408F"/>
    <w:rsid w:val="00C6438A"/>
    <w:rsid w:val="00C65560"/>
    <w:rsid w:val="00C66EBB"/>
    <w:rsid w:val="00C66FCB"/>
    <w:rsid w:val="00C6761B"/>
    <w:rsid w:val="00C7048E"/>
    <w:rsid w:val="00C71C34"/>
    <w:rsid w:val="00C7207E"/>
    <w:rsid w:val="00C72577"/>
    <w:rsid w:val="00C74203"/>
    <w:rsid w:val="00C74846"/>
    <w:rsid w:val="00C74937"/>
    <w:rsid w:val="00C7561C"/>
    <w:rsid w:val="00C75AF9"/>
    <w:rsid w:val="00C7626F"/>
    <w:rsid w:val="00C76A5C"/>
    <w:rsid w:val="00C777C7"/>
    <w:rsid w:val="00C77ACB"/>
    <w:rsid w:val="00C77C9E"/>
    <w:rsid w:val="00C77E8B"/>
    <w:rsid w:val="00C8002F"/>
    <w:rsid w:val="00C8340E"/>
    <w:rsid w:val="00C83640"/>
    <w:rsid w:val="00C8391F"/>
    <w:rsid w:val="00C84572"/>
    <w:rsid w:val="00C84789"/>
    <w:rsid w:val="00C8557C"/>
    <w:rsid w:val="00C85D86"/>
    <w:rsid w:val="00C85E31"/>
    <w:rsid w:val="00C8620B"/>
    <w:rsid w:val="00C86744"/>
    <w:rsid w:val="00C87006"/>
    <w:rsid w:val="00C871E9"/>
    <w:rsid w:val="00C87A33"/>
    <w:rsid w:val="00C87ACC"/>
    <w:rsid w:val="00C87DA4"/>
    <w:rsid w:val="00C91F14"/>
    <w:rsid w:val="00C92540"/>
    <w:rsid w:val="00C932FB"/>
    <w:rsid w:val="00C9409B"/>
    <w:rsid w:val="00C96B8E"/>
    <w:rsid w:val="00CA1EFA"/>
    <w:rsid w:val="00CA2230"/>
    <w:rsid w:val="00CA291D"/>
    <w:rsid w:val="00CA4539"/>
    <w:rsid w:val="00CA61D5"/>
    <w:rsid w:val="00CA69E1"/>
    <w:rsid w:val="00CA6C35"/>
    <w:rsid w:val="00CA700B"/>
    <w:rsid w:val="00CB007E"/>
    <w:rsid w:val="00CB0A58"/>
    <w:rsid w:val="00CB0E35"/>
    <w:rsid w:val="00CB1249"/>
    <w:rsid w:val="00CB143E"/>
    <w:rsid w:val="00CB18F9"/>
    <w:rsid w:val="00CB27A0"/>
    <w:rsid w:val="00CB2D21"/>
    <w:rsid w:val="00CB3D48"/>
    <w:rsid w:val="00CB3DDD"/>
    <w:rsid w:val="00CB4DA5"/>
    <w:rsid w:val="00CB4DE5"/>
    <w:rsid w:val="00CB5E6E"/>
    <w:rsid w:val="00CB61B3"/>
    <w:rsid w:val="00CB6D65"/>
    <w:rsid w:val="00CB6DB1"/>
    <w:rsid w:val="00CC11AE"/>
    <w:rsid w:val="00CC16BF"/>
    <w:rsid w:val="00CC2389"/>
    <w:rsid w:val="00CC275B"/>
    <w:rsid w:val="00CC2782"/>
    <w:rsid w:val="00CC2D99"/>
    <w:rsid w:val="00CC3699"/>
    <w:rsid w:val="00CC3817"/>
    <w:rsid w:val="00CC3B60"/>
    <w:rsid w:val="00CC45D3"/>
    <w:rsid w:val="00CC52AA"/>
    <w:rsid w:val="00CC6292"/>
    <w:rsid w:val="00CC6C45"/>
    <w:rsid w:val="00CC7725"/>
    <w:rsid w:val="00CC774A"/>
    <w:rsid w:val="00CD2E7E"/>
    <w:rsid w:val="00CD5650"/>
    <w:rsid w:val="00CD667D"/>
    <w:rsid w:val="00CD6F63"/>
    <w:rsid w:val="00CD79DC"/>
    <w:rsid w:val="00CE04E5"/>
    <w:rsid w:val="00CE223A"/>
    <w:rsid w:val="00CE2DBC"/>
    <w:rsid w:val="00CE3616"/>
    <w:rsid w:val="00CE399A"/>
    <w:rsid w:val="00CE3C27"/>
    <w:rsid w:val="00CE65DB"/>
    <w:rsid w:val="00CE7C18"/>
    <w:rsid w:val="00CF11FF"/>
    <w:rsid w:val="00CF1B37"/>
    <w:rsid w:val="00CF1C3A"/>
    <w:rsid w:val="00CF26F0"/>
    <w:rsid w:val="00CF2972"/>
    <w:rsid w:val="00CF2C69"/>
    <w:rsid w:val="00CF33A0"/>
    <w:rsid w:val="00CF3467"/>
    <w:rsid w:val="00CF3C1C"/>
    <w:rsid w:val="00CF45E7"/>
    <w:rsid w:val="00CF4BA8"/>
    <w:rsid w:val="00CF5F2C"/>
    <w:rsid w:val="00CF6054"/>
    <w:rsid w:val="00CF6563"/>
    <w:rsid w:val="00CF6A21"/>
    <w:rsid w:val="00CF6ACD"/>
    <w:rsid w:val="00CF73E9"/>
    <w:rsid w:val="00CF794D"/>
    <w:rsid w:val="00D026C1"/>
    <w:rsid w:val="00D02CA8"/>
    <w:rsid w:val="00D02DC9"/>
    <w:rsid w:val="00D05030"/>
    <w:rsid w:val="00D05254"/>
    <w:rsid w:val="00D05EDB"/>
    <w:rsid w:val="00D06741"/>
    <w:rsid w:val="00D11104"/>
    <w:rsid w:val="00D12CD3"/>
    <w:rsid w:val="00D131F4"/>
    <w:rsid w:val="00D131FC"/>
    <w:rsid w:val="00D13A72"/>
    <w:rsid w:val="00D14358"/>
    <w:rsid w:val="00D1455B"/>
    <w:rsid w:val="00D14F63"/>
    <w:rsid w:val="00D1530C"/>
    <w:rsid w:val="00D15619"/>
    <w:rsid w:val="00D1646E"/>
    <w:rsid w:val="00D16E37"/>
    <w:rsid w:val="00D16F5C"/>
    <w:rsid w:val="00D176C4"/>
    <w:rsid w:val="00D20029"/>
    <w:rsid w:val="00D2107E"/>
    <w:rsid w:val="00D21753"/>
    <w:rsid w:val="00D22E1F"/>
    <w:rsid w:val="00D23360"/>
    <w:rsid w:val="00D240EF"/>
    <w:rsid w:val="00D24486"/>
    <w:rsid w:val="00D24598"/>
    <w:rsid w:val="00D267E5"/>
    <w:rsid w:val="00D26FDD"/>
    <w:rsid w:val="00D30B0A"/>
    <w:rsid w:val="00D31EFC"/>
    <w:rsid w:val="00D32E61"/>
    <w:rsid w:val="00D332CA"/>
    <w:rsid w:val="00D339D2"/>
    <w:rsid w:val="00D33B23"/>
    <w:rsid w:val="00D33C1F"/>
    <w:rsid w:val="00D35AA5"/>
    <w:rsid w:val="00D36655"/>
    <w:rsid w:val="00D36A0F"/>
    <w:rsid w:val="00D40B87"/>
    <w:rsid w:val="00D4113E"/>
    <w:rsid w:val="00D4147B"/>
    <w:rsid w:val="00D41BD7"/>
    <w:rsid w:val="00D424FC"/>
    <w:rsid w:val="00D429D8"/>
    <w:rsid w:val="00D43872"/>
    <w:rsid w:val="00D43DAE"/>
    <w:rsid w:val="00D44A6A"/>
    <w:rsid w:val="00D44FBA"/>
    <w:rsid w:val="00D457A7"/>
    <w:rsid w:val="00D45A12"/>
    <w:rsid w:val="00D46F6F"/>
    <w:rsid w:val="00D4727E"/>
    <w:rsid w:val="00D500B1"/>
    <w:rsid w:val="00D51146"/>
    <w:rsid w:val="00D51368"/>
    <w:rsid w:val="00D5287D"/>
    <w:rsid w:val="00D531AE"/>
    <w:rsid w:val="00D53EF2"/>
    <w:rsid w:val="00D5496E"/>
    <w:rsid w:val="00D54AB8"/>
    <w:rsid w:val="00D54C16"/>
    <w:rsid w:val="00D551B9"/>
    <w:rsid w:val="00D55D2F"/>
    <w:rsid w:val="00D56F99"/>
    <w:rsid w:val="00D610BF"/>
    <w:rsid w:val="00D6121F"/>
    <w:rsid w:val="00D61E46"/>
    <w:rsid w:val="00D62CF9"/>
    <w:rsid w:val="00D6328C"/>
    <w:rsid w:val="00D643C4"/>
    <w:rsid w:val="00D64705"/>
    <w:rsid w:val="00D65074"/>
    <w:rsid w:val="00D660A5"/>
    <w:rsid w:val="00D724ED"/>
    <w:rsid w:val="00D7515C"/>
    <w:rsid w:val="00D751B5"/>
    <w:rsid w:val="00D76094"/>
    <w:rsid w:val="00D765AC"/>
    <w:rsid w:val="00D76909"/>
    <w:rsid w:val="00D76F52"/>
    <w:rsid w:val="00D80791"/>
    <w:rsid w:val="00D81BC2"/>
    <w:rsid w:val="00D822ED"/>
    <w:rsid w:val="00D82D5A"/>
    <w:rsid w:val="00D838A4"/>
    <w:rsid w:val="00D848A4"/>
    <w:rsid w:val="00D8508A"/>
    <w:rsid w:val="00D907BC"/>
    <w:rsid w:val="00D92701"/>
    <w:rsid w:val="00D93323"/>
    <w:rsid w:val="00D93A5E"/>
    <w:rsid w:val="00D93D03"/>
    <w:rsid w:val="00D9442A"/>
    <w:rsid w:val="00D95286"/>
    <w:rsid w:val="00D95CC0"/>
    <w:rsid w:val="00D96CFC"/>
    <w:rsid w:val="00D978F8"/>
    <w:rsid w:val="00DA0256"/>
    <w:rsid w:val="00DA025F"/>
    <w:rsid w:val="00DA091B"/>
    <w:rsid w:val="00DA1859"/>
    <w:rsid w:val="00DA2213"/>
    <w:rsid w:val="00DA29F3"/>
    <w:rsid w:val="00DA2D85"/>
    <w:rsid w:val="00DA37E1"/>
    <w:rsid w:val="00DA3A55"/>
    <w:rsid w:val="00DA425E"/>
    <w:rsid w:val="00DA517C"/>
    <w:rsid w:val="00DA62F6"/>
    <w:rsid w:val="00DA794C"/>
    <w:rsid w:val="00DB00FF"/>
    <w:rsid w:val="00DB01E6"/>
    <w:rsid w:val="00DB07AA"/>
    <w:rsid w:val="00DB1D13"/>
    <w:rsid w:val="00DB35EB"/>
    <w:rsid w:val="00DB40FB"/>
    <w:rsid w:val="00DB4DB5"/>
    <w:rsid w:val="00DB58D2"/>
    <w:rsid w:val="00DB591F"/>
    <w:rsid w:val="00DB601A"/>
    <w:rsid w:val="00DB6233"/>
    <w:rsid w:val="00DB6258"/>
    <w:rsid w:val="00DB6A40"/>
    <w:rsid w:val="00DB6E45"/>
    <w:rsid w:val="00DB6EE7"/>
    <w:rsid w:val="00DB762A"/>
    <w:rsid w:val="00DC00A4"/>
    <w:rsid w:val="00DC14ED"/>
    <w:rsid w:val="00DC1599"/>
    <w:rsid w:val="00DC17FC"/>
    <w:rsid w:val="00DC2241"/>
    <w:rsid w:val="00DC2EA7"/>
    <w:rsid w:val="00DC3575"/>
    <w:rsid w:val="00DC39D3"/>
    <w:rsid w:val="00DC4C4E"/>
    <w:rsid w:val="00DC5A80"/>
    <w:rsid w:val="00DC6EF5"/>
    <w:rsid w:val="00DC738C"/>
    <w:rsid w:val="00DC7538"/>
    <w:rsid w:val="00DD1A14"/>
    <w:rsid w:val="00DD1C1F"/>
    <w:rsid w:val="00DD21A0"/>
    <w:rsid w:val="00DD3112"/>
    <w:rsid w:val="00DD35C1"/>
    <w:rsid w:val="00DD3A5E"/>
    <w:rsid w:val="00DD4284"/>
    <w:rsid w:val="00DD4637"/>
    <w:rsid w:val="00DD470A"/>
    <w:rsid w:val="00DD6191"/>
    <w:rsid w:val="00DD71A5"/>
    <w:rsid w:val="00DD757B"/>
    <w:rsid w:val="00DD797D"/>
    <w:rsid w:val="00DE0014"/>
    <w:rsid w:val="00DE1031"/>
    <w:rsid w:val="00DE221E"/>
    <w:rsid w:val="00DE2365"/>
    <w:rsid w:val="00DE2524"/>
    <w:rsid w:val="00DE28AE"/>
    <w:rsid w:val="00DE4EB2"/>
    <w:rsid w:val="00DE5B92"/>
    <w:rsid w:val="00DE5F8D"/>
    <w:rsid w:val="00DF0945"/>
    <w:rsid w:val="00DF19C7"/>
    <w:rsid w:val="00DF19FB"/>
    <w:rsid w:val="00DF1BDF"/>
    <w:rsid w:val="00DF3D0F"/>
    <w:rsid w:val="00DF4F53"/>
    <w:rsid w:val="00DF5C99"/>
    <w:rsid w:val="00DF631B"/>
    <w:rsid w:val="00DF6999"/>
    <w:rsid w:val="00DF6DF1"/>
    <w:rsid w:val="00DF7049"/>
    <w:rsid w:val="00DF7B08"/>
    <w:rsid w:val="00DF7C1B"/>
    <w:rsid w:val="00DF7C9F"/>
    <w:rsid w:val="00DF7CB0"/>
    <w:rsid w:val="00E0051F"/>
    <w:rsid w:val="00E00AC1"/>
    <w:rsid w:val="00E01B5A"/>
    <w:rsid w:val="00E02420"/>
    <w:rsid w:val="00E029D4"/>
    <w:rsid w:val="00E032C3"/>
    <w:rsid w:val="00E03525"/>
    <w:rsid w:val="00E0399D"/>
    <w:rsid w:val="00E03C84"/>
    <w:rsid w:val="00E05381"/>
    <w:rsid w:val="00E05420"/>
    <w:rsid w:val="00E05824"/>
    <w:rsid w:val="00E07DA8"/>
    <w:rsid w:val="00E117BF"/>
    <w:rsid w:val="00E11F46"/>
    <w:rsid w:val="00E130B9"/>
    <w:rsid w:val="00E13F30"/>
    <w:rsid w:val="00E14A72"/>
    <w:rsid w:val="00E15070"/>
    <w:rsid w:val="00E15C6E"/>
    <w:rsid w:val="00E15D39"/>
    <w:rsid w:val="00E17697"/>
    <w:rsid w:val="00E219E2"/>
    <w:rsid w:val="00E224B4"/>
    <w:rsid w:val="00E2286D"/>
    <w:rsid w:val="00E24309"/>
    <w:rsid w:val="00E24634"/>
    <w:rsid w:val="00E24B5B"/>
    <w:rsid w:val="00E24B9E"/>
    <w:rsid w:val="00E25188"/>
    <w:rsid w:val="00E270E2"/>
    <w:rsid w:val="00E272F6"/>
    <w:rsid w:val="00E30808"/>
    <w:rsid w:val="00E30E30"/>
    <w:rsid w:val="00E312A9"/>
    <w:rsid w:val="00E3150A"/>
    <w:rsid w:val="00E31EAB"/>
    <w:rsid w:val="00E31F0D"/>
    <w:rsid w:val="00E324C1"/>
    <w:rsid w:val="00E325F3"/>
    <w:rsid w:val="00E337B2"/>
    <w:rsid w:val="00E33AB7"/>
    <w:rsid w:val="00E34980"/>
    <w:rsid w:val="00E34FF7"/>
    <w:rsid w:val="00E352DF"/>
    <w:rsid w:val="00E3592B"/>
    <w:rsid w:val="00E36376"/>
    <w:rsid w:val="00E36499"/>
    <w:rsid w:val="00E36AAA"/>
    <w:rsid w:val="00E372CC"/>
    <w:rsid w:val="00E375F4"/>
    <w:rsid w:val="00E3768A"/>
    <w:rsid w:val="00E376BC"/>
    <w:rsid w:val="00E41A36"/>
    <w:rsid w:val="00E42060"/>
    <w:rsid w:val="00E42524"/>
    <w:rsid w:val="00E42D71"/>
    <w:rsid w:val="00E43D81"/>
    <w:rsid w:val="00E45A1C"/>
    <w:rsid w:val="00E4754E"/>
    <w:rsid w:val="00E475F5"/>
    <w:rsid w:val="00E5142A"/>
    <w:rsid w:val="00E52A10"/>
    <w:rsid w:val="00E52DB2"/>
    <w:rsid w:val="00E52FB5"/>
    <w:rsid w:val="00E530F2"/>
    <w:rsid w:val="00E53406"/>
    <w:rsid w:val="00E5362B"/>
    <w:rsid w:val="00E53F77"/>
    <w:rsid w:val="00E55287"/>
    <w:rsid w:val="00E5752A"/>
    <w:rsid w:val="00E576FE"/>
    <w:rsid w:val="00E57B4A"/>
    <w:rsid w:val="00E6014E"/>
    <w:rsid w:val="00E60450"/>
    <w:rsid w:val="00E61ABD"/>
    <w:rsid w:val="00E62278"/>
    <w:rsid w:val="00E628AF"/>
    <w:rsid w:val="00E62BEC"/>
    <w:rsid w:val="00E631EE"/>
    <w:rsid w:val="00E643BC"/>
    <w:rsid w:val="00E64625"/>
    <w:rsid w:val="00E65302"/>
    <w:rsid w:val="00E66698"/>
    <w:rsid w:val="00E67DEB"/>
    <w:rsid w:val="00E712BD"/>
    <w:rsid w:val="00E71C5F"/>
    <w:rsid w:val="00E73A62"/>
    <w:rsid w:val="00E7437C"/>
    <w:rsid w:val="00E7496E"/>
    <w:rsid w:val="00E76E8B"/>
    <w:rsid w:val="00E77644"/>
    <w:rsid w:val="00E804E6"/>
    <w:rsid w:val="00E81ADB"/>
    <w:rsid w:val="00E81EF7"/>
    <w:rsid w:val="00E82308"/>
    <w:rsid w:val="00E83120"/>
    <w:rsid w:val="00E83AB2"/>
    <w:rsid w:val="00E858D2"/>
    <w:rsid w:val="00E85AD7"/>
    <w:rsid w:val="00E86168"/>
    <w:rsid w:val="00E87936"/>
    <w:rsid w:val="00E87EE0"/>
    <w:rsid w:val="00E9043A"/>
    <w:rsid w:val="00E90DFE"/>
    <w:rsid w:val="00E91F81"/>
    <w:rsid w:val="00E93093"/>
    <w:rsid w:val="00E934A6"/>
    <w:rsid w:val="00E94020"/>
    <w:rsid w:val="00E94B0F"/>
    <w:rsid w:val="00E94CF5"/>
    <w:rsid w:val="00E96400"/>
    <w:rsid w:val="00E96487"/>
    <w:rsid w:val="00E96BD9"/>
    <w:rsid w:val="00E97855"/>
    <w:rsid w:val="00E97AE2"/>
    <w:rsid w:val="00E97FF7"/>
    <w:rsid w:val="00EA0F3C"/>
    <w:rsid w:val="00EA16BA"/>
    <w:rsid w:val="00EA1AAC"/>
    <w:rsid w:val="00EA1B9C"/>
    <w:rsid w:val="00EA1FC9"/>
    <w:rsid w:val="00EA3018"/>
    <w:rsid w:val="00EA4974"/>
    <w:rsid w:val="00EA4D07"/>
    <w:rsid w:val="00EA5BF7"/>
    <w:rsid w:val="00EA5EF4"/>
    <w:rsid w:val="00EA6722"/>
    <w:rsid w:val="00EA7048"/>
    <w:rsid w:val="00EB0905"/>
    <w:rsid w:val="00EB0BB5"/>
    <w:rsid w:val="00EB0F0A"/>
    <w:rsid w:val="00EB1655"/>
    <w:rsid w:val="00EB1A4E"/>
    <w:rsid w:val="00EB23D5"/>
    <w:rsid w:val="00EB3013"/>
    <w:rsid w:val="00EB32B5"/>
    <w:rsid w:val="00EB3774"/>
    <w:rsid w:val="00EB39A5"/>
    <w:rsid w:val="00EB3B5F"/>
    <w:rsid w:val="00EB53C5"/>
    <w:rsid w:val="00EB58ED"/>
    <w:rsid w:val="00EB59EA"/>
    <w:rsid w:val="00EB630B"/>
    <w:rsid w:val="00EB64EA"/>
    <w:rsid w:val="00EB6647"/>
    <w:rsid w:val="00EB66F4"/>
    <w:rsid w:val="00EC1544"/>
    <w:rsid w:val="00EC1A4A"/>
    <w:rsid w:val="00EC1EF8"/>
    <w:rsid w:val="00EC318F"/>
    <w:rsid w:val="00EC3202"/>
    <w:rsid w:val="00EC3C37"/>
    <w:rsid w:val="00EC3D5B"/>
    <w:rsid w:val="00EC5A3F"/>
    <w:rsid w:val="00EC70D5"/>
    <w:rsid w:val="00EC788B"/>
    <w:rsid w:val="00EC78D1"/>
    <w:rsid w:val="00ED154F"/>
    <w:rsid w:val="00ED1A18"/>
    <w:rsid w:val="00ED2BC3"/>
    <w:rsid w:val="00ED2EB2"/>
    <w:rsid w:val="00ED66D0"/>
    <w:rsid w:val="00ED6FE0"/>
    <w:rsid w:val="00ED7FE5"/>
    <w:rsid w:val="00EE00EB"/>
    <w:rsid w:val="00EE0590"/>
    <w:rsid w:val="00EE1799"/>
    <w:rsid w:val="00EE2102"/>
    <w:rsid w:val="00EE234A"/>
    <w:rsid w:val="00EE287E"/>
    <w:rsid w:val="00EE324F"/>
    <w:rsid w:val="00EE411C"/>
    <w:rsid w:val="00EE5D16"/>
    <w:rsid w:val="00EE5E69"/>
    <w:rsid w:val="00EE7BAE"/>
    <w:rsid w:val="00EF07D3"/>
    <w:rsid w:val="00EF0CB5"/>
    <w:rsid w:val="00EF1160"/>
    <w:rsid w:val="00EF2BF9"/>
    <w:rsid w:val="00EF2EFB"/>
    <w:rsid w:val="00EF324E"/>
    <w:rsid w:val="00EF4BBC"/>
    <w:rsid w:val="00EF4D30"/>
    <w:rsid w:val="00EF4DBB"/>
    <w:rsid w:val="00EF51F4"/>
    <w:rsid w:val="00EF5B88"/>
    <w:rsid w:val="00EF630E"/>
    <w:rsid w:val="00EF6BA8"/>
    <w:rsid w:val="00EF6BD2"/>
    <w:rsid w:val="00EF7A74"/>
    <w:rsid w:val="00F000CB"/>
    <w:rsid w:val="00F01AFD"/>
    <w:rsid w:val="00F02F52"/>
    <w:rsid w:val="00F04044"/>
    <w:rsid w:val="00F06BB5"/>
    <w:rsid w:val="00F1130E"/>
    <w:rsid w:val="00F11493"/>
    <w:rsid w:val="00F1168D"/>
    <w:rsid w:val="00F11DF4"/>
    <w:rsid w:val="00F12004"/>
    <w:rsid w:val="00F12D31"/>
    <w:rsid w:val="00F13C09"/>
    <w:rsid w:val="00F149C6"/>
    <w:rsid w:val="00F1532B"/>
    <w:rsid w:val="00F153A1"/>
    <w:rsid w:val="00F16373"/>
    <w:rsid w:val="00F163A1"/>
    <w:rsid w:val="00F168FC"/>
    <w:rsid w:val="00F16ABE"/>
    <w:rsid w:val="00F17D56"/>
    <w:rsid w:val="00F2373D"/>
    <w:rsid w:val="00F26BE9"/>
    <w:rsid w:val="00F27583"/>
    <w:rsid w:val="00F275A1"/>
    <w:rsid w:val="00F278E1"/>
    <w:rsid w:val="00F3174A"/>
    <w:rsid w:val="00F3269D"/>
    <w:rsid w:val="00F346C7"/>
    <w:rsid w:val="00F3559F"/>
    <w:rsid w:val="00F35A1B"/>
    <w:rsid w:val="00F3623F"/>
    <w:rsid w:val="00F368F5"/>
    <w:rsid w:val="00F36FEF"/>
    <w:rsid w:val="00F37582"/>
    <w:rsid w:val="00F40E1B"/>
    <w:rsid w:val="00F41C06"/>
    <w:rsid w:val="00F43115"/>
    <w:rsid w:val="00F449E8"/>
    <w:rsid w:val="00F46407"/>
    <w:rsid w:val="00F47AE3"/>
    <w:rsid w:val="00F52587"/>
    <w:rsid w:val="00F5288F"/>
    <w:rsid w:val="00F52FDA"/>
    <w:rsid w:val="00F5322B"/>
    <w:rsid w:val="00F535E4"/>
    <w:rsid w:val="00F53C2B"/>
    <w:rsid w:val="00F53D57"/>
    <w:rsid w:val="00F557D2"/>
    <w:rsid w:val="00F559B4"/>
    <w:rsid w:val="00F564E7"/>
    <w:rsid w:val="00F56B7B"/>
    <w:rsid w:val="00F573C5"/>
    <w:rsid w:val="00F574B4"/>
    <w:rsid w:val="00F575CE"/>
    <w:rsid w:val="00F57692"/>
    <w:rsid w:val="00F57D03"/>
    <w:rsid w:val="00F6016A"/>
    <w:rsid w:val="00F602B5"/>
    <w:rsid w:val="00F60727"/>
    <w:rsid w:val="00F61974"/>
    <w:rsid w:val="00F62343"/>
    <w:rsid w:val="00F63B34"/>
    <w:rsid w:val="00F654FA"/>
    <w:rsid w:val="00F65C73"/>
    <w:rsid w:val="00F65D90"/>
    <w:rsid w:val="00F65DCD"/>
    <w:rsid w:val="00F66E3B"/>
    <w:rsid w:val="00F674AD"/>
    <w:rsid w:val="00F70D31"/>
    <w:rsid w:val="00F70F4C"/>
    <w:rsid w:val="00F71BA5"/>
    <w:rsid w:val="00F72123"/>
    <w:rsid w:val="00F73598"/>
    <w:rsid w:val="00F736EE"/>
    <w:rsid w:val="00F73A63"/>
    <w:rsid w:val="00F741A0"/>
    <w:rsid w:val="00F758EF"/>
    <w:rsid w:val="00F76091"/>
    <w:rsid w:val="00F77735"/>
    <w:rsid w:val="00F77D66"/>
    <w:rsid w:val="00F80416"/>
    <w:rsid w:val="00F80F9E"/>
    <w:rsid w:val="00F82882"/>
    <w:rsid w:val="00F82929"/>
    <w:rsid w:val="00F829DF"/>
    <w:rsid w:val="00F83033"/>
    <w:rsid w:val="00F83790"/>
    <w:rsid w:val="00F83BAE"/>
    <w:rsid w:val="00F83D65"/>
    <w:rsid w:val="00F84BE4"/>
    <w:rsid w:val="00F85542"/>
    <w:rsid w:val="00F8687F"/>
    <w:rsid w:val="00F91D2D"/>
    <w:rsid w:val="00F92B8B"/>
    <w:rsid w:val="00F92F49"/>
    <w:rsid w:val="00F97733"/>
    <w:rsid w:val="00FA0972"/>
    <w:rsid w:val="00FA11F0"/>
    <w:rsid w:val="00FA1BB0"/>
    <w:rsid w:val="00FA1DCA"/>
    <w:rsid w:val="00FA2216"/>
    <w:rsid w:val="00FA2757"/>
    <w:rsid w:val="00FA2B61"/>
    <w:rsid w:val="00FA2C36"/>
    <w:rsid w:val="00FA39D1"/>
    <w:rsid w:val="00FA3EAA"/>
    <w:rsid w:val="00FA4339"/>
    <w:rsid w:val="00FA4B77"/>
    <w:rsid w:val="00FA52A8"/>
    <w:rsid w:val="00FA5DC9"/>
    <w:rsid w:val="00FA6E77"/>
    <w:rsid w:val="00FA7180"/>
    <w:rsid w:val="00FA7F1C"/>
    <w:rsid w:val="00FB0384"/>
    <w:rsid w:val="00FB0E49"/>
    <w:rsid w:val="00FB1560"/>
    <w:rsid w:val="00FB1B9A"/>
    <w:rsid w:val="00FB1B9C"/>
    <w:rsid w:val="00FB1DE3"/>
    <w:rsid w:val="00FB33CD"/>
    <w:rsid w:val="00FB3E6C"/>
    <w:rsid w:val="00FB4DEE"/>
    <w:rsid w:val="00FB61F9"/>
    <w:rsid w:val="00FB661D"/>
    <w:rsid w:val="00FB7762"/>
    <w:rsid w:val="00FC1EFF"/>
    <w:rsid w:val="00FC3306"/>
    <w:rsid w:val="00FC35ED"/>
    <w:rsid w:val="00FC3EBF"/>
    <w:rsid w:val="00FC4028"/>
    <w:rsid w:val="00FC418E"/>
    <w:rsid w:val="00FC4388"/>
    <w:rsid w:val="00FC4D8F"/>
    <w:rsid w:val="00FC6B18"/>
    <w:rsid w:val="00FD2039"/>
    <w:rsid w:val="00FD25D9"/>
    <w:rsid w:val="00FD2E74"/>
    <w:rsid w:val="00FD3761"/>
    <w:rsid w:val="00FD49DD"/>
    <w:rsid w:val="00FD5658"/>
    <w:rsid w:val="00FD5881"/>
    <w:rsid w:val="00FD59CB"/>
    <w:rsid w:val="00FD5AF2"/>
    <w:rsid w:val="00FD684E"/>
    <w:rsid w:val="00FD7D0D"/>
    <w:rsid w:val="00FD7EB6"/>
    <w:rsid w:val="00FE05B7"/>
    <w:rsid w:val="00FE0E9C"/>
    <w:rsid w:val="00FE24D9"/>
    <w:rsid w:val="00FE27E9"/>
    <w:rsid w:val="00FE35DA"/>
    <w:rsid w:val="00FE3D7B"/>
    <w:rsid w:val="00FE5396"/>
    <w:rsid w:val="00FE636F"/>
    <w:rsid w:val="00FE6556"/>
    <w:rsid w:val="00FE667C"/>
    <w:rsid w:val="00FE6986"/>
    <w:rsid w:val="00FE7603"/>
    <w:rsid w:val="00FF05C8"/>
    <w:rsid w:val="00FF0954"/>
    <w:rsid w:val="00FF1082"/>
    <w:rsid w:val="00FF1542"/>
    <w:rsid w:val="00FF2118"/>
    <w:rsid w:val="00FF2FB6"/>
    <w:rsid w:val="00FF2FE0"/>
    <w:rsid w:val="00FF54EB"/>
    <w:rsid w:val="00FF5AF9"/>
    <w:rsid w:val="00FF606C"/>
    <w:rsid w:val="00FF7AD3"/>
    <w:rsid w:val="00FF7DAD"/>
    <w:rsid w:val="00FF7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3074"/>
    <o:shapelayout v:ext="edit">
      <o:idmap v:ext="edit" data="1"/>
      <o:rules v:ext="edit">
        <o:r id="V:Rule1" type="connector" idref="#_x0000_s1026"/>
      </o:rules>
    </o:shapelayout>
  </w:shapeDefaults>
  <w:decimalSymbol w:val=","/>
  <w:listSeparator w:val=";"/>
  <w15:chartTrackingRefBased/>
  <w15:docId w15:val="{FB6BF937-EEF2-4BE4-936A-3F9FE44B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lock Text" w:uiPriority="99"/>
    <w:lsdException w:name="Hyperlink" w:uiPriority="99"/>
    <w:lsdException w:name="Strong" w:uiPriority="22" w:qFormat="1"/>
    <w:lsdException w:name="Emphasis" w:uiPriority="20" w:qFormat="1"/>
    <w:lsdException w:name="Normal (Web)"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A97"/>
    <w:pPr>
      <w:overflowPunct w:val="0"/>
      <w:autoSpaceDE w:val="0"/>
      <w:autoSpaceDN w:val="0"/>
      <w:adjustRightInd w:val="0"/>
      <w:spacing w:before="60" w:line="216" w:lineRule="auto"/>
      <w:jc w:val="both"/>
    </w:pPr>
    <w:rPr>
      <w:sz w:val="28"/>
    </w:rPr>
  </w:style>
  <w:style w:type="paragraph" w:styleId="1">
    <w:name w:val="heading 1"/>
    <w:basedOn w:val="a"/>
    <w:next w:val="a"/>
    <w:link w:val="10"/>
    <w:autoRedefine/>
    <w:qFormat/>
    <w:rsid w:val="00640E43"/>
    <w:pPr>
      <w:widowControl w:val="0"/>
      <w:suppressAutoHyphens/>
      <w:spacing w:before="0" w:after="480" w:line="240" w:lineRule="auto"/>
      <w:jc w:val="center"/>
      <w:outlineLvl w:val="0"/>
    </w:pPr>
    <w:rPr>
      <w:rFonts w:eastAsia="MS Mincho"/>
      <w:b/>
      <w:smallCaps/>
      <w:szCs w:val="28"/>
      <w:lang w:eastAsia="ja-JP"/>
    </w:rPr>
  </w:style>
  <w:style w:type="paragraph" w:styleId="2">
    <w:name w:val="heading 2"/>
    <w:basedOn w:val="a"/>
    <w:next w:val="a"/>
    <w:link w:val="20"/>
    <w:autoRedefine/>
    <w:qFormat/>
    <w:rsid w:val="00222A51"/>
    <w:pPr>
      <w:keepNext/>
      <w:keepLines/>
      <w:suppressAutoHyphens/>
      <w:spacing w:before="480" w:after="240" w:line="240" w:lineRule="auto"/>
      <w:jc w:val="center"/>
      <w:outlineLvl w:val="1"/>
    </w:pPr>
    <w:rPr>
      <w:b/>
      <w:bCs/>
      <w:iCs/>
      <w:szCs w:val="28"/>
    </w:rPr>
  </w:style>
  <w:style w:type="paragraph" w:styleId="3">
    <w:name w:val="heading 3"/>
    <w:basedOn w:val="a"/>
    <w:next w:val="a"/>
    <w:link w:val="30"/>
    <w:qFormat/>
    <w:rsid w:val="00A37A97"/>
    <w:pPr>
      <w:keepNext/>
      <w:keepLines/>
      <w:suppressAutoHyphens/>
      <w:spacing w:before="360" w:after="120" w:line="240" w:lineRule="auto"/>
      <w:ind w:left="1134" w:hanging="1134"/>
      <w:jc w:val="left"/>
      <w:outlineLvl w:val="2"/>
    </w:pPr>
    <w:rPr>
      <w:b/>
      <w:bCs/>
      <w:szCs w:val="28"/>
    </w:rPr>
  </w:style>
  <w:style w:type="paragraph" w:styleId="4">
    <w:name w:val="heading 4"/>
    <w:basedOn w:val="a"/>
    <w:next w:val="a"/>
    <w:link w:val="40"/>
    <w:qFormat/>
    <w:rsid w:val="00A37A97"/>
    <w:pPr>
      <w:keepNext/>
      <w:spacing w:before="240" w:after="60"/>
      <w:outlineLvl w:val="3"/>
    </w:pPr>
    <w:rPr>
      <w:b/>
      <w:bCs/>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640E43"/>
    <w:rPr>
      <w:rFonts w:eastAsia="MS Mincho"/>
      <w:b/>
      <w:smallCaps/>
      <w:sz w:val="28"/>
      <w:szCs w:val="28"/>
      <w:lang w:eastAsia="ja-JP"/>
    </w:rPr>
  </w:style>
  <w:style w:type="character" w:customStyle="1" w:styleId="20">
    <w:name w:val="Заголовок 2 Знак"/>
    <w:link w:val="2"/>
    <w:locked/>
    <w:rsid w:val="00222A51"/>
    <w:rPr>
      <w:b/>
      <w:bCs/>
      <w:iCs/>
      <w:sz w:val="28"/>
      <w:szCs w:val="28"/>
    </w:rPr>
  </w:style>
  <w:style w:type="character" w:customStyle="1" w:styleId="30">
    <w:name w:val="Заголовок 3 Знак"/>
    <w:link w:val="3"/>
    <w:locked/>
    <w:rsid w:val="00A37A97"/>
    <w:rPr>
      <w:b/>
      <w:bCs/>
      <w:sz w:val="28"/>
      <w:szCs w:val="28"/>
      <w:lang w:val="ru-RU" w:eastAsia="ru-RU" w:bidi="ar-SA"/>
    </w:rPr>
  </w:style>
  <w:style w:type="character" w:customStyle="1" w:styleId="40">
    <w:name w:val="Заголовок 4 Знак"/>
    <w:link w:val="4"/>
    <w:locked/>
    <w:rsid w:val="00A37A97"/>
    <w:rPr>
      <w:b/>
      <w:bCs/>
      <w:sz w:val="28"/>
      <w:szCs w:val="28"/>
      <w:lang w:val="ru-RU" w:eastAsia="ru-RU" w:bidi="ar-SA"/>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4 Зна"/>
    <w:basedOn w:val="a"/>
    <w:link w:val="a4"/>
    <w:uiPriority w:val="99"/>
    <w:qFormat/>
    <w:rsid w:val="00A37A97"/>
    <w:pPr>
      <w:overflowPunct/>
      <w:autoSpaceDE/>
      <w:autoSpaceDN/>
      <w:adjustRightInd/>
      <w:spacing w:before="100" w:beforeAutospacing="1" w:after="100" w:afterAutospacing="1" w:line="240" w:lineRule="auto"/>
      <w:jc w:val="left"/>
    </w:pPr>
    <w:rPr>
      <w:rFonts w:ascii="Arial" w:hAnsi="Arial"/>
      <w:sz w:val="20"/>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1,Обычный (Web) Знак"/>
    <w:link w:val="a3"/>
    <w:locked/>
    <w:rsid w:val="00A37A97"/>
    <w:rPr>
      <w:rFonts w:ascii="Arial" w:hAnsi="Arial"/>
      <w:lang w:val="ru-RU" w:eastAsia="ru-RU" w:bidi="ar-SA"/>
    </w:rPr>
  </w:style>
  <w:style w:type="character" w:styleId="a5">
    <w:name w:val="Hyperlink"/>
    <w:uiPriority w:val="99"/>
    <w:rsid w:val="00A37A97"/>
    <w:rPr>
      <w:color w:val="0000FF"/>
      <w:u w:val="single"/>
    </w:rPr>
  </w:style>
  <w:style w:type="character" w:styleId="a6">
    <w:name w:val="Strong"/>
    <w:uiPriority w:val="22"/>
    <w:qFormat/>
    <w:rsid w:val="00A37A97"/>
    <w:rPr>
      <w:rFonts w:ascii="Times New Roman" w:hAnsi="Times New Roman" w:cs="Times New Roman" w:hint="default"/>
      <w:b/>
      <w:bCs w:val="0"/>
    </w:rPr>
  </w:style>
  <w:style w:type="character" w:customStyle="1" w:styleId="11">
    <w:name w:val="Оглавление 1 Знак"/>
    <w:link w:val="12"/>
    <w:locked/>
    <w:rsid w:val="00A37A97"/>
    <w:rPr>
      <w:bCs/>
      <w:iCs/>
      <w:sz w:val="28"/>
      <w:szCs w:val="28"/>
      <w:lang w:bidi="ar-SA"/>
    </w:rPr>
  </w:style>
  <w:style w:type="paragraph" w:styleId="12">
    <w:name w:val="toc 1"/>
    <w:basedOn w:val="a"/>
    <w:next w:val="a"/>
    <w:link w:val="11"/>
    <w:autoRedefine/>
    <w:rsid w:val="00A37A97"/>
    <w:pPr>
      <w:tabs>
        <w:tab w:val="right" w:leader="dot" w:pos="9628"/>
      </w:tabs>
      <w:spacing w:before="240" w:line="240" w:lineRule="auto"/>
      <w:jc w:val="left"/>
    </w:pPr>
    <w:rPr>
      <w:bCs/>
      <w:iCs/>
      <w:szCs w:val="28"/>
      <w:lang w:val="ru-RU" w:eastAsia="ru-RU"/>
    </w:rPr>
  </w:style>
  <w:style w:type="character" w:customStyle="1" w:styleId="a7">
    <w:name w:val="Текст сноски Знак"/>
    <w:link w:val="a8"/>
    <w:semiHidden/>
    <w:locked/>
    <w:rsid w:val="00A37A97"/>
    <w:rPr>
      <w:rFonts w:ascii="Calibri" w:eastAsia="Calibri" w:hAnsi="Calibri"/>
      <w:lang w:bidi="ar-SA"/>
    </w:rPr>
  </w:style>
  <w:style w:type="paragraph" w:styleId="a8">
    <w:name w:val="footnote text"/>
    <w:basedOn w:val="a"/>
    <w:link w:val="a7"/>
    <w:semiHidden/>
    <w:rsid w:val="00A37A97"/>
    <w:rPr>
      <w:rFonts w:ascii="Calibri" w:eastAsia="Calibri" w:hAnsi="Calibri"/>
      <w:sz w:val="20"/>
      <w:lang w:val="ru-RU" w:eastAsia="ru-RU"/>
    </w:rPr>
  </w:style>
  <w:style w:type="character" w:customStyle="1" w:styleId="a9">
    <w:name w:val="Верхний колонтитул Знак"/>
    <w:link w:val="aa"/>
    <w:uiPriority w:val="99"/>
    <w:locked/>
    <w:rsid w:val="00A37A97"/>
    <w:rPr>
      <w:sz w:val="28"/>
      <w:lang w:bidi="ar-SA"/>
    </w:rPr>
  </w:style>
  <w:style w:type="paragraph" w:styleId="aa">
    <w:name w:val="header"/>
    <w:basedOn w:val="a"/>
    <w:link w:val="a9"/>
    <w:uiPriority w:val="99"/>
    <w:rsid w:val="00A37A97"/>
    <w:pPr>
      <w:tabs>
        <w:tab w:val="center" w:pos="4677"/>
        <w:tab w:val="right" w:pos="9355"/>
      </w:tabs>
    </w:pPr>
    <w:rPr>
      <w:lang w:val="ru-RU" w:eastAsia="ru-RU"/>
    </w:rPr>
  </w:style>
  <w:style w:type="character" w:customStyle="1" w:styleId="ab">
    <w:name w:val="Нижний колонтитул Знак"/>
    <w:link w:val="ac"/>
    <w:locked/>
    <w:rsid w:val="00A37A97"/>
    <w:rPr>
      <w:sz w:val="28"/>
      <w:lang w:bidi="ar-SA"/>
    </w:rPr>
  </w:style>
  <w:style w:type="paragraph" w:styleId="ac">
    <w:name w:val="footer"/>
    <w:basedOn w:val="a"/>
    <w:link w:val="ab"/>
    <w:rsid w:val="00A37A97"/>
    <w:pPr>
      <w:tabs>
        <w:tab w:val="center" w:pos="4677"/>
        <w:tab w:val="right" w:pos="9355"/>
      </w:tabs>
    </w:pPr>
    <w:rPr>
      <w:lang w:val="ru-RU" w:eastAsia="ru-RU"/>
    </w:rPr>
  </w:style>
  <w:style w:type="character" w:customStyle="1" w:styleId="ad">
    <w:name w:val="Заголовок Знак"/>
    <w:aliases w:val="Название Знак1 Знак1 Знак,Название Знак Знак Знак Знак,Знак Знак Знак Знак Знак,Название Знак1 Знак Знак Знак,Название Знак Знак Знак Знак Знак Знак,Знак Знак Знак Знак Знак Знак Знак,Знак Знак1 Знак Знак Знак Знак,Знак Знак Знак1 Знак"/>
    <w:link w:val="ae"/>
    <w:locked/>
    <w:rsid w:val="00A37A97"/>
    <w:rPr>
      <w:sz w:val="24"/>
      <w:lang w:bidi="ar-SA"/>
    </w:rPr>
  </w:style>
  <w:style w:type="paragraph" w:styleId="ae">
    <w:name w:val="Title"/>
    <w:aliases w:val="Название Знак1 Знак1,Название Знак Знак Знак,Знак Знак Знак Знак,Название Знак1 Знак Знак,Название Знак Знак Знак Знак Знак,Знак Знак Знак Знак Знак Знак,Знак Знак1 Знак Знак Знак,Название Знак Знак1,Знак Знак Знак1,Название таб,Таблица № Знак"/>
    <w:basedOn w:val="a"/>
    <w:link w:val="ad"/>
    <w:qFormat/>
    <w:rsid w:val="00A37A97"/>
    <w:pPr>
      <w:overflowPunct/>
      <w:autoSpaceDE/>
      <w:autoSpaceDN/>
      <w:adjustRightInd/>
      <w:spacing w:before="0" w:line="240" w:lineRule="auto"/>
      <w:ind w:firstLine="510"/>
      <w:jc w:val="center"/>
    </w:pPr>
    <w:rPr>
      <w:sz w:val="24"/>
      <w:lang w:val="ru-RU" w:eastAsia="ru-RU"/>
    </w:rPr>
  </w:style>
  <w:style w:type="character" w:customStyle="1" w:styleId="af">
    <w:name w:val="Основной текст Знак"/>
    <w:link w:val="af0"/>
    <w:locked/>
    <w:rsid w:val="00A37A97"/>
    <w:rPr>
      <w:sz w:val="22"/>
      <w:lang w:bidi="ar-SA"/>
    </w:rPr>
  </w:style>
  <w:style w:type="paragraph" w:styleId="af0">
    <w:name w:val="Body Text"/>
    <w:basedOn w:val="a"/>
    <w:link w:val="af"/>
    <w:rsid w:val="00A37A97"/>
    <w:pPr>
      <w:spacing w:after="120"/>
    </w:pPr>
    <w:rPr>
      <w:sz w:val="22"/>
      <w:lang w:val="ru-RU" w:eastAsia="ru-RU"/>
    </w:rPr>
  </w:style>
  <w:style w:type="character" w:customStyle="1" w:styleId="af1">
    <w:name w:val="Основной текст с отступом Знак"/>
    <w:link w:val="af2"/>
    <w:uiPriority w:val="99"/>
    <w:locked/>
    <w:rsid w:val="00A37A97"/>
    <w:rPr>
      <w:sz w:val="28"/>
      <w:lang w:val="ru-RU" w:eastAsia="ru-RU" w:bidi="ar-SA"/>
    </w:rPr>
  </w:style>
  <w:style w:type="paragraph" w:styleId="af2">
    <w:name w:val="Body Text Indent"/>
    <w:basedOn w:val="a"/>
    <w:link w:val="af1"/>
    <w:rsid w:val="00A37A97"/>
    <w:pPr>
      <w:spacing w:after="120"/>
      <w:ind w:left="283"/>
    </w:pPr>
  </w:style>
  <w:style w:type="character" w:customStyle="1" w:styleId="21">
    <w:name w:val="Основной текст 2 Знак"/>
    <w:link w:val="22"/>
    <w:locked/>
    <w:rsid w:val="00A37A97"/>
    <w:rPr>
      <w:sz w:val="28"/>
      <w:lang w:bidi="ar-SA"/>
    </w:rPr>
  </w:style>
  <w:style w:type="paragraph" w:styleId="22">
    <w:name w:val="Body Text 2"/>
    <w:basedOn w:val="a"/>
    <w:link w:val="21"/>
    <w:rsid w:val="00A37A97"/>
    <w:pPr>
      <w:spacing w:after="120" w:line="480" w:lineRule="auto"/>
    </w:pPr>
    <w:rPr>
      <w:lang w:val="ru-RU" w:eastAsia="ru-RU"/>
    </w:rPr>
  </w:style>
  <w:style w:type="character" w:customStyle="1" w:styleId="31">
    <w:name w:val="Основной текст 3 Знак"/>
    <w:link w:val="32"/>
    <w:locked/>
    <w:rsid w:val="00A37A97"/>
    <w:rPr>
      <w:sz w:val="16"/>
      <w:szCs w:val="16"/>
      <w:lang w:bidi="ar-SA"/>
    </w:rPr>
  </w:style>
  <w:style w:type="paragraph" w:styleId="32">
    <w:name w:val="Body Text 3"/>
    <w:basedOn w:val="a"/>
    <w:link w:val="31"/>
    <w:rsid w:val="00A37A97"/>
    <w:pPr>
      <w:spacing w:after="120"/>
    </w:pPr>
    <w:rPr>
      <w:sz w:val="16"/>
      <w:szCs w:val="16"/>
      <w:lang w:val="ru-RU" w:eastAsia="ru-RU"/>
    </w:rPr>
  </w:style>
  <w:style w:type="character" w:customStyle="1" w:styleId="23">
    <w:name w:val="Основной текст с отступом 2 Знак"/>
    <w:link w:val="24"/>
    <w:locked/>
    <w:rsid w:val="00A37A97"/>
    <w:rPr>
      <w:sz w:val="28"/>
      <w:lang w:bidi="ar-SA"/>
    </w:rPr>
  </w:style>
  <w:style w:type="paragraph" w:styleId="24">
    <w:name w:val="Body Text Indent 2"/>
    <w:basedOn w:val="a"/>
    <w:link w:val="23"/>
    <w:rsid w:val="00A37A97"/>
    <w:pPr>
      <w:spacing w:after="120" w:line="480" w:lineRule="auto"/>
      <w:ind w:left="283"/>
    </w:pPr>
    <w:rPr>
      <w:lang w:val="ru-RU" w:eastAsia="ru-RU"/>
    </w:rPr>
  </w:style>
  <w:style w:type="character" w:customStyle="1" w:styleId="af3">
    <w:name w:val="Текст Знак"/>
    <w:link w:val="af4"/>
    <w:locked/>
    <w:rsid w:val="00A37A97"/>
    <w:rPr>
      <w:rFonts w:ascii="Calibri" w:hAnsi="Calibri"/>
      <w:sz w:val="22"/>
      <w:szCs w:val="21"/>
      <w:lang w:eastAsia="en-US" w:bidi="ar-SA"/>
    </w:rPr>
  </w:style>
  <w:style w:type="paragraph" w:styleId="af4">
    <w:name w:val="Plain Text"/>
    <w:basedOn w:val="a"/>
    <w:link w:val="af3"/>
    <w:rsid w:val="00A37A97"/>
    <w:rPr>
      <w:rFonts w:ascii="Calibri" w:hAnsi="Calibri"/>
      <w:sz w:val="22"/>
      <w:szCs w:val="21"/>
      <w:lang w:val="ru-RU" w:eastAsia="en-US"/>
    </w:rPr>
  </w:style>
  <w:style w:type="character" w:customStyle="1" w:styleId="af5">
    <w:name w:val="Текст выноски Знак"/>
    <w:link w:val="af6"/>
    <w:semiHidden/>
    <w:locked/>
    <w:rsid w:val="00A37A97"/>
    <w:rPr>
      <w:rFonts w:ascii="Tahoma" w:hAnsi="Tahoma"/>
      <w:sz w:val="16"/>
      <w:szCs w:val="16"/>
      <w:lang w:bidi="ar-SA"/>
    </w:rPr>
  </w:style>
  <w:style w:type="paragraph" w:styleId="af6">
    <w:name w:val="Balloon Text"/>
    <w:basedOn w:val="a"/>
    <w:link w:val="af5"/>
    <w:semiHidden/>
    <w:rsid w:val="00A37A97"/>
    <w:rPr>
      <w:rFonts w:ascii="Tahoma" w:hAnsi="Tahoma"/>
      <w:sz w:val="16"/>
      <w:szCs w:val="16"/>
      <w:lang w:val="ru-RU" w:eastAsia="ru-RU"/>
    </w:rPr>
  </w:style>
  <w:style w:type="character" w:customStyle="1" w:styleId="af7">
    <w:name w:val="Основной текст_"/>
    <w:link w:val="25"/>
    <w:locked/>
    <w:rsid w:val="00A37A97"/>
    <w:rPr>
      <w:color w:val="000000"/>
      <w:sz w:val="30"/>
      <w:szCs w:val="30"/>
      <w:shd w:val="clear" w:color="auto" w:fill="FFFFFF"/>
      <w:lang w:bidi="ar-SA"/>
    </w:rPr>
  </w:style>
  <w:style w:type="paragraph" w:customStyle="1" w:styleId="25">
    <w:name w:val="Основной текст2"/>
    <w:basedOn w:val="a"/>
    <w:link w:val="af7"/>
    <w:rsid w:val="00A37A97"/>
    <w:pPr>
      <w:shd w:val="clear" w:color="auto" w:fill="FFFFFF"/>
      <w:overflowPunct/>
      <w:autoSpaceDE/>
      <w:autoSpaceDN/>
      <w:adjustRightInd/>
      <w:spacing w:before="0" w:after="240" w:line="274" w:lineRule="exact"/>
      <w:jc w:val="left"/>
    </w:pPr>
    <w:rPr>
      <w:color w:val="000000"/>
      <w:sz w:val="30"/>
      <w:szCs w:val="30"/>
      <w:shd w:val="clear" w:color="auto" w:fill="FFFFFF"/>
      <w:lang w:val="ru-RU" w:eastAsia="ru-RU"/>
    </w:rPr>
  </w:style>
  <w:style w:type="paragraph" w:customStyle="1" w:styleId="NoSpacing">
    <w:name w:val="No Spacing"/>
    <w:rsid w:val="00A37A97"/>
    <w:rPr>
      <w:rFonts w:ascii="Calibri" w:hAnsi="Calibri"/>
      <w:sz w:val="22"/>
      <w:szCs w:val="22"/>
      <w:lang w:eastAsia="en-US"/>
    </w:rPr>
  </w:style>
  <w:style w:type="paragraph" w:customStyle="1" w:styleId="13">
    <w:name w:val="Заголовой 1"/>
    <w:basedOn w:val="a"/>
    <w:rsid w:val="00A37A97"/>
    <w:pPr>
      <w:keepNext/>
      <w:keepLines/>
      <w:pageBreakBefore/>
      <w:suppressAutoHyphens/>
      <w:spacing w:before="0" w:after="480" w:line="240" w:lineRule="auto"/>
      <w:jc w:val="center"/>
    </w:pPr>
    <w:rPr>
      <w:b/>
      <w:smallCaps/>
      <w:szCs w:val="28"/>
      <w:lang w:val="en-US"/>
    </w:rPr>
  </w:style>
  <w:style w:type="character" w:customStyle="1" w:styleId="26">
    <w:name w:val="Основной текст (2)_"/>
    <w:link w:val="27"/>
    <w:locked/>
    <w:rsid w:val="00A37A97"/>
    <w:rPr>
      <w:b/>
      <w:bCs/>
      <w:sz w:val="28"/>
      <w:szCs w:val="28"/>
      <w:shd w:val="clear" w:color="auto" w:fill="FFFFFF"/>
      <w:lang w:bidi="ar-SA"/>
    </w:rPr>
  </w:style>
  <w:style w:type="paragraph" w:customStyle="1" w:styleId="27">
    <w:name w:val="Основной текст (2)"/>
    <w:basedOn w:val="a"/>
    <w:link w:val="26"/>
    <w:rsid w:val="00A37A97"/>
    <w:pPr>
      <w:widowControl w:val="0"/>
      <w:shd w:val="clear" w:color="auto" w:fill="FFFFFF"/>
      <w:overflowPunct/>
      <w:autoSpaceDE/>
      <w:autoSpaceDN/>
      <w:adjustRightInd/>
      <w:spacing w:before="0" w:after="60" w:line="0" w:lineRule="atLeast"/>
      <w:jc w:val="left"/>
    </w:pPr>
    <w:rPr>
      <w:b/>
      <w:bCs/>
      <w:szCs w:val="28"/>
      <w:shd w:val="clear" w:color="auto" w:fill="FFFFFF"/>
      <w:lang w:val="ru-RU" w:eastAsia="ru-RU"/>
    </w:rPr>
  </w:style>
  <w:style w:type="paragraph" w:customStyle="1" w:styleId="ListParagraph">
    <w:name w:val="List Paragraph"/>
    <w:basedOn w:val="a"/>
    <w:rsid w:val="00A37A97"/>
    <w:pPr>
      <w:overflowPunct/>
      <w:autoSpaceDE/>
      <w:autoSpaceDN/>
      <w:adjustRightInd/>
      <w:spacing w:before="0" w:line="240" w:lineRule="auto"/>
      <w:ind w:left="720"/>
      <w:contextualSpacing/>
      <w:jc w:val="left"/>
    </w:pPr>
    <w:rPr>
      <w:sz w:val="24"/>
      <w:szCs w:val="24"/>
    </w:rPr>
  </w:style>
  <w:style w:type="paragraph" w:customStyle="1" w:styleId="af8">
    <w:name w:val="No Spacing"/>
    <w:aliases w:val="Айгерим,Без интервала21,Обя,мелкий,норма,мой рабочий,Без интерваль,Без интервала3,No Spacing12,No Spacing121,свой,Без интервала28,Без интеБез интервала,14 TNR,МОЙ СТИЛЬ,Без интервала22"/>
    <w:uiPriority w:val="99"/>
    <w:qFormat/>
    <w:rsid w:val="00A37A97"/>
    <w:pPr>
      <w:widowControl w:val="0"/>
    </w:pPr>
    <w:rPr>
      <w:rFonts w:ascii="Courier New" w:hAnsi="Courier New" w:cs="Courier New"/>
      <w:color w:val="000000"/>
      <w:sz w:val="24"/>
      <w:szCs w:val="24"/>
    </w:rPr>
  </w:style>
  <w:style w:type="paragraph" w:customStyle="1" w:styleId="Default">
    <w:name w:val="Default"/>
    <w:rsid w:val="00A37A97"/>
    <w:pPr>
      <w:autoSpaceDE w:val="0"/>
      <w:autoSpaceDN w:val="0"/>
      <w:adjustRightInd w:val="0"/>
    </w:pPr>
    <w:rPr>
      <w:color w:val="000000"/>
      <w:sz w:val="24"/>
      <w:szCs w:val="24"/>
    </w:rPr>
  </w:style>
  <w:style w:type="character" w:customStyle="1" w:styleId="BodyText22">
    <w:name w:val="Body Text 22 Знак"/>
    <w:link w:val="BodyText220"/>
    <w:locked/>
    <w:rsid w:val="00A37A97"/>
    <w:rPr>
      <w:rFonts w:ascii="MS Mincho" w:eastAsia="MS Mincho" w:hAnsi="MS Mincho"/>
      <w:b/>
      <w:sz w:val="24"/>
      <w:lang w:bidi="ar-SA"/>
    </w:rPr>
  </w:style>
  <w:style w:type="paragraph" w:customStyle="1" w:styleId="BodyText220">
    <w:name w:val="Body Text 22"/>
    <w:basedOn w:val="a"/>
    <w:link w:val="BodyText22"/>
    <w:rsid w:val="00A37A97"/>
    <w:pPr>
      <w:overflowPunct/>
      <w:autoSpaceDE/>
      <w:autoSpaceDN/>
      <w:adjustRightInd/>
      <w:spacing w:before="0"/>
      <w:ind w:firstLine="567"/>
    </w:pPr>
    <w:rPr>
      <w:rFonts w:ascii="MS Mincho" w:eastAsia="MS Mincho" w:hAnsi="MS Mincho"/>
      <w:b/>
      <w:sz w:val="24"/>
      <w:lang w:val="ru-RU" w:eastAsia="ru-RU"/>
    </w:rPr>
  </w:style>
  <w:style w:type="paragraph" w:customStyle="1" w:styleId="title">
    <w:name w:val="title"/>
    <w:basedOn w:val="a"/>
    <w:rsid w:val="00A37A97"/>
    <w:pPr>
      <w:overflowPunct/>
      <w:autoSpaceDE/>
      <w:autoSpaceDN/>
      <w:adjustRightInd/>
      <w:spacing w:before="100" w:beforeAutospacing="1" w:after="100" w:afterAutospacing="1" w:line="240" w:lineRule="auto"/>
      <w:jc w:val="left"/>
    </w:pPr>
    <w:rPr>
      <w:sz w:val="24"/>
      <w:szCs w:val="24"/>
    </w:rPr>
  </w:style>
  <w:style w:type="paragraph" w:customStyle="1" w:styleId="Style4">
    <w:name w:val="Style4"/>
    <w:basedOn w:val="a"/>
    <w:uiPriority w:val="99"/>
    <w:rsid w:val="00A37A97"/>
    <w:pPr>
      <w:widowControl w:val="0"/>
      <w:overflowPunct/>
      <w:spacing w:before="0" w:line="240" w:lineRule="auto"/>
      <w:jc w:val="left"/>
    </w:pPr>
    <w:rPr>
      <w:rFonts w:ascii="Arial" w:eastAsia="Calibri" w:hAnsi="Arial" w:cs="Arial"/>
      <w:sz w:val="24"/>
      <w:szCs w:val="24"/>
    </w:rPr>
  </w:style>
  <w:style w:type="paragraph" w:customStyle="1" w:styleId="Style2">
    <w:name w:val="Style2"/>
    <w:basedOn w:val="a"/>
    <w:rsid w:val="00A37A97"/>
    <w:pPr>
      <w:widowControl w:val="0"/>
      <w:overflowPunct/>
      <w:spacing w:before="0" w:line="329" w:lineRule="exact"/>
      <w:ind w:firstLine="653"/>
    </w:pPr>
    <w:rPr>
      <w:sz w:val="24"/>
      <w:szCs w:val="24"/>
    </w:rPr>
  </w:style>
  <w:style w:type="paragraph" w:customStyle="1" w:styleId="Style3">
    <w:name w:val="Style3"/>
    <w:basedOn w:val="a"/>
    <w:rsid w:val="00A37A97"/>
    <w:pPr>
      <w:widowControl w:val="0"/>
      <w:overflowPunct/>
      <w:spacing w:before="0" w:line="330" w:lineRule="exact"/>
      <w:ind w:firstLine="643"/>
    </w:pPr>
    <w:rPr>
      <w:sz w:val="24"/>
      <w:szCs w:val="24"/>
    </w:rPr>
  </w:style>
  <w:style w:type="paragraph" w:customStyle="1" w:styleId="af9">
    <w:name w:val="О"/>
    <w:rsid w:val="00A37A97"/>
    <w:pPr>
      <w:widowControl w:val="0"/>
      <w:overflowPunct w:val="0"/>
      <w:autoSpaceDE w:val="0"/>
      <w:autoSpaceDN w:val="0"/>
      <w:adjustRightInd w:val="0"/>
    </w:pPr>
  </w:style>
  <w:style w:type="character" w:styleId="afa">
    <w:name w:val="footnote reference"/>
    <w:semiHidden/>
    <w:rsid w:val="00A37A97"/>
    <w:rPr>
      <w:rFonts w:ascii="Times New Roman" w:hAnsi="Times New Roman" w:cs="Times New Roman" w:hint="default"/>
      <w:vertAlign w:val="superscript"/>
    </w:rPr>
  </w:style>
  <w:style w:type="character" w:customStyle="1" w:styleId="14">
    <w:name w:val="Основной текст1"/>
    <w:rsid w:val="00A37A97"/>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FontStyle11">
    <w:name w:val="Font Style11"/>
    <w:uiPriority w:val="99"/>
    <w:rsid w:val="00A37A97"/>
    <w:rPr>
      <w:rFonts w:ascii="Times New Roman" w:hAnsi="Times New Roman" w:cs="Times New Roman" w:hint="default"/>
      <w:sz w:val="28"/>
      <w:szCs w:val="28"/>
    </w:rPr>
  </w:style>
  <w:style w:type="character" w:customStyle="1" w:styleId="apple-converted-space">
    <w:name w:val="apple-converted-space"/>
    <w:rsid w:val="00A37A97"/>
  </w:style>
  <w:style w:type="character" w:customStyle="1" w:styleId="211">
    <w:name w:val="Основной текст (2) + 11"/>
    <w:aliases w:val="5 pt,Не полужирный"/>
    <w:rsid w:val="00A37A97"/>
    <w:rPr>
      <w:b/>
      <w:bCs/>
      <w:color w:val="000000"/>
      <w:sz w:val="22"/>
      <w:szCs w:val="22"/>
      <w:shd w:val="clear" w:color="auto" w:fill="FFFFFF"/>
      <w:lang w:bidi="ar-SA"/>
    </w:rPr>
  </w:style>
  <w:style w:type="character" w:customStyle="1" w:styleId="afb">
    <w:name w:val="Основной текст + Курсив"/>
    <w:rsid w:val="00A37A97"/>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character" w:customStyle="1" w:styleId="st">
    <w:name w:val="st"/>
    <w:basedOn w:val="a0"/>
    <w:uiPriority w:val="99"/>
    <w:rsid w:val="00A37A97"/>
  </w:style>
  <w:style w:type="character" w:customStyle="1" w:styleId="FontStyle27">
    <w:name w:val="Font Style27"/>
    <w:rsid w:val="00A37A97"/>
    <w:rPr>
      <w:rFonts w:ascii="Times New Roman" w:hAnsi="Times New Roman" w:cs="Times New Roman" w:hint="default"/>
      <w:sz w:val="28"/>
      <w:szCs w:val="28"/>
    </w:rPr>
  </w:style>
  <w:style w:type="character" w:customStyle="1" w:styleId="FontStyle15">
    <w:name w:val="Font Style15"/>
    <w:rsid w:val="00A37A97"/>
    <w:rPr>
      <w:rFonts w:ascii="Times New Roman" w:hAnsi="Times New Roman" w:cs="Times New Roman" w:hint="default"/>
      <w:sz w:val="22"/>
      <w:szCs w:val="22"/>
    </w:rPr>
  </w:style>
  <w:style w:type="character" w:customStyle="1" w:styleId="FontStyle12">
    <w:name w:val="Font Style12"/>
    <w:rsid w:val="00A37A97"/>
    <w:rPr>
      <w:rFonts w:ascii="Times New Roman" w:hAnsi="Times New Roman" w:cs="Times New Roman" w:hint="default"/>
      <w:sz w:val="26"/>
      <w:szCs w:val="26"/>
    </w:rPr>
  </w:style>
  <w:style w:type="character" w:customStyle="1" w:styleId="FontStyle21">
    <w:name w:val="Font Style21"/>
    <w:rsid w:val="00A37A97"/>
    <w:rPr>
      <w:rFonts w:ascii="Times New Roman" w:hAnsi="Times New Roman" w:cs="Times New Roman" w:hint="default"/>
      <w:color w:val="000000"/>
      <w:sz w:val="24"/>
      <w:szCs w:val="24"/>
    </w:rPr>
  </w:style>
  <w:style w:type="character" w:styleId="afc">
    <w:name w:val="Emphasis"/>
    <w:uiPriority w:val="20"/>
    <w:qFormat/>
    <w:rsid w:val="00A37A97"/>
    <w:rPr>
      <w:i/>
      <w:iCs/>
    </w:rPr>
  </w:style>
  <w:style w:type="paragraph" w:styleId="afd">
    <w:name w:val="List Bullet"/>
    <w:basedOn w:val="a"/>
    <w:rsid w:val="00A37A97"/>
    <w:pPr>
      <w:numPr>
        <w:numId w:val="1"/>
      </w:numPr>
    </w:pPr>
  </w:style>
  <w:style w:type="paragraph" w:customStyle="1" w:styleId="Style12">
    <w:name w:val="Style12"/>
    <w:basedOn w:val="a"/>
    <w:rsid w:val="00A37A97"/>
    <w:pPr>
      <w:widowControl w:val="0"/>
      <w:overflowPunct/>
      <w:spacing w:before="0" w:line="483" w:lineRule="exact"/>
      <w:ind w:firstLine="840"/>
    </w:pPr>
    <w:rPr>
      <w:sz w:val="24"/>
      <w:szCs w:val="24"/>
    </w:rPr>
  </w:style>
  <w:style w:type="character" w:styleId="afe">
    <w:name w:val="page number"/>
    <w:basedOn w:val="a0"/>
    <w:rsid w:val="00A37A97"/>
  </w:style>
  <w:style w:type="paragraph" w:customStyle="1" w:styleId="msonormalcxsplast">
    <w:name w:val="msonormalcxsplast"/>
    <w:basedOn w:val="a"/>
    <w:rsid w:val="00A37A97"/>
    <w:pPr>
      <w:overflowPunct/>
      <w:autoSpaceDE/>
      <w:autoSpaceDN/>
      <w:adjustRightInd/>
      <w:spacing w:before="100" w:beforeAutospacing="1" w:after="100" w:afterAutospacing="1" w:line="240" w:lineRule="auto"/>
      <w:jc w:val="left"/>
    </w:pPr>
    <w:rPr>
      <w:sz w:val="24"/>
      <w:szCs w:val="24"/>
      <w:lang w:val="en-US" w:eastAsia="en-US"/>
    </w:rPr>
  </w:style>
  <w:style w:type="paragraph" w:customStyle="1" w:styleId="msolistparagraph0">
    <w:name w:val="msolistparagraph"/>
    <w:basedOn w:val="a"/>
    <w:rsid w:val="00A37A97"/>
    <w:pPr>
      <w:overflowPunct/>
      <w:autoSpaceDE/>
      <w:autoSpaceDN/>
      <w:adjustRightInd/>
      <w:spacing w:before="100" w:beforeAutospacing="1" w:after="100" w:afterAutospacing="1" w:line="240" w:lineRule="auto"/>
      <w:jc w:val="left"/>
    </w:pPr>
    <w:rPr>
      <w:rFonts w:eastAsia="Calibri"/>
      <w:sz w:val="24"/>
      <w:szCs w:val="24"/>
      <w:lang w:val="en-US" w:eastAsia="en-US"/>
    </w:rPr>
  </w:style>
  <w:style w:type="paragraph" w:customStyle="1" w:styleId="msolistparagraphcxspmiddle">
    <w:name w:val="msolistparagraphcxspmiddle"/>
    <w:basedOn w:val="a"/>
    <w:rsid w:val="00A37A97"/>
    <w:pPr>
      <w:overflowPunct/>
      <w:autoSpaceDE/>
      <w:autoSpaceDN/>
      <w:adjustRightInd/>
      <w:spacing w:before="100" w:beforeAutospacing="1" w:after="100" w:afterAutospacing="1" w:line="240" w:lineRule="auto"/>
      <w:jc w:val="left"/>
    </w:pPr>
    <w:rPr>
      <w:sz w:val="24"/>
      <w:szCs w:val="24"/>
      <w:lang w:val="en-US" w:eastAsia="en-US"/>
    </w:rPr>
  </w:style>
  <w:style w:type="paragraph" w:customStyle="1" w:styleId="msolistparagraphcxsplast">
    <w:name w:val="msolistparagraphcxsplast"/>
    <w:basedOn w:val="a"/>
    <w:rsid w:val="00A37A97"/>
    <w:pPr>
      <w:overflowPunct/>
      <w:autoSpaceDE/>
      <w:autoSpaceDN/>
      <w:adjustRightInd/>
      <w:spacing w:before="100" w:beforeAutospacing="1" w:after="100" w:afterAutospacing="1" w:line="240" w:lineRule="auto"/>
      <w:jc w:val="left"/>
    </w:pPr>
    <w:rPr>
      <w:sz w:val="24"/>
      <w:szCs w:val="24"/>
      <w:lang w:val="en-US" w:eastAsia="en-US"/>
    </w:rPr>
  </w:style>
  <w:style w:type="paragraph" w:customStyle="1" w:styleId="msonospacing0">
    <w:name w:val="msonospacing"/>
    <w:rsid w:val="00A37A97"/>
    <w:rPr>
      <w:rFonts w:ascii="Calibri" w:eastAsia="Calibri" w:hAnsi="Calibri"/>
      <w:sz w:val="22"/>
      <w:szCs w:val="22"/>
      <w:lang w:val="en-US" w:eastAsia="en-US"/>
    </w:rPr>
  </w:style>
  <w:style w:type="paragraph" w:styleId="33">
    <w:name w:val="Body Text Indent 3"/>
    <w:basedOn w:val="a"/>
    <w:rsid w:val="00A37A97"/>
    <w:pPr>
      <w:spacing w:after="120"/>
      <w:ind w:left="283"/>
    </w:pPr>
    <w:rPr>
      <w:sz w:val="16"/>
      <w:szCs w:val="16"/>
    </w:rPr>
  </w:style>
  <w:style w:type="character" w:customStyle="1" w:styleId="10pt">
    <w:name w:val="Основной текст + 10 pt"/>
    <w:rsid w:val="00A37A97"/>
    <w:rPr>
      <w:rFonts w:ascii="Tahoma" w:hAnsi="Tahoma" w:cs="Tahoma" w:hint="default"/>
      <w:strike w:val="0"/>
      <w:dstrike w:val="0"/>
      <w:color w:val="000000"/>
      <w:spacing w:val="0"/>
      <w:w w:val="100"/>
      <w:position w:val="0"/>
      <w:sz w:val="20"/>
      <w:u w:val="none"/>
      <w:effect w:val="none"/>
      <w:lang w:val="ru-RU"/>
    </w:rPr>
  </w:style>
  <w:style w:type="character" w:customStyle="1" w:styleId="5">
    <w:name w:val="Основной текст (5)_"/>
    <w:link w:val="50"/>
    <w:rsid w:val="00A37A97"/>
    <w:rPr>
      <w:noProof/>
      <w:sz w:val="50"/>
      <w:szCs w:val="50"/>
      <w:lang w:bidi="ar-SA"/>
    </w:rPr>
  </w:style>
  <w:style w:type="paragraph" w:customStyle="1" w:styleId="50">
    <w:name w:val="Основной текст (5)"/>
    <w:basedOn w:val="a"/>
    <w:link w:val="5"/>
    <w:rsid w:val="00A37A97"/>
    <w:pPr>
      <w:shd w:val="clear" w:color="auto" w:fill="FFFFFF"/>
      <w:overflowPunct/>
      <w:autoSpaceDE/>
      <w:autoSpaceDN/>
      <w:adjustRightInd/>
      <w:spacing w:before="0" w:after="600" w:line="240" w:lineRule="atLeast"/>
      <w:jc w:val="left"/>
    </w:pPr>
    <w:rPr>
      <w:noProof/>
      <w:sz w:val="50"/>
      <w:szCs w:val="50"/>
      <w:lang w:val="ru-RU" w:eastAsia="ru-RU"/>
    </w:rPr>
  </w:style>
  <w:style w:type="paragraph" w:customStyle="1" w:styleId="Inkiakienaznn21">
    <w:name w:val="Inkiakie naznn 21"/>
    <w:basedOn w:val="a"/>
    <w:rsid w:val="00A37A97"/>
    <w:pPr>
      <w:widowControl w:val="0"/>
      <w:overflowPunct/>
      <w:autoSpaceDE/>
      <w:autoSpaceDN/>
      <w:adjustRightInd/>
      <w:spacing w:before="0" w:line="240" w:lineRule="auto"/>
      <w:ind w:firstLine="709"/>
    </w:pPr>
    <w:rPr>
      <w:sz w:val="26"/>
    </w:rPr>
  </w:style>
  <w:style w:type="character" w:customStyle="1" w:styleId="115pt">
    <w:name w:val="Основной текст + 11;5 pt"/>
    <w:rsid w:val="00A37A9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8pt120">
    <w:name w:val="Основной текст + 8 pt;Масштаб 120%"/>
    <w:rsid w:val="00A37A97"/>
    <w:rPr>
      <w:rFonts w:ascii="Times New Roman" w:eastAsia="Times New Roman" w:hAnsi="Times New Roman" w:cs="Times New Roman"/>
      <w:b w:val="0"/>
      <w:bCs w:val="0"/>
      <w:i w:val="0"/>
      <w:iCs w:val="0"/>
      <w:smallCaps w:val="0"/>
      <w:strike w:val="0"/>
      <w:color w:val="000000"/>
      <w:spacing w:val="0"/>
      <w:w w:val="120"/>
      <w:position w:val="0"/>
      <w:sz w:val="16"/>
      <w:szCs w:val="16"/>
      <w:u w:val="none"/>
      <w:lang w:val="ru-RU" w:eastAsia="ru-RU" w:bidi="ru-RU"/>
    </w:rPr>
  </w:style>
  <w:style w:type="paragraph" w:customStyle="1" w:styleId="table10">
    <w:name w:val="table10"/>
    <w:basedOn w:val="a"/>
    <w:rsid w:val="00A37A97"/>
    <w:pPr>
      <w:overflowPunct/>
      <w:autoSpaceDE/>
      <w:autoSpaceDN/>
      <w:adjustRightInd/>
      <w:spacing w:before="0" w:line="240" w:lineRule="auto"/>
      <w:jc w:val="left"/>
    </w:pPr>
    <w:rPr>
      <w:sz w:val="20"/>
    </w:rPr>
  </w:style>
  <w:style w:type="character" w:customStyle="1" w:styleId="115pt0">
    <w:name w:val="Основной текст + 11;5 pt;Не полужирный"/>
    <w:rsid w:val="00A37A97"/>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s0">
    <w:name w:val="s0"/>
    <w:rsid w:val="00A37A97"/>
    <w:rPr>
      <w:rFonts w:ascii="Times New Roman" w:hAnsi="Times New Roman"/>
      <w:color w:val="000000"/>
      <w:sz w:val="20"/>
      <w:u w:val="none"/>
      <w:effect w:val="none"/>
    </w:rPr>
  </w:style>
  <w:style w:type="paragraph" w:customStyle="1" w:styleId="210">
    <w:name w:val="Основной текст (2)1"/>
    <w:basedOn w:val="a"/>
    <w:rsid w:val="00A37A97"/>
    <w:pPr>
      <w:widowControl w:val="0"/>
      <w:shd w:val="clear" w:color="auto" w:fill="FFFFFF"/>
      <w:overflowPunct/>
      <w:autoSpaceDE/>
      <w:autoSpaceDN/>
      <w:adjustRightInd/>
      <w:spacing w:before="1020" w:after="300" w:line="322" w:lineRule="exact"/>
      <w:ind w:hanging="340"/>
    </w:pPr>
    <w:rPr>
      <w:rFonts w:eastAsia="Arial Unicode MS"/>
      <w:szCs w:val="28"/>
    </w:rPr>
  </w:style>
  <w:style w:type="character" w:customStyle="1" w:styleId="aff">
    <w:name w:val="Основной текст + Полужирный;Курсив"/>
    <w:rsid w:val="00A37A97"/>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1pt">
    <w:name w:val="Основной текст + Полужирный;Курсив;Интервал 1 pt"/>
    <w:rsid w:val="00A37A97"/>
    <w:rPr>
      <w:rFonts w:ascii="Times New Roman" w:eastAsia="Times New Roman" w:hAnsi="Times New Roman" w:cs="Times New Roman"/>
      <w:b/>
      <w:bCs/>
      <w:i/>
      <w:iCs/>
      <w:smallCaps w:val="0"/>
      <w:strike w:val="0"/>
      <w:color w:val="000000"/>
      <w:spacing w:val="20"/>
      <w:w w:val="100"/>
      <w:position w:val="0"/>
      <w:sz w:val="15"/>
      <w:szCs w:val="15"/>
      <w:u w:val="none"/>
      <w:lang w:val="ru-RU" w:eastAsia="ru-RU" w:bidi="ru-RU"/>
    </w:rPr>
  </w:style>
  <w:style w:type="paragraph" w:customStyle="1" w:styleId="Style10">
    <w:name w:val="Style10"/>
    <w:basedOn w:val="a"/>
    <w:uiPriority w:val="99"/>
    <w:rsid w:val="00A37A97"/>
    <w:pPr>
      <w:widowControl w:val="0"/>
      <w:overflowPunct/>
      <w:spacing w:line="462" w:lineRule="exact"/>
      <w:ind w:firstLine="677"/>
    </w:pPr>
    <w:rPr>
      <w:sz w:val="24"/>
      <w:szCs w:val="24"/>
    </w:rPr>
  </w:style>
  <w:style w:type="paragraph" w:customStyle="1" w:styleId="BodyTextIndent2">
    <w:name w:val="Body Text Indent 2"/>
    <w:basedOn w:val="a"/>
    <w:rsid w:val="00A37A97"/>
    <w:pPr>
      <w:spacing w:before="120" w:line="240" w:lineRule="exact"/>
      <w:ind w:left="644" w:hanging="294"/>
      <w:textAlignment w:val="baseline"/>
    </w:pPr>
    <w:rPr>
      <w:rFonts w:ascii="Times New Roman CYR" w:hAnsi="Times New Roman CYR"/>
      <w:sz w:val="24"/>
    </w:rPr>
  </w:style>
  <w:style w:type="character" w:customStyle="1" w:styleId="120">
    <w:name w:val=" Знак Знак12"/>
    <w:locked/>
    <w:rsid w:val="00A37A97"/>
    <w:rPr>
      <w:b/>
      <w:bCs/>
      <w:sz w:val="28"/>
      <w:szCs w:val="28"/>
      <w:lang w:val="ru-RU" w:eastAsia="ru-RU" w:bidi="ar-SA"/>
    </w:rPr>
  </w:style>
  <w:style w:type="character" w:customStyle="1" w:styleId="6">
    <w:name w:val=" Знак Знак6"/>
    <w:locked/>
    <w:rsid w:val="00A37A97"/>
    <w:rPr>
      <w:sz w:val="22"/>
      <w:lang w:bidi="ar-SA"/>
    </w:rPr>
  </w:style>
  <w:style w:type="character" w:customStyle="1" w:styleId="130">
    <w:name w:val=" Знак Знак13"/>
    <w:locked/>
    <w:rsid w:val="00A37A97"/>
    <w:rPr>
      <w:b/>
      <w:bCs/>
      <w:iCs/>
      <w:sz w:val="28"/>
      <w:szCs w:val="28"/>
      <w:lang w:val="ru-RU" w:eastAsia="ru-RU" w:bidi="ar-SA"/>
    </w:rPr>
  </w:style>
  <w:style w:type="paragraph" w:styleId="28">
    <w:name w:val="toc 2"/>
    <w:basedOn w:val="a"/>
    <w:next w:val="a"/>
    <w:autoRedefine/>
    <w:rsid w:val="00A37A97"/>
    <w:pPr>
      <w:tabs>
        <w:tab w:val="right" w:leader="dot" w:pos="9639"/>
      </w:tabs>
      <w:spacing w:before="120"/>
      <w:ind w:left="840" w:right="566" w:hanging="560"/>
    </w:pPr>
  </w:style>
  <w:style w:type="character" w:customStyle="1" w:styleId="FontStyle14">
    <w:name w:val="Font Style14"/>
    <w:rsid w:val="00A37A97"/>
    <w:rPr>
      <w:rFonts w:ascii="Times New Roman" w:hAnsi="Times New Roman" w:cs="Times New Roman"/>
      <w:sz w:val="22"/>
      <w:szCs w:val="22"/>
    </w:rPr>
  </w:style>
  <w:style w:type="character" w:customStyle="1" w:styleId="aff0">
    <w:name w:val="Основной текст + Полужирный"/>
    <w:aliases w:val="Интервал 0 pt"/>
    <w:rsid w:val="00A37A97"/>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4">
    <w:name w:val="Основной текст (3)_"/>
    <w:link w:val="310"/>
    <w:rsid w:val="00A37A97"/>
    <w:rPr>
      <w:i/>
      <w:iCs/>
      <w:spacing w:val="-10"/>
      <w:lang w:bidi="ar-SA"/>
    </w:rPr>
  </w:style>
  <w:style w:type="paragraph" w:customStyle="1" w:styleId="310">
    <w:name w:val="Основной текст (3)1"/>
    <w:basedOn w:val="a"/>
    <w:link w:val="34"/>
    <w:rsid w:val="00A37A97"/>
    <w:pPr>
      <w:widowControl w:val="0"/>
      <w:shd w:val="clear" w:color="auto" w:fill="FFFFFF"/>
      <w:overflowPunct/>
      <w:autoSpaceDE/>
      <w:autoSpaceDN/>
      <w:adjustRightInd/>
      <w:spacing w:before="240" w:after="1260" w:line="240" w:lineRule="atLeast"/>
    </w:pPr>
    <w:rPr>
      <w:i/>
      <w:iCs/>
      <w:spacing w:val="-10"/>
      <w:sz w:val="20"/>
      <w:lang w:val="ru-RU" w:eastAsia="ru-RU"/>
    </w:rPr>
  </w:style>
  <w:style w:type="character" w:customStyle="1" w:styleId="7">
    <w:name w:val="Основной текст (7)_"/>
    <w:link w:val="70"/>
    <w:rsid w:val="006F3DD4"/>
    <w:rPr>
      <w:b/>
      <w:bCs/>
      <w:shd w:val="clear" w:color="auto" w:fill="FFFFFF"/>
    </w:rPr>
  </w:style>
  <w:style w:type="paragraph" w:customStyle="1" w:styleId="70">
    <w:name w:val="Основной текст (7)"/>
    <w:basedOn w:val="a"/>
    <w:link w:val="7"/>
    <w:rsid w:val="006F3DD4"/>
    <w:pPr>
      <w:widowControl w:val="0"/>
      <w:shd w:val="clear" w:color="auto" w:fill="FFFFFF"/>
      <w:overflowPunct/>
      <w:autoSpaceDE/>
      <w:autoSpaceDN/>
      <w:adjustRightInd/>
      <w:spacing w:before="0" w:line="293" w:lineRule="exact"/>
      <w:ind w:firstLine="620"/>
    </w:pPr>
    <w:rPr>
      <w:b/>
      <w:bCs/>
      <w:sz w:val="20"/>
    </w:rPr>
  </w:style>
  <w:style w:type="character" w:customStyle="1" w:styleId="29">
    <w:name w:val="Основной текст (2) + Полужирный"/>
    <w:rsid w:val="000E04D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
    <w:name w:val="Основной текст (2) + Курсив"/>
    <w:rsid w:val="00A67293"/>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5">
    <w:name w:val="Заголовок №3_"/>
    <w:link w:val="36"/>
    <w:rsid w:val="00D80791"/>
    <w:rPr>
      <w:b/>
      <w:bCs/>
      <w:sz w:val="28"/>
      <w:szCs w:val="28"/>
      <w:shd w:val="clear" w:color="auto" w:fill="FFFFFF"/>
    </w:rPr>
  </w:style>
  <w:style w:type="paragraph" w:customStyle="1" w:styleId="36">
    <w:name w:val="Заголовок №3"/>
    <w:basedOn w:val="a"/>
    <w:link w:val="35"/>
    <w:rsid w:val="00D80791"/>
    <w:pPr>
      <w:widowControl w:val="0"/>
      <w:shd w:val="clear" w:color="auto" w:fill="FFFFFF"/>
      <w:overflowPunct/>
      <w:autoSpaceDE/>
      <w:autoSpaceDN/>
      <w:adjustRightInd/>
      <w:spacing w:before="0" w:after="240" w:line="0" w:lineRule="atLeast"/>
      <w:ind w:hanging="1140"/>
      <w:jc w:val="center"/>
      <w:outlineLvl w:val="2"/>
    </w:pPr>
    <w:rPr>
      <w:b/>
      <w:bCs/>
      <w:szCs w:val="28"/>
    </w:rPr>
  </w:style>
  <w:style w:type="character" w:customStyle="1" w:styleId="211pt">
    <w:name w:val="Основной текст (2) + 11 pt"/>
    <w:rsid w:val="0072600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
    <w:name w:val="Основной текст (2) + Полужирный;Курсив"/>
    <w:rsid w:val="004E47A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1">
    <w:name w:val="Цветной список - Акцент 1 Знак"/>
    <w:aliases w:val="Заголовок мой Знак"/>
    <w:link w:val="-10"/>
    <w:uiPriority w:val="34"/>
    <w:locked/>
    <w:rsid w:val="00D61E46"/>
    <w:rPr>
      <w:rFonts w:ascii="Calibri" w:eastAsia="Calibri" w:hAnsi="Calibri"/>
      <w:sz w:val="22"/>
      <w:szCs w:val="22"/>
      <w:lang w:eastAsia="en-US"/>
    </w:rPr>
  </w:style>
  <w:style w:type="table" w:styleId="-10">
    <w:name w:val="Colorful List Accent 1"/>
    <w:basedOn w:val="a1"/>
    <w:link w:val="-1"/>
    <w:uiPriority w:val="34"/>
    <w:semiHidden/>
    <w:unhideWhenUsed/>
    <w:rsid w:val="00D61E46"/>
    <w:rPr>
      <w:rFonts w:ascii="Calibri" w:eastAsia="Calibri" w:hAnsi="Calibri"/>
      <w:sz w:val="22"/>
      <w:szCs w:val="22"/>
      <w:lang w:eastAsia="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customStyle="1" w:styleId="WW8Num12z0">
    <w:name w:val="WW8Num12z0"/>
    <w:rsid w:val="006F6F44"/>
    <w:rPr>
      <w:rFonts w:ascii="Times New Roman" w:eastAsia="Times New Roman" w:hAnsi="Times New Roman" w:cs="Times New Roman"/>
      <w:b w:val="0"/>
      <w:i w:val="0"/>
      <w:caps w:val="0"/>
      <w:smallCaps w:val="0"/>
      <w:strike w:val="0"/>
      <w:dstrike w:val="0"/>
      <w:color w:val="000000"/>
      <w:spacing w:val="0"/>
      <w:w w:val="100"/>
      <w:position w:val="0"/>
      <w:sz w:val="24"/>
      <w:u w:val="none"/>
      <w:vertAlign w:val="baseline"/>
    </w:rPr>
  </w:style>
  <w:style w:type="paragraph" w:customStyle="1" w:styleId="37">
    <w:name w:val="Основной текст3"/>
    <w:basedOn w:val="a"/>
    <w:rsid w:val="00CB27A0"/>
    <w:pPr>
      <w:shd w:val="clear" w:color="auto" w:fill="FFFFFF"/>
      <w:suppressAutoHyphens/>
      <w:overflowPunct/>
      <w:autoSpaceDE/>
      <w:autoSpaceDN/>
      <w:adjustRightInd/>
      <w:spacing w:before="0" w:line="240" w:lineRule="atLeast"/>
      <w:jc w:val="left"/>
    </w:pPr>
    <w:rPr>
      <w:sz w:val="24"/>
      <w:szCs w:val="24"/>
      <w:lang w:val="x-none" w:eastAsia="zh-CN"/>
    </w:rPr>
  </w:style>
  <w:style w:type="character" w:customStyle="1" w:styleId="41">
    <w:name w:val="Основной текст (4)_"/>
    <w:link w:val="42"/>
    <w:rsid w:val="00F65DCD"/>
    <w:rPr>
      <w:b/>
      <w:bCs/>
      <w:sz w:val="28"/>
      <w:szCs w:val="28"/>
      <w:shd w:val="clear" w:color="auto" w:fill="FFFFFF"/>
    </w:rPr>
  </w:style>
  <w:style w:type="character" w:customStyle="1" w:styleId="aff1">
    <w:name w:val="Колонтитул_"/>
    <w:rsid w:val="00F65DCD"/>
    <w:rPr>
      <w:rFonts w:ascii="FrankRuehl" w:eastAsia="FrankRuehl" w:hAnsi="FrankRuehl" w:cs="FrankRuehl"/>
      <w:b w:val="0"/>
      <w:bCs w:val="0"/>
      <w:i w:val="0"/>
      <w:iCs w:val="0"/>
      <w:smallCaps w:val="0"/>
      <w:strike w:val="0"/>
      <w:sz w:val="34"/>
      <w:szCs w:val="34"/>
      <w:u w:val="none"/>
    </w:rPr>
  </w:style>
  <w:style w:type="character" w:customStyle="1" w:styleId="aff2">
    <w:name w:val="Колонтитул"/>
    <w:rsid w:val="00F65DCD"/>
    <w:rPr>
      <w:rFonts w:ascii="FrankRuehl" w:eastAsia="FrankRuehl" w:hAnsi="FrankRuehl" w:cs="FrankRuehl"/>
      <w:b w:val="0"/>
      <w:bCs w:val="0"/>
      <w:i w:val="0"/>
      <w:iCs w:val="0"/>
      <w:smallCaps w:val="0"/>
      <w:strike w:val="0"/>
      <w:color w:val="000000"/>
      <w:spacing w:val="0"/>
      <w:w w:val="100"/>
      <w:position w:val="0"/>
      <w:sz w:val="34"/>
      <w:szCs w:val="34"/>
      <w:u w:val="none"/>
      <w:lang w:val="ru-RU" w:eastAsia="ru-RU" w:bidi="ru-RU"/>
    </w:rPr>
  </w:style>
  <w:style w:type="character" w:customStyle="1" w:styleId="43">
    <w:name w:val="Основной текст (4) + Не полужирный"/>
    <w:rsid w:val="00F65D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42">
    <w:name w:val="Основной текст (4)"/>
    <w:basedOn w:val="a"/>
    <w:link w:val="41"/>
    <w:rsid w:val="00F65DCD"/>
    <w:pPr>
      <w:widowControl w:val="0"/>
      <w:shd w:val="clear" w:color="auto" w:fill="FFFFFF"/>
      <w:overflowPunct/>
      <w:autoSpaceDE/>
      <w:autoSpaceDN/>
      <w:adjustRightInd/>
      <w:spacing w:before="0" w:line="485" w:lineRule="exact"/>
      <w:ind w:firstLine="740"/>
    </w:pPr>
    <w:rPr>
      <w:b/>
      <w:bCs/>
      <w:szCs w:val="28"/>
    </w:rPr>
  </w:style>
  <w:style w:type="paragraph" w:customStyle="1" w:styleId="38">
    <w:name w:val="Основной текст (3)"/>
    <w:basedOn w:val="a"/>
    <w:rsid w:val="00EF4DBB"/>
    <w:pPr>
      <w:widowControl w:val="0"/>
      <w:shd w:val="clear" w:color="auto" w:fill="FFFFFF"/>
      <w:overflowPunct/>
      <w:autoSpaceDE/>
      <w:autoSpaceDN/>
      <w:adjustRightInd/>
      <w:spacing w:before="720" w:line="326" w:lineRule="exact"/>
      <w:jc w:val="center"/>
    </w:pPr>
    <w:rPr>
      <w:b/>
      <w:bCs/>
      <w:color w:val="000000"/>
      <w:szCs w:val="28"/>
      <w:lang w:bidi="ru-RU"/>
    </w:rPr>
  </w:style>
  <w:style w:type="paragraph" w:styleId="51">
    <w:name w:val="toc 5"/>
    <w:basedOn w:val="a"/>
    <w:next w:val="a"/>
    <w:autoRedefine/>
    <w:rsid w:val="00336B7D"/>
    <w:pPr>
      <w:suppressAutoHyphens/>
      <w:ind w:firstLine="709"/>
    </w:pPr>
  </w:style>
  <w:style w:type="character" w:customStyle="1" w:styleId="FontStyle28">
    <w:name w:val="Font Style28"/>
    <w:rsid w:val="009A67A4"/>
    <w:rPr>
      <w:rFonts w:ascii="Times New Roman" w:hAnsi="Times New Roman" w:cs="Times New Roman"/>
      <w:sz w:val="24"/>
      <w:szCs w:val="24"/>
    </w:rPr>
  </w:style>
  <w:style w:type="character" w:customStyle="1" w:styleId="2105pt">
    <w:name w:val="Основной текст (2) + 10;5 pt"/>
    <w:rsid w:val="005C793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f3">
    <w:name w:val="List Paragraph"/>
    <w:basedOn w:val="a"/>
    <w:link w:val="aff4"/>
    <w:uiPriority w:val="34"/>
    <w:qFormat/>
    <w:rsid w:val="00FB33CD"/>
    <w:pPr>
      <w:overflowPunct/>
      <w:autoSpaceDE/>
      <w:autoSpaceDN/>
      <w:adjustRightInd/>
      <w:spacing w:before="0" w:after="200" w:line="276" w:lineRule="auto"/>
      <w:ind w:left="720"/>
      <w:contextualSpacing/>
      <w:jc w:val="left"/>
    </w:pPr>
    <w:rPr>
      <w:rFonts w:ascii="Calibri" w:eastAsia="Calibri" w:hAnsi="Calibri"/>
      <w:sz w:val="22"/>
      <w:szCs w:val="22"/>
      <w:lang w:eastAsia="en-US"/>
    </w:rPr>
  </w:style>
  <w:style w:type="character" w:customStyle="1" w:styleId="FontStyle16">
    <w:name w:val="Font Style16"/>
    <w:rsid w:val="00085639"/>
    <w:rPr>
      <w:rFonts w:ascii="Times New Roman" w:hAnsi="Times New Roman" w:cs="Times New Roman"/>
      <w:b/>
      <w:bCs/>
      <w:sz w:val="26"/>
      <w:szCs w:val="26"/>
    </w:rPr>
  </w:style>
  <w:style w:type="character" w:customStyle="1" w:styleId="2Sylfaen115pt">
    <w:name w:val="Основной текст (2) + Sylfaen;11;5 pt"/>
    <w:rsid w:val="00EA5BF7"/>
    <w:rPr>
      <w:rFonts w:ascii="Sylfaen" w:eastAsia="Sylfaen" w:hAnsi="Sylfaen" w:cs="Sylfae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2pt">
    <w:name w:val="Основной текст (2) + Интервал 2 pt"/>
    <w:rsid w:val="00BE3179"/>
    <w:rPr>
      <w:rFonts w:ascii="Arial" w:eastAsia="Arial" w:hAnsi="Arial" w:cs="Arial"/>
      <w:b w:val="0"/>
      <w:bCs w:val="0"/>
      <w:i w:val="0"/>
      <w:iCs w:val="0"/>
      <w:smallCaps w:val="0"/>
      <w:strike w:val="0"/>
      <w:color w:val="000000"/>
      <w:spacing w:val="40"/>
      <w:w w:val="100"/>
      <w:position w:val="0"/>
      <w:sz w:val="22"/>
      <w:szCs w:val="22"/>
      <w:u w:val="none"/>
      <w:shd w:val="clear" w:color="auto" w:fill="FFFFFF"/>
      <w:lang w:val="ru-RU" w:eastAsia="ru-RU" w:bidi="ru-RU"/>
    </w:rPr>
  </w:style>
  <w:style w:type="character" w:customStyle="1" w:styleId="aff5">
    <w:name w:val="Подпись к таблице_"/>
    <w:link w:val="aff6"/>
    <w:rsid w:val="00C7626F"/>
    <w:rPr>
      <w:rFonts w:ascii="Arial" w:eastAsia="Arial" w:hAnsi="Arial" w:cs="Arial"/>
      <w:sz w:val="22"/>
      <w:szCs w:val="22"/>
      <w:shd w:val="clear" w:color="auto" w:fill="FFFFFF"/>
    </w:rPr>
  </w:style>
  <w:style w:type="paragraph" w:customStyle="1" w:styleId="aff6">
    <w:name w:val="Подпись к таблице"/>
    <w:basedOn w:val="a"/>
    <w:link w:val="aff5"/>
    <w:rsid w:val="00C7626F"/>
    <w:pPr>
      <w:widowControl w:val="0"/>
      <w:shd w:val="clear" w:color="auto" w:fill="FFFFFF"/>
      <w:overflowPunct/>
      <w:autoSpaceDE/>
      <w:autoSpaceDN/>
      <w:adjustRightInd/>
      <w:spacing w:before="0" w:line="374" w:lineRule="exact"/>
      <w:ind w:firstLine="740"/>
      <w:jc w:val="left"/>
    </w:pPr>
    <w:rPr>
      <w:rFonts w:ascii="Arial" w:eastAsia="Arial" w:hAnsi="Arial" w:cs="Arial"/>
      <w:sz w:val="22"/>
      <w:szCs w:val="22"/>
    </w:rPr>
  </w:style>
  <w:style w:type="character" w:customStyle="1" w:styleId="2105pt0">
    <w:name w:val="Основной текст (2) + 10;5 pt;Полужирный"/>
    <w:rsid w:val="00DF1BDF"/>
    <w:rPr>
      <w:rFonts w:ascii="Arial" w:eastAsia="Arial" w:hAnsi="Arial" w:cs="Arial"/>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Constantia7pt">
    <w:name w:val="Основной текст (2) + Constantia;7 pt;Малые прописные"/>
    <w:rsid w:val="00CE65DB"/>
    <w:rPr>
      <w:rFonts w:ascii="Constantia" w:eastAsia="Constantia" w:hAnsi="Constantia" w:cs="Constantia"/>
      <w:b w:val="0"/>
      <w:bCs w:val="0"/>
      <w:i w:val="0"/>
      <w:iCs w:val="0"/>
      <w:smallCaps/>
      <w:strike w:val="0"/>
      <w:color w:val="000000"/>
      <w:spacing w:val="0"/>
      <w:w w:val="100"/>
      <w:position w:val="0"/>
      <w:sz w:val="14"/>
      <w:szCs w:val="14"/>
      <w:u w:val="none"/>
      <w:shd w:val="clear" w:color="auto" w:fill="FFFFFF"/>
      <w:lang w:val="ru-RU" w:eastAsia="ru-RU" w:bidi="ru-RU"/>
    </w:rPr>
  </w:style>
  <w:style w:type="character" w:customStyle="1" w:styleId="2Exact">
    <w:name w:val="Основной текст (2) Exact"/>
    <w:rsid w:val="00DF7CB0"/>
    <w:rPr>
      <w:rFonts w:ascii="Arial" w:eastAsia="Arial" w:hAnsi="Arial" w:cs="Arial"/>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15">
    <w:name w:val="Абзац списка1"/>
    <w:basedOn w:val="a"/>
    <w:rsid w:val="00EB39A5"/>
    <w:pPr>
      <w:overflowPunct/>
      <w:autoSpaceDE/>
      <w:autoSpaceDN/>
      <w:adjustRightInd/>
      <w:spacing w:before="0" w:line="360" w:lineRule="auto"/>
      <w:ind w:left="720" w:firstLine="600"/>
    </w:pPr>
    <w:rPr>
      <w:szCs w:val="28"/>
    </w:rPr>
  </w:style>
  <w:style w:type="paragraph" w:customStyle="1" w:styleId="Style6">
    <w:name w:val="Style6"/>
    <w:basedOn w:val="a"/>
    <w:uiPriority w:val="99"/>
    <w:rsid w:val="005724B9"/>
    <w:pPr>
      <w:widowControl w:val="0"/>
      <w:overflowPunct/>
      <w:spacing w:before="0" w:line="346" w:lineRule="exact"/>
      <w:ind w:firstLine="701"/>
    </w:pPr>
    <w:rPr>
      <w:rFonts w:ascii="Book Antiqua" w:hAnsi="Book Antiqua"/>
      <w:sz w:val="24"/>
      <w:szCs w:val="24"/>
    </w:rPr>
  </w:style>
  <w:style w:type="character" w:customStyle="1" w:styleId="FontStyle31">
    <w:name w:val="Font Style31"/>
    <w:uiPriority w:val="99"/>
    <w:rsid w:val="005724B9"/>
    <w:rPr>
      <w:rFonts w:ascii="Book Antiqua" w:hAnsi="Book Antiqua" w:cs="Book Antiqua"/>
      <w:color w:val="000000"/>
      <w:sz w:val="22"/>
      <w:szCs w:val="22"/>
    </w:rPr>
  </w:style>
  <w:style w:type="character" w:customStyle="1" w:styleId="FontStyle33">
    <w:name w:val="Font Style33"/>
    <w:uiPriority w:val="99"/>
    <w:rsid w:val="005724B9"/>
    <w:rPr>
      <w:rFonts w:ascii="Book Antiqua" w:hAnsi="Book Antiqua" w:cs="Book Antiqua"/>
      <w:i/>
      <w:iCs/>
      <w:color w:val="000000"/>
      <w:spacing w:val="-20"/>
      <w:sz w:val="26"/>
      <w:szCs w:val="26"/>
    </w:rPr>
  </w:style>
  <w:style w:type="paragraph" w:customStyle="1" w:styleId="16">
    <w:name w:val="Без интервала1"/>
    <w:link w:val="NoSpacingChar"/>
    <w:qFormat/>
    <w:rsid w:val="009C6A76"/>
    <w:rPr>
      <w:rFonts w:ascii="Calibri" w:hAnsi="Calibri"/>
      <w:sz w:val="22"/>
      <w:szCs w:val="22"/>
      <w:lang w:eastAsia="en-US"/>
    </w:rPr>
  </w:style>
  <w:style w:type="paragraph" w:customStyle="1" w:styleId="Style9">
    <w:name w:val="Style9"/>
    <w:basedOn w:val="a"/>
    <w:uiPriority w:val="99"/>
    <w:rsid w:val="00776E12"/>
    <w:pPr>
      <w:widowControl w:val="0"/>
      <w:overflowPunct/>
      <w:spacing w:before="0" w:line="326" w:lineRule="exact"/>
      <w:ind w:firstLine="547"/>
    </w:pPr>
    <w:rPr>
      <w:rFonts w:ascii="Book Antiqua" w:hAnsi="Book Antiqua"/>
      <w:sz w:val="24"/>
      <w:szCs w:val="24"/>
    </w:rPr>
  </w:style>
  <w:style w:type="paragraph" w:customStyle="1" w:styleId="Style22">
    <w:name w:val="Style22"/>
    <w:basedOn w:val="a"/>
    <w:uiPriority w:val="99"/>
    <w:rsid w:val="00776E12"/>
    <w:pPr>
      <w:widowControl w:val="0"/>
      <w:overflowPunct/>
      <w:spacing w:before="0" w:line="264" w:lineRule="exact"/>
      <w:ind w:firstLine="163"/>
      <w:jc w:val="left"/>
    </w:pPr>
    <w:rPr>
      <w:rFonts w:ascii="Book Antiqua" w:hAnsi="Book Antiqua"/>
      <w:sz w:val="24"/>
      <w:szCs w:val="24"/>
    </w:rPr>
  </w:style>
  <w:style w:type="paragraph" w:customStyle="1" w:styleId="Style5">
    <w:name w:val="Style5"/>
    <w:basedOn w:val="a"/>
    <w:uiPriority w:val="99"/>
    <w:rsid w:val="00F66E3B"/>
    <w:pPr>
      <w:widowControl w:val="0"/>
      <w:overflowPunct/>
      <w:spacing w:before="0" w:line="240" w:lineRule="auto"/>
    </w:pPr>
    <w:rPr>
      <w:rFonts w:ascii="Book Antiqua" w:hAnsi="Book Antiqua"/>
      <w:sz w:val="24"/>
      <w:szCs w:val="24"/>
    </w:rPr>
  </w:style>
  <w:style w:type="character" w:customStyle="1" w:styleId="FontStyle35">
    <w:name w:val="Font Style35"/>
    <w:uiPriority w:val="99"/>
    <w:rsid w:val="00F66E3B"/>
    <w:rPr>
      <w:rFonts w:ascii="Trebuchet MS" w:hAnsi="Trebuchet MS" w:cs="Trebuchet MS"/>
      <w:i/>
      <w:iCs/>
      <w:color w:val="000000"/>
      <w:spacing w:val="10"/>
      <w:sz w:val="30"/>
      <w:szCs w:val="30"/>
    </w:rPr>
  </w:style>
  <w:style w:type="character" w:customStyle="1" w:styleId="FontStyle39">
    <w:name w:val="Font Style39"/>
    <w:uiPriority w:val="99"/>
    <w:rsid w:val="00F66E3B"/>
    <w:rPr>
      <w:rFonts w:ascii="Book Antiqua" w:hAnsi="Book Antiqua" w:cs="Book Antiqua"/>
      <w:color w:val="000000"/>
      <w:sz w:val="24"/>
      <w:szCs w:val="24"/>
    </w:rPr>
  </w:style>
  <w:style w:type="character" w:customStyle="1" w:styleId="7Exact">
    <w:name w:val="Основной текст (7) Exact"/>
    <w:rsid w:val="00FF5AF9"/>
    <w:rPr>
      <w:sz w:val="16"/>
      <w:szCs w:val="16"/>
      <w:shd w:val="clear" w:color="auto" w:fill="FFFFFF"/>
    </w:rPr>
  </w:style>
  <w:style w:type="character" w:customStyle="1" w:styleId="213pt0ptExact">
    <w:name w:val="Основной текст (2) + 13 pt;Полужирный;Интервал 0 pt Exact"/>
    <w:rsid w:val="00FF5AF9"/>
    <w:rPr>
      <w:b/>
      <w:bCs/>
      <w:spacing w:val="-10"/>
      <w:sz w:val="26"/>
      <w:szCs w:val="26"/>
      <w:shd w:val="clear" w:color="auto" w:fill="FFFFFF"/>
      <w:lang w:bidi="ar-SA"/>
    </w:rPr>
  </w:style>
  <w:style w:type="character" w:customStyle="1" w:styleId="20pt">
    <w:name w:val="Основной текст (2) + Курсив;Интервал 0 pt"/>
    <w:rsid w:val="004E5ED2"/>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22pt0">
    <w:name w:val="Основной текст (2) + Курсив;Интервал 2 pt"/>
    <w:rsid w:val="004E5ED2"/>
    <w:rPr>
      <w:rFonts w:ascii="Times New Roman" w:eastAsia="Times New Roman" w:hAnsi="Times New Roman" w:cs="Times New Roman"/>
      <w:b w:val="0"/>
      <w:bCs w:val="0"/>
      <w:i/>
      <w:iCs/>
      <w:smallCaps w:val="0"/>
      <w:strike w:val="0"/>
      <w:color w:val="000000"/>
      <w:spacing w:val="40"/>
      <w:w w:val="100"/>
      <w:position w:val="0"/>
      <w:sz w:val="28"/>
      <w:szCs w:val="28"/>
      <w:u w:val="none"/>
      <w:shd w:val="clear" w:color="auto" w:fill="FFFFFF"/>
      <w:lang w:val="ru-RU" w:eastAsia="ru-RU" w:bidi="ru-RU"/>
    </w:rPr>
  </w:style>
  <w:style w:type="paragraph" w:styleId="aff7">
    <w:name w:val="Block Text"/>
    <w:basedOn w:val="a"/>
    <w:uiPriority w:val="99"/>
    <w:unhideWhenUsed/>
    <w:rsid w:val="00E96BD9"/>
    <w:pPr>
      <w:overflowPunct/>
      <w:autoSpaceDE/>
      <w:autoSpaceDN/>
      <w:adjustRightInd/>
      <w:spacing w:before="0" w:line="420" w:lineRule="auto"/>
      <w:ind w:left="480" w:right="400"/>
      <w:jc w:val="center"/>
    </w:pPr>
    <w:rPr>
      <w:rFonts w:eastAsia="Calibri"/>
      <w:szCs w:val="28"/>
    </w:rPr>
  </w:style>
  <w:style w:type="character" w:customStyle="1" w:styleId="FontStyle13">
    <w:name w:val="Font Style13"/>
    <w:uiPriority w:val="99"/>
    <w:rsid w:val="00E96BD9"/>
    <w:rPr>
      <w:rFonts w:ascii="Times New Roman" w:hAnsi="Times New Roman" w:cs="Times New Roman"/>
      <w:sz w:val="24"/>
      <w:szCs w:val="24"/>
    </w:rPr>
  </w:style>
  <w:style w:type="paragraph" w:customStyle="1" w:styleId="ConsPlusNonformat">
    <w:name w:val="ConsPlusNonformat"/>
    <w:link w:val="ConsPlusNonformat0"/>
    <w:uiPriority w:val="99"/>
    <w:rsid w:val="000D3C10"/>
    <w:pPr>
      <w:autoSpaceDE w:val="0"/>
      <w:autoSpaceDN w:val="0"/>
      <w:adjustRightInd w:val="0"/>
    </w:pPr>
    <w:rPr>
      <w:rFonts w:ascii="Courier New" w:hAnsi="Courier New"/>
      <w:sz w:val="22"/>
      <w:szCs w:val="22"/>
      <w:lang w:eastAsia="ko-KR"/>
    </w:rPr>
  </w:style>
  <w:style w:type="character" w:customStyle="1" w:styleId="ConsPlusNonformat0">
    <w:name w:val="ConsPlusNonformat Знак"/>
    <w:link w:val="ConsPlusNonformat"/>
    <w:uiPriority w:val="99"/>
    <w:locked/>
    <w:rsid w:val="000D3C10"/>
    <w:rPr>
      <w:rFonts w:ascii="Courier New" w:hAnsi="Courier New"/>
      <w:sz w:val="22"/>
      <w:szCs w:val="22"/>
      <w:lang w:eastAsia="ko-KR"/>
    </w:rPr>
  </w:style>
  <w:style w:type="character" w:customStyle="1" w:styleId="NoSpacingChar">
    <w:name w:val="No Spacing Char"/>
    <w:link w:val="16"/>
    <w:rsid w:val="000D3C10"/>
    <w:rPr>
      <w:rFonts w:ascii="Calibri" w:hAnsi="Calibri"/>
      <w:sz w:val="22"/>
      <w:szCs w:val="22"/>
      <w:lang w:eastAsia="en-US"/>
    </w:rPr>
  </w:style>
  <w:style w:type="character" w:customStyle="1" w:styleId="aff8">
    <w:name w:val="Без интервала Знак"/>
    <w:link w:val="aff9"/>
    <w:uiPriority w:val="1"/>
    <w:locked/>
    <w:rsid w:val="000D3C10"/>
    <w:rPr>
      <w:rFonts w:eastAsia="Times New Roman"/>
      <w:sz w:val="22"/>
      <w:szCs w:val="22"/>
      <w:lang w:eastAsia="en-US" w:bidi="ar-SA"/>
    </w:rPr>
  </w:style>
  <w:style w:type="paragraph" w:styleId="aff9">
    <w:name w:val="No Spacing"/>
    <w:link w:val="aff8"/>
    <w:uiPriority w:val="1"/>
    <w:qFormat/>
    <w:rsid w:val="000D3C10"/>
    <w:pPr>
      <w:overflowPunct w:val="0"/>
      <w:autoSpaceDE w:val="0"/>
      <w:autoSpaceDN w:val="0"/>
      <w:adjustRightInd w:val="0"/>
      <w:jc w:val="both"/>
    </w:pPr>
    <w:rPr>
      <w:sz w:val="22"/>
      <w:szCs w:val="22"/>
      <w:lang w:eastAsia="en-US"/>
    </w:rPr>
  </w:style>
  <w:style w:type="character" w:customStyle="1" w:styleId="17">
    <w:name w:val="Основной текст + Полужирный1"/>
    <w:aliases w:val="Курсив1"/>
    <w:uiPriority w:val="99"/>
    <w:rsid w:val="00036A75"/>
    <w:rPr>
      <w:rFonts w:ascii="Times New Roman" w:hAnsi="Times New Roman" w:cs="Times New Roman"/>
      <w:b/>
      <w:bCs/>
      <w:i/>
      <w:iCs/>
      <w:spacing w:val="0"/>
      <w:sz w:val="28"/>
      <w:szCs w:val="28"/>
    </w:rPr>
  </w:style>
  <w:style w:type="paragraph" w:customStyle="1" w:styleId="Style8">
    <w:name w:val="Style8"/>
    <w:basedOn w:val="a"/>
    <w:rsid w:val="0071242F"/>
    <w:pPr>
      <w:widowControl w:val="0"/>
      <w:overflowPunct/>
      <w:spacing w:before="0" w:line="338" w:lineRule="exact"/>
      <w:ind w:firstLine="696"/>
    </w:pPr>
    <w:rPr>
      <w:rFonts w:ascii="Franklin Gothic Book" w:hAnsi="Franklin Gothic Book"/>
      <w:sz w:val="24"/>
      <w:szCs w:val="24"/>
    </w:rPr>
  </w:style>
  <w:style w:type="character" w:customStyle="1" w:styleId="2Constantia13pt">
    <w:name w:val="Основной текст (2) + Constantia;13 pt"/>
    <w:rsid w:val="006D05A5"/>
    <w:rPr>
      <w:rFonts w:ascii="Constantia" w:eastAsia="Constantia" w:hAnsi="Constantia" w:cs="Constantia"/>
      <w:b w:val="0"/>
      <w:bCs w:val="0"/>
      <w:i w:val="0"/>
      <w:iCs w:val="0"/>
      <w:smallCaps w:val="0"/>
      <w:strike w:val="0"/>
      <w:color w:val="000000"/>
      <w:spacing w:val="0"/>
      <w:w w:val="100"/>
      <w:position w:val="0"/>
      <w:sz w:val="26"/>
      <w:szCs w:val="26"/>
      <w:u w:val="none"/>
      <w:lang w:val="ru-RU" w:eastAsia="ru-RU" w:bidi="ru-RU"/>
    </w:rPr>
  </w:style>
  <w:style w:type="character" w:customStyle="1" w:styleId="213pt">
    <w:name w:val="Основной текст (2) + 13 pt;Полужирный;Курсив"/>
    <w:rsid w:val="00805537"/>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10pt">
    <w:name w:val="Основной текст (2) + Интервал 10 pt"/>
    <w:rsid w:val="006B21F0"/>
    <w:rPr>
      <w:rFonts w:ascii="Times New Roman" w:eastAsia="Times New Roman" w:hAnsi="Times New Roman" w:cs="Times New Roman"/>
      <w:b w:val="0"/>
      <w:bCs w:val="0"/>
      <w:i w:val="0"/>
      <w:iCs w:val="0"/>
      <w:smallCaps w:val="0"/>
      <w:strike w:val="0"/>
      <w:color w:val="000000"/>
      <w:spacing w:val="200"/>
      <w:w w:val="100"/>
      <w:position w:val="0"/>
      <w:sz w:val="22"/>
      <w:szCs w:val="22"/>
      <w:u w:val="none"/>
      <w:lang w:val="ru-RU" w:eastAsia="ru-RU" w:bidi="ru-RU"/>
    </w:rPr>
  </w:style>
  <w:style w:type="character" w:customStyle="1" w:styleId="2Constantia13ptExact">
    <w:name w:val="Основной текст (2) + Constantia;13 pt Exact"/>
    <w:rsid w:val="002D70DD"/>
    <w:rPr>
      <w:rFonts w:ascii="Constantia" w:eastAsia="Constantia" w:hAnsi="Constantia" w:cs="Constantia"/>
      <w:b w:val="0"/>
      <w:bCs w:val="0"/>
      <w:i w:val="0"/>
      <w:iCs w:val="0"/>
      <w:smallCaps w:val="0"/>
      <w:strike w:val="0"/>
      <w:color w:val="000000"/>
      <w:spacing w:val="0"/>
      <w:w w:val="100"/>
      <w:position w:val="0"/>
      <w:sz w:val="26"/>
      <w:szCs w:val="26"/>
      <w:u w:val="none"/>
      <w:lang w:val="ru-RU" w:eastAsia="ru-RU" w:bidi="ru-RU"/>
    </w:rPr>
  </w:style>
  <w:style w:type="character" w:customStyle="1" w:styleId="218pt">
    <w:name w:val="Основной текст (2) + 18 pt"/>
    <w:rsid w:val="00672B25"/>
    <w:rPr>
      <w:rFonts w:ascii="Times New Roman" w:eastAsia="Times New Roman" w:hAnsi="Times New Roman" w:cs="Times New Roman"/>
      <w:b w:val="0"/>
      <w:bCs w:val="0"/>
      <w:i w:val="0"/>
      <w:iCs w:val="0"/>
      <w:smallCaps w:val="0"/>
      <w:strike w:val="0"/>
      <w:color w:val="000000"/>
      <w:spacing w:val="0"/>
      <w:w w:val="100"/>
      <w:position w:val="0"/>
      <w:sz w:val="36"/>
      <w:szCs w:val="36"/>
      <w:u w:val="none"/>
      <w:lang w:val="ru-RU" w:eastAsia="ru-RU" w:bidi="ru-RU"/>
    </w:rPr>
  </w:style>
  <w:style w:type="character" w:customStyle="1" w:styleId="320">
    <w:name w:val="Заголовок №3 (2)_"/>
    <w:link w:val="321"/>
    <w:rsid w:val="00DD757B"/>
    <w:rPr>
      <w:sz w:val="26"/>
      <w:szCs w:val="26"/>
      <w:shd w:val="clear" w:color="auto" w:fill="FFFFFF"/>
    </w:rPr>
  </w:style>
  <w:style w:type="paragraph" w:customStyle="1" w:styleId="321">
    <w:name w:val="Заголовок №3 (2)"/>
    <w:basedOn w:val="a"/>
    <w:link w:val="320"/>
    <w:rsid w:val="00DD757B"/>
    <w:pPr>
      <w:widowControl w:val="0"/>
      <w:shd w:val="clear" w:color="auto" w:fill="FFFFFF"/>
      <w:overflowPunct/>
      <w:autoSpaceDE/>
      <w:autoSpaceDN/>
      <w:adjustRightInd/>
      <w:spacing w:after="60" w:line="0" w:lineRule="atLeast"/>
      <w:outlineLvl w:val="2"/>
    </w:pPr>
    <w:rPr>
      <w:sz w:val="26"/>
      <w:szCs w:val="26"/>
    </w:rPr>
  </w:style>
  <w:style w:type="character" w:customStyle="1" w:styleId="2-2pt">
    <w:name w:val="Основной текст (2) + Интервал -2 pt"/>
    <w:rsid w:val="00DD757B"/>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ru-RU" w:eastAsia="ru-RU" w:bidi="ru-RU"/>
    </w:rPr>
  </w:style>
  <w:style w:type="character" w:customStyle="1" w:styleId="2Gulim">
    <w:name w:val="Основной текст (2) + Gulim;Курсив"/>
    <w:rsid w:val="00DD757B"/>
    <w:rPr>
      <w:rFonts w:ascii="Gulim" w:eastAsia="Gulim" w:hAnsi="Gulim" w:cs="Gulim"/>
      <w:b w:val="0"/>
      <w:bCs w:val="0"/>
      <w:i/>
      <w:iCs/>
      <w:smallCaps w:val="0"/>
      <w:strike w:val="0"/>
      <w:color w:val="000000"/>
      <w:spacing w:val="0"/>
      <w:w w:val="100"/>
      <w:position w:val="0"/>
      <w:sz w:val="26"/>
      <w:szCs w:val="26"/>
      <w:u w:val="none"/>
      <w:lang w:val="ru-RU" w:eastAsia="ru-RU" w:bidi="ru-RU"/>
    </w:rPr>
  </w:style>
  <w:style w:type="character" w:customStyle="1" w:styleId="105pt">
    <w:name w:val="Колонтитул + 10;5 pt"/>
    <w:rsid w:val="00E94CF5"/>
    <w:rPr>
      <w:rFonts w:ascii="Gulim" w:eastAsia="Gulim" w:hAnsi="Gulim" w:cs="Gulim"/>
      <w:b w:val="0"/>
      <w:bCs w:val="0"/>
      <w:i w:val="0"/>
      <w:iCs w:val="0"/>
      <w:smallCaps w:val="0"/>
      <w:strike w:val="0"/>
      <w:color w:val="000000"/>
      <w:spacing w:val="0"/>
      <w:w w:val="100"/>
      <w:position w:val="0"/>
      <w:sz w:val="21"/>
      <w:szCs w:val="21"/>
      <w:u w:val="none"/>
      <w:lang w:val="ru-RU" w:eastAsia="ru-RU" w:bidi="ru-RU"/>
    </w:rPr>
  </w:style>
  <w:style w:type="character" w:customStyle="1" w:styleId="affa">
    <w:name w:val="Обычный (веб) Знак Знак"/>
    <w:locked/>
    <w:rsid w:val="00717D74"/>
    <w:rPr>
      <w:rFonts w:ascii="Arial" w:hAnsi="Arial"/>
    </w:rPr>
  </w:style>
  <w:style w:type="paragraph" w:customStyle="1" w:styleId="BodyText2">
    <w:name w:val="Body Text 2"/>
    <w:basedOn w:val="a"/>
    <w:rsid w:val="00512DF0"/>
    <w:pPr>
      <w:spacing w:line="360" w:lineRule="exact"/>
      <w:ind w:firstLine="709"/>
      <w:textAlignment w:val="baseline"/>
    </w:pPr>
    <w:rPr>
      <w:kern w:val="24"/>
    </w:rPr>
  </w:style>
  <w:style w:type="paragraph" w:customStyle="1" w:styleId="ListParagraph1">
    <w:name w:val="List Paragraph1"/>
    <w:basedOn w:val="a"/>
    <w:rsid w:val="00ED2EB2"/>
    <w:pPr>
      <w:overflowPunct/>
      <w:autoSpaceDE/>
      <w:autoSpaceDN/>
      <w:adjustRightInd/>
      <w:spacing w:before="0" w:line="240" w:lineRule="auto"/>
      <w:ind w:left="720"/>
      <w:contextualSpacing/>
      <w:jc w:val="left"/>
    </w:pPr>
    <w:rPr>
      <w:sz w:val="24"/>
      <w:szCs w:val="24"/>
    </w:rPr>
  </w:style>
  <w:style w:type="character" w:customStyle="1" w:styleId="71">
    <w:name w:val="Заголовок №7_"/>
    <w:link w:val="72"/>
    <w:rsid w:val="007A6995"/>
    <w:rPr>
      <w:rFonts w:ascii="Microsoft Sans Serif" w:eastAsia="Microsoft Sans Serif" w:hAnsi="Microsoft Sans Serif" w:cs="Microsoft Sans Serif"/>
      <w:b/>
      <w:bCs/>
      <w:sz w:val="22"/>
      <w:szCs w:val="22"/>
      <w:shd w:val="clear" w:color="auto" w:fill="FFFFFF"/>
    </w:rPr>
  </w:style>
  <w:style w:type="character" w:customStyle="1" w:styleId="765pt">
    <w:name w:val="Заголовок №7 + 6;5 pt;Не полужирный;Курсив"/>
    <w:rsid w:val="007A6995"/>
    <w:rPr>
      <w:rFonts w:ascii="Microsoft Sans Serif" w:eastAsia="Microsoft Sans Serif" w:hAnsi="Microsoft Sans Serif" w:cs="Microsoft Sans Serif"/>
      <w:b/>
      <w:bCs/>
      <w:i/>
      <w:iCs/>
      <w:smallCaps w:val="0"/>
      <w:strike w:val="0"/>
      <w:color w:val="000000"/>
      <w:spacing w:val="0"/>
      <w:w w:val="100"/>
      <w:position w:val="0"/>
      <w:sz w:val="13"/>
      <w:szCs w:val="13"/>
      <w:u w:val="none"/>
      <w:lang w:val="ru-RU" w:eastAsia="ru-RU" w:bidi="ru-RU"/>
    </w:rPr>
  </w:style>
  <w:style w:type="paragraph" w:customStyle="1" w:styleId="72">
    <w:name w:val="Заголовок №7"/>
    <w:basedOn w:val="a"/>
    <w:link w:val="71"/>
    <w:rsid w:val="007A6995"/>
    <w:pPr>
      <w:widowControl w:val="0"/>
      <w:shd w:val="clear" w:color="auto" w:fill="FFFFFF"/>
      <w:overflowPunct/>
      <w:autoSpaceDE/>
      <w:autoSpaceDN/>
      <w:adjustRightInd/>
      <w:spacing w:before="0" w:line="355" w:lineRule="exact"/>
      <w:ind w:hanging="340"/>
      <w:jc w:val="left"/>
      <w:outlineLvl w:val="6"/>
    </w:pPr>
    <w:rPr>
      <w:rFonts w:ascii="Microsoft Sans Serif" w:eastAsia="Microsoft Sans Serif" w:hAnsi="Microsoft Sans Serif" w:cs="Microsoft Sans Serif"/>
      <w:b/>
      <w:bCs/>
      <w:sz w:val="22"/>
      <w:szCs w:val="22"/>
    </w:rPr>
  </w:style>
  <w:style w:type="character" w:customStyle="1" w:styleId="2Consolas8pt-1pt150">
    <w:name w:val="Основной текст (2) + Consolas;8 pt;Малые прописные;Интервал -1 pt;Масштаб 150%"/>
    <w:rsid w:val="0047176F"/>
    <w:rPr>
      <w:rFonts w:ascii="Consolas" w:eastAsia="Consolas" w:hAnsi="Consolas" w:cs="Consolas"/>
      <w:b w:val="0"/>
      <w:bCs w:val="0"/>
      <w:i w:val="0"/>
      <w:iCs w:val="0"/>
      <w:smallCaps/>
      <w:strike w:val="0"/>
      <w:color w:val="000000"/>
      <w:spacing w:val="-30"/>
      <w:w w:val="150"/>
      <w:position w:val="0"/>
      <w:sz w:val="16"/>
      <w:szCs w:val="16"/>
      <w:u w:val="none"/>
      <w:lang w:val="en-US" w:eastAsia="en-US" w:bidi="en-US"/>
    </w:rPr>
  </w:style>
  <w:style w:type="character" w:customStyle="1" w:styleId="2Verdana105pt-2pt">
    <w:name w:val="Основной текст (2) + Verdana;10;5 pt;Полужирный;Курсив;Интервал -2 pt"/>
    <w:rsid w:val="00E631EE"/>
    <w:rPr>
      <w:rFonts w:ascii="Verdana" w:eastAsia="Verdana" w:hAnsi="Verdana" w:cs="Verdana"/>
      <w:b/>
      <w:bCs/>
      <w:i/>
      <w:iCs/>
      <w:smallCaps w:val="0"/>
      <w:strike w:val="0"/>
      <w:color w:val="000000"/>
      <w:spacing w:val="-40"/>
      <w:w w:val="100"/>
      <w:position w:val="0"/>
      <w:sz w:val="21"/>
      <w:szCs w:val="21"/>
      <w:u w:val="none"/>
      <w:lang w:val="ru-RU" w:eastAsia="ru-RU" w:bidi="ru-RU"/>
    </w:rPr>
  </w:style>
  <w:style w:type="paragraph" w:customStyle="1" w:styleId="2c">
    <w:name w:val="Абзац списка2"/>
    <w:basedOn w:val="a"/>
    <w:rsid w:val="00704EF5"/>
    <w:pPr>
      <w:widowControl w:val="0"/>
      <w:overflowPunct/>
      <w:spacing w:before="0" w:line="240" w:lineRule="auto"/>
      <w:ind w:left="720"/>
      <w:contextualSpacing/>
      <w:jc w:val="left"/>
    </w:pPr>
    <w:rPr>
      <w:rFonts w:eastAsia="Calibri"/>
      <w:sz w:val="20"/>
    </w:rPr>
  </w:style>
  <w:style w:type="paragraph" w:customStyle="1" w:styleId="NoSpacing1">
    <w:name w:val="No Spacing1"/>
    <w:rsid w:val="00A213DB"/>
    <w:rPr>
      <w:rFonts w:ascii="Calibri" w:eastAsia="Calibri" w:hAnsi="Calibri"/>
      <w:sz w:val="22"/>
      <w:szCs w:val="22"/>
      <w:lang w:eastAsia="en-US"/>
    </w:rPr>
  </w:style>
  <w:style w:type="character" w:customStyle="1" w:styleId="rvts11">
    <w:name w:val="rvts11"/>
    <w:rsid w:val="00F27583"/>
    <w:rPr>
      <w:rFonts w:ascii="Times New Roman" w:hAnsi="Times New Roman" w:cs="Times New Roman" w:hint="default"/>
      <w:b/>
      <w:bCs/>
    </w:rPr>
  </w:style>
  <w:style w:type="paragraph" w:customStyle="1" w:styleId="rvps1">
    <w:name w:val="rvps1"/>
    <w:basedOn w:val="a"/>
    <w:rsid w:val="00F27583"/>
    <w:pPr>
      <w:overflowPunct/>
      <w:autoSpaceDE/>
      <w:autoSpaceDN/>
      <w:adjustRightInd/>
      <w:spacing w:before="0" w:line="240" w:lineRule="auto"/>
      <w:jc w:val="center"/>
    </w:pPr>
    <w:rPr>
      <w:sz w:val="24"/>
      <w:szCs w:val="24"/>
    </w:rPr>
  </w:style>
  <w:style w:type="paragraph" w:customStyle="1" w:styleId="rvps9">
    <w:name w:val="rvps9"/>
    <w:basedOn w:val="a"/>
    <w:rsid w:val="00F27583"/>
    <w:pPr>
      <w:overflowPunct/>
      <w:autoSpaceDE/>
      <w:autoSpaceDN/>
      <w:adjustRightInd/>
      <w:spacing w:before="0" w:line="240" w:lineRule="auto"/>
      <w:ind w:firstLine="456"/>
    </w:pPr>
    <w:rPr>
      <w:sz w:val="24"/>
      <w:szCs w:val="24"/>
    </w:rPr>
  </w:style>
  <w:style w:type="paragraph" w:customStyle="1" w:styleId="rvps10">
    <w:name w:val="rvps10"/>
    <w:basedOn w:val="a"/>
    <w:rsid w:val="00F27583"/>
    <w:pPr>
      <w:overflowPunct/>
      <w:autoSpaceDE/>
      <w:autoSpaceDN/>
      <w:adjustRightInd/>
      <w:spacing w:before="0" w:line="240" w:lineRule="auto"/>
      <w:ind w:firstLine="456"/>
    </w:pPr>
    <w:rPr>
      <w:sz w:val="24"/>
      <w:szCs w:val="24"/>
    </w:rPr>
  </w:style>
  <w:style w:type="paragraph" w:customStyle="1" w:styleId="rvps11">
    <w:name w:val="rvps11"/>
    <w:basedOn w:val="a"/>
    <w:rsid w:val="00F27583"/>
    <w:pPr>
      <w:overflowPunct/>
      <w:autoSpaceDE/>
      <w:autoSpaceDN/>
      <w:adjustRightInd/>
      <w:spacing w:before="0" w:line="240" w:lineRule="auto"/>
      <w:ind w:firstLine="456"/>
    </w:pPr>
    <w:rPr>
      <w:sz w:val="24"/>
      <w:szCs w:val="24"/>
    </w:rPr>
  </w:style>
  <w:style w:type="character" w:customStyle="1" w:styleId="rvts14">
    <w:name w:val="rvts14"/>
    <w:rsid w:val="00F27583"/>
    <w:rPr>
      <w:rFonts w:ascii="Times New Roman" w:hAnsi="Times New Roman" w:cs="Times New Roman" w:hint="default"/>
    </w:rPr>
  </w:style>
  <w:style w:type="paragraph" w:customStyle="1" w:styleId="ConsPlusNormal">
    <w:name w:val="ConsPlusNormal"/>
    <w:basedOn w:val="a"/>
    <w:rsid w:val="00F26BE9"/>
    <w:pPr>
      <w:overflowPunct/>
      <w:adjustRightInd/>
      <w:spacing w:before="0" w:line="240" w:lineRule="auto"/>
      <w:jc w:val="left"/>
    </w:pPr>
    <w:rPr>
      <w:rFonts w:ascii="Arial" w:eastAsia="Calibri" w:hAnsi="Arial" w:cs="Arial"/>
      <w:sz w:val="20"/>
    </w:rPr>
  </w:style>
  <w:style w:type="character" w:customStyle="1" w:styleId="2d">
    <w:name w:val=" Знак Знак2"/>
    <w:locked/>
    <w:rsid w:val="00EB1A4E"/>
    <w:rPr>
      <w:b/>
      <w:bCs/>
      <w:sz w:val="26"/>
      <w:szCs w:val="24"/>
      <w:lang w:val="ru-RU" w:eastAsia="ru-RU" w:bidi="ar-SA"/>
    </w:rPr>
  </w:style>
  <w:style w:type="character" w:customStyle="1" w:styleId="hps">
    <w:name w:val="hps"/>
    <w:rsid w:val="005771FB"/>
  </w:style>
  <w:style w:type="paragraph" w:styleId="HTML">
    <w:name w:val="HTML Preformatted"/>
    <w:basedOn w:val="a"/>
    <w:link w:val="HTML0"/>
    <w:uiPriority w:val="99"/>
    <w:unhideWhenUsed/>
    <w:rsid w:val="004B7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jc w:val="left"/>
    </w:pPr>
    <w:rPr>
      <w:rFonts w:ascii="Courier New" w:hAnsi="Courier New" w:cs="Courier New"/>
      <w:sz w:val="20"/>
      <w:lang w:eastAsia="en-US"/>
    </w:rPr>
  </w:style>
  <w:style w:type="character" w:customStyle="1" w:styleId="HTML0">
    <w:name w:val="Стандартный HTML Знак"/>
    <w:link w:val="HTML"/>
    <w:uiPriority w:val="99"/>
    <w:rsid w:val="004B7D9C"/>
    <w:rPr>
      <w:rFonts w:ascii="Courier New" w:hAnsi="Courier New" w:cs="Courier New"/>
      <w:lang w:eastAsia="en-US"/>
    </w:rPr>
  </w:style>
  <w:style w:type="character" w:styleId="affb">
    <w:name w:val="Subtle Reference"/>
    <w:uiPriority w:val="31"/>
    <w:qFormat/>
    <w:rsid w:val="00DA794C"/>
    <w:rPr>
      <w:smallCaps/>
      <w:color w:val="5A5A5A"/>
    </w:rPr>
  </w:style>
  <w:style w:type="character" w:customStyle="1" w:styleId="s14">
    <w:name w:val="s14"/>
    <w:rsid w:val="006B41B6"/>
    <w:rPr>
      <w:b/>
      <w:bCs/>
    </w:rPr>
  </w:style>
  <w:style w:type="character" w:customStyle="1" w:styleId="211pt0pt">
    <w:name w:val="Основной текст (2) + 11 pt;Курсив;Интервал 0 pt"/>
    <w:rsid w:val="00755202"/>
    <w:rPr>
      <w:rFonts w:ascii="Times New Roman" w:eastAsia="Times New Roman" w:hAnsi="Times New Roman" w:cs="Times New Roman"/>
      <w:b w:val="0"/>
      <w:bCs w:val="0"/>
      <w:i/>
      <w:iCs/>
      <w:smallCaps w:val="0"/>
      <w:strike w:val="0"/>
      <w:color w:val="000000"/>
      <w:spacing w:val="-10"/>
      <w:w w:val="100"/>
      <w:position w:val="0"/>
      <w:sz w:val="22"/>
      <w:szCs w:val="22"/>
      <w:u w:val="none"/>
      <w:lang w:val="ru-RU" w:eastAsia="ru-RU" w:bidi="ru-RU"/>
    </w:rPr>
  </w:style>
  <w:style w:type="character" w:customStyle="1" w:styleId="212pt">
    <w:name w:val="Основной текст (2) + 12 pt"/>
    <w:rsid w:val="0075520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6pt">
    <w:name w:val="Основной текст (2) + 6 pt"/>
    <w:rsid w:val="00D33B2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1pt">
    <w:name w:val="Основной текст (2) + Интервал 1 pt"/>
    <w:rsid w:val="00D33B23"/>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eastAsia="ru-RU" w:bidi="ru-RU"/>
    </w:rPr>
  </w:style>
  <w:style w:type="character" w:customStyle="1" w:styleId="50pt">
    <w:name w:val="Основной текст (5) + Интервал 0 pt"/>
    <w:rsid w:val="00360C0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13pt0pt">
    <w:name w:val="Основной текст (5) + 13 pt;Не курсив;Интервал 0 pt"/>
    <w:rsid w:val="00360C0F"/>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1pt0">
    <w:name w:val="Основной текст (2) + 11 pt;Курсив"/>
    <w:rsid w:val="002B783D"/>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ff4">
    <w:name w:val="Абзац списка Знак"/>
    <w:link w:val="aff3"/>
    <w:uiPriority w:val="34"/>
    <w:locked/>
    <w:rsid w:val="004D75B3"/>
    <w:rPr>
      <w:rFonts w:ascii="Calibri" w:eastAsia="Calibri" w:hAnsi="Calibri"/>
      <w:sz w:val="22"/>
      <w:szCs w:val="22"/>
      <w:lang w:eastAsia="en-US"/>
    </w:rPr>
  </w:style>
  <w:style w:type="character" w:customStyle="1" w:styleId="CharStyle3">
    <w:name w:val="Char Style 3"/>
    <w:link w:val="Style20"/>
    <w:uiPriority w:val="99"/>
    <w:rsid w:val="005A1C48"/>
    <w:rPr>
      <w:shd w:val="clear" w:color="auto" w:fill="FFFFFF"/>
    </w:rPr>
  </w:style>
  <w:style w:type="paragraph" w:customStyle="1" w:styleId="Style20">
    <w:name w:val="Style 2"/>
    <w:basedOn w:val="a"/>
    <w:link w:val="CharStyle3"/>
    <w:uiPriority w:val="99"/>
    <w:rsid w:val="005A1C48"/>
    <w:pPr>
      <w:widowControl w:val="0"/>
      <w:shd w:val="clear" w:color="auto" w:fill="FFFFFF"/>
      <w:overflowPunct/>
      <w:autoSpaceDE/>
      <w:autoSpaceDN/>
      <w:adjustRightInd/>
      <w:spacing w:before="0" w:line="365" w:lineRule="exact"/>
    </w:pPr>
    <w:rPr>
      <w:sz w:val="20"/>
    </w:rPr>
  </w:style>
  <w:style w:type="character" w:customStyle="1" w:styleId="CharStyle5">
    <w:name w:val="Char Style 5"/>
    <w:link w:val="Style40"/>
    <w:uiPriority w:val="99"/>
    <w:locked/>
    <w:rsid w:val="005A1C48"/>
    <w:rPr>
      <w:sz w:val="26"/>
      <w:szCs w:val="26"/>
      <w:shd w:val="clear" w:color="auto" w:fill="FFFFFF"/>
    </w:rPr>
  </w:style>
  <w:style w:type="paragraph" w:customStyle="1" w:styleId="Style40">
    <w:name w:val="Style 4"/>
    <w:basedOn w:val="a"/>
    <w:link w:val="CharStyle5"/>
    <w:uiPriority w:val="99"/>
    <w:rsid w:val="005A1C48"/>
    <w:pPr>
      <w:widowControl w:val="0"/>
      <w:shd w:val="clear" w:color="auto" w:fill="FFFFFF"/>
      <w:overflowPunct/>
      <w:autoSpaceDE/>
      <w:autoSpaceDN/>
      <w:adjustRightInd/>
      <w:spacing w:before="420" w:line="326" w:lineRule="exact"/>
    </w:pPr>
    <w:rPr>
      <w:sz w:val="26"/>
      <w:szCs w:val="26"/>
    </w:rPr>
  </w:style>
  <w:style w:type="character" w:customStyle="1" w:styleId="18">
    <w:name w:val="Основной текст Знак1"/>
    <w:uiPriority w:val="99"/>
    <w:rsid w:val="003178E5"/>
    <w:rPr>
      <w:rFonts w:ascii="Times New Roman" w:hAnsi="Times New Roman" w:cs="Times New Roman"/>
      <w:sz w:val="27"/>
      <w:szCs w:val="27"/>
      <w:u w:val="none"/>
    </w:rPr>
  </w:style>
  <w:style w:type="paragraph" w:styleId="affc">
    <w:name w:val="caption"/>
    <w:basedOn w:val="a"/>
    <w:next w:val="a"/>
    <w:qFormat/>
    <w:rsid w:val="009E0DE5"/>
    <w:pPr>
      <w:overflowPunct/>
      <w:autoSpaceDE/>
      <w:autoSpaceDN/>
      <w:adjustRightInd/>
      <w:spacing w:before="0" w:line="240" w:lineRule="auto"/>
      <w:jc w:val="center"/>
    </w:pPr>
    <w:rPr>
      <w:szCs w:val="24"/>
    </w:rPr>
  </w:style>
  <w:style w:type="character" w:customStyle="1" w:styleId="Bodytext20">
    <w:name w:val="Body text (2)_"/>
    <w:link w:val="Bodytext21"/>
    <w:uiPriority w:val="99"/>
    <w:locked/>
    <w:rsid w:val="00D44A6A"/>
    <w:rPr>
      <w:sz w:val="28"/>
      <w:szCs w:val="28"/>
      <w:shd w:val="clear" w:color="auto" w:fill="FFFFFF"/>
    </w:rPr>
  </w:style>
  <w:style w:type="paragraph" w:customStyle="1" w:styleId="Bodytext21">
    <w:name w:val="Body text (2)"/>
    <w:basedOn w:val="a"/>
    <w:link w:val="Bodytext20"/>
    <w:uiPriority w:val="99"/>
    <w:rsid w:val="00D44A6A"/>
    <w:pPr>
      <w:widowControl w:val="0"/>
      <w:shd w:val="clear" w:color="auto" w:fill="FFFFFF"/>
      <w:overflowPunct/>
      <w:autoSpaceDE/>
      <w:autoSpaceDN/>
      <w:adjustRightInd/>
      <w:spacing w:before="540" w:after="60" w:line="420" w:lineRule="exact"/>
      <w:jc w:val="left"/>
    </w:pPr>
    <w:rPr>
      <w:szCs w:val="28"/>
    </w:rPr>
  </w:style>
  <w:style w:type="paragraph" w:customStyle="1" w:styleId="affd">
    <w:name w:val="По умолчанию"/>
    <w:rsid w:val="00A33E06"/>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paragraph" w:customStyle="1" w:styleId="ConsPlusTitle">
    <w:name w:val="ConsPlusTitle"/>
    <w:rsid w:val="00726110"/>
    <w:pPr>
      <w:widowControl w:val="0"/>
      <w:autoSpaceDE w:val="0"/>
      <w:autoSpaceDN w:val="0"/>
    </w:pPr>
    <w:rPr>
      <w:rFonts w:ascii="Arial" w:hAnsi="Arial" w:cs="Arial"/>
      <w:b/>
      <w:bCs/>
    </w:rPr>
  </w:style>
  <w:style w:type="paragraph" w:customStyle="1" w:styleId="BlockText">
    <w:name w:val="Block Text"/>
    <w:basedOn w:val="a"/>
    <w:rsid w:val="00C72577"/>
    <w:pPr>
      <w:spacing w:line="264" w:lineRule="auto"/>
      <w:ind w:left="851" w:right="680" w:firstLine="851"/>
      <w:textAlignment w:val="baseline"/>
    </w:pPr>
    <w:rPr>
      <w:rFonts w:ascii="Times New Roman CYR" w:hAnsi="Times New Roman CYR"/>
    </w:rPr>
  </w:style>
  <w:style w:type="paragraph" w:customStyle="1" w:styleId="newncpi">
    <w:name w:val="newncpi"/>
    <w:basedOn w:val="a"/>
    <w:rsid w:val="006F3340"/>
    <w:pPr>
      <w:overflowPunct/>
      <w:autoSpaceDE/>
      <w:autoSpaceDN/>
      <w:adjustRightInd/>
      <w:spacing w:before="0" w:line="240" w:lineRule="auto"/>
      <w:ind w:firstLine="567"/>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304703">
      <w:bodyDiv w:val="1"/>
      <w:marLeft w:val="0"/>
      <w:marRight w:val="0"/>
      <w:marTop w:val="0"/>
      <w:marBottom w:val="0"/>
      <w:divBdr>
        <w:top w:val="none" w:sz="0" w:space="0" w:color="auto"/>
        <w:left w:val="none" w:sz="0" w:space="0" w:color="auto"/>
        <w:bottom w:val="none" w:sz="0" w:space="0" w:color="auto"/>
        <w:right w:val="none" w:sz="0" w:space="0" w:color="auto"/>
      </w:divBdr>
    </w:div>
    <w:div w:id="134991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is.minsk.by/reestr/ru/index.html#reestr/view/text?doc=3034" TargetMode="External"/><Relationship Id="rId13" Type="http://schemas.openxmlformats.org/officeDocument/2006/relationships/hyperlink" Target="http://www.e-cis.info/foto/pages/26205.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cis.info/foto/pages/26204.docx" TargetMode="External"/><Relationship Id="rId17" Type="http://schemas.openxmlformats.org/officeDocument/2006/relationships/hyperlink" Target="consultantplus://offline/ref=3CABFA4093BB2CF1F6557687D43888700E02146E4A7850D67CD169E2BCD45E31815342FAC22FAA2BX8IFN" TargetMode="External"/><Relationship Id="rId2" Type="http://schemas.openxmlformats.org/officeDocument/2006/relationships/numbering" Target="numbering.xml"/><Relationship Id="rId16" Type="http://schemas.openxmlformats.org/officeDocument/2006/relationships/hyperlink" Target="http://www.mfgs-sng.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is.info/foto/pages/26502.docx" TargetMode="External"/><Relationship Id="rId5" Type="http://schemas.openxmlformats.org/officeDocument/2006/relationships/webSettings" Target="webSettings.xml"/><Relationship Id="rId15" Type="http://schemas.openxmlformats.org/officeDocument/2006/relationships/hyperlink" Target="http://bae.rsl.ru/" TargetMode="External"/><Relationship Id="rId10" Type="http://schemas.openxmlformats.org/officeDocument/2006/relationships/hyperlink" Target="http://www.trudvsem.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ng.viniti.ru/" TargetMode="External"/><Relationship Id="rId14" Type="http://schemas.openxmlformats.org/officeDocument/2006/relationships/hyperlink" Target="http://www.mfgs-sng.or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4DD30-028D-4A55-9417-B5F1E6BCF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108922</Words>
  <Characters>620861</Characters>
  <Application>Microsoft Office Word</Application>
  <DocSecurity>0</DocSecurity>
  <Lines>5173</Lines>
  <Paragraphs>1456</Paragraphs>
  <ScaleCrop>false</ScaleCrop>
  <HeadingPairs>
    <vt:vector size="2" baseType="variant">
      <vt:variant>
        <vt:lpstr>Название</vt:lpstr>
      </vt:variant>
      <vt:variant>
        <vt:i4>1</vt:i4>
      </vt:variant>
    </vt:vector>
  </HeadingPairs>
  <TitlesOfParts>
    <vt:vector size="1" baseType="lpstr">
      <vt:lpstr>СОДРУЖЕСТВО НЕЗАВИСИМЫХ ГОСУДАРСТВ</vt:lpstr>
    </vt:vector>
  </TitlesOfParts>
  <Company>home</Company>
  <LinksUpToDate>false</LinksUpToDate>
  <CharactersWithSpaces>728327</CharactersWithSpaces>
  <SharedDoc>false</SharedDoc>
  <HLinks>
    <vt:vector size="60" baseType="variant">
      <vt:variant>
        <vt:i4>3670127</vt:i4>
      </vt:variant>
      <vt:variant>
        <vt:i4>27</vt:i4>
      </vt:variant>
      <vt:variant>
        <vt:i4>0</vt:i4>
      </vt:variant>
      <vt:variant>
        <vt:i4>5</vt:i4>
      </vt:variant>
      <vt:variant>
        <vt:lpwstr>consultantplus://offline/ref=3CABFA4093BB2CF1F6557687D43888700E02146E4A7850D67CD169E2BCD45E31815342FAC22FAA2BX8IFN</vt:lpwstr>
      </vt:variant>
      <vt:variant>
        <vt:lpwstr/>
      </vt:variant>
      <vt:variant>
        <vt:i4>1114201</vt:i4>
      </vt:variant>
      <vt:variant>
        <vt:i4>24</vt:i4>
      </vt:variant>
      <vt:variant>
        <vt:i4>0</vt:i4>
      </vt:variant>
      <vt:variant>
        <vt:i4>5</vt:i4>
      </vt:variant>
      <vt:variant>
        <vt:lpwstr>http://www.mfgs-sng.org/</vt:lpwstr>
      </vt:variant>
      <vt:variant>
        <vt:lpwstr/>
      </vt:variant>
      <vt:variant>
        <vt:i4>7274606</vt:i4>
      </vt:variant>
      <vt:variant>
        <vt:i4>21</vt:i4>
      </vt:variant>
      <vt:variant>
        <vt:i4>0</vt:i4>
      </vt:variant>
      <vt:variant>
        <vt:i4>5</vt:i4>
      </vt:variant>
      <vt:variant>
        <vt:lpwstr>http://bae.rsl.ru/</vt:lpwstr>
      </vt:variant>
      <vt:variant>
        <vt:lpwstr/>
      </vt:variant>
      <vt:variant>
        <vt:i4>1114201</vt:i4>
      </vt:variant>
      <vt:variant>
        <vt:i4>18</vt:i4>
      </vt:variant>
      <vt:variant>
        <vt:i4>0</vt:i4>
      </vt:variant>
      <vt:variant>
        <vt:i4>5</vt:i4>
      </vt:variant>
      <vt:variant>
        <vt:lpwstr>http://www.mfgs-sng.org/</vt:lpwstr>
      </vt:variant>
      <vt:variant>
        <vt:lpwstr/>
      </vt:variant>
      <vt:variant>
        <vt:i4>2621546</vt:i4>
      </vt:variant>
      <vt:variant>
        <vt:i4>15</vt:i4>
      </vt:variant>
      <vt:variant>
        <vt:i4>0</vt:i4>
      </vt:variant>
      <vt:variant>
        <vt:i4>5</vt:i4>
      </vt:variant>
      <vt:variant>
        <vt:lpwstr>http://www.e-cis.info/foto/pages/26205.docx</vt:lpwstr>
      </vt:variant>
      <vt:variant>
        <vt:lpwstr/>
      </vt:variant>
      <vt:variant>
        <vt:i4>2687082</vt:i4>
      </vt:variant>
      <vt:variant>
        <vt:i4>12</vt:i4>
      </vt:variant>
      <vt:variant>
        <vt:i4>0</vt:i4>
      </vt:variant>
      <vt:variant>
        <vt:i4>5</vt:i4>
      </vt:variant>
      <vt:variant>
        <vt:lpwstr>http://www.e-cis.info/foto/pages/26204.docx</vt:lpwstr>
      </vt:variant>
      <vt:variant>
        <vt:lpwstr/>
      </vt:variant>
      <vt:variant>
        <vt:i4>2621546</vt:i4>
      </vt:variant>
      <vt:variant>
        <vt:i4>9</vt:i4>
      </vt:variant>
      <vt:variant>
        <vt:i4>0</vt:i4>
      </vt:variant>
      <vt:variant>
        <vt:i4>5</vt:i4>
      </vt:variant>
      <vt:variant>
        <vt:lpwstr>http://www.e-cis.info/foto/pages/26502.docx</vt:lpwstr>
      </vt:variant>
      <vt:variant>
        <vt:lpwstr/>
      </vt:variant>
      <vt:variant>
        <vt:i4>6422570</vt:i4>
      </vt:variant>
      <vt:variant>
        <vt:i4>6</vt:i4>
      </vt:variant>
      <vt:variant>
        <vt:i4>0</vt:i4>
      </vt:variant>
      <vt:variant>
        <vt:i4>5</vt:i4>
      </vt:variant>
      <vt:variant>
        <vt:lpwstr>http://www.trudvsem.ru/</vt:lpwstr>
      </vt:variant>
      <vt:variant>
        <vt:lpwstr/>
      </vt:variant>
      <vt:variant>
        <vt:i4>524299</vt:i4>
      </vt:variant>
      <vt:variant>
        <vt:i4>3</vt:i4>
      </vt:variant>
      <vt:variant>
        <vt:i4>0</vt:i4>
      </vt:variant>
      <vt:variant>
        <vt:i4>5</vt:i4>
      </vt:variant>
      <vt:variant>
        <vt:lpwstr>http://www.sng.viniti.ru/</vt:lpwstr>
      </vt:variant>
      <vt:variant>
        <vt:lpwstr/>
      </vt:variant>
      <vt:variant>
        <vt:i4>5505097</vt:i4>
      </vt:variant>
      <vt:variant>
        <vt:i4>0</vt:i4>
      </vt:variant>
      <vt:variant>
        <vt:i4>0</vt:i4>
      </vt:variant>
      <vt:variant>
        <vt:i4>5</vt:i4>
      </vt:variant>
      <vt:variant>
        <vt:lpwstr>http://cis.minsk.by/reestr/ru/index.html</vt:lpwstr>
      </vt:variant>
      <vt:variant>
        <vt:lpwstr>reestr/view/text?doc=3034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СОДРУЖЕСТВО НЕЗАВИСИМЫХ ГОСУДАРСТВ</dc:title>
  <dc:subject/>
  <dc:creator>admin</dc:creator>
  <cp:keywords/>
  <dc:description/>
  <cp:lastModifiedBy>Соловьев</cp:lastModifiedBy>
  <cp:revision>2</cp:revision>
  <cp:lastPrinted>2019-04-11T12:31:00Z</cp:lastPrinted>
  <dcterms:created xsi:type="dcterms:W3CDTF">2019-04-23T14:14:00Z</dcterms:created>
  <dcterms:modified xsi:type="dcterms:W3CDTF">2019-04-23T14:14:00Z</dcterms:modified>
</cp:coreProperties>
</file>