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322" w:rsidRDefault="00BA0322">
      <w:pPr>
        <w:pStyle w:val="newncpi0"/>
        <w:jc w:val="center"/>
      </w:pPr>
      <w:bookmarkStart w:id="0" w:name="_GoBack"/>
      <w:bookmarkEnd w:id="0"/>
      <w:r>
        <w:rPr>
          <w:rStyle w:val="name"/>
        </w:rPr>
        <w:t>ПОСТАНОВЛЕНИЕ </w:t>
      </w:r>
      <w:r>
        <w:rPr>
          <w:rStyle w:val="promulgator"/>
        </w:rPr>
        <w:t>МИНИСТЕРСТВА ФИНАНСОВ РЕСПУБЛИКИ БЕЛАРУСЬ</w:t>
      </w:r>
    </w:p>
    <w:p w:rsidR="00BA0322" w:rsidRDefault="00BA0322">
      <w:pPr>
        <w:pStyle w:val="newncpi"/>
        <w:ind w:firstLine="0"/>
        <w:jc w:val="center"/>
      </w:pPr>
      <w:r>
        <w:rPr>
          <w:rStyle w:val="datepr"/>
        </w:rPr>
        <w:t>11 января 2010 г.</w:t>
      </w:r>
      <w:r>
        <w:rPr>
          <w:rStyle w:val="number"/>
        </w:rPr>
        <w:t xml:space="preserve"> № 2</w:t>
      </w:r>
    </w:p>
    <w:p w:rsidR="00BA0322" w:rsidRDefault="00BA0322">
      <w:pPr>
        <w:pStyle w:val="title"/>
      </w:pPr>
      <w:r>
        <w:t>О ведении бухгалтерского учета, составлении и представлении бухгалтерской отчетности страховыми организациями</w:t>
      </w:r>
    </w:p>
    <w:p w:rsidR="00BA0322" w:rsidRDefault="00BA0322">
      <w:pPr>
        <w:pStyle w:val="changei"/>
      </w:pPr>
      <w:r>
        <w:t>Изменения и дополнения:</w:t>
      </w:r>
    </w:p>
    <w:p w:rsidR="00BA0322" w:rsidRDefault="00BA0322">
      <w:pPr>
        <w:pStyle w:val="changeadd"/>
      </w:pPr>
      <w:r>
        <w:t>Постановление Министерства финансов Республики Беларусь от 29 июня 2011 г. № 50 (зарегистрировано в Национальном реестре - № 8/24548 от 19.12.2011 г.) &lt;W21124548&gt;;</w:t>
      </w:r>
    </w:p>
    <w:p w:rsidR="00BA0322" w:rsidRDefault="00BA0322">
      <w:pPr>
        <w:pStyle w:val="changeadd"/>
      </w:pPr>
      <w:r>
        <w:t>Постановление Министерства финансов Республики Беларусь от 10 февраля 2012 г. № 8 (зарегистрировано в Национальном реестре - № 8/24982 от 02.03.2012 г.) &lt;W21224982&gt;;</w:t>
      </w:r>
    </w:p>
    <w:p w:rsidR="00BA0322" w:rsidRDefault="00BA0322">
      <w:pPr>
        <w:pStyle w:val="changeadd"/>
      </w:pPr>
      <w:r>
        <w:t>Постановление Министерства финансов Республики Беларусь от 11 июня 2012 г. № 35 (зарегистрировано в Национальном реестре - № 8/26095 от 04.07.2012 г.) &lt;W21226095&gt;;</w:t>
      </w:r>
    </w:p>
    <w:p w:rsidR="00BA0322" w:rsidRDefault="00BA0322">
      <w:pPr>
        <w:pStyle w:val="changeadd"/>
      </w:pPr>
      <w:r>
        <w:t>Постановление Министерства финансов Республики Беларусь от 23 ноября 2012 г. № 66 (зарегистрировано в Национальном реестре - № 8/26626 от 11.12.2012 г.) &lt;W21226626&gt;</w:t>
      </w:r>
      <w:r>
        <w:rPr>
          <w:b/>
          <w:bCs/>
        </w:rPr>
        <w:t xml:space="preserve"> - вступает в силу 2 марта 2013 г.</w:t>
      </w:r>
      <w:r>
        <w:t>;</w:t>
      </w:r>
    </w:p>
    <w:p w:rsidR="00BA0322" w:rsidRDefault="00BA0322">
      <w:pPr>
        <w:pStyle w:val="changeadd"/>
      </w:pPr>
      <w:r>
        <w:t>Постановление Министерства финансов Республики Беларусь от 18 декабря 2012 г. № 76 (зарегистрировано в Национальном реестре - № 8/26717 от 29.12.2012 г.) &lt;W21226717&gt;;</w:t>
      </w:r>
    </w:p>
    <w:p w:rsidR="00BA0322" w:rsidRDefault="00BA0322">
      <w:pPr>
        <w:pStyle w:val="changeadd"/>
      </w:pPr>
      <w:r>
        <w:t>Постановление Министерства финансов Республики Беларусь от 10 декабря 2013 г. № 79 (зарегистрировано в Национальном реестре - № 8/28222 от 09.01.2014 г.) &lt;W21428222&gt;;</w:t>
      </w:r>
    </w:p>
    <w:p w:rsidR="00BA0322" w:rsidRDefault="00BA0322">
      <w:pPr>
        <w:pStyle w:val="changeadd"/>
      </w:pPr>
      <w:r>
        <w:t>Постановление Министерства финансов Республики Беларусь от 9 июня 2014 г. № 30 (зарегистрировано в Национальном реестре - № 8/28806 от 27.06.2014 г.) &lt;W21428806&gt;;</w:t>
      </w:r>
    </w:p>
    <w:p w:rsidR="00BA0322" w:rsidRDefault="00BA0322">
      <w:pPr>
        <w:pStyle w:val="changeadd"/>
      </w:pPr>
      <w:r>
        <w:t>Постановление Министерства финансов Республики Беларусь от 30 сентября 2014 г. № 61 (зарегистрировано в Национальном реестре - № 8/29280 от 13.11.2014 г.) &lt;W21429280&gt;;</w:t>
      </w:r>
    </w:p>
    <w:p w:rsidR="00BA0322" w:rsidRDefault="00BA0322">
      <w:pPr>
        <w:pStyle w:val="changeadd"/>
      </w:pPr>
      <w:r>
        <w:t>Постановление Министерства финансов Республики Беларусь от 29 октября 2014 г. № 69 (зарегистрировано в Национальном реестре - № 8/29426 от 24.12.2014 г.) &lt;W21429426&gt;;</w:t>
      </w:r>
    </w:p>
    <w:p w:rsidR="00BA0322" w:rsidRDefault="00BA0322">
      <w:pPr>
        <w:pStyle w:val="changeadd"/>
      </w:pPr>
      <w:r>
        <w:t>Постановление Министерства финансов Республики Беларусь от 12 августа 2015 г. № 39 (зарегистрировано в Национальном реестре - № 8/30193 от 27.08.2015 г.) &lt;W21530193&gt;;</w:t>
      </w:r>
    </w:p>
    <w:p w:rsidR="00BA0322" w:rsidRDefault="00BA0322">
      <w:pPr>
        <w:pStyle w:val="changeadd"/>
      </w:pPr>
      <w:r>
        <w:t>Постановление Министерства финансов Республики Беларусь от 24 мая 2016 г. № 34 (зарегистрировано в Национальном реестре - № 8/31017 от 20.06.2016 г.) &lt;W21631017&gt;;</w:t>
      </w:r>
    </w:p>
    <w:p w:rsidR="00BA0322" w:rsidRDefault="00BA0322">
      <w:pPr>
        <w:pStyle w:val="changeadd"/>
      </w:pPr>
      <w:r>
        <w:t>Постановление Министерства финансов Республики Беларусь от 14 декабря 2016 г. № 105 (зарегистрировано в Национальном реестре - № 8/31575 от 29.12.2016 г.) &lt;W21631575&gt;;</w:t>
      </w:r>
    </w:p>
    <w:p w:rsidR="00BA0322" w:rsidRDefault="00BA0322">
      <w:pPr>
        <w:pStyle w:val="changeadd"/>
      </w:pPr>
      <w:r>
        <w:t>Постановление Министерства финансов Республики Беларусь от 25 августа 2017 г. № 27 (зарегистрировано в Национальном реестре - № 8/32389 от 12.09.2017 г.) &lt;W21732389&gt;;</w:t>
      </w:r>
    </w:p>
    <w:p w:rsidR="00BA0322" w:rsidRDefault="00BA0322">
      <w:pPr>
        <w:pStyle w:val="changeadd"/>
      </w:pPr>
      <w:r>
        <w:t>Постановление Министерства финансов Республики Беларусь от 28 апреля 2018 г. № 26 (зарегистрировано в Национальном реестре - № 8/33100 от 15.05.2018 г.) &lt;W21833100&gt;;</w:t>
      </w:r>
    </w:p>
    <w:p w:rsidR="00BA0322" w:rsidRDefault="00BA0322">
      <w:pPr>
        <w:pStyle w:val="changeadd"/>
      </w:pPr>
      <w:r>
        <w:lastRenderedPageBreak/>
        <w:t>Постановление Министерства финансов Республики Беларусь от 27 августа 2019 г. № 49 (зарегистрировано в Национальном реестре - № 8/34580 от 12.09.2019 г.) &lt;W21934580&gt;;</w:t>
      </w:r>
    </w:p>
    <w:p w:rsidR="00BA0322" w:rsidRDefault="00BA0322">
      <w:pPr>
        <w:pStyle w:val="changeadd"/>
      </w:pPr>
      <w:r>
        <w:t>Постановление Министерства финансов Республики Беларусь от 19 декабря 2019 г. № 77 (зарегистрировано в Национальном реестре - № 8/35020 от 21.01.2020 г.) &lt;W22035020&gt;</w:t>
      </w:r>
    </w:p>
    <w:p w:rsidR="00BA0322" w:rsidRDefault="00BA0322">
      <w:pPr>
        <w:pStyle w:val="newncpi"/>
      </w:pPr>
      <w:r>
        <w:t> </w:t>
      </w:r>
    </w:p>
    <w:p w:rsidR="00BA0322" w:rsidRDefault="00BA0322">
      <w:pPr>
        <w:pStyle w:val="preamble"/>
      </w:pPr>
      <w:r>
        <w:t>На основании абзаца второго пункта 13, частей первой, второй и абзаца второго части третьей пункта 59 Положения о страховой деятельности в Республике Беларусь, утвержденного Указом Президента Республики Беларусь от 25 августа 2006 г. № 530, и пункта 10 Положения о Министерстве финансов Республики Беларусь, утвержденного постановлением Совета Министров Республики Беларусь от 31 октября 2001 г. № 1585, Министерство финансов Республики Беларусь ПОСТАНОВЛЯЕТ:</w:t>
      </w:r>
    </w:p>
    <w:p w:rsidR="00BA0322" w:rsidRDefault="00BA0322">
      <w:pPr>
        <w:pStyle w:val="point"/>
      </w:pPr>
      <w:r>
        <w:t>1. Исключен.</w:t>
      </w:r>
    </w:p>
    <w:p w:rsidR="00BA0322" w:rsidRDefault="00BA0322">
      <w:pPr>
        <w:pStyle w:val="point"/>
      </w:pPr>
      <w:r>
        <w:t>1</w:t>
      </w:r>
      <w:r>
        <w:rPr>
          <w:vertAlign w:val="superscript"/>
        </w:rPr>
        <w:t>1</w:t>
      </w:r>
      <w:r>
        <w:t>. Утвердить:</w:t>
      </w:r>
    </w:p>
    <w:p w:rsidR="00BA0322" w:rsidRDefault="00BA0322">
      <w:pPr>
        <w:pStyle w:val="newncpi"/>
      </w:pPr>
      <w:r>
        <w:t>Инструкцию об особенностях бухгалтерского учета доходов и расходов страховыми организациями (прилагается);</w:t>
      </w:r>
    </w:p>
    <w:p w:rsidR="00BA0322" w:rsidRDefault="00BA0322">
      <w:pPr>
        <w:pStyle w:val="newncpi"/>
      </w:pPr>
      <w:r>
        <w:t>Инструкцию о порядке составления и представления бухгалтерской отчетности страховых организаций (прилагается).</w:t>
      </w:r>
    </w:p>
    <w:p w:rsidR="00BA0322" w:rsidRDefault="00BA0322">
      <w:pPr>
        <w:pStyle w:val="point"/>
      </w:pPr>
      <w:r>
        <w:t>2. Утратил силу.</w:t>
      </w:r>
    </w:p>
    <w:p w:rsidR="00BA0322" w:rsidRDefault="00BA0322">
      <w:pPr>
        <w:pStyle w:val="point"/>
      </w:pPr>
      <w:r>
        <w:t>3. Утратил силу.</w:t>
      </w:r>
    </w:p>
    <w:p w:rsidR="00BA0322" w:rsidRDefault="00BA0322">
      <w:pPr>
        <w:pStyle w:val="point"/>
      </w:pPr>
      <w:r>
        <w:t>4. Утратил силу.</w:t>
      </w:r>
    </w:p>
    <w:p w:rsidR="00BA0322" w:rsidRDefault="00BA0322">
      <w:pPr>
        <w:pStyle w:val="point"/>
      </w:pPr>
      <w:r>
        <w:t>5. Внести в Инструкцию о критериях и порядке оценки платежеспособности страховых организаций, утвержденную постановлением Министерства финансов Республики Беларусь от 10 мая 2007 г. № 73 (Национальный реестр правовых актов Республики Беларусь, 2007 г., № 133, 8/16512), следующие изменения и дополнения:</w:t>
      </w:r>
    </w:p>
    <w:p w:rsidR="00BA0322" w:rsidRDefault="00BA0322">
      <w:pPr>
        <w:pStyle w:val="newncpi"/>
      </w:pPr>
      <w:r>
        <w:t>в пункте 4:</w:t>
      </w:r>
    </w:p>
    <w:p w:rsidR="00BA0322" w:rsidRDefault="00BA0322">
      <w:pPr>
        <w:pStyle w:val="newncpi"/>
      </w:pPr>
      <w:r>
        <w:t>в части первой:</w:t>
      </w:r>
    </w:p>
    <w:p w:rsidR="00BA0322" w:rsidRDefault="00BA0322">
      <w:pPr>
        <w:pStyle w:val="newncpi"/>
      </w:pPr>
      <w:r>
        <w:t>слова «фонда накопления, фонда потребления,» исключить;</w:t>
      </w:r>
    </w:p>
    <w:p w:rsidR="00BA0322" w:rsidRDefault="00BA0322">
      <w:pPr>
        <w:pStyle w:val="newncpi"/>
      </w:pPr>
      <w:r>
        <w:t>после слова «акций» дополнить словом «(долей)»;</w:t>
      </w:r>
    </w:p>
    <w:p w:rsidR="00BA0322" w:rsidRDefault="00BA0322">
      <w:pPr>
        <w:pStyle w:val="newncpi"/>
      </w:pPr>
      <w:r>
        <w:t>после слова «акционеров» дополнить словом «(учредителей)»;</w:t>
      </w:r>
    </w:p>
    <w:p w:rsidR="00BA0322" w:rsidRDefault="00BA0322">
      <w:pPr>
        <w:pStyle w:val="newncpi"/>
      </w:pPr>
      <w:r>
        <w:t>абзац второй части второй изложить в следующей редакции:</w:t>
      </w:r>
    </w:p>
    <w:p w:rsidR="00BA0322" w:rsidRDefault="00BA0322">
      <w:pPr>
        <w:pStyle w:val="newncpi"/>
      </w:pPr>
      <w:r>
        <w:t>«уставный фонд определяется как разница между величиной уставного фонда, отраженного в пассиве бухгалтерского баланса по статье «Уставный фонд», и его частями, отраженными в пассиве бухгалтерского баланса по статье «Собственные акции (доли), выкупленные у акционеров (учредителей)» и в активе бухгалтерского баланса по статье «Расчеты с учредителями по вкладам в уставный фонд»;»;</w:t>
      </w:r>
    </w:p>
    <w:p w:rsidR="00BA0322" w:rsidRDefault="00BA0322">
      <w:pPr>
        <w:pStyle w:val="newncpi"/>
      </w:pPr>
      <w:r>
        <w:t>часть первую пункта 12 изложить в следующей редакции:</w:t>
      </w:r>
    </w:p>
    <w:p w:rsidR="00BA0322" w:rsidRDefault="00BA0322">
      <w:pPr>
        <w:pStyle w:val="point"/>
      </w:pPr>
      <w:r>
        <w:rPr>
          <w:rStyle w:val="rednoun"/>
        </w:rPr>
        <w:t>«</w:t>
      </w:r>
      <w:r>
        <w:t>12. В случае, если на конец отчетного года фактический размер маржи платежеспособности страховщика превышает нормативный размер маржи платежеспособности менее чем на 10 процентов, страховщик представляет для согласования в Министерство финансов Республики Беларусь в составе годовой бухгалтерской отчетности план оздоровления финансового положения по форме согласно приложению 3.</w:t>
      </w:r>
      <w:r>
        <w:rPr>
          <w:rStyle w:val="rednoun"/>
        </w:rPr>
        <w:t>»</w:t>
      </w:r>
      <w:r>
        <w:t>;</w:t>
      </w:r>
    </w:p>
    <w:p w:rsidR="00BA0322" w:rsidRDefault="00BA0322">
      <w:pPr>
        <w:pStyle w:val="newncpi"/>
      </w:pPr>
      <w:r>
        <w:t>в приложении 1:</w:t>
      </w:r>
    </w:p>
    <w:p w:rsidR="00BA0322" w:rsidRDefault="00BA0322">
      <w:pPr>
        <w:pStyle w:val="newncpi"/>
      </w:pPr>
      <w:r>
        <w:t>позицию:</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314"/>
        <w:gridCol w:w="1592"/>
        <w:gridCol w:w="1470"/>
      </w:tblGrid>
      <w:tr w:rsidR="00BA0322">
        <w:trPr>
          <w:trHeight w:val="240"/>
        </w:trPr>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«Отклонение фактического размера маржи платежеспособности от нормативного размера маржи платежеспособности (стр. 01 – стр. 07)»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newncpi"/>
      </w:pPr>
      <w:r>
        <w:t> </w:t>
      </w:r>
    </w:p>
    <w:p w:rsidR="00BA0322" w:rsidRDefault="00BA0322">
      <w:pPr>
        <w:pStyle w:val="newncpi0"/>
      </w:pPr>
      <w:r>
        <w:t>заменить позициями следующего содержания:</w:t>
      </w:r>
    </w:p>
    <w:p w:rsidR="00BA0322" w:rsidRDefault="00BA0322">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314"/>
        <w:gridCol w:w="1592"/>
        <w:gridCol w:w="1470"/>
      </w:tblGrid>
      <w:tr w:rsidR="00BA0322">
        <w:trPr>
          <w:trHeight w:val="240"/>
        </w:trPr>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lastRenderedPageBreak/>
              <w:t>«Отклонение фактического размера маржи платежеспособности от нормативного размера маржи платежеспособности (стр. 01 – стр. 07)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w:t>
            </w:r>
          </w:p>
        </w:tc>
        <w:tc>
          <w:tcPr>
            <w:tcW w:w="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Соотношение между фактическим и нормативным размерами маржи платежеспособности на конец отчетного периода</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w:t>
            </w:r>
          </w:p>
        </w:tc>
        <w:tc>
          <w:tcPr>
            <w:tcW w:w="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newncpi"/>
      </w:pPr>
      <w:r>
        <w:t> </w:t>
      </w:r>
    </w:p>
    <w:p w:rsidR="00BA0322" w:rsidRDefault="00BA0322">
      <w:pPr>
        <w:pStyle w:val="newncpi"/>
      </w:pPr>
      <w:r>
        <w:t>позиции:</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312"/>
        <w:gridCol w:w="1622"/>
        <w:gridCol w:w="1442"/>
      </w:tblGrid>
      <w:tr w:rsidR="00BA0322">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«Уставный фонд</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11</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Добавочный фонд</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12</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Резервный фонд</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13</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Фонд накопления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14</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Фонд потребления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15</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Нераспределенная прибыль отчетного года и прошлых лет</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16</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Промежуточный результат (стр. 11 + стр. 12 + стр. 13 + стр. 14 + стр. 15)</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17</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Непокрытые убытки отчетного года и прошлых лет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18</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Нематериальные активы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19</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Дебиторская задолженность, по которой срок исковой давности истек</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20</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Промежуточный результат (стр. 18 + стр. 19 + стр. 20)</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21</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Фактический размер маржи платежеспособности (стр. 17 – стр. 21)</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22»</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bl>
    <w:p w:rsidR="00BA0322" w:rsidRDefault="00BA0322">
      <w:pPr>
        <w:pStyle w:val="newncpi"/>
      </w:pPr>
      <w:r>
        <w:t> </w:t>
      </w:r>
    </w:p>
    <w:p w:rsidR="00BA0322" w:rsidRDefault="00BA0322">
      <w:pPr>
        <w:pStyle w:val="newncpi0"/>
      </w:pPr>
      <w:r>
        <w:t>заменить позициями следующего содержания:</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312"/>
        <w:gridCol w:w="1622"/>
        <w:gridCol w:w="1442"/>
      </w:tblGrid>
      <w:tr w:rsidR="00BA0322">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«Уставный фонд</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11</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Добавочный фонд</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12</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Резервный фонд</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13</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Чистая прибыль (убыток) отчетного периода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14</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Нераспределенная (неиспользованная) прибыль (непокрытый убыток)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Нематериальные активы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Дебиторская задолженность, по которой срок исковой давности истек</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17</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c>
          <w:tcPr>
            <w:tcW w:w="3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Фактический размер маржи платежеспособности </w:t>
            </w:r>
            <w:r>
              <w:br/>
              <w:t>(стр. 11 + стр. 12 + стр. 13 + стр. 14 + стр. 15 – стр. 16 – стр. 17)</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20».</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point"/>
      </w:pPr>
      <w:r>
        <w:t> </w:t>
      </w:r>
    </w:p>
    <w:p w:rsidR="00BA0322" w:rsidRDefault="00BA0322">
      <w:pPr>
        <w:pStyle w:val="point"/>
      </w:pPr>
      <w:r>
        <w:t>6. Внести в Инструкцию о порядке расчета размера собственного капитала страховых организаций, утвержденную постановлением Министерства финансов Республики Беларусь от 13 сентября 2007 г. № 132 (Национальный реестр правовых актов Республики Беларусь, 2007 г., № 236, 8/17117), следующие изменения:</w:t>
      </w:r>
    </w:p>
    <w:p w:rsidR="00BA0322" w:rsidRDefault="00BA0322">
      <w:pPr>
        <w:pStyle w:val="newncpi"/>
      </w:pPr>
      <w:r>
        <w:t>из пункта 4 слова «, фондов накопления и потребления» исключить;</w:t>
      </w:r>
    </w:p>
    <w:p w:rsidR="00BA0322" w:rsidRDefault="00BA0322">
      <w:pPr>
        <w:pStyle w:val="newncpi"/>
      </w:pPr>
      <w:r>
        <w:t>пункт 5 изложить в следующей редакции:</w:t>
      </w:r>
    </w:p>
    <w:p w:rsidR="00BA0322" w:rsidRDefault="00BA0322">
      <w:pPr>
        <w:pStyle w:val="point"/>
      </w:pPr>
      <w:r>
        <w:rPr>
          <w:rStyle w:val="rednoun"/>
        </w:rPr>
        <w:t>«</w:t>
      </w:r>
      <w:r>
        <w:t>5. Уставный фонд определяется как разница между величиной уставного фонда, отраженной в пассиве бухгалтерского баланса по статье «Уставный фонд», и его частями, отраженными в активе бухгалтерского баланса по статье «Расчеты с учредителями по вкладам в уставный фонд» и в пассиве бухгалтерского баланса по статье «Собственные акции (доли), выкупленные у акционеров (учредителей)».</w:t>
      </w:r>
      <w:r>
        <w:rPr>
          <w:rStyle w:val="rednoun"/>
        </w:rPr>
        <w:t>»</w:t>
      </w:r>
      <w:r>
        <w:t>;</w:t>
      </w:r>
    </w:p>
    <w:p w:rsidR="00BA0322" w:rsidRDefault="00BA0322">
      <w:pPr>
        <w:pStyle w:val="newncpi"/>
      </w:pPr>
      <w:r>
        <w:t>пункт 8 изложить в следующей редакции:</w:t>
      </w:r>
    </w:p>
    <w:p w:rsidR="00BA0322" w:rsidRDefault="00BA0322">
      <w:pPr>
        <w:pStyle w:val="point"/>
      </w:pPr>
      <w:r>
        <w:rPr>
          <w:rStyle w:val="rednoun"/>
        </w:rPr>
        <w:t>«</w:t>
      </w:r>
      <w:r>
        <w:t>8. Нераспределенная (неиспользованная) прибыль (непокрытый убыток) соответствует сумме величин, отраженных в пассиве бухгалтерского баланса по статьям «Чистая прибыль (убыток) отчетного периода» и «Нераспределенная (неиспользованная) прибыль (непокрытый убыток)».</w:t>
      </w:r>
      <w:r>
        <w:rPr>
          <w:rStyle w:val="rednoun"/>
        </w:rPr>
        <w:t>»</w:t>
      </w:r>
      <w:r>
        <w:t>;</w:t>
      </w:r>
    </w:p>
    <w:p w:rsidR="00BA0322" w:rsidRDefault="00BA0322">
      <w:pPr>
        <w:pStyle w:val="newncpi"/>
      </w:pPr>
      <w:r>
        <w:t>пункты 9 и 10 исключить;</w:t>
      </w:r>
    </w:p>
    <w:p w:rsidR="00BA0322" w:rsidRDefault="00BA0322">
      <w:pPr>
        <w:pStyle w:val="newncpi"/>
      </w:pPr>
      <w:r>
        <w:t>приложение изложить в следующей редакции:</w:t>
      </w:r>
    </w:p>
    <w:p w:rsidR="00BA0322" w:rsidRDefault="00BA0322">
      <w:pPr>
        <w:pStyle w:val="newncpi"/>
      </w:pPr>
      <w:r>
        <w:t> </w:t>
      </w:r>
    </w:p>
    <w:p w:rsidR="00BA0322" w:rsidRDefault="00BA0322">
      <w:pPr>
        <w:rPr>
          <w:rFonts w:eastAsia="Times New Roman"/>
        </w:rPr>
        <w:sectPr w:rsidR="00BA0322" w:rsidSect="00BA0322">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BA0322" w:rsidRDefault="00BA032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29"/>
        <w:gridCol w:w="3240"/>
      </w:tblGrid>
      <w:tr w:rsidR="00BA0322">
        <w:tc>
          <w:tcPr>
            <w:tcW w:w="3271" w:type="pct"/>
            <w:tcMar>
              <w:top w:w="0" w:type="dxa"/>
              <w:left w:w="6" w:type="dxa"/>
              <w:bottom w:w="0" w:type="dxa"/>
              <w:right w:w="6" w:type="dxa"/>
            </w:tcMar>
            <w:hideMark/>
          </w:tcPr>
          <w:p w:rsidR="00BA0322" w:rsidRDefault="00BA0322">
            <w:pPr>
              <w:pStyle w:val="newncpi"/>
            </w:pPr>
            <w:r>
              <w:t> </w:t>
            </w:r>
          </w:p>
        </w:tc>
        <w:tc>
          <w:tcPr>
            <w:tcW w:w="1729" w:type="pct"/>
            <w:tcMar>
              <w:top w:w="0" w:type="dxa"/>
              <w:left w:w="6" w:type="dxa"/>
              <w:bottom w:w="0" w:type="dxa"/>
              <w:right w:w="6" w:type="dxa"/>
            </w:tcMar>
            <w:hideMark/>
          </w:tcPr>
          <w:p w:rsidR="00BA0322" w:rsidRDefault="00BA0322">
            <w:pPr>
              <w:pStyle w:val="append1"/>
            </w:pPr>
            <w:r>
              <w:rPr>
                <w:rStyle w:val="rednoun"/>
              </w:rPr>
              <w:t>«</w:t>
            </w:r>
            <w:r>
              <w:t>Приложение</w:t>
            </w:r>
          </w:p>
          <w:p w:rsidR="00BA0322" w:rsidRDefault="00BA0322">
            <w:pPr>
              <w:pStyle w:val="append"/>
            </w:pPr>
            <w:r>
              <w:t xml:space="preserve">к Инструкции о порядке расчета </w:t>
            </w:r>
            <w:r>
              <w:br/>
              <w:t xml:space="preserve">размера собственного капитала </w:t>
            </w:r>
            <w:r>
              <w:br/>
              <w:t xml:space="preserve">страховых организаций </w:t>
            </w:r>
          </w:p>
        </w:tc>
      </w:tr>
    </w:tbl>
    <w:p w:rsidR="00BA0322" w:rsidRDefault="00BA0322">
      <w:pPr>
        <w:pStyle w:val="newncpi"/>
      </w:pPr>
      <w:r>
        <w:t> </w:t>
      </w:r>
    </w:p>
    <w:p w:rsidR="00BA0322" w:rsidRDefault="00BA0322">
      <w:pPr>
        <w:pStyle w:val="titlep"/>
        <w:spacing w:after="0"/>
      </w:pPr>
      <w:r>
        <w:t>РАСЧЕТ</w:t>
      </w:r>
      <w:r>
        <w:br/>
        <w:t>размера собственного капитала страховой организации</w:t>
      </w:r>
    </w:p>
    <w:p w:rsidR="00BA0322" w:rsidRDefault="00BA0322">
      <w:pPr>
        <w:pStyle w:val="newncpi0"/>
        <w:jc w:val="center"/>
      </w:pPr>
      <w:r>
        <w:t>на _________________ ______ года</w:t>
      </w:r>
    </w:p>
    <w:p w:rsidR="00BA0322" w:rsidRDefault="00BA0322">
      <w:pPr>
        <w:pStyle w:val="undline"/>
        <w:ind w:firstLine="3238"/>
      </w:pPr>
      <w:r>
        <w:t>(1-е число квартала)</w:t>
      </w:r>
    </w:p>
    <w:p w:rsidR="00BA0322" w:rsidRDefault="00BA0322">
      <w:pPr>
        <w:pStyle w:val="newncpi"/>
      </w:pPr>
      <w:r>
        <w:t> </w:t>
      </w:r>
    </w:p>
    <w:p w:rsidR="00BA0322" w:rsidRDefault="00BA0322">
      <w:pPr>
        <w:pStyle w:val="edizmeren"/>
      </w:pPr>
      <w:r>
        <w:t>(тыс. 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338"/>
        <w:gridCol w:w="1074"/>
        <w:gridCol w:w="1947"/>
      </w:tblGrid>
      <w:tr w:rsidR="00BA0322">
        <w:tc>
          <w:tcPr>
            <w:tcW w:w="3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Наименование показателя</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Код строки</w:t>
            </w:r>
          </w:p>
        </w:tc>
        <w:tc>
          <w:tcPr>
            <w:tcW w:w="10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 конец отчетного периода</w:t>
            </w:r>
          </w:p>
        </w:tc>
      </w:tr>
      <w:tr w:rsidR="00BA0322">
        <w:tc>
          <w:tcPr>
            <w:tcW w:w="3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Уставный фонд</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01</w:t>
            </w:r>
          </w:p>
        </w:tc>
        <w:tc>
          <w:tcPr>
            <w:tcW w:w="10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c>
          <w:tcPr>
            <w:tcW w:w="3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Добавочный фонд</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02</w:t>
            </w:r>
          </w:p>
        </w:tc>
        <w:tc>
          <w:tcPr>
            <w:tcW w:w="10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c>
          <w:tcPr>
            <w:tcW w:w="3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Резервный фонд</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03</w:t>
            </w:r>
          </w:p>
        </w:tc>
        <w:tc>
          <w:tcPr>
            <w:tcW w:w="10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3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Чистая прибыль (убыток) отчетного периода</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04</w:t>
            </w:r>
          </w:p>
        </w:tc>
        <w:tc>
          <w:tcPr>
            <w:tcW w:w="10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c>
          <w:tcPr>
            <w:tcW w:w="3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Нераспределенная (неиспользованная) прибыль (непокрытый убыток)</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05</w:t>
            </w:r>
          </w:p>
        </w:tc>
        <w:tc>
          <w:tcPr>
            <w:tcW w:w="10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c>
          <w:tcPr>
            <w:tcW w:w="3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Нематериальные активы </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06</w:t>
            </w:r>
          </w:p>
        </w:tc>
        <w:tc>
          <w:tcPr>
            <w:tcW w:w="10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c>
          <w:tcPr>
            <w:tcW w:w="3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Собственный капитал (сумма строк с 01 по 05 – строка 06)</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07</w:t>
            </w:r>
          </w:p>
        </w:tc>
        <w:tc>
          <w:tcPr>
            <w:tcW w:w="10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bl>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4681"/>
        <w:gridCol w:w="1566"/>
        <w:gridCol w:w="3122"/>
      </w:tblGrid>
      <w:tr w:rsidR="00BA0322">
        <w:trPr>
          <w:trHeight w:val="240"/>
        </w:trPr>
        <w:tc>
          <w:tcPr>
            <w:tcW w:w="2498" w:type="pct"/>
            <w:tcMar>
              <w:top w:w="0" w:type="dxa"/>
              <w:left w:w="6" w:type="dxa"/>
              <w:bottom w:w="0" w:type="dxa"/>
              <w:right w:w="6" w:type="dxa"/>
            </w:tcMar>
            <w:hideMark/>
          </w:tcPr>
          <w:p w:rsidR="00BA0322" w:rsidRDefault="00BA0322">
            <w:pPr>
              <w:pStyle w:val="newncpi0"/>
            </w:pPr>
            <w:r>
              <w:t>Руководитель ________________</w:t>
            </w:r>
          </w:p>
        </w:tc>
        <w:tc>
          <w:tcPr>
            <w:tcW w:w="836" w:type="pct"/>
            <w:tcMar>
              <w:top w:w="0" w:type="dxa"/>
              <w:left w:w="6" w:type="dxa"/>
              <w:bottom w:w="0" w:type="dxa"/>
              <w:right w:w="6" w:type="dxa"/>
            </w:tcMar>
            <w:hideMark/>
          </w:tcPr>
          <w:p w:rsidR="00BA0322" w:rsidRDefault="00BA0322">
            <w:pPr>
              <w:pStyle w:val="newncpi0"/>
            </w:pPr>
            <w:r>
              <w:t> </w:t>
            </w:r>
          </w:p>
        </w:tc>
        <w:tc>
          <w:tcPr>
            <w:tcW w:w="1666" w:type="pct"/>
            <w:tcMar>
              <w:top w:w="0" w:type="dxa"/>
              <w:left w:w="6" w:type="dxa"/>
              <w:bottom w:w="0" w:type="dxa"/>
              <w:right w:w="6" w:type="dxa"/>
            </w:tcMar>
            <w:hideMark/>
          </w:tcPr>
          <w:p w:rsidR="00BA0322" w:rsidRDefault="00BA0322">
            <w:pPr>
              <w:pStyle w:val="newncpi0"/>
              <w:jc w:val="center"/>
            </w:pPr>
            <w:r>
              <w:t>_________________________</w:t>
            </w:r>
          </w:p>
        </w:tc>
      </w:tr>
      <w:tr w:rsidR="00BA0322">
        <w:trPr>
          <w:trHeight w:val="240"/>
        </w:trPr>
        <w:tc>
          <w:tcPr>
            <w:tcW w:w="2498" w:type="pct"/>
            <w:tcMar>
              <w:top w:w="0" w:type="dxa"/>
              <w:left w:w="6" w:type="dxa"/>
              <w:bottom w:w="0" w:type="dxa"/>
              <w:right w:w="6" w:type="dxa"/>
            </w:tcMar>
            <w:hideMark/>
          </w:tcPr>
          <w:p w:rsidR="00BA0322" w:rsidRDefault="00BA0322">
            <w:pPr>
              <w:pStyle w:val="undline"/>
              <w:ind w:firstLine="2041"/>
            </w:pPr>
            <w:r>
              <w:t>(подпись)</w:t>
            </w:r>
          </w:p>
        </w:tc>
        <w:tc>
          <w:tcPr>
            <w:tcW w:w="836" w:type="pct"/>
            <w:tcMar>
              <w:top w:w="0" w:type="dxa"/>
              <w:left w:w="6" w:type="dxa"/>
              <w:bottom w:w="0" w:type="dxa"/>
              <w:right w:w="6" w:type="dxa"/>
            </w:tcMar>
            <w:hideMark/>
          </w:tcPr>
          <w:p w:rsidR="00BA0322" w:rsidRDefault="00BA0322">
            <w:pPr>
              <w:pStyle w:val="newncpi0"/>
            </w:pPr>
            <w:r>
              <w:t> </w:t>
            </w:r>
          </w:p>
        </w:tc>
        <w:tc>
          <w:tcPr>
            <w:tcW w:w="1666" w:type="pct"/>
            <w:tcMar>
              <w:top w:w="0" w:type="dxa"/>
              <w:left w:w="6" w:type="dxa"/>
              <w:bottom w:w="0" w:type="dxa"/>
              <w:right w:w="6" w:type="dxa"/>
            </w:tcMar>
            <w:hideMark/>
          </w:tcPr>
          <w:p w:rsidR="00BA0322" w:rsidRDefault="00BA0322">
            <w:pPr>
              <w:pStyle w:val="undline"/>
              <w:jc w:val="center"/>
            </w:pPr>
            <w:r>
              <w:t>(инициалы, фамилия)</w:t>
            </w:r>
          </w:p>
        </w:tc>
      </w:tr>
      <w:tr w:rsidR="00BA0322">
        <w:trPr>
          <w:trHeight w:val="240"/>
        </w:trPr>
        <w:tc>
          <w:tcPr>
            <w:tcW w:w="2498" w:type="pct"/>
            <w:tcMar>
              <w:top w:w="0" w:type="dxa"/>
              <w:left w:w="6" w:type="dxa"/>
              <w:bottom w:w="0" w:type="dxa"/>
              <w:right w:w="6" w:type="dxa"/>
            </w:tcMar>
            <w:hideMark/>
          </w:tcPr>
          <w:p w:rsidR="00BA0322" w:rsidRDefault="00BA0322">
            <w:pPr>
              <w:pStyle w:val="newncpi0"/>
              <w:ind w:firstLine="2041"/>
            </w:pPr>
            <w:r>
              <w:t>М.П.</w:t>
            </w:r>
          </w:p>
        </w:tc>
        <w:tc>
          <w:tcPr>
            <w:tcW w:w="836" w:type="pct"/>
            <w:tcMar>
              <w:top w:w="0" w:type="dxa"/>
              <w:left w:w="6" w:type="dxa"/>
              <w:bottom w:w="0" w:type="dxa"/>
              <w:right w:w="6" w:type="dxa"/>
            </w:tcMar>
            <w:hideMark/>
          </w:tcPr>
          <w:p w:rsidR="00BA0322" w:rsidRDefault="00BA0322">
            <w:pPr>
              <w:pStyle w:val="newncpi0"/>
            </w:pPr>
            <w:r>
              <w:t> </w:t>
            </w:r>
          </w:p>
        </w:tc>
        <w:tc>
          <w:tcPr>
            <w:tcW w:w="1666" w:type="pct"/>
            <w:tcMar>
              <w:top w:w="0" w:type="dxa"/>
              <w:left w:w="6" w:type="dxa"/>
              <w:bottom w:w="0" w:type="dxa"/>
              <w:right w:w="6" w:type="dxa"/>
            </w:tcMar>
            <w:hideMark/>
          </w:tcPr>
          <w:p w:rsidR="00BA0322" w:rsidRDefault="00BA0322">
            <w:pPr>
              <w:pStyle w:val="newncpi0"/>
            </w:pPr>
            <w:r>
              <w:t> </w:t>
            </w:r>
          </w:p>
        </w:tc>
      </w:tr>
      <w:tr w:rsidR="00BA0322">
        <w:trPr>
          <w:trHeight w:val="240"/>
        </w:trPr>
        <w:tc>
          <w:tcPr>
            <w:tcW w:w="2498" w:type="pct"/>
            <w:tcMar>
              <w:top w:w="0" w:type="dxa"/>
              <w:left w:w="6" w:type="dxa"/>
              <w:bottom w:w="0" w:type="dxa"/>
              <w:right w:w="6" w:type="dxa"/>
            </w:tcMar>
            <w:hideMark/>
          </w:tcPr>
          <w:p w:rsidR="00BA0322" w:rsidRDefault="00BA0322">
            <w:pPr>
              <w:pStyle w:val="newncpi0"/>
            </w:pPr>
            <w:r>
              <w:t>Главный бухгалтер ____________</w:t>
            </w:r>
          </w:p>
        </w:tc>
        <w:tc>
          <w:tcPr>
            <w:tcW w:w="836" w:type="pct"/>
            <w:tcMar>
              <w:top w:w="0" w:type="dxa"/>
              <w:left w:w="6" w:type="dxa"/>
              <w:bottom w:w="0" w:type="dxa"/>
              <w:right w:w="6" w:type="dxa"/>
            </w:tcMar>
            <w:hideMark/>
          </w:tcPr>
          <w:p w:rsidR="00BA0322" w:rsidRDefault="00BA0322">
            <w:pPr>
              <w:pStyle w:val="newncpi0"/>
            </w:pPr>
            <w:r>
              <w:t> </w:t>
            </w:r>
          </w:p>
        </w:tc>
        <w:tc>
          <w:tcPr>
            <w:tcW w:w="1666" w:type="pct"/>
            <w:tcMar>
              <w:top w:w="0" w:type="dxa"/>
              <w:left w:w="6" w:type="dxa"/>
              <w:bottom w:w="0" w:type="dxa"/>
              <w:right w:w="6" w:type="dxa"/>
            </w:tcMar>
            <w:hideMark/>
          </w:tcPr>
          <w:p w:rsidR="00BA0322" w:rsidRDefault="00BA0322">
            <w:pPr>
              <w:pStyle w:val="newncpi0"/>
              <w:jc w:val="center"/>
            </w:pPr>
            <w:r>
              <w:t>________________________</w:t>
            </w:r>
            <w:r>
              <w:rPr>
                <w:rStyle w:val="rednoun"/>
              </w:rPr>
              <w:t>»</w:t>
            </w:r>
            <w:r>
              <w:t>.</w:t>
            </w:r>
          </w:p>
        </w:tc>
      </w:tr>
      <w:tr w:rsidR="00BA0322">
        <w:trPr>
          <w:trHeight w:val="240"/>
        </w:trPr>
        <w:tc>
          <w:tcPr>
            <w:tcW w:w="2498" w:type="pct"/>
            <w:tcMar>
              <w:top w:w="0" w:type="dxa"/>
              <w:left w:w="6" w:type="dxa"/>
              <w:bottom w:w="0" w:type="dxa"/>
              <w:right w:w="6" w:type="dxa"/>
            </w:tcMar>
            <w:hideMark/>
          </w:tcPr>
          <w:p w:rsidR="00BA0322" w:rsidRDefault="00BA0322">
            <w:pPr>
              <w:pStyle w:val="undline"/>
              <w:ind w:firstLine="2279"/>
            </w:pPr>
            <w:r>
              <w:t>(подпись)</w:t>
            </w:r>
          </w:p>
        </w:tc>
        <w:tc>
          <w:tcPr>
            <w:tcW w:w="836" w:type="pct"/>
            <w:tcMar>
              <w:top w:w="0" w:type="dxa"/>
              <w:left w:w="6" w:type="dxa"/>
              <w:bottom w:w="0" w:type="dxa"/>
              <w:right w:w="6" w:type="dxa"/>
            </w:tcMar>
            <w:hideMark/>
          </w:tcPr>
          <w:p w:rsidR="00BA0322" w:rsidRDefault="00BA0322">
            <w:pPr>
              <w:pStyle w:val="newncpi0"/>
            </w:pPr>
            <w:r>
              <w:t> </w:t>
            </w:r>
          </w:p>
        </w:tc>
        <w:tc>
          <w:tcPr>
            <w:tcW w:w="1666" w:type="pct"/>
            <w:tcMar>
              <w:top w:w="0" w:type="dxa"/>
              <w:left w:w="6" w:type="dxa"/>
              <w:bottom w:w="0" w:type="dxa"/>
              <w:right w:w="6" w:type="dxa"/>
            </w:tcMar>
            <w:hideMark/>
          </w:tcPr>
          <w:p w:rsidR="00BA0322" w:rsidRDefault="00BA0322">
            <w:pPr>
              <w:pStyle w:val="undline"/>
              <w:jc w:val="center"/>
            </w:pPr>
            <w:r>
              <w:t>(инициалы, фамилия)</w:t>
            </w:r>
          </w:p>
        </w:tc>
      </w:tr>
    </w:tbl>
    <w:p w:rsidR="00BA0322" w:rsidRDefault="00BA0322">
      <w:pPr>
        <w:pStyle w:val="newncpi"/>
      </w:pPr>
      <w:r>
        <w:t> </w:t>
      </w:r>
    </w:p>
    <w:p w:rsidR="00BA0322" w:rsidRDefault="00BA0322">
      <w:pPr>
        <w:rPr>
          <w:rFonts w:eastAsia="Times New Roman"/>
        </w:rPr>
        <w:sectPr w:rsidR="00BA0322" w:rsidSect="00BA0322">
          <w:pgSz w:w="11920" w:h="16838"/>
          <w:pgMar w:top="567" w:right="1134" w:bottom="567" w:left="1417" w:header="280" w:footer="0" w:gutter="0"/>
          <w:cols w:space="720"/>
          <w:docGrid w:linePitch="299"/>
        </w:sectPr>
      </w:pPr>
    </w:p>
    <w:p w:rsidR="00BA0322" w:rsidRDefault="00BA0322">
      <w:pPr>
        <w:pStyle w:val="newncpi"/>
      </w:pPr>
      <w:r>
        <w:lastRenderedPageBreak/>
        <w:t> </w:t>
      </w:r>
    </w:p>
    <w:p w:rsidR="00BA0322" w:rsidRDefault="00BA0322">
      <w:pPr>
        <w:pStyle w:val="point"/>
      </w:pPr>
      <w:r>
        <w:t>7. Утратил силу.</w:t>
      </w:r>
    </w:p>
    <w:p w:rsidR="00BA0322" w:rsidRDefault="00BA0322">
      <w:pPr>
        <w:pStyle w:val="point"/>
      </w:pPr>
      <w:r>
        <w:t>8. Утратил силу.</w:t>
      </w:r>
    </w:p>
    <w:p w:rsidR="00BA0322" w:rsidRDefault="00BA0322">
      <w:pPr>
        <w:pStyle w:val="point"/>
      </w:pPr>
      <w:r>
        <w:t>9. Настоящее постановление устанавливает порядок составления и представления бухгалтерской отчетности страховых организаций начиная с бухгалтерской отчетности за январь 2010 года.</w:t>
      </w:r>
    </w:p>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4677"/>
        <w:gridCol w:w="4678"/>
      </w:tblGrid>
      <w:tr w:rsidR="00BA0322">
        <w:tc>
          <w:tcPr>
            <w:tcW w:w="2500" w:type="pct"/>
            <w:tcMar>
              <w:top w:w="0" w:type="dxa"/>
              <w:left w:w="6" w:type="dxa"/>
              <w:bottom w:w="0" w:type="dxa"/>
              <w:right w:w="6" w:type="dxa"/>
            </w:tcMar>
            <w:vAlign w:val="bottom"/>
            <w:hideMark/>
          </w:tcPr>
          <w:p w:rsidR="00BA0322" w:rsidRDefault="00BA0322">
            <w:pPr>
              <w:pStyle w:val="newncpi0"/>
              <w:jc w:val="left"/>
            </w:pPr>
            <w:r>
              <w:rPr>
                <w:rStyle w:val="post"/>
              </w:rPr>
              <w:t>Первый заместитель Министра</w:t>
            </w:r>
          </w:p>
        </w:tc>
        <w:tc>
          <w:tcPr>
            <w:tcW w:w="2500" w:type="pct"/>
            <w:tcMar>
              <w:top w:w="0" w:type="dxa"/>
              <w:left w:w="6" w:type="dxa"/>
              <w:bottom w:w="0" w:type="dxa"/>
              <w:right w:w="6" w:type="dxa"/>
            </w:tcMar>
            <w:vAlign w:val="bottom"/>
            <w:hideMark/>
          </w:tcPr>
          <w:p w:rsidR="00BA0322" w:rsidRDefault="00BA0322">
            <w:pPr>
              <w:pStyle w:val="newncpi0"/>
              <w:jc w:val="right"/>
            </w:pPr>
            <w:r>
              <w:rPr>
                <w:rStyle w:val="pers"/>
              </w:rPr>
              <w:t>В.В.Амарин</w:t>
            </w:r>
          </w:p>
        </w:tc>
      </w:tr>
    </w:tbl>
    <w:p w:rsidR="00BA0322" w:rsidRDefault="00BA0322">
      <w:pPr>
        <w:pStyle w:val="newncpi"/>
      </w:pPr>
      <w:r>
        <w:t> </w:t>
      </w:r>
    </w:p>
    <w:p w:rsidR="00BA0322" w:rsidRDefault="00BA0322">
      <w:pPr>
        <w:rPr>
          <w:rFonts w:eastAsia="Times New Roman"/>
        </w:rPr>
        <w:sectPr w:rsidR="00BA0322" w:rsidSect="00BA0322">
          <w:pgSz w:w="11906" w:h="16838"/>
          <w:pgMar w:top="567" w:right="1134" w:bottom="567" w:left="1417" w:header="280" w:footer="0" w:gutter="0"/>
          <w:cols w:space="720"/>
          <w:docGrid w:linePitch="299"/>
        </w:sectPr>
      </w:pPr>
    </w:p>
    <w:p w:rsidR="00BA0322" w:rsidRDefault="00BA032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71"/>
        <w:gridCol w:w="2698"/>
      </w:tblGrid>
      <w:tr w:rsidR="00BA0322">
        <w:tc>
          <w:tcPr>
            <w:tcW w:w="3560" w:type="pct"/>
            <w:tcMar>
              <w:top w:w="0" w:type="dxa"/>
              <w:left w:w="6" w:type="dxa"/>
              <w:bottom w:w="0" w:type="dxa"/>
              <w:right w:w="6" w:type="dxa"/>
            </w:tcMar>
            <w:hideMark/>
          </w:tcPr>
          <w:p w:rsidR="00BA0322" w:rsidRDefault="00BA0322">
            <w:pPr>
              <w:pStyle w:val="newncpi"/>
            </w:pPr>
            <w:r>
              <w:t> </w:t>
            </w:r>
          </w:p>
        </w:tc>
        <w:tc>
          <w:tcPr>
            <w:tcW w:w="1440" w:type="pct"/>
            <w:tcMar>
              <w:top w:w="0" w:type="dxa"/>
              <w:left w:w="6" w:type="dxa"/>
              <w:bottom w:w="0" w:type="dxa"/>
              <w:right w:w="6" w:type="dxa"/>
            </w:tcMar>
            <w:hideMark/>
          </w:tcPr>
          <w:p w:rsidR="00BA0322" w:rsidRDefault="00BA0322">
            <w:pPr>
              <w:pStyle w:val="append1"/>
            </w:pPr>
            <w:r>
              <w:t>Приложение 4</w:t>
            </w:r>
          </w:p>
          <w:p w:rsidR="00BA0322" w:rsidRDefault="00BA0322">
            <w:pPr>
              <w:pStyle w:val="append"/>
            </w:pPr>
            <w:r>
              <w:t>исключено</w:t>
            </w:r>
          </w:p>
        </w:tc>
      </w:tr>
    </w:tbl>
    <w:p w:rsidR="00BA0322" w:rsidRDefault="00BA0322">
      <w:pPr>
        <w:rPr>
          <w:rFonts w:eastAsia="Times New Roman"/>
        </w:rPr>
        <w:sectPr w:rsidR="00BA0322" w:rsidSect="00BA0322">
          <w:pgSz w:w="11920" w:h="16838"/>
          <w:pgMar w:top="567" w:right="1134" w:bottom="567" w:left="1417" w:header="280" w:footer="0" w:gutter="0"/>
          <w:cols w:space="720"/>
          <w:docGrid w:linePitch="299"/>
        </w:sectPr>
      </w:pPr>
    </w:p>
    <w:p w:rsidR="00BA0322" w:rsidRDefault="00BA032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61"/>
        <w:gridCol w:w="2694"/>
      </w:tblGrid>
      <w:tr w:rsidR="00BA0322">
        <w:tc>
          <w:tcPr>
            <w:tcW w:w="3560" w:type="pct"/>
            <w:tcMar>
              <w:top w:w="0" w:type="dxa"/>
              <w:left w:w="6" w:type="dxa"/>
              <w:bottom w:w="0" w:type="dxa"/>
              <w:right w:w="6" w:type="dxa"/>
            </w:tcMar>
            <w:hideMark/>
          </w:tcPr>
          <w:p w:rsidR="00BA0322" w:rsidRDefault="00BA0322">
            <w:pPr>
              <w:pStyle w:val="cap1"/>
            </w:pPr>
            <w:r>
              <w:t> </w:t>
            </w:r>
          </w:p>
        </w:tc>
        <w:tc>
          <w:tcPr>
            <w:tcW w:w="1440" w:type="pct"/>
            <w:tcMar>
              <w:top w:w="0" w:type="dxa"/>
              <w:left w:w="6" w:type="dxa"/>
              <w:bottom w:w="0" w:type="dxa"/>
              <w:right w:w="6" w:type="dxa"/>
            </w:tcMar>
            <w:hideMark/>
          </w:tcPr>
          <w:p w:rsidR="00BA0322" w:rsidRDefault="00BA0322">
            <w:pPr>
              <w:pStyle w:val="capu1"/>
            </w:pPr>
            <w:r>
              <w:t>УТВЕРЖДЕНО</w:t>
            </w:r>
          </w:p>
          <w:p w:rsidR="00BA0322" w:rsidRDefault="00BA0322">
            <w:pPr>
              <w:pStyle w:val="cap1"/>
            </w:pPr>
            <w:r>
              <w:t>Постановление</w:t>
            </w:r>
            <w:r>
              <w:br/>
              <w:t>Министерства финансов</w:t>
            </w:r>
            <w:r>
              <w:br/>
              <w:t>Республики Беларусь</w:t>
            </w:r>
            <w:r>
              <w:br/>
              <w:t>11.01.2010 № 2</w:t>
            </w:r>
            <w:r>
              <w:br/>
              <w:t>(в редакции постановления</w:t>
            </w:r>
            <w:r>
              <w:br/>
              <w:t>Министерства финансов</w:t>
            </w:r>
            <w:r>
              <w:br/>
              <w:t>Республики Беларусь</w:t>
            </w:r>
          </w:p>
          <w:p w:rsidR="00BA0322" w:rsidRDefault="00BA0322">
            <w:pPr>
              <w:pStyle w:val="cap1"/>
            </w:pPr>
            <w:r>
              <w:t>18.12.2012 № 76)</w:t>
            </w:r>
          </w:p>
        </w:tc>
      </w:tr>
    </w:tbl>
    <w:p w:rsidR="00BA0322" w:rsidRDefault="00BA0322">
      <w:pPr>
        <w:pStyle w:val="titleu"/>
      </w:pPr>
      <w:r>
        <w:t>ИНСТРУКЦИЯ</w:t>
      </w:r>
      <w:r>
        <w:br/>
        <w:t>об особенностях бухгалтерского учета доходов и расходов страховыми организациями</w:t>
      </w:r>
    </w:p>
    <w:p w:rsidR="00BA0322" w:rsidRDefault="00BA0322">
      <w:pPr>
        <w:pStyle w:val="chapter"/>
      </w:pPr>
      <w:r>
        <w:t>ГЛАВА 1</w:t>
      </w:r>
      <w:r>
        <w:br/>
        <w:t>ОБЩИЕ ПОЛОЖЕНИЯ</w:t>
      </w:r>
    </w:p>
    <w:p w:rsidR="00BA0322" w:rsidRDefault="00BA0322">
      <w:pPr>
        <w:pStyle w:val="point"/>
      </w:pPr>
      <w:r>
        <w:t>1. Настоящая Инструкция определяет особенности бухгалтерского учета доходов и расходов страховыми организациями и устанавливает порядок формирования ими в бухгалтерском учете информации о доходах и расходах.</w:t>
      </w:r>
    </w:p>
    <w:p w:rsidR="00BA0322" w:rsidRDefault="00BA0322">
      <w:pPr>
        <w:pStyle w:val="point"/>
      </w:pPr>
      <w:r>
        <w:t>2. Для целей настоящей Инструкции используются следующие понятия и их определения:</w:t>
      </w:r>
    </w:p>
    <w:p w:rsidR="00BA0322" w:rsidRDefault="00BA0322">
      <w:pPr>
        <w:pStyle w:val="newncpi"/>
      </w:pPr>
      <w:r>
        <w:t>затраты – стоимость ресурсов, приобретенных и (или) потребленных страховой организацией в процессе осуществления деятельности, которые признаются активами страховой организации, если от них страховая организация предполагает получение экономических выгод в будущих периодах, или расходами отчетного периода, если от них страховая организация не предполагает получение экономических выгод в будущих периодах;</w:t>
      </w:r>
    </w:p>
    <w:p w:rsidR="00BA0322" w:rsidRDefault="00BA0322">
      <w:pPr>
        <w:pStyle w:val="newncpi"/>
      </w:pPr>
      <w:r>
        <w:t>инвестиционная деятельность – деятельность страховой организации по приобретению и созданию, реализации и прочему выбытию основных средств, нематериальных активов, доходных вложений в материальные активы, вложений в долгосрочные активы, оборудования к установке, строительных материалов у заказчика, застройщика (далее – инвестиционные активы), осуществлению (предоставлению) и реализации (погашению) финансовых вложений;</w:t>
      </w:r>
    </w:p>
    <w:p w:rsidR="00BA0322" w:rsidRDefault="00BA0322">
      <w:pPr>
        <w:pStyle w:val="newncpi"/>
      </w:pPr>
      <w:r>
        <w:t>прямое страхование – страхование объекта страхования в соответствии с условиями страхования, установленными договором, заключенным между страховой организацией и страхователем, или законодательством о страховании;</w:t>
      </w:r>
    </w:p>
    <w:p w:rsidR="00BA0322" w:rsidRDefault="00BA0322">
      <w:pPr>
        <w:pStyle w:val="newncpi"/>
      </w:pPr>
      <w:r>
        <w:t>текущая деятельность – основная приносящая доход деятельность страховой организации и прочая деятельность, не относящаяся к финансовой и инвестиционной деятельности (страховая деятельность, деятельность, связанная со страхованием, прочая текущая деятельность);</w:t>
      </w:r>
    </w:p>
    <w:p w:rsidR="00BA0322" w:rsidRDefault="00BA0322">
      <w:pPr>
        <w:pStyle w:val="newncpi"/>
      </w:pPr>
      <w:r>
        <w:t>финансовая деятельность – деятельность страховой организации, приводящая к изменениям величины и состава внесенного собственного капитала, обязательств по кредитам, займам и иных аналогичных обязательств;</w:t>
      </w:r>
    </w:p>
    <w:p w:rsidR="00BA0322" w:rsidRDefault="00BA0322">
      <w:pPr>
        <w:pStyle w:val="newncpi"/>
      </w:pPr>
      <w:r>
        <w:t>экономические выгоды – получение страховой организацией доходов от реализации активов, снижение расходов и иные выгоды, возникающие от использования страховой организацией активов.</w:t>
      </w:r>
    </w:p>
    <w:p w:rsidR="00BA0322" w:rsidRDefault="00BA0322">
      <w:pPr>
        <w:pStyle w:val="chapter"/>
      </w:pPr>
      <w:r>
        <w:t>ГЛАВА 2</w:t>
      </w:r>
      <w:r>
        <w:br/>
        <w:t>КЛАССИФИКАЦИЯ ДОХОДОВ И РАСХОДОВ СТРАХОВОЙ ОРГАНИЗАЦИИ</w:t>
      </w:r>
    </w:p>
    <w:p w:rsidR="00BA0322" w:rsidRDefault="00BA0322">
      <w:pPr>
        <w:pStyle w:val="point"/>
      </w:pPr>
      <w:r>
        <w:t xml:space="preserve">3. Доходы и расходы в зависимости от их характера, условий осуществления и направлений деятельности страховой организации подразделяются на: </w:t>
      </w:r>
    </w:p>
    <w:p w:rsidR="00BA0322" w:rsidRDefault="00BA0322">
      <w:pPr>
        <w:pStyle w:val="newncpi"/>
      </w:pPr>
      <w:r>
        <w:t>доходы и расходы по текущей деятельности;</w:t>
      </w:r>
    </w:p>
    <w:p w:rsidR="00BA0322" w:rsidRDefault="00BA0322">
      <w:pPr>
        <w:pStyle w:val="newncpi"/>
      </w:pPr>
      <w:r>
        <w:t>доходы и расходы по инвестиционной деятельности;</w:t>
      </w:r>
    </w:p>
    <w:p w:rsidR="00BA0322" w:rsidRDefault="00BA0322">
      <w:pPr>
        <w:pStyle w:val="newncpi"/>
      </w:pPr>
      <w:r>
        <w:t>доходы и расходы по финансовой деятельности.</w:t>
      </w:r>
    </w:p>
    <w:p w:rsidR="00BA0322" w:rsidRDefault="00BA0322">
      <w:pPr>
        <w:pStyle w:val="point"/>
      </w:pPr>
      <w:r>
        <w:lastRenderedPageBreak/>
        <w:t>4. Доходами по страховой деятельности являются страховые взносы (страховые премии) по прямому страхованию, сострахованию, перестрахованию, уменьшенные на суммы страховых взносов, уплаченных по рискам, переданным в перестрахование, учитываемые на счете 93 «Страховые взносы (премии)», а также результат изменения страховых резервов (в сторону уменьшения), результат изменения доли перестраховщиков в страховых резервах (в сторону увеличения), учитываемых на счете 95 «Страховые резервы».</w:t>
      </w:r>
    </w:p>
    <w:p w:rsidR="00BA0322" w:rsidRDefault="00BA0322">
      <w:pPr>
        <w:pStyle w:val="point"/>
      </w:pPr>
      <w:r>
        <w:t>5. Расходами по страховой деятельности являются:</w:t>
      </w:r>
    </w:p>
    <w:p w:rsidR="00BA0322" w:rsidRDefault="00BA0322">
      <w:pPr>
        <w:pStyle w:val="newncpi"/>
      </w:pPr>
      <w:r>
        <w:t>страховые выплаты по договорам прямого страхования и сострахования, а также доли в убытках, подлежащих возмещению по рискам, принятым в перестрахование, уменьшенные на доли в убытках, подлежащих возмещению по рискам, переданным в перестрахование, учитываемые на счете 22 «Страховые выплаты»;</w:t>
      </w:r>
    </w:p>
    <w:p w:rsidR="00BA0322" w:rsidRDefault="00BA0322">
      <w:pPr>
        <w:pStyle w:val="newncpi"/>
      </w:pPr>
      <w:r>
        <w:t>расходы на ведение дела, учитываемые на счете 26 «Общехозяйственные затраты»;</w:t>
      </w:r>
    </w:p>
    <w:p w:rsidR="00BA0322" w:rsidRDefault="00BA0322">
      <w:pPr>
        <w:pStyle w:val="newncpi"/>
      </w:pPr>
      <w:r>
        <w:t>отчисления в фонды предупредительных мероприятий, гарантийные и иные фонды, образованные в соответствии с законодательством о страховании, учитываемые на счете 96 «Резервы предстоящих платежей»;</w:t>
      </w:r>
    </w:p>
    <w:p w:rsidR="00BA0322" w:rsidRDefault="00BA0322">
      <w:pPr>
        <w:pStyle w:val="newncpi"/>
      </w:pPr>
      <w:r>
        <w:t>результат изменения страховых резервов (в сторону увеличения), результат изменения доли перестраховщиков в страховых резервах (в сторону уменьшения), учитываемых на счете 95 «Страховые резервы».</w:t>
      </w:r>
    </w:p>
    <w:p w:rsidR="00BA0322" w:rsidRDefault="00BA0322">
      <w:pPr>
        <w:pStyle w:val="point"/>
      </w:pPr>
      <w:r>
        <w:t>6. Доходы и расходы по деятельности, связанной со страхованием, учитываются на счете 91 «Прочие доходы и расходы» и включают:</w:t>
      </w:r>
    </w:p>
    <w:p w:rsidR="00BA0322" w:rsidRDefault="00BA0322">
      <w:pPr>
        <w:pStyle w:val="newncpi"/>
      </w:pPr>
      <w:r>
        <w:t>поступления, связанные с реализацией перешедшего к страховщику в соответствии с нормами гражданского законодательства и законодательства о страховании права требования страхователя (выгодоприобретателя) к лицу, ответственному за убытки, возмещенные в результате страхования, в том числе суммы, подлежащие перечислению перестраховщику по договору перестрахования;</w:t>
      </w:r>
    </w:p>
    <w:p w:rsidR="00BA0322" w:rsidRDefault="00BA0322">
      <w:pPr>
        <w:pStyle w:val="newncpi"/>
      </w:pPr>
      <w:r>
        <w:t>списанную непогашенную дебиторскую задолженность страхователей (перестрахователей) при неисполнении ими обязательств по уплате страховых взносов в срок, установленный договором страхования (перестрахования), и признании договора страхования (перестрахования) прекращенным либо расторгнутым, если заключение договора страхования (перестрахования) и признание в составе доходов начисленных страховых взносов по этим договорам производилось в предшествующий отчетный период;</w:t>
      </w:r>
    </w:p>
    <w:p w:rsidR="00BA0322" w:rsidRDefault="00BA0322">
      <w:pPr>
        <w:pStyle w:val="newncpi"/>
      </w:pPr>
      <w:r>
        <w:t>списанную непогашенную кредиторскую задолженность перед перестраховщиком по договору перестрахования в случае признания договора перестрахования досрочно прекращенным либо расторгнутым (в том числе по соглашению сторон), а также в случае признания перестрахованных договоров страхования досрочно прекращенными либо расторгнутыми (в том числе по соглашению сторон), если заключение договора перестрахования и признание в составе расходов начисленных страховых взносов по рискам, переданным в перестрахование, по этим договорам производилось в предшествующий отчетный период;</w:t>
      </w:r>
    </w:p>
    <w:p w:rsidR="00BA0322" w:rsidRDefault="00BA0322">
      <w:pPr>
        <w:pStyle w:val="newncpi"/>
      </w:pPr>
      <w:r>
        <w:t>списанную непогашенную дебиторскую (кредиторскую) задолженность по начисленному перестрахователем (перестраховщиком) комиссионному вознаграждению по договору перестрахования в случае признания договора перестрахования досрочно прекращенным либо расторгнутым (в том числе по соглашению сторон);</w:t>
      </w:r>
    </w:p>
    <w:p w:rsidR="00BA0322" w:rsidRDefault="00BA0322">
      <w:pPr>
        <w:pStyle w:val="newncpi"/>
      </w:pPr>
      <w:r>
        <w:t>списанную непогашенную кредиторскую задолженность по вознаграждению страховым агентам, страховым брокерам, начисленному в периоде, предшествующем отчетному году;</w:t>
      </w:r>
    </w:p>
    <w:p w:rsidR="00BA0322" w:rsidRDefault="00BA0322">
      <w:pPr>
        <w:pStyle w:val="newncpi"/>
      </w:pPr>
      <w:r>
        <w:t>причитающиеся страховщику (перестрахователю) комиссионные вознаграждения по договорам сострахования и перестрахования;</w:t>
      </w:r>
    </w:p>
    <w:p w:rsidR="00BA0322" w:rsidRDefault="00BA0322">
      <w:pPr>
        <w:pStyle w:val="newncpi"/>
      </w:pPr>
      <w:r>
        <w:t xml:space="preserve">вознаграждения, причитающиеся страховщику за деятельность по оценке страхового риска и размера ущерба, по оценке и осмотру движимого и недвижимого имущества в связи со страхованием и выдаче заключений о состоянии этого имущества, по организации предоставления услуг технического, медицинского и финансового характера иному страховщику либо страхователю (застрахованному, потерпевшему, а также другому лицу, претендующему на получение страховой выплаты) в целях выполнения заключенных </w:t>
      </w:r>
      <w:r>
        <w:lastRenderedPageBreak/>
        <w:t>этими лицами договоров страхования, по оказанию услуг иной страховой организации в установлении причин, характера ущерба при наступлении страхового случая;</w:t>
      </w:r>
    </w:p>
    <w:p w:rsidR="00BA0322" w:rsidRDefault="00BA0322">
      <w:pPr>
        <w:pStyle w:val="newncpi"/>
      </w:pPr>
      <w:r>
        <w:t>комиссионное вознаграждение, причитающееся страховщику, возместившему вред потерпевшему по договору обязательного страхования гражданской ответственности владельцев транспортных средств, от страховщика причинителя вреда;</w:t>
      </w:r>
    </w:p>
    <w:p w:rsidR="00BA0322" w:rsidRDefault="00BA0322">
      <w:pPr>
        <w:pStyle w:val="newncpi"/>
      </w:pPr>
      <w:r>
        <w:t>другие доходы и соответствующие им расходы по деятельности, связанной со страхованием.</w:t>
      </w:r>
    </w:p>
    <w:p w:rsidR="00BA0322" w:rsidRDefault="00BA0322">
      <w:pPr>
        <w:pStyle w:val="point"/>
      </w:pPr>
      <w:r>
        <w:t>6</w:t>
      </w:r>
      <w:r>
        <w:rPr>
          <w:vertAlign w:val="superscript"/>
        </w:rPr>
        <w:t>1</w:t>
      </w:r>
      <w:r>
        <w:t>. Доходы и расходы по прочей текущей деятельности учитываются на счете 91 «Прочие доходы и расходы» и включают: доходы и расходы, связанные с чрезвычайными ситуациями;</w:t>
      </w:r>
    </w:p>
    <w:p w:rsidR="00BA0322" w:rsidRDefault="00BA0322">
      <w:pPr>
        <w:pStyle w:val="newncpi"/>
      </w:pPr>
      <w:r>
        <w:t>доходы и расходы, связанные с реализацией и прочим выбытием запасов (за исключением готовой продукции, товаров) и денежных средств;</w:t>
      </w:r>
    </w:p>
    <w:p w:rsidR="00BA0322" w:rsidRDefault="00BA0322">
      <w:pPr>
        <w:pStyle w:val="newncpi"/>
      </w:pPr>
      <w:r>
        <w:t>суммы излишков запасов, денежных средств, выявленных в результате инвентаризации;</w:t>
      </w:r>
    </w:p>
    <w:p w:rsidR="00BA0322" w:rsidRDefault="00BA0322">
      <w:pPr>
        <w:pStyle w:val="newncpi"/>
      </w:pPr>
      <w:r>
        <w:t>стоимость запасов, денежных средств, выполненных работ, оказанных услуг, полученных или переданных безвозмездно;</w:t>
      </w:r>
    </w:p>
    <w:p w:rsidR="00BA0322" w:rsidRDefault="00BA0322">
      <w:pPr>
        <w:pStyle w:val="newncpi"/>
      </w:pPr>
      <w:r>
        <w:t>доходы, связанные с государственной поддержкой, направленной на приобретение запасов, оплату выполненных работ, оказанных услуг, финансирование текущих расходов;</w:t>
      </w:r>
    </w:p>
    <w:p w:rsidR="00BA0322" w:rsidRDefault="00BA0322">
      <w:pPr>
        <w:pStyle w:val="newncpi"/>
      </w:pPr>
      <w:r>
        <w:t>доходы и расходы от уступки права требования;</w:t>
      </w:r>
    </w:p>
    <w:p w:rsidR="00BA0322" w:rsidRDefault="00BA0322">
      <w:pPr>
        <w:pStyle w:val="newncpi"/>
      </w:pPr>
      <w:r>
        <w:t>суммы недостач и потерь от порчи запасов, денежных средств;</w:t>
      </w:r>
    </w:p>
    <w:p w:rsidR="00BA0322" w:rsidRDefault="00BA0322">
      <w:pPr>
        <w:pStyle w:val="newncpi"/>
      </w:pPr>
      <w:r>
        <w:t>суммы создаваемых резервов под снижение стоимости запасов и восстанавливаемые суммы этих резервов;</w:t>
      </w:r>
    </w:p>
    <w:p w:rsidR="00BA0322" w:rsidRDefault="00BA0322">
      <w:pPr>
        <w:pStyle w:val="newncpi"/>
      </w:pPr>
      <w:r>
        <w:t>суммы создаваемых резервов по сомнительным долгам и восстанавливаемые суммы этих резервов;</w:t>
      </w:r>
    </w:p>
    <w:p w:rsidR="00BA0322" w:rsidRDefault="00BA0322">
      <w:pPr>
        <w:pStyle w:val="newncpi"/>
      </w:pPr>
      <w:r>
        <w:t>расходы по аннулированным производственным заказам;</w:t>
      </w:r>
    </w:p>
    <w:p w:rsidR="00BA0322" w:rsidRDefault="00BA0322">
      <w:pPr>
        <w:pStyle w:val="newncpi"/>
      </w:pPr>
      <w:r>
        <w:t>расходы обслуживающих производств и хозяйств;</w:t>
      </w:r>
    </w:p>
    <w:p w:rsidR="00BA0322" w:rsidRDefault="00BA0322">
      <w:pPr>
        <w:pStyle w:val="newncpi"/>
      </w:pPr>
      <w:r>
        <w:t>материальная помощь работникам организации, вознаграждения по итогам работы за год;</w:t>
      </w:r>
    </w:p>
    <w:p w:rsidR="00BA0322" w:rsidRDefault="00BA0322">
      <w:pPr>
        <w:pStyle w:val="newncpi"/>
      </w:pPr>
      <w:r>
        <w:t>не компенсируемые виновными лицами потери от простоев по внешним причинам;</w:t>
      </w:r>
    </w:p>
    <w:p w:rsidR="00BA0322" w:rsidRDefault="00BA0322">
      <w:pPr>
        <w:pStyle w:val="newncpi"/>
      </w:pPr>
      <w:r>
        <w:t>штрафы, пени по платежам в бюджет, расчетам по социальному страхованию и обеспечению;</w:t>
      </w:r>
    </w:p>
    <w:p w:rsidR="00BA0322" w:rsidRDefault="00BA0322">
      <w:pPr>
        <w:pStyle w:val="newncpi"/>
      </w:pPr>
      <w:r>
        <w:t>неустойки (штрафы, пени) и другие виды санкций за нарушение условий договоров, присужденные судом или признанные должником, причитающиеся к получению;</w:t>
      </w:r>
    </w:p>
    <w:p w:rsidR="00BA0322" w:rsidRDefault="00BA0322">
      <w:pPr>
        <w:pStyle w:val="newncpi"/>
      </w:pPr>
      <w:r>
        <w:t>неустойки (штрафы, пени) и другие виды санкций за нарушение условий договоров, присужденные судом или признанные организацией, подлежащие к уплате;</w:t>
      </w:r>
    </w:p>
    <w:p w:rsidR="00BA0322" w:rsidRDefault="00BA0322">
      <w:pPr>
        <w:pStyle w:val="newncpi"/>
      </w:pPr>
      <w:r>
        <w:t>расходы, связанные с рассмотрением дел в судах;</w:t>
      </w:r>
    </w:p>
    <w:p w:rsidR="00BA0322" w:rsidRDefault="00BA0322">
      <w:pPr>
        <w:pStyle w:val="newncpi"/>
      </w:pPr>
      <w:r>
        <w:t>другие доходы и расходы по прочей текущей деятельности.</w:t>
      </w:r>
    </w:p>
    <w:p w:rsidR="00BA0322" w:rsidRDefault="00BA0322">
      <w:pPr>
        <w:pStyle w:val="point"/>
      </w:pPr>
      <w:r>
        <w:t>7. В состав доходов и расходов по инвестиционной деятельности, учитываемых на счете 91 «Прочие доходы и расходы», включаются:</w:t>
      </w:r>
    </w:p>
    <w:p w:rsidR="00BA0322" w:rsidRDefault="00BA0322">
      <w:pPr>
        <w:pStyle w:val="newncpi"/>
      </w:pPr>
      <w:r>
        <w:t>доходы и расходы от инвестирования средств страховых резервов в ценные бумаги в порядке, установленном законодательством о страховании;</w:t>
      </w:r>
    </w:p>
    <w:p w:rsidR="00BA0322" w:rsidRDefault="00BA0322">
      <w:pPr>
        <w:pStyle w:val="newncpi"/>
      </w:pPr>
      <w:r>
        <w:t>доходы и расходы, связанные с реализацией и прочим выбытием инвестиционных активов, реализацией (погашением) финансовых вложений;</w:t>
      </w:r>
    </w:p>
    <w:p w:rsidR="00BA0322" w:rsidRDefault="00BA0322">
      <w:pPr>
        <w:pStyle w:val="newncpi"/>
      </w:pPr>
      <w:r>
        <w:t>суммы излишков инвестиционных активов, выявленных в результате инвентаризации;</w:t>
      </w:r>
    </w:p>
    <w:p w:rsidR="00BA0322" w:rsidRDefault="00BA0322">
      <w:pPr>
        <w:pStyle w:val="newncpi"/>
      </w:pPr>
      <w:r>
        <w:t>суммы недостач и потерь от порчи инвестиционных активов;</w:t>
      </w:r>
    </w:p>
    <w:p w:rsidR="00BA0322" w:rsidRDefault="00BA0322">
      <w:pPr>
        <w:pStyle w:val="newncpi"/>
      </w:pPr>
      <w:r>
        <w:t>доходы и расходы, связанные с участием в уставных фондах других организаций;</w:t>
      </w:r>
    </w:p>
    <w:p w:rsidR="00BA0322" w:rsidRDefault="00BA0322">
      <w:pPr>
        <w:pStyle w:val="newncpi"/>
      </w:pPr>
      <w:r>
        <w:t>доходы и расходы по договорам о совместной деятельности;</w:t>
      </w:r>
    </w:p>
    <w:p w:rsidR="00BA0322" w:rsidRDefault="00BA0322">
      <w:pPr>
        <w:pStyle w:val="newncpi"/>
      </w:pPr>
      <w:r>
        <w:t>доходы и расходы по финансовым вложениям в долговые ценные бумаги других организаций;</w:t>
      </w:r>
    </w:p>
    <w:p w:rsidR="00BA0322" w:rsidRDefault="00BA0322">
      <w:pPr>
        <w:pStyle w:val="newncpi"/>
      </w:pPr>
      <w:r>
        <w:t>суммы создаваемых резервов под обесценение краткосрочных финансовых вложений и восстанавливаемые суммы этих резервов;</w:t>
      </w:r>
    </w:p>
    <w:p w:rsidR="00BA0322" w:rsidRDefault="00BA0322">
      <w:pPr>
        <w:pStyle w:val="newncpi"/>
      </w:pPr>
      <w:r>
        <w:t>суммы изменения стоимости инвестиционных активов в результате переоценки, обесценения, признаваемые доходами (расходами) в соответствии с законодательством о бухгалтерском учете и отчетности;</w:t>
      </w:r>
    </w:p>
    <w:p w:rsidR="00BA0322" w:rsidRDefault="00BA0322">
      <w:pPr>
        <w:pStyle w:val="newncpi"/>
      </w:pPr>
      <w:r>
        <w:lastRenderedPageBreak/>
        <w:t>доходы, связанные с государственной поддержкой, направленной на приобретение инвестиционных активов;</w:t>
      </w:r>
    </w:p>
    <w:p w:rsidR="00BA0322" w:rsidRDefault="00BA0322">
      <w:pPr>
        <w:pStyle w:val="newncpi"/>
      </w:pPr>
      <w:r>
        <w:t>стоимость инвестиционных активов, полученных или переданных безвозмездно;</w:t>
      </w:r>
    </w:p>
    <w:p w:rsidR="00BA0322" w:rsidRDefault="00BA0322">
      <w:pPr>
        <w:pStyle w:val="newncpi"/>
      </w:pPr>
      <w:r>
        <w:t>доходы и расходы, связанные с предоставлением во временное пользование (временное владение и пользование) инвестиционной недвижимости;</w:t>
      </w:r>
    </w:p>
    <w:p w:rsidR="00BA0322" w:rsidRDefault="00BA0322">
      <w:pPr>
        <w:pStyle w:val="newncpi"/>
      </w:pPr>
      <w:r>
        <w:t>проценты, причитающиеся к получению;</w:t>
      </w:r>
    </w:p>
    <w:p w:rsidR="00BA0322" w:rsidRDefault="00BA0322">
      <w:pPr>
        <w:pStyle w:val="newncpi"/>
      </w:pPr>
      <w:r>
        <w:t>прочие доходы и расходы по инвестиционной деятельности.</w:t>
      </w:r>
    </w:p>
    <w:p w:rsidR="00BA0322" w:rsidRDefault="00BA0322">
      <w:pPr>
        <w:pStyle w:val="point"/>
      </w:pPr>
      <w:r>
        <w:t>8. В состав доходов и расходов по финансовой деятельности, учитываемых на счете 91 «Прочие доходы и расходы», включаются:</w:t>
      </w:r>
    </w:p>
    <w:p w:rsidR="00BA0322" w:rsidRDefault="00BA0322">
      <w:pPr>
        <w:pStyle w:val="newncpi"/>
      </w:pPr>
      <w:r>
        <w:t>проценты, подлежащие к уплате за пользование страховой организацией кредитами, займами (за исключением процентов по кредитам, займам, которые относятся на стоимость инвестиционных активов в соответствии с законодательством о бухгалтерском учете и отчетности);</w:t>
      </w:r>
    </w:p>
    <w:p w:rsidR="00BA0322" w:rsidRDefault="00BA0322">
      <w:pPr>
        <w:pStyle w:val="newncpi"/>
      </w:pPr>
      <w:r>
        <w:t>разницы между фактическими затратами на выкуп акций и их номинальной стоимостью (при аннулировании выкупленных акций) или стоимостью, по которой указанные акции реализованы третьим лицам (при последующей реализации выкупленных акций);</w:t>
      </w:r>
    </w:p>
    <w:p w:rsidR="00BA0322" w:rsidRDefault="00BA0322">
      <w:pPr>
        <w:pStyle w:val="newncpi"/>
      </w:pPr>
      <w:r>
        <w:t>расходы, связанные с получением во временное владение и пользование предмета лизинга по договору финансовой аренды (лизинга);</w:t>
      </w:r>
    </w:p>
    <w:p w:rsidR="00BA0322" w:rsidRDefault="00BA0322">
      <w:pPr>
        <w:pStyle w:val="newncpi"/>
      </w:pPr>
      <w:r>
        <w:t>доходы и расходы, связанные с выпуском, размещением, обращением и погашением долговых ценных бумаг собственного выпуска;</w:t>
      </w:r>
    </w:p>
    <w:p w:rsidR="00BA0322" w:rsidRDefault="00BA0322">
      <w:pPr>
        <w:pStyle w:val="newncpi"/>
      </w:pPr>
      <w:r>
        <w:t>курсовые разницы, возникающие от пересчета активов и обязательств, выраженных в иностранной валюте, за исключением случаев, установленных законодательством о бухгалтерском учете и отчетности;</w:t>
      </w:r>
    </w:p>
    <w:p w:rsidR="00BA0322" w:rsidRDefault="00BA0322">
      <w:pPr>
        <w:pStyle w:val="newncpi"/>
      </w:pPr>
      <w:r>
        <w:t>разницы, возникающие при погашении обязательства в валюте, отличной от валюты обязательства, за исключением случаев, установленных законодательством о бухгалтерском учете и отчетности;</w:t>
      </w:r>
    </w:p>
    <w:p w:rsidR="00BA0322" w:rsidRDefault="00BA0322">
      <w:pPr>
        <w:pStyle w:val="newncpi"/>
      </w:pPr>
      <w:r>
        <w:t>прочие доходы и расходы по финансовой деятельности.</w:t>
      </w:r>
    </w:p>
    <w:p w:rsidR="00BA0322" w:rsidRDefault="00BA0322">
      <w:pPr>
        <w:pStyle w:val="point"/>
      </w:pPr>
      <w:r>
        <w:t>9. Исключен.</w:t>
      </w:r>
    </w:p>
    <w:p w:rsidR="00BA0322" w:rsidRDefault="00BA0322">
      <w:pPr>
        <w:pStyle w:val="chapter"/>
      </w:pPr>
      <w:r>
        <w:t>ГЛАВА 3</w:t>
      </w:r>
      <w:r>
        <w:br/>
        <w:t>УЧЕТ ДОХОДОВ И РАСХОДОВ СТРАХОВОЙ ОРГАНИЗАЦИИ</w:t>
      </w:r>
    </w:p>
    <w:p w:rsidR="00BA0322" w:rsidRDefault="00BA0322">
      <w:pPr>
        <w:pStyle w:val="point"/>
      </w:pPr>
      <w:r>
        <w:t>10. В бухгалтерском учете начисление страхового взноса (страховой премии) производится на дату, когда возникает право страховой организации на получение страхового взноса (страховой премии) в соответствии с условиями страхования (сострахования, перестрахования), установленными договором или законодательством о страховании.</w:t>
      </w:r>
    </w:p>
    <w:p w:rsidR="00BA0322" w:rsidRDefault="00BA0322">
      <w:pPr>
        <w:pStyle w:val="newncpi"/>
      </w:pPr>
      <w:r>
        <w:t>По договорам страхования, относящимся к страхованию жизни, если в соответствии с договором страхования страховые взносы (страховые премии) уплачиваются периодически, то в бухгалтерском учете начисление страхового взноса (страховой премии) производится на дату, когда возникает право страховой организации на получение очередного страхового взноса (страховой премии).</w:t>
      </w:r>
    </w:p>
    <w:p w:rsidR="00BA0322" w:rsidRDefault="00BA0322">
      <w:pPr>
        <w:pStyle w:val="newncpi"/>
      </w:pPr>
      <w:r>
        <w:t>По договорам страхования, относящимся к страхованию иному, чем страхование жизни, начисление суммы страхового взноса (страховой премии), причитающегося к получению по договору страхования в целом (независимо от установленных сроков уплаты), производится на дату заключения (подписания) договора страхования.</w:t>
      </w:r>
    </w:p>
    <w:p w:rsidR="00BA0322" w:rsidRDefault="00BA0322">
      <w:pPr>
        <w:pStyle w:val="newncpi"/>
      </w:pPr>
      <w:r>
        <w:t>По обязательному страхованию с государственной поддержкой урожая сельскохозяйственных культур, скота и птицы, по которому законодательством о страховании установлены периодические сроки уплаты страховых взносов (страховых премий), в бухгалтерском учете страховой организации начисление причитающихся страховых взносов (страховых премий) производится на установленную договором страхования дату уплаты страхового взноса (страховой премии).</w:t>
      </w:r>
    </w:p>
    <w:p w:rsidR="00BA0322" w:rsidRDefault="00BA0322">
      <w:pPr>
        <w:pStyle w:val="newncpi"/>
      </w:pPr>
      <w:r>
        <w:t xml:space="preserve">По обязательному страхованию от несчастных случаев на производстве и профессиональных заболеваний: начисление причитающихся страховых взносов (страховых премий) в течение отчетного года производится в бухгалтерском учете страховой организации на дату поступления страховых взносов (страховых премий) от </w:t>
      </w:r>
      <w:r>
        <w:lastRenderedPageBreak/>
        <w:t>страхователей; после окончания отчетного года начисление причитающихся страховых взносов (страховых премий) производится на основании отчета страхователя на последнюю календарную дату отчетного года.</w:t>
      </w:r>
    </w:p>
    <w:p w:rsidR="00BA0322" w:rsidRDefault="00BA0322">
      <w:pPr>
        <w:pStyle w:val="newncpi"/>
      </w:pPr>
      <w:r>
        <w:t>По обязательному страхованию строений, принадлежащих гражданам, начисление ежегодных страховых взносов производится в бухгалтерском учете страховой организации на 1 мая текущего года.</w:t>
      </w:r>
    </w:p>
    <w:p w:rsidR="00BA0322" w:rsidRDefault="00BA0322">
      <w:pPr>
        <w:pStyle w:val="newncpi"/>
      </w:pPr>
      <w:r>
        <w:t>Исходя из условий страхования (сострахования, перестрахования), установленных договором или законодательством о страховании, специфики вида страхования, страховая организация определяет дату, когда возникает право страховой организации на получение страхового взноса (страховой премии). Порядок ее определения закрепляется в учетной политике организации.</w:t>
      </w:r>
    </w:p>
    <w:p w:rsidR="00BA0322" w:rsidRDefault="00BA0322">
      <w:pPr>
        <w:pStyle w:val="point"/>
      </w:pPr>
      <w:r>
        <w:t>11. К затратам страховой организации, связанным с заключением договоров страхования, сострахования и перестрахования, относятся вознаграждения страховым агентам и страховым брокерам, состраховочные и перестраховочные комиссионные вознаграждения. Указанные затраты признаются в бухгалтерском учете в том отчетном периоде, в котором признаны соответствующие им доходы, независимо от даты проведения расчетов по ним.</w:t>
      </w:r>
    </w:p>
    <w:p w:rsidR="00BA0322" w:rsidRDefault="00BA0322">
      <w:pPr>
        <w:pStyle w:val="point"/>
      </w:pPr>
      <w:r>
        <w:t>12. Если по договору страхования иному, чем страхование жизни, страхователем (перестрахователем) не исполнено обязательство по уплате страхового взноса (страховой премии) в срок, установленный договором страхования (перестрахования), и договор страхования (перестрахования) признается прекращенным либо расторгнутым, то на сумму ранее начисленного и не уплаченного страхователем в текущем отчетном году страхового взноса (страховой премии) производится сторнировочная запись. Если начисление страхового взноса производилось в предыдущем отчетном году, то непогашенная дебиторская задолженность страхователя (перестрахователя) не уменьшает сумму страховых взносов текущего отчетного года, а списывается на расходы по деятельности, связанной со страхованием, учитываемые на счете 91 «Прочие доходы и расходы».</w:t>
      </w:r>
    </w:p>
    <w:p w:rsidR="00BA0322" w:rsidRDefault="00BA0322">
      <w:pPr>
        <w:pStyle w:val="newncpi"/>
      </w:pPr>
      <w:r>
        <w:t>Если страховщиком принято решение о расторжении либо прекращении договора страхования, относящегося к страхованию жизни, в связи с неуплатой страхователем страхового взноса (очередной его части), и договор страхования признается прекращенным либо расторгнутым, то на сумму ранее начисленного и не уплаченного страхователем в текущем отчетном году страхового взноса (страховой премии) производится сторнировочная запись. Если начисление страхового взноса производилось в предыдущем отчетном году, то непогашенная дебиторская задолженность страхователя не уменьшает сумму страховых взносов текущего отчетного года, а списывается на расходы по деятельности, связанной со страхованием, учитываемые на счете 91 «Прочие доходы и расходы».</w:t>
      </w:r>
    </w:p>
    <w:p w:rsidR="00BA0322" w:rsidRDefault="00BA0322">
      <w:pPr>
        <w:pStyle w:val="point"/>
      </w:pPr>
      <w:r>
        <w:t>13. Денежные суммы, присужденные судом в пользу страховщика в порядке реализации права требования страхователя по регрессным искам к лицам, ответственным за убытки, возмещенные в результате страхования, или признанные этими лицами, отражаются страховщиком в составе доходов по деятельности, связанной со страхованием, доля перестраховщика в данных суммах – в составе расходов по деятельности, связанной со страхованием, на дату поступления подтверждающих документов и учитываются на счете 91 «Прочие доходы и расходы».</w:t>
      </w:r>
    </w:p>
    <w:p w:rsidR="00BA0322" w:rsidRDefault="00BA0322">
      <w:pPr>
        <w:pStyle w:val="newncpi"/>
      </w:pPr>
      <w:r>
        <w:t>Денежные суммы, присужденные судом в пользу страховщика в порядке реализации права требования страхователя по регрессным искам к лицам, ответственным за убытки, возмещенные в результате страхования, или признанные этими лицами, подлежащие перечислению перестраховщику по договору перестрахования, отражаются перестраховщиком в составе доходов по деятельности, связанной со страхованием, на дату поступления документов от страховщика или на дату поступления денежных средств на счет перестраховщика и учитываются на счете 91 «Прочие доходы и расходы».</w:t>
      </w:r>
    </w:p>
    <w:p w:rsidR="00BA0322" w:rsidRDefault="00BA0322">
      <w:pPr>
        <w:pStyle w:val="newncpi"/>
      </w:pPr>
      <w:r>
        <w:t xml:space="preserve">В случае, если ранее начисленная задолженность виновных в наступлении страховых случаев лиц либо страховщиков, застраховавших ответственность таких лиц, становится нереальной (невозможной) к взысканию, ее списание отражается в составе расходов страховщика (перестраховщика) по деятельности, связанной со страхованием, на дату поступления подтверждающих документов (уведомления страховщика) и учитывается </w:t>
      </w:r>
      <w:r>
        <w:lastRenderedPageBreak/>
        <w:t>на счете 91 «Прочие доходы и расходы», доля перестраховщика в указанных суммах отражается страховщиком в составе доходов по деятельности, связанной со страхованием, на дату поступления подтверждающих документов и учитывается на счете 91 «Прочие доходы и расходы».</w:t>
      </w:r>
    </w:p>
    <w:p w:rsidR="00BA0322" w:rsidRDefault="00BA0322">
      <w:pPr>
        <w:pStyle w:val="chapter"/>
      </w:pPr>
      <w:r>
        <w:t>ГЛАВА 4</w:t>
      </w:r>
      <w:r>
        <w:br/>
        <w:t>ОСОБЕННОСТИ ПРИМЕНЕНИЯ ТИПОВОГО ПЛАНА СЧЕТОВ БУХГАЛТЕРСКОГО УЧЕТА СТРАХОВЫМИ ОРГАНИЗАЦИЯМИ</w:t>
      </w:r>
    </w:p>
    <w:p w:rsidR="00BA0322" w:rsidRDefault="00BA0322">
      <w:pPr>
        <w:pStyle w:val="point"/>
      </w:pPr>
      <w:r>
        <w:t>14. Страховые организации при отражении хозяйственных операций на счетах бухгалтерского учета руководствуются постановлением Министерства финансов Республики Беларусь от 29 июня 2011 г. № 50 «Об установлении типового плана счетов бухгалтерского учета,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 с учетом особенностей, установленных настоящей Инструкцией.</w:t>
      </w:r>
    </w:p>
    <w:p w:rsidR="00BA0322" w:rsidRDefault="00BA0322">
      <w:pPr>
        <w:pStyle w:val="point"/>
      </w:pPr>
      <w:r>
        <w:t>15. К счету 22 «Страховые выплаты» могут быть открыты следующие субсчета:</w:t>
      </w:r>
    </w:p>
    <w:p w:rsidR="00BA0322" w:rsidRDefault="00BA0322">
      <w:pPr>
        <w:pStyle w:val="newncpi"/>
      </w:pPr>
      <w:r>
        <w:t>22-1 «Страховые выплаты по прямому страхованию»;</w:t>
      </w:r>
    </w:p>
    <w:p w:rsidR="00BA0322" w:rsidRDefault="00BA0322">
      <w:pPr>
        <w:pStyle w:val="newncpi"/>
      </w:pPr>
      <w:r>
        <w:t>22-2 «Страховые выплаты по досрочно прекращенным договорам прямого страхования»;</w:t>
      </w:r>
    </w:p>
    <w:p w:rsidR="00BA0322" w:rsidRDefault="00BA0322">
      <w:pPr>
        <w:pStyle w:val="newncpi"/>
      </w:pPr>
      <w:r>
        <w:t>22-3 «Возмещение доли убытков по рискам, принятым в перестрахование»;</w:t>
      </w:r>
    </w:p>
    <w:p w:rsidR="00BA0322" w:rsidRDefault="00BA0322">
      <w:pPr>
        <w:pStyle w:val="newncpi"/>
      </w:pPr>
      <w:r>
        <w:t>22-4 «Возмещения доли убытков по рискам, переданным в перестрахование»;</w:t>
      </w:r>
    </w:p>
    <w:p w:rsidR="00BA0322" w:rsidRDefault="00BA0322">
      <w:pPr>
        <w:pStyle w:val="newncpi"/>
      </w:pPr>
      <w:r>
        <w:t>22-5 «Страховые выплаты по досрочно прекращенным договорам перестрахования»;</w:t>
      </w:r>
    </w:p>
    <w:p w:rsidR="00BA0322" w:rsidRDefault="00BA0322">
      <w:pPr>
        <w:pStyle w:val="newncpi"/>
      </w:pPr>
      <w:r>
        <w:t>По дебету субсчета 22-1 «Страховые выплаты по прямому страхованию» отражаются суммы выплаченного страхового возмещения или обеспечения и суммы страховых выплат, удержанных в уплату страховых взносов, если это предусмотрено условиями договора страхования. При этом каждый страховщик – участник договора сострахования отражает на указанном субсчете выплаченное по договору сострахования страховое возмещение или обеспечение в части, приходящейся на его долю в договоре сострахования.</w:t>
      </w:r>
    </w:p>
    <w:p w:rsidR="00BA0322" w:rsidRDefault="00BA0322">
      <w:pPr>
        <w:pStyle w:val="newncpi"/>
      </w:pPr>
      <w:r>
        <w:t>По дебету субсчета 22-2 «Страховые выплаты по досрочно прекращенным договорам прямого страхования» отражаются суммы, выплаченные страхователям при досрочном прекращении договора страхования или удержанные в уплату страховых взносов по вновь заключаемым договорам страхования, если это предусмотрено условиями договора страхования или законодательством о страховании.</w:t>
      </w:r>
    </w:p>
    <w:p w:rsidR="00BA0322" w:rsidRDefault="00BA0322">
      <w:pPr>
        <w:pStyle w:val="newncpi"/>
      </w:pPr>
      <w:r>
        <w:t>По дебету субсчета 22-3 «Возмещение доли убытков по рискам, принятым в перестрахование» и кредиту субсчета 77-2 «Расчеты по рискам, принятым в перестрахование» перестраховщиком отражаются суммы убытков, подлежащие возмещению страховой организации, передающей риски в перестрахование (далее – цедент), по рискам, принятым в перестрахование.</w:t>
      </w:r>
    </w:p>
    <w:p w:rsidR="00BA0322" w:rsidRDefault="00BA0322">
      <w:pPr>
        <w:pStyle w:val="newncpi"/>
      </w:pPr>
      <w:r>
        <w:t>По кредиту субсчета 22-4 «Возмещения доли убытков по рискам, переданным в перестрахование» в корреспонденции с субсчетом 77-3 «Расчеты по рискам, переданным в перестрахование» страховой организацией, выступающей в качестве цедента, отражаются суммы в размере доли убытков, полученных по рискам, переданным в перестрахование, которые должны быть оплачены перестраховщиком.</w:t>
      </w:r>
    </w:p>
    <w:p w:rsidR="00BA0322" w:rsidRDefault="00BA0322">
      <w:pPr>
        <w:pStyle w:val="newncpi"/>
      </w:pPr>
      <w:r>
        <w:t>По дебету субсчета 22-5 «Страховые выплаты по досрочно прекращенным договорам перестрахования» отражаются премии по договорам перестрахования, подлежащие возврату перестрахователю в случае досрочного прекращения договора прямого страхования или договора перестрахования в корреспонденции со счетом 77 «Расчеты по прямому страхованию и перестрахованию».</w:t>
      </w:r>
    </w:p>
    <w:p w:rsidR="00BA0322" w:rsidRDefault="00BA0322">
      <w:pPr>
        <w:pStyle w:val="newncpi"/>
      </w:pPr>
      <w:r>
        <w:t>При определении финансовых результатов сальдо по счету 22 «Страховые выплаты» списывается на счет 99 «Прибыли и убытки».</w:t>
      </w:r>
    </w:p>
    <w:p w:rsidR="00BA0322" w:rsidRDefault="00BA0322">
      <w:pPr>
        <w:pStyle w:val="newncpi"/>
      </w:pPr>
      <w:r>
        <w:t>Аналитический учет по счету 22 «Страховые выплаты» ведется по видам страхования, в разбивке по договорам перестрахования, перестраховщикам, цедентам.</w:t>
      </w:r>
    </w:p>
    <w:p w:rsidR="00BA0322" w:rsidRDefault="00BA0322">
      <w:pPr>
        <w:pStyle w:val="point"/>
      </w:pPr>
      <w:r>
        <w:t>16. На счете 26 «Общехозяйственные затраты» обобщается информация о расходах на ведение дела страховой организации.</w:t>
      </w:r>
    </w:p>
    <w:p w:rsidR="00BA0322" w:rsidRDefault="00BA0322">
      <w:pPr>
        <w:pStyle w:val="newncpi"/>
      </w:pPr>
      <w:r>
        <w:t xml:space="preserve">По дебету счета 26 «Общехозяйственные затраты» отражаются расходы, связанные с осуществлением операций по страхованию, сострахованию и перестрахованию, </w:t>
      </w:r>
      <w:r>
        <w:lastRenderedPageBreak/>
        <w:t>оформлением договоров страхования, с управлением страховой организацией, а также иные виды расходов, связанные с осуществлением страховой деятельности.</w:t>
      </w:r>
    </w:p>
    <w:p w:rsidR="00BA0322" w:rsidRDefault="00BA0322">
      <w:pPr>
        <w:pStyle w:val="newncpi"/>
      </w:pPr>
      <w:r>
        <w:t>По дебету счета 26 «Общехозяйственные затраты» и кредиту субсчета 77-2 «Расчеты по рискам, принятым в перестрахование» отражаются начисленные перестраховщиком в пользу цедента суммы комиссионного и брокерского вознаграждений, тантьем по рискам, принятым в перестрахование, и кредиту субсчета 77-3 «Расчеты по рискам, переданным в перестрахование» – суммы начисленных цедентом процентов на депо премий по рискам, переданным в перестрахование.</w:t>
      </w:r>
    </w:p>
    <w:p w:rsidR="00BA0322" w:rsidRDefault="00BA0322">
      <w:pPr>
        <w:pStyle w:val="newncpi"/>
      </w:pPr>
      <w:r>
        <w:t>При определении страховыми организациями финансовых результатов от проведения операций по страхованию, сострахованию и перестрахованию суммы расходов на ведение дела отражаются по кредиту счета 26 «Общехозяйственные затраты» в корреспонденции с дебетом счета 99 «Прибыли и убытки».</w:t>
      </w:r>
    </w:p>
    <w:p w:rsidR="00BA0322" w:rsidRDefault="00BA0322">
      <w:pPr>
        <w:pStyle w:val="point"/>
      </w:pPr>
      <w:r>
        <w:t>17. Страховыми организациями для размещения и учета средств страховых резервов может использоваться отдельный субсчет «Специальные счета, открытые в соответствии с законодательством» к счету 55 «Специальные счета в банках».</w:t>
      </w:r>
    </w:p>
    <w:p w:rsidR="00BA0322" w:rsidRDefault="00BA0322">
      <w:pPr>
        <w:pStyle w:val="point"/>
      </w:pPr>
      <w:r>
        <w:t>18. Обобщение информации о расчетах по признанным (присужденным) регрессным и другим требованиям по договорам страхования, в том числе о суммах, подлежащих перечислению перестраховщику по договору перестрахования, производится на отдельном субсчете к счету 76 «Расчеты с разными дебиторами и кредиторами».</w:t>
      </w:r>
    </w:p>
    <w:p w:rsidR="00BA0322" w:rsidRDefault="00BA0322">
      <w:pPr>
        <w:pStyle w:val="newncpi"/>
      </w:pPr>
      <w:r>
        <w:t>Денежные суммы, присужденные судом в пользу страховщика в порядке реализации права требования страхователя по регрессным искам к лицам, ответственным за причиненный ущерб застрахованному имуществу, или признанные этими лицами, отражаются на дату поступления документов от страховщика или на дату поступления денежных средств на счет перестраховщика по дебету субсчета, указанного в части первой настоящего пункта, в корреспонденции с кредитом счета 91 «Прочие доходы и расходы», доля перестраховщика в указанных суммах отражается по кредиту субсчета, указанного в части первой настоящего пункта, в корреспонденции с дебетом счета 91 «Прочие доходы и расходы».</w:t>
      </w:r>
    </w:p>
    <w:p w:rsidR="00BA0322" w:rsidRDefault="00BA0322">
      <w:pPr>
        <w:pStyle w:val="newncpi"/>
      </w:pPr>
      <w:r>
        <w:t>Суммы, поступившие в возмещение регрессных и других требований, отражаются по кредиту субсчета, указанного в части первой настоящего пункта, в корреспонденции с дебетом счетов учета денежных средств. Перечисление доли перестраховщика в указанных суммах отражается по дебету субсчета, указанного в части первой настоящего пункта, в корреспонденции с кредитом счетов учета денежных средств.</w:t>
      </w:r>
    </w:p>
    <w:p w:rsidR="00BA0322" w:rsidRDefault="00BA0322">
      <w:pPr>
        <w:pStyle w:val="newncpi"/>
      </w:pPr>
      <w:r>
        <w:t>В случае, если ранее начисленная задолженность виновных в наступлении страховых случаев лиц либо страховщиков, застраховавших ответственность таких лиц, становится нереальной (невозможной) к взысканию, ее списание отражается на дату поступления документов от страховщика по кредиту субсчета, указанного в части первой настоящего пункта, в корреспонденции с дебетом счета 91 «Прочие доходы и расходы», доля перестраховщика в указанных суммах отражается страховщиком по дебету субсчета, указанного в части первой настоящего пункта, в корреспонденции с кредитом счета 91 «Прочие доходы и расходы».</w:t>
      </w:r>
    </w:p>
    <w:p w:rsidR="00BA0322" w:rsidRDefault="00BA0322">
      <w:pPr>
        <w:pStyle w:val="point"/>
      </w:pPr>
      <w:r>
        <w:t>19. К счету 77 «Расчеты по прямому страхованию и перестрахованию» могут открываться следующие субсчета:</w:t>
      </w:r>
    </w:p>
    <w:p w:rsidR="00BA0322" w:rsidRDefault="00BA0322">
      <w:pPr>
        <w:pStyle w:val="newncpi"/>
      </w:pPr>
      <w:r>
        <w:t>77-1 «Расчеты по прямому страхованию со страхователями»;</w:t>
      </w:r>
    </w:p>
    <w:p w:rsidR="00BA0322" w:rsidRDefault="00BA0322">
      <w:pPr>
        <w:pStyle w:val="newncpi"/>
      </w:pPr>
      <w:r>
        <w:t>77-2 «Расчеты по рискам, принятым в перестрахование»;</w:t>
      </w:r>
    </w:p>
    <w:p w:rsidR="00BA0322" w:rsidRDefault="00BA0322">
      <w:pPr>
        <w:pStyle w:val="newncpi"/>
      </w:pPr>
      <w:r>
        <w:t>77-3 «Расчеты по рискам, переданным в перестрахование»;</w:t>
      </w:r>
    </w:p>
    <w:p w:rsidR="00BA0322" w:rsidRDefault="00BA0322">
      <w:pPr>
        <w:pStyle w:val="newncpi"/>
      </w:pPr>
      <w:r>
        <w:t>77-4 «Расчеты по прямому страхованию со страховыми агентами и страховыми брокерами»;</w:t>
      </w:r>
    </w:p>
    <w:p w:rsidR="00BA0322" w:rsidRDefault="00BA0322">
      <w:pPr>
        <w:pStyle w:val="newncpi"/>
      </w:pPr>
      <w:r>
        <w:t>77-5 «Расчеты по депо премий»;</w:t>
      </w:r>
    </w:p>
    <w:p w:rsidR="00BA0322" w:rsidRDefault="00BA0322">
      <w:pPr>
        <w:pStyle w:val="newncpi"/>
      </w:pPr>
      <w:r>
        <w:t>77-6 «Расчеты с потерпевшими»;</w:t>
      </w:r>
    </w:p>
    <w:p w:rsidR="00BA0322" w:rsidRDefault="00BA0322">
      <w:pPr>
        <w:pStyle w:val="newncpi"/>
      </w:pPr>
      <w:r>
        <w:t>77-7 «Расчеты со страховщиками, участниками договора сострахования»;</w:t>
      </w:r>
    </w:p>
    <w:p w:rsidR="00BA0322" w:rsidRDefault="00BA0322">
      <w:pPr>
        <w:pStyle w:val="newncpi"/>
      </w:pPr>
      <w:r>
        <w:t>77-8 «Расчеты по вознаграждению со страховыми агентами – физическими лицами».</w:t>
      </w:r>
    </w:p>
    <w:p w:rsidR="00BA0322" w:rsidRDefault="00BA0322">
      <w:pPr>
        <w:pStyle w:val="newncpi"/>
      </w:pPr>
      <w:r>
        <w:t>На субсчете 77-1 «Расчеты по прямому страхованию со страхователями» учитываются расчеты страховой организации со страхователями по причитающимся к уплате страховым взносам (страховым премиям).</w:t>
      </w:r>
    </w:p>
    <w:p w:rsidR="00BA0322" w:rsidRDefault="00BA0322">
      <w:pPr>
        <w:pStyle w:val="newncpi"/>
      </w:pPr>
      <w:r>
        <w:lastRenderedPageBreak/>
        <w:t>По дебету субсчета 77-1 «Расчеты по прямому страхованию со страхователями» отражаются:</w:t>
      </w:r>
    </w:p>
    <w:p w:rsidR="00BA0322" w:rsidRDefault="00BA0322">
      <w:pPr>
        <w:pStyle w:val="newncpi"/>
      </w:pPr>
      <w:r>
        <w:t>суммы начисленных страховых взносов (страховых премий), причитающихся к получению от страхователей по заключенным в отчетном периоде договорам страхования, – в корреспонденции с кредитом субсчета 93-1 «Страховые взносы (премии) по прямому страхованию»;</w:t>
      </w:r>
    </w:p>
    <w:p w:rsidR="00BA0322" w:rsidRDefault="00BA0322">
      <w:pPr>
        <w:pStyle w:val="newncpi"/>
      </w:pPr>
      <w:r>
        <w:t>возвращенные страхователям излишне уплаченные ими и другие ошибочно полученные от них страховые взносы (страховые премии) – в корреспонденции с кредитом счетов учета денежных средств.</w:t>
      </w:r>
    </w:p>
    <w:p w:rsidR="00BA0322" w:rsidRDefault="00BA0322">
      <w:pPr>
        <w:pStyle w:val="newncpi"/>
      </w:pPr>
      <w:r>
        <w:t>По кредиту субсчета 77-1 «Расчеты по прямому страхованию со страхователями» в корреспонденции с дебетом счетов учета денежных средств отражаются:</w:t>
      </w:r>
    </w:p>
    <w:p w:rsidR="00BA0322" w:rsidRDefault="00BA0322">
      <w:pPr>
        <w:pStyle w:val="newncpi"/>
      </w:pPr>
      <w:r>
        <w:t>суммы поступивших от страхователей в погашение задолженности по заключенным договорам страхования и сострахования страховых взносов (страховых премий);</w:t>
      </w:r>
    </w:p>
    <w:p w:rsidR="00BA0322" w:rsidRDefault="00BA0322">
      <w:pPr>
        <w:pStyle w:val="newncpi"/>
      </w:pPr>
      <w:r>
        <w:t>суммы излишне полученных страховых взносов (страховых премий). Возврат указанных платежей страхователям отражается по дебету субсчета 77-1 «Расчеты по прямому страхованию со страхователями» в корреспонденции с кредитом счетов учета денежных средств.</w:t>
      </w:r>
    </w:p>
    <w:p w:rsidR="00BA0322" w:rsidRDefault="00BA0322">
      <w:pPr>
        <w:pStyle w:val="newncpi"/>
      </w:pPr>
      <w:r>
        <w:t>По кредиту субсчета 77-1 «Расчеты по прямому страхованию со страхователями» в корреспонденции с дебетом счета 22 «Страховые выплаты» отражаются:</w:t>
      </w:r>
    </w:p>
    <w:p w:rsidR="00BA0322" w:rsidRDefault="00BA0322">
      <w:pPr>
        <w:pStyle w:val="newncpi"/>
      </w:pPr>
      <w:r>
        <w:t>суммы удержанного страхового возмещения или страховой суммы по договорам страхования в счет погашения задолженности страхователя по оплате очередного страхового взноса (страховой премии);</w:t>
      </w:r>
    </w:p>
    <w:p w:rsidR="00BA0322" w:rsidRDefault="00BA0322">
      <w:pPr>
        <w:pStyle w:val="newncpi"/>
      </w:pPr>
      <w:r>
        <w:t>суммы страховых выплат по досрочно прекращенным договорам прямого страхования, удержанные в уплату страховых взносов (страховых премий) по вновь заключаемым договорам страхования, если это предусмотрено условиями договора страхования (или правилами страхования).</w:t>
      </w:r>
    </w:p>
    <w:p w:rsidR="00BA0322" w:rsidRDefault="00BA0322">
      <w:pPr>
        <w:pStyle w:val="newncpi"/>
      </w:pPr>
      <w:r>
        <w:t>Аналитический учет по субсчету 77-1 «Расчеты по прямому страхованию со страхователями» ведется по каждому виду страхования и по каждому договору страхования (группе договоров страхования).</w:t>
      </w:r>
    </w:p>
    <w:p w:rsidR="00BA0322" w:rsidRDefault="00BA0322">
      <w:pPr>
        <w:pStyle w:val="newncpi"/>
      </w:pPr>
      <w:r>
        <w:t>На субсчете 77-2 «Расчеты по рискам, принятым в перестрахование» страховой организацией, выступающей в качестве перестраховщика, обобщается информация о расчетах с цедентом по рискам, принятым в перестрахование. При осуществлении расчетов по рискам, переданным и принятым в перестрахование, страховая организация, выступающая в качестве цедента, оплачивает сальдо по субсчету, если оно в пользу перестраховщика.</w:t>
      </w:r>
    </w:p>
    <w:p w:rsidR="00BA0322" w:rsidRDefault="00BA0322">
      <w:pPr>
        <w:pStyle w:val="newncpi"/>
      </w:pPr>
      <w:r>
        <w:t>По дебету субсчета 77-2 «Расчеты по рискам, принятым в перестрахование» отражаются:</w:t>
      </w:r>
    </w:p>
    <w:p w:rsidR="00BA0322" w:rsidRDefault="00BA0322">
      <w:pPr>
        <w:pStyle w:val="newncpi"/>
      </w:pPr>
      <w:r>
        <w:t>начисленная доля страхового взноса (страховой премии), подлежащая получению от цедента по рискам, принятым в перестрахование, – в корреспонденции с кредитом субсчета 93-2 «Страховые взносы (премии) по рискам, принятым в перестрахование»;</w:t>
      </w:r>
    </w:p>
    <w:p w:rsidR="00BA0322" w:rsidRDefault="00BA0322">
      <w:pPr>
        <w:pStyle w:val="newncpi"/>
      </w:pPr>
      <w:r>
        <w:t>суммы комиссионных и брокерского вознаграждений, перечисленные цеденту по рискам, принятым в перестрахование, – в корреспонденции с кредитом счетов учета денежных средств;</w:t>
      </w:r>
    </w:p>
    <w:p w:rsidR="00BA0322" w:rsidRDefault="00BA0322">
      <w:pPr>
        <w:pStyle w:val="newncpi"/>
      </w:pPr>
      <w:r>
        <w:t>суммы погашения цедентом депонированных премий – в корреспонденции с кредитом субсчета 77-5 «Расчеты по депо премий»;</w:t>
      </w:r>
    </w:p>
    <w:p w:rsidR="00BA0322" w:rsidRDefault="00BA0322">
      <w:pPr>
        <w:pStyle w:val="newncpi"/>
      </w:pPr>
      <w:r>
        <w:t>суммы начисленных цедентом процентов на депо премий – в корреспонденции с кредитом счета 91 «Прочие доходы и расходы»;</w:t>
      </w:r>
    </w:p>
    <w:p w:rsidR="00BA0322" w:rsidRDefault="00BA0322">
      <w:pPr>
        <w:pStyle w:val="newncpi"/>
      </w:pPr>
      <w:r>
        <w:t>суммы, перечисленные цеденту в возмещение доли убытков по рискам, принятым в перестрахование, – в корреспонденции с кредитом счетов учета денежных средств.</w:t>
      </w:r>
    </w:p>
    <w:p w:rsidR="00BA0322" w:rsidRDefault="00BA0322">
      <w:pPr>
        <w:pStyle w:val="newncpi"/>
      </w:pPr>
      <w:r>
        <w:t>По кредиту субсчета 77-2 «Расчеты по рискам, принятым в перестрахование» отражаются:</w:t>
      </w:r>
    </w:p>
    <w:p w:rsidR="00BA0322" w:rsidRDefault="00BA0322">
      <w:pPr>
        <w:pStyle w:val="newncpi"/>
      </w:pPr>
      <w:r>
        <w:t>суммы страховых взносов (страховых премий), поступившие от цедента по рискам, принятым в перестрахование, – в корреспонденции с дебетом счетов учета денежных средств;</w:t>
      </w:r>
    </w:p>
    <w:p w:rsidR="00BA0322" w:rsidRDefault="00BA0322">
      <w:pPr>
        <w:pStyle w:val="newncpi"/>
      </w:pPr>
      <w:r>
        <w:lastRenderedPageBreak/>
        <w:t>начисленные перестраховщиком суммы комиссионных и брокерского вознаграждений, подлежащие передаче цеденту по рискам, принятым в перестрахование, – в корреспонденции с дебетом счета 26 «Общехозяйственные затраты»;</w:t>
      </w:r>
    </w:p>
    <w:p w:rsidR="00BA0322" w:rsidRDefault="00BA0322">
      <w:pPr>
        <w:pStyle w:val="newncpi"/>
      </w:pPr>
      <w:r>
        <w:t>суммы удержанных цедентом депо премий по рискам, переданным в перестрахование, – в корреспонденции с дебетом субсчета 77-5 «Расчеты по депо премий»;</w:t>
      </w:r>
    </w:p>
    <w:p w:rsidR="00BA0322" w:rsidRDefault="00BA0322">
      <w:pPr>
        <w:pStyle w:val="newncpi"/>
      </w:pPr>
      <w:r>
        <w:t>суммы подлежащей возмещению цеденту доли убытков по рискам, принятым в перестрахование, – в корреспонденции с дебетом субсчета 22-3 «Возмещение доли убытков по рискам, принятым в перестрахование».</w:t>
      </w:r>
    </w:p>
    <w:p w:rsidR="00BA0322" w:rsidRDefault="00BA0322">
      <w:pPr>
        <w:pStyle w:val="newncpi"/>
      </w:pPr>
      <w:r>
        <w:t>Аналитический учет по субсчету 77-2 «Расчеты по рискам, принятым в перестрахование» ведется по договорам перестрахования и цедентам.</w:t>
      </w:r>
    </w:p>
    <w:p w:rsidR="00BA0322" w:rsidRDefault="00BA0322">
      <w:pPr>
        <w:pStyle w:val="newncpi"/>
      </w:pPr>
      <w:r>
        <w:t>На субсчете 77-3 «Расчеты по рискам, переданным в перестрахование» цедентом обобщается информация о расчетах с перестраховщиком по рискам, переданным в перестрахование.</w:t>
      </w:r>
    </w:p>
    <w:p w:rsidR="00BA0322" w:rsidRDefault="00BA0322">
      <w:pPr>
        <w:pStyle w:val="newncpi"/>
      </w:pPr>
      <w:r>
        <w:t>По дебету субсчета 77-3 «Расчеты по рискам, переданным в перестрахование» отражаются:</w:t>
      </w:r>
    </w:p>
    <w:p w:rsidR="00BA0322" w:rsidRDefault="00BA0322">
      <w:pPr>
        <w:pStyle w:val="newncpi"/>
      </w:pPr>
      <w:r>
        <w:t>причитающееся цеденту комиссионное вознаграждение, тантьемы по рискам, переданным в перестрахование, – в корреспонденции с кредитом счета 91 «Прочие доходы и расходы»;</w:t>
      </w:r>
    </w:p>
    <w:p w:rsidR="00BA0322" w:rsidRDefault="00BA0322">
      <w:pPr>
        <w:pStyle w:val="newncpi"/>
      </w:pPr>
      <w:r>
        <w:t>суммы депонированных цедентом премий и убытков по рискам, переданным в перестрахование, – в корреспонденции с кредитом субсчета 77-5 «Расчеты по депо премий»;</w:t>
      </w:r>
    </w:p>
    <w:p w:rsidR="00BA0322" w:rsidRDefault="00BA0322">
      <w:pPr>
        <w:pStyle w:val="newncpi"/>
      </w:pPr>
      <w:r>
        <w:t>суммы перечисленных страховых взносов (страховых премий) по рискам, переданным в перестрахование, – в корреспонденции с кредитом счетов учета денежных средств;</w:t>
      </w:r>
    </w:p>
    <w:p w:rsidR="00BA0322" w:rsidRDefault="00BA0322">
      <w:pPr>
        <w:pStyle w:val="newncpi"/>
      </w:pPr>
      <w:r>
        <w:t>подлежащие возмещению перестраховщиком доли убытков, полученных по рискам, переданным в перестрахование, – в корреспонденции с кредитом субсчета 22-4 «Возмещение доли убытков по рискам, переданным в перестрахование».</w:t>
      </w:r>
    </w:p>
    <w:p w:rsidR="00BA0322" w:rsidRDefault="00BA0322">
      <w:pPr>
        <w:pStyle w:val="newncpi"/>
      </w:pPr>
      <w:r>
        <w:t>По кредиту субсчета 77-3 «Расчеты по рискам, переданным в перестрахование» отражаются:</w:t>
      </w:r>
    </w:p>
    <w:p w:rsidR="00BA0322" w:rsidRDefault="00BA0322">
      <w:pPr>
        <w:pStyle w:val="newncpi"/>
      </w:pPr>
      <w:r>
        <w:t>начисленные суммы страховых взносов (страховых премий), подлежащие передаче перестраховщику по рискам, переданным в перестрахование, – в корреспонденции с дебетом субсчета 93-3 «Страховые взносы (премии) по рискам, переданным в перестрахование»;</w:t>
      </w:r>
    </w:p>
    <w:p w:rsidR="00BA0322" w:rsidRDefault="00BA0322">
      <w:pPr>
        <w:pStyle w:val="newncpi"/>
      </w:pPr>
      <w:r>
        <w:t>поступившие на счет цедента суммы комиссионного вознаграждения, тантьем по рискам, переданным в перестрахование, – в корреспонденции с дебетом счетов учета денежных средств;</w:t>
      </w:r>
    </w:p>
    <w:p w:rsidR="00BA0322" w:rsidRDefault="00BA0322">
      <w:pPr>
        <w:pStyle w:val="newncpi"/>
      </w:pPr>
      <w:r>
        <w:t>погашение задолженности перед страховщиком по суммам депонированных премий – в корреспонденции с дебетом субсчета 77-5 «Расчеты по депо премий»;</w:t>
      </w:r>
    </w:p>
    <w:p w:rsidR="00BA0322" w:rsidRDefault="00BA0322">
      <w:pPr>
        <w:pStyle w:val="newncpi"/>
      </w:pPr>
      <w:r>
        <w:t>суммы начисленных процентов на депо премий по рискам, переданным в перестрахование, – в корреспонденции с дебетом счета 91 «Прочие доходы и расходы»;</w:t>
      </w:r>
    </w:p>
    <w:p w:rsidR="00BA0322" w:rsidRDefault="00BA0322">
      <w:pPr>
        <w:pStyle w:val="newncpi"/>
      </w:pPr>
      <w:r>
        <w:t>поступившие от перестраховщиков на счет цедента суммы в возмещение убытков по рискам, переданным в перестрахование, – в корреспонденции с дебетом счетов учета денежных средств.</w:t>
      </w:r>
    </w:p>
    <w:p w:rsidR="00BA0322" w:rsidRDefault="00BA0322">
      <w:pPr>
        <w:pStyle w:val="newncpi"/>
      </w:pPr>
      <w:r>
        <w:t>Аналитический учет по субсчету 77-3 «Расчеты по рискам, переданным в перестрахование» ведется по перестраховщикам и отдельно по каждому риску, переданному в перестрахование.</w:t>
      </w:r>
    </w:p>
    <w:p w:rsidR="00BA0322" w:rsidRDefault="00BA0322">
      <w:pPr>
        <w:pStyle w:val="newncpi"/>
      </w:pPr>
      <w:r>
        <w:t>На субсчете 77-4 «Расчеты по прямому страхованию со страховыми агентами и страховыми брокерами» учитываются расчеты страховой организации со страховыми агентами – юридическими лицами и страховыми брокерами по вознаграждению за оказание услуг страхового агента, страхового брокера.</w:t>
      </w:r>
    </w:p>
    <w:p w:rsidR="00BA0322" w:rsidRDefault="00BA0322">
      <w:pPr>
        <w:pStyle w:val="newncpi"/>
      </w:pPr>
      <w:r>
        <w:t>По кредиту субсчета 77-4 «Расчеты по прямому страхованию со страховыми агентами и страховыми брокерами» в корреспонденции с дебетом счета 26 «Общехозяйственные затраты» отражается начисленная страховому агенту, страховому брокеру сумма вознаграждения за заключение договоров страхования (оказание услуг страхового агента, страхового брокера).</w:t>
      </w:r>
    </w:p>
    <w:p w:rsidR="00BA0322" w:rsidRDefault="00BA0322">
      <w:pPr>
        <w:pStyle w:val="newncpi"/>
      </w:pPr>
      <w:r>
        <w:lastRenderedPageBreak/>
        <w:t>По дебету субсчета 77-4 «Расчеты по прямому страхованию со страховыми агентами и страховыми брокерами» отражаются суммы фактически выплаченного вознаграждения страховым агентам, страховым брокерам в корреспонденции с кредитом счетов учета денежных средств.</w:t>
      </w:r>
    </w:p>
    <w:p w:rsidR="00BA0322" w:rsidRDefault="00BA0322">
      <w:pPr>
        <w:pStyle w:val="newncpi"/>
      </w:pPr>
      <w:r>
        <w:t>Аналитический учет по субсчету 77-4 «Расчеты по прямому страхованию со страховыми агентами и страховыми брокерами» ведется по каждому агенту, страховому брокеру, а также по заключенным договорам и видам страхования.</w:t>
      </w:r>
    </w:p>
    <w:p w:rsidR="00BA0322" w:rsidRDefault="00BA0322">
      <w:pPr>
        <w:pStyle w:val="newncpi"/>
      </w:pPr>
      <w:r>
        <w:t>На субсчете 77-5 «Расчеты по депо премий» обобщается информация страховой организацией, выступающей в качестве перестраховщика, об удержанных цедентом депо премий по рискам, принятым в перестрахование, цедентом – об обязательствах по депо премий и убытков по рискам, переданным в перестрахование.</w:t>
      </w:r>
    </w:p>
    <w:p w:rsidR="00BA0322" w:rsidRDefault="00BA0322">
      <w:pPr>
        <w:pStyle w:val="newncpi"/>
      </w:pPr>
      <w:r>
        <w:t>По дебету субсчета 77-5 «Расчеты по депо премий» отражаются:</w:t>
      </w:r>
    </w:p>
    <w:p w:rsidR="00BA0322" w:rsidRDefault="00BA0322">
      <w:pPr>
        <w:pStyle w:val="newncpi"/>
      </w:pPr>
      <w:r>
        <w:t>страховой организацией, выступающей в качестве перестраховщика, образованные цедентом суммы депо премий по рискам, принятым в перестрахование, – в корреспонденции с кредитом субсчета 77-2 «Расчеты по рискам, принятым в перестрахование»;</w:t>
      </w:r>
    </w:p>
    <w:p w:rsidR="00BA0322" w:rsidRDefault="00BA0322">
      <w:pPr>
        <w:pStyle w:val="newncpi"/>
      </w:pPr>
      <w:r>
        <w:t>погашение задолженности по суммам депо премий по рискам, переданным в перестрахование, – в корреспонденции с кредитом субсчета 77-3 «Расчеты по рискам, переданным в перестрахование».</w:t>
      </w:r>
    </w:p>
    <w:p w:rsidR="00BA0322" w:rsidRDefault="00BA0322">
      <w:pPr>
        <w:pStyle w:val="newncpi"/>
      </w:pPr>
      <w:r>
        <w:t>По кредиту субсчета 77-5 «Расчеты по депо премий» отражаются:</w:t>
      </w:r>
    </w:p>
    <w:p w:rsidR="00BA0322" w:rsidRDefault="00BA0322">
      <w:pPr>
        <w:pStyle w:val="newncpi"/>
      </w:pPr>
      <w:r>
        <w:t>погашение задолженности цедентом по суммам депонированной премии – в корреспонденции с дебетом субсчета 77-2 «Расчеты по рискам, принятым в перестрахование»;</w:t>
      </w:r>
    </w:p>
    <w:p w:rsidR="00BA0322" w:rsidRDefault="00BA0322">
      <w:pPr>
        <w:pStyle w:val="newncpi"/>
      </w:pPr>
      <w:r>
        <w:t>суммы по депо премий по рискам, переданным в перестрахование, – в корреспонденции с дебетом субсчета 77-3 «Расчеты по рискам, переданным в перестрахование».</w:t>
      </w:r>
    </w:p>
    <w:p w:rsidR="00BA0322" w:rsidRDefault="00BA0322">
      <w:pPr>
        <w:pStyle w:val="newncpi"/>
      </w:pPr>
      <w:r>
        <w:t>Аналитический учет по субсчету 77-5 «Расчеты по депо премий» ведется по перестраховщикам, цедентам, договорам перестрахования, а также по другим направлениям, необходимым для управления страховой организацией и составления отчетности.</w:t>
      </w:r>
    </w:p>
    <w:p w:rsidR="00BA0322" w:rsidRDefault="00BA0322">
      <w:pPr>
        <w:pStyle w:val="newncpi"/>
      </w:pPr>
      <w:r>
        <w:t>На субсчете 77-6 «Расчеты с потерпевшими» учитываются расчеты страховой организации по возмещению убытков с потерпевшими.</w:t>
      </w:r>
    </w:p>
    <w:p w:rsidR="00BA0322" w:rsidRDefault="00BA0322">
      <w:pPr>
        <w:pStyle w:val="newncpi"/>
      </w:pPr>
      <w:r>
        <w:t>На субсчете 77-7 «Расчеты со страховщиками, участниками договора сострахования» страховые организации – участники договора сострахования учитывают расчеты по договору сострахования в части приходящихся на их долю страховых взносов (страховых премий), страховых выплат, а также вознаграждения за заключение договора сострахования в случае, когда все расчеты со страхователем (выгодоприобретателем) по договору сострахования за всех участников договора сострахования ведет одна страховая организация (далее – ведущая страховая организация).</w:t>
      </w:r>
    </w:p>
    <w:p w:rsidR="00BA0322" w:rsidRDefault="00BA0322">
      <w:pPr>
        <w:pStyle w:val="newncpi"/>
      </w:pPr>
      <w:r>
        <w:t>Ведущая страховая организация по кредиту субсчета 77-7 «Расчеты со страховщиками, участниками договора сострахования» отражает страховые взносы (страховые премии), причитающиеся к поступлению по договору сострахования и приходящиеся на долю участников договора сострахования, в корреспонденции со счетом 77 «Расчеты по страхованию и перестрахованию» (субсчет «Расчеты по прямому страхованию со страхователями»). Перечисленные участникам договора сострахования страховые взносы (страховые премии) отражаются по дебету субсчета 77-7 «Расчеты со страховщиками, участниками договора сострахования» в корреспонденции со счетами учета денежных средств.</w:t>
      </w:r>
    </w:p>
    <w:p w:rsidR="00BA0322" w:rsidRDefault="00BA0322">
      <w:pPr>
        <w:pStyle w:val="newncpi"/>
      </w:pPr>
      <w:r>
        <w:t>Другие участники договора сострахования по дебету субсчета 77-7 «Расчеты со страховщиками, участниками договора сострахования» в корреспонденции со счетом 93 «Страховые взносы (премии)» отражают причитающиеся им от ведущей страховой организации страховые взносы (страховые премии). Полученные от ведущей страховой организации страховые взносы (страховые премии) участники договора сострахования отражают по кредиту субсчета 77-7 «Расчеты со страховщиками, участниками договора сострахования» в корреспонденции со счетами учета денежных средств.</w:t>
      </w:r>
    </w:p>
    <w:p w:rsidR="00BA0322" w:rsidRDefault="00BA0322">
      <w:pPr>
        <w:pStyle w:val="newncpi"/>
      </w:pPr>
      <w:r>
        <w:lastRenderedPageBreak/>
        <w:t>Ведущая страховая организация отражает долю участников договора сострахования в производимой страховой выплате по дебету субсчета 77-7 «Расчеты со страховщиками, участниками договора сострахования» в корреспонденции со счетами учета денежных средств. Поступившие от участников договора сострахования суммы в погашение задолженности по произведенной страховой выплате отражаются по кредиту субсчета 77-7 «Расчеты со страховщиками, участниками договора сострахования» в корреспонденции со счетами учета денежных средств.</w:t>
      </w:r>
    </w:p>
    <w:p w:rsidR="00BA0322" w:rsidRDefault="00BA0322">
      <w:pPr>
        <w:pStyle w:val="newncpi"/>
      </w:pPr>
      <w:r>
        <w:t>Другие участники договора сострахования приходящуюся на их долю часть в страховой выплате по договору сострахования отражают по кредиту субсчета 77-7 «Расчеты со страховщиками, участниками договора сострахования» в корреспонденции со счетом 22 «Страховые выплаты».</w:t>
      </w:r>
    </w:p>
    <w:p w:rsidR="00BA0322" w:rsidRDefault="00BA0322">
      <w:pPr>
        <w:pStyle w:val="newncpi"/>
      </w:pPr>
      <w:r>
        <w:t>По дебету субсчета 77-7 «Расчеты со страховщиками, участниками договора сострахования» ведущей страховой организацией также отражается доля участников договора сострахования в вознаграждении страховому агенту, страховому брокеру в корреспонденции со счетом 77 «Расчеты по страхованию и перестрахованию» (субсчет «Расчеты со страховыми агентами, страховыми брокерами по вознаграждению»). Поступившие от участников договора сострахования суммы в погашение задолженности по доле в вознаграждении страховому агенту, страховому брокеру отражаются по кредиту субсчета 77-7 «Расчеты со страховщиками, участниками договора сострахования» в корреспонденции со счетами учета денежных средств.</w:t>
      </w:r>
    </w:p>
    <w:p w:rsidR="00BA0322" w:rsidRDefault="00BA0322">
      <w:pPr>
        <w:pStyle w:val="newncpi"/>
      </w:pPr>
      <w:r>
        <w:t>На субсчете 77-8 «Расчеты по вознаграждению со страховыми агентами – физическими лицами» учитываются расчеты страховой организации со страховыми агентами – физическими лицами по вознаграждению за оказание услуг страхового агента.</w:t>
      </w:r>
    </w:p>
    <w:p w:rsidR="00BA0322" w:rsidRDefault="00BA0322">
      <w:pPr>
        <w:pStyle w:val="newncpi"/>
      </w:pPr>
      <w:r>
        <w:t>По кредиту субсчета 77-8 «Расчеты по вознаграждению со страховыми агентами – физическими лицами» в корреспонденции с дебетом счета 26 «Общехозяйственные затраты» отражаются начисленные страховым агентам суммы вознаграждения за заключение договоров страхования (оказание услуг страхового агента).</w:t>
      </w:r>
    </w:p>
    <w:p w:rsidR="00BA0322" w:rsidRDefault="00BA0322">
      <w:pPr>
        <w:pStyle w:val="newncpi"/>
      </w:pPr>
      <w:r>
        <w:t>По дебету субсчета 77-8 «Расчеты по вознаграждению со страховыми агентами – физическими лицами» отражаются суммы начисленного вознаграждения, причитающегося к выплате страховым агентам в корреспонденции с кредитом счета 70 «Расчеты с персоналом по оплате труда».</w:t>
      </w:r>
    </w:p>
    <w:p w:rsidR="00BA0322" w:rsidRDefault="00BA0322">
      <w:pPr>
        <w:pStyle w:val="newncpi"/>
      </w:pPr>
      <w:r>
        <w:t>Аналитический учет по субсчету 77-8 «Расчеты по вознаграждению со страховыми агентами – физическими лицами» ведется по каждому агенту, а также по заключенным договорам и видам страхования.</w:t>
      </w:r>
    </w:p>
    <w:p w:rsidR="00BA0322" w:rsidRDefault="00BA0322">
      <w:pPr>
        <w:pStyle w:val="point"/>
      </w:pPr>
      <w:r>
        <w:t>20. К счету 93 «Страховые взносы (премии)» могут быть открыты субсчета:</w:t>
      </w:r>
    </w:p>
    <w:p w:rsidR="00BA0322" w:rsidRDefault="00BA0322">
      <w:pPr>
        <w:pStyle w:val="newncpi"/>
      </w:pPr>
      <w:r>
        <w:t>93-1 «Страховые взносы (премии) по прямому страхованию»;</w:t>
      </w:r>
    </w:p>
    <w:p w:rsidR="00BA0322" w:rsidRDefault="00BA0322">
      <w:pPr>
        <w:pStyle w:val="newncpi"/>
      </w:pPr>
      <w:r>
        <w:t>93-2 «Страховые взносы (премии) по рискам, принятым в перестрахование»;</w:t>
      </w:r>
    </w:p>
    <w:p w:rsidR="00BA0322" w:rsidRDefault="00BA0322">
      <w:pPr>
        <w:pStyle w:val="newncpi"/>
      </w:pPr>
      <w:r>
        <w:t>93-3 «Страховые взносы (премии) по рискам, переданным в перестрахование».</w:t>
      </w:r>
    </w:p>
    <w:p w:rsidR="00BA0322" w:rsidRDefault="00BA0322">
      <w:pPr>
        <w:pStyle w:val="newncpi"/>
      </w:pPr>
      <w:r>
        <w:t>На субсчете 93-1 «Страховые взносы (премии) по прямому страхованию» страховые организации учитывают причитающиеся к получению от страхователей страховые взносы (страховые премии) по заключенным договорам страхования.</w:t>
      </w:r>
    </w:p>
    <w:p w:rsidR="00BA0322" w:rsidRDefault="00BA0322">
      <w:pPr>
        <w:pStyle w:val="newncpi"/>
      </w:pPr>
      <w:r>
        <w:t>По дебету субсчета 93-1 «Страховые взносы (премии) по прямому страхованию» учитываются страховые взносы (страховые премии), подлежащие возврату страхователям в случаях, если они были начислены в текущем отчетном году по прекращенным договорам страхования, срок страхования по которым еще не наступил.</w:t>
      </w:r>
    </w:p>
    <w:p w:rsidR="00BA0322" w:rsidRDefault="00BA0322">
      <w:pPr>
        <w:pStyle w:val="newncpi"/>
      </w:pPr>
      <w:r>
        <w:t>По кредиту субсчета 93-1 «Страховые взносы (премии) по прямому страхованию» отражаются суммы начисленных страховых взносов (страховые премии), причитающихся к получению от страхователей по договорам страхования в корреспонденции с дебетом субсчета 77-1 «Расчеты по прямому страхованию и сострахованию».</w:t>
      </w:r>
    </w:p>
    <w:p w:rsidR="00BA0322" w:rsidRDefault="00BA0322">
      <w:pPr>
        <w:pStyle w:val="newncpi"/>
      </w:pPr>
      <w:r>
        <w:t>На субсчете 93-2 «Страховые взносы (премии) по рискам, принятым в перестрахование» перестраховщиком обобщается информация о суммах страховых взносов (страховых премий), подлежащих получению от цедента по рискам, принятым в перестрахование.</w:t>
      </w:r>
    </w:p>
    <w:p w:rsidR="00BA0322" w:rsidRDefault="00BA0322">
      <w:pPr>
        <w:pStyle w:val="newncpi"/>
      </w:pPr>
      <w:r>
        <w:t xml:space="preserve">По кредиту субсчета 93-2 «Страховые взносы (премии) по рискам, принятым в перестрахование» в корреспонденции с субсчетом 77-2 «Расчеты по рискам, принятым в перестрахование» страховой организацией, выступающей в качестве перестраховщика, </w:t>
      </w:r>
      <w:r>
        <w:lastRenderedPageBreak/>
        <w:t>отражаются суммы начисленной доли страховых взносов (страховых премий), подлежащей получению от цедента по рискам, принятым в перестрахование.</w:t>
      </w:r>
    </w:p>
    <w:p w:rsidR="00BA0322" w:rsidRDefault="00BA0322">
      <w:pPr>
        <w:pStyle w:val="newncpi"/>
      </w:pPr>
      <w:r>
        <w:t>На субсчете 93-3 «Страховые взносы (премии) по рискам, переданным в перестрахование» цедентом обобщается информация о начисленной сумме страховых взносов (страховых премий), подлежащей передаче перестраховщику, по рискам, переданным в перестрахование.</w:t>
      </w:r>
    </w:p>
    <w:p w:rsidR="00BA0322" w:rsidRDefault="00BA0322">
      <w:pPr>
        <w:pStyle w:val="newncpi"/>
      </w:pPr>
      <w:r>
        <w:t>По дебету субсчета 93-3 «Страховые взносы (премии) по рискам, переданным в перестрахование» в корреспонденции с субсчетом 77-3 «Расчеты по рискам, переданным в перестрахование» отражаются начисленные суммы страховых взносов (страховых премий), подлежащие передаче в перестрахование.</w:t>
      </w:r>
    </w:p>
    <w:p w:rsidR="00BA0322" w:rsidRDefault="00BA0322">
      <w:pPr>
        <w:pStyle w:val="newncpi"/>
      </w:pPr>
      <w:r>
        <w:t>При определении финансовых результатов сальдо по счету 93 «Страховые взносы (премии)» списывается на счет 99 «Прибыли и убытки».</w:t>
      </w:r>
    </w:p>
    <w:p w:rsidR="00BA0322" w:rsidRDefault="00BA0322">
      <w:pPr>
        <w:pStyle w:val="newncpi"/>
      </w:pPr>
      <w:r>
        <w:t>Аналитический учет по счету 93 «Страховые взносы (премии)» ведется по видам страхования, а также по договорам перестрахования, цедентам и по другим направлениям, необходимым для управления страховой организацией и составления отчетности.</w:t>
      </w:r>
    </w:p>
    <w:p w:rsidR="00BA0322" w:rsidRDefault="00BA0322">
      <w:pPr>
        <w:pStyle w:val="point"/>
      </w:pPr>
      <w:r>
        <w:t>21. К счету 95 «Страховые резервы» могут быть открыты следующие субсчета:</w:t>
      </w:r>
    </w:p>
    <w:p w:rsidR="00BA0322" w:rsidRDefault="00BA0322">
      <w:pPr>
        <w:pStyle w:val="newncpi"/>
      </w:pPr>
      <w:r>
        <w:t>95-1 «Резерв по страхованию жизни»;</w:t>
      </w:r>
    </w:p>
    <w:p w:rsidR="00BA0322" w:rsidRDefault="00BA0322">
      <w:pPr>
        <w:pStyle w:val="newncpi"/>
      </w:pPr>
      <w:r>
        <w:t>95-2 «Результат изменения резерва по страхованию жизни»;</w:t>
      </w:r>
    </w:p>
    <w:p w:rsidR="00BA0322" w:rsidRDefault="00BA0322">
      <w:pPr>
        <w:pStyle w:val="newncpi"/>
      </w:pPr>
      <w:r>
        <w:t>95-3 «Резерв незаработанной премии»;</w:t>
      </w:r>
    </w:p>
    <w:p w:rsidR="00BA0322" w:rsidRDefault="00BA0322">
      <w:pPr>
        <w:pStyle w:val="newncpi"/>
      </w:pPr>
      <w:r>
        <w:t>95-4 «Доля перестраховщиков в резерве незаработанной премии»;</w:t>
      </w:r>
    </w:p>
    <w:p w:rsidR="00BA0322" w:rsidRDefault="00BA0322">
      <w:pPr>
        <w:pStyle w:val="newncpi"/>
      </w:pPr>
      <w:r>
        <w:t>95-5 «Результат изменения резерва незаработанной премии»;</w:t>
      </w:r>
    </w:p>
    <w:p w:rsidR="00BA0322" w:rsidRDefault="00BA0322">
      <w:pPr>
        <w:pStyle w:val="newncpi"/>
      </w:pPr>
      <w:r>
        <w:t>95-6 «Резерв заявленных, но неурегулированных убытков»;</w:t>
      </w:r>
    </w:p>
    <w:p w:rsidR="00BA0322" w:rsidRDefault="00BA0322">
      <w:pPr>
        <w:pStyle w:val="newncpi"/>
      </w:pPr>
      <w:r>
        <w:t>95-7 «Доля перестраховщиков в резерве заявленных, но неурегулированных убытков»;</w:t>
      </w:r>
    </w:p>
    <w:p w:rsidR="00BA0322" w:rsidRDefault="00BA0322">
      <w:pPr>
        <w:pStyle w:val="newncpi"/>
      </w:pPr>
      <w:r>
        <w:t>95-8 «Результат изменения резерва заявленных, но неурегулированных убытков»;</w:t>
      </w:r>
    </w:p>
    <w:p w:rsidR="00BA0322" w:rsidRDefault="00BA0322">
      <w:pPr>
        <w:pStyle w:val="newncpi"/>
      </w:pPr>
      <w:r>
        <w:t>95-9 «Резерв произошедших, но незаявленных убытков»;</w:t>
      </w:r>
    </w:p>
    <w:p w:rsidR="00BA0322" w:rsidRDefault="00BA0322">
      <w:pPr>
        <w:pStyle w:val="newncpi"/>
      </w:pPr>
      <w:r>
        <w:t>95-10 «Доля перестраховщиков в резерве произошедших, но незаявленных убытков»;</w:t>
      </w:r>
    </w:p>
    <w:p w:rsidR="00BA0322" w:rsidRDefault="00BA0322">
      <w:pPr>
        <w:pStyle w:val="newncpi"/>
      </w:pPr>
      <w:r>
        <w:t>95-11 «Результат изменения резерва произошедших, но незаявленных убытков»;</w:t>
      </w:r>
    </w:p>
    <w:p w:rsidR="00BA0322" w:rsidRDefault="00BA0322">
      <w:pPr>
        <w:pStyle w:val="newncpi"/>
      </w:pPr>
      <w:r>
        <w:t>другие субсчета по видам страховых резервов, по долям перестраховщиков в страховых резервах и по результатам их изменений.</w:t>
      </w:r>
    </w:p>
    <w:p w:rsidR="00BA0322" w:rsidRDefault="00BA0322">
      <w:pPr>
        <w:pStyle w:val="newncpi"/>
      </w:pPr>
      <w:r>
        <w:t>На субсчете 95-1 «Резерв по страхованию жизни» обобщается информация о движении средств резерва по страхованию жизни. Размер резерва по страхованию жизни определяется на последнюю дату отчетного периода на основании специального расчета.</w:t>
      </w:r>
    </w:p>
    <w:p w:rsidR="00BA0322" w:rsidRDefault="00BA0322">
      <w:pPr>
        <w:pStyle w:val="newncpi"/>
      </w:pPr>
      <w:r>
        <w:t>По кредиту субсчета 95-1 «Резерв по страхованию жизни» в корреспонденции с субсчетом 95-2 «Результат изменения резерва по страхованию жизни» отражается сумма резерва по страхованию жизни на конец отчетного периода, определенная на основании специального расчета.</w:t>
      </w:r>
    </w:p>
    <w:p w:rsidR="00BA0322" w:rsidRDefault="00BA0322">
      <w:pPr>
        <w:pStyle w:val="newncpi"/>
      </w:pPr>
      <w:r>
        <w:t>По дебету субсчета 95-1 «Резерв по страхованию жизни» в корреспонденции с субсчетом 95-2 «Результат изменения резерва по страхованию жизни» отражается сумма резерва по страхованию жизни предыдущего отчетного периода.</w:t>
      </w:r>
    </w:p>
    <w:p w:rsidR="00BA0322" w:rsidRDefault="00BA0322">
      <w:pPr>
        <w:pStyle w:val="newncpi"/>
      </w:pPr>
      <w:r>
        <w:t>При определении финансовых результатов сальдо по субсчету 95-2 «Результат изменения резерва по страхованию жизни» списывается на счет 99 «Прибыли и убытки».</w:t>
      </w:r>
    </w:p>
    <w:p w:rsidR="00BA0322" w:rsidRDefault="00BA0322">
      <w:pPr>
        <w:pStyle w:val="newncpi"/>
      </w:pPr>
      <w:r>
        <w:t>На субсчете 95-3 «Резерв незаработанной премии» отражается информация о состоянии и движении резерва незаработанной премии. Размер резерва незаработанной премии определяется на последнюю дату отчетного периода на основании специального расчета.</w:t>
      </w:r>
    </w:p>
    <w:p w:rsidR="00BA0322" w:rsidRDefault="00BA0322">
      <w:pPr>
        <w:pStyle w:val="newncpi"/>
      </w:pPr>
      <w:r>
        <w:t>По кредиту субсчета 95-3 «Резерв незаработанной премии» в корреспонденции с субсчетом 95-5 «Результат изменения резерва незаработанной премии» отражается сумма резерва незаработанной премии на конец отчетного периода, определенная на основании специального расчета.</w:t>
      </w:r>
    </w:p>
    <w:p w:rsidR="00BA0322" w:rsidRDefault="00BA0322">
      <w:pPr>
        <w:pStyle w:val="newncpi"/>
      </w:pPr>
      <w:r>
        <w:t>По дебету субсчета 95-3 «Резерв незаработанной премии» в корреспонденции с субсчетом 95-5 «Результат изменения резерва незаработанной премии» отражается сумма резерва незаработанной премии предыдущего отчетного периода.</w:t>
      </w:r>
    </w:p>
    <w:p w:rsidR="00BA0322" w:rsidRDefault="00BA0322">
      <w:pPr>
        <w:pStyle w:val="newncpi"/>
      </w:pPr>
      <w:r>
        <w:t>На субсчете 95-4 «Доля перестраховщиков в резерве незаработанной премии» страховые организации, передающие риски в перестрахование, отражают долю перестраховщиков в резерве незаработанной премии.</w:t>
      </w:r>
    </w:p>
    <w:p w:rsidR="00BA0322" w:rsidRDefault="00BA0322">
      <w:pPr>
        <w:pStyle w:val="newncpi"/>
      </w:pPr>
      <w:r>
        <w:lastRenderedPageBreak/>
        <w:t>По дебету субсчета 95-4 «Доля перестраховщиков в резерве незаработанной премии» страховой организацией, выступающей в качестве цедента, на основании специального расчета отражается доля перестраховщиков в резерве незаработанной премии на конец отчетного периода в корреспонденции с субсчетом 95-5 «Результат изменения резерва незаработанной премии».</w:t>
      </w:r>
    </w:p>
    <w:p w:rsidR="00BA0322" w:rsidRDefault="00BA0322">
      <w:pPr>
        <w:pStyle w:val="newncpi"/>
      </w:pPr>
      <w:r>
        <w:t>По кредиту субсчета 95-4 «Доля перестраховщиков в резерве незаработанной премии» в корреспонденции с субсчетом 95-5 «Результат изменения резерва незаработанной премии» отражается сумма доли участия перестраховщиков в резерве незаработанной премии предыдущего отчетного периода.</w:t>
      </w:r>
    </w:p>
    <w:p w:rsidR="00BA0322" w:rsidRDefault="00BA0322">
      <w:pPr>
        <w:pStyle w:val="newncpi"/>
      </w:pPr>
      <w:r>
        <w:t>На субсчете 95-5 «Результат изменения резерва незаработанной премии» отражается информация об изменениях в резерве незаработанной премии, определяемом на основании специального расчета.</w:t>
      </w:r>
    </w:p>
    <w:p w:rsidR="00BA0322" w:rsidRDefault="00BA0322">
      <w:pPr>
        <w:pStyle w:val="newncpi"/>
      </w:pPr>
      <w:r>
        <w:t>По дебету субсчета 95-5 «Результат изменения резерва незаработанной премии» в корреспонденции с субсчетом 95-3 «Резерв незаработанной премии» отражается сумма резерва незаработанной премии на конец отчетного периода, определенная по специальному расчету.</w:t>
      </w:r>
    </w:p>
    <w:p w:rsidR="00BA0322" w:rsidRDefault="00BA0322">
      <w:pPr>
        <w:pStyle w:val="newncpi"/>
      </w:pPr>
      <w:r>
        <w:t>На сумму доли участия перестраховщиков в резерве незаработанной премии предыдущего отчетного периода дебетуется субсчет 95-5 «Результат изменения резерва незаработанной премии» в корреспонденции с субсчетом 95-4 «Доля перестраховщиков в резерве незаработанной премии».</w:t>
      </w:r>
    </w:p>
    <w:p w:rsidR="00BA0322" w:rsidRDefault="00BA0322">
      <w:pPr>
        <w:pStyle w:val="newncpi"/>
      </w:pPr>
      <w:r>
        <w:t>По кредиту субсчета 95-5 «Результат изменения резерва незаработанной премии» в корреспонденции с субсчетом 95-3 «Резерв незаработанной премии» отражается сумма резерва незаработанной премии предыдущего отчетного периода, а в корреспонденции с субсчетом 95-4 «Доля перестраховщиков в резерве незаработанной премии» отражается доля перестраховщиков в резерве незаработанной премии на конец отчетного периода.</w:t>
      </w:r>
    </w:p>
    <w:p w:rsidR="00BA0322" w:rsidRDefault="00BA0322">
      <w:pPr>
        <w:pStyle w:val="newncpi"/>
      </w:pPr>
      <w:r>
        <w:t>При определении финансовых результатов сальдо по субсчету 95-5 «Результат изменения резерва незаработанной премии» списывается на счет 99 «Прибыли и убытки».</w:t>
      </w:r>
    </w:p>
    <w:p w:rsidR="00BA0322" w:rsidRDefault="00BA0322">
      <w:pPr>
        <w:pStyle w:val="newncpi"/>
      </w:pPr>
      <w:r>
        <w:t>По кредиту субсчета 95-6 «Резерв заявленных, но неурегулированных убытков» в корреспонденции с субсчетом 95-8 «Результат изменения резерва заявленных, но неурегулированных убытков» отражаются сумма заявленных, но не урегулированных за отчетный период убытков и сумма расходов на их урегулирование, определенные на основании специального расчета.</w:t>
      </w:r>
    </w:p>
    <w:p w:rsidR="00BA0322" w:rsidRDefault="00BA0322">
      <w:pPr>
        <w:pStyle w:val="newncpi"/>
      </w:pPr>
      <w:r>
        <w:t>По дебету субсчета 95-6 «Резерв заявленных, но неурегулированных убытков» в корреспонденции с субсчетом 95-8 «Результат изменения резерва заявленных, но неурегулированных убытков» отражаются суммы, высвобождаемые из резерва убытков, в размерах, направленных на выплаты страхового возмещения по убыткам, по которым были сформированы резервы в предыдущие отчетные периоды, и суммы расходов по их урегулированию; а также суммы, высвобождаемые из резерва в связи с прекращением обязательств у страховой организации по страховой выплате по страховым случаям, для урегулирования которых был образован резерв (отказ в выплате либо осуществление выплаты в меньшем размере по сравнению с расчетным).</w:t>
      </w:r>
    </w:p>
    <w:p w:rsidR="00BA0322" w:rsidRDefault="00BA0322">
      <w:pPr>
        <w:pStyle w:val="newncpi"/>
      </w:pPr>
      <w:r>
        <w:t>По дебету субсчета 95-7 «Доля перестраховщиков в резерве заявленных, но неурегулированных убытков» в корреспонденции с субсчетом 95-8 «Результат изменения резерва заявленных, но неурегулированных убытков» на основании специальных расчетов отражается сумма увеличения доли перестраховщиков в резерве заявленных, но неурегулированных убытков по рискам, переданным в перестрахование.</w:t>
      </w:r>
    </w:p>
    <w:p w:rsidR="00BA0322" w:rsidRDefault="00BA0322">
      <w:pPr>
        <w:pStyle w:val="newncpi"/>
      </w:pPr>
      <w:r>
        <w:t>По кредиту субсчета 95-7 «Доля перестраховщиков в резерве заявленных, но неурегулированных убытков» в корреспонденции с субсчетом 95-8 «Результат изменения резерва заявленных, но неурегулированных убытков» отражается сумма уменьшения доли участия перестраховщиков в резерве заявленных, но неурегулированных убытков.</w:t>
      </w:r>
    </w:p>
    <w:p w:rsidR="00BA0322" w:rsidRDefault="00BA0322">
      <w:pPr>
        <w:pStyle w:val="newncpi"/>
      </w:pPr>
      <w:r>
        <w:t xml:space="preserve">По дебету субсчета 95-8 «Результат изменения резерва заявленных, но неурегулированных убытков» в корреспонденции с субсчетом 95-6 «Резерв заявленных, но неурегулированных убытков» отражаются сумма заявленных, но не урегулированных за отчетный период убытков и сумма расходов на их урегулирование, определенные на основании специального расчета, а в корреспонденции с субсчетом 95-7 «Доля перестраховщиков в резерве заявленных, но неурегулированных убытков» – сумма </w:t>
      </w:r>
      <w:r>
        <w:lastRenderedPageBreak/>
        <w:t>уменьшения доли перестраховщиков в резерве заявленных, но неурегулированных убытков предыдущего отчетного периода в связи с их урегулированием.</w:t>
      </w:r>
    </w:p>
    <w:p w:rsidR="00BA0322" w:rsidRDefault="00BA0322">
      <w:pPr>
        <w:pStyle w:val="newncpi"/>
      </w:pPr>
      <w:r>
        <w:t>По кредиту субсчета 95-8 «Результат изменения резерва заявленных, но неурегулированных убытков» в корреспонденции с субсчетом 95-6 «Резерв заявленных, но неурегулированных убытков» отражаются суммы, высвобождаемые из резерва убытков, в размерах, направленных на выплаты страхового возмещения по убыткам, по которым были сформированы резервы в предыдущие отчетные периоды, и суммы расходов по их урегулированию, а в корреспонденции с субсчетом 95-7 «Доля перестраховщиков в резерве заявленных, но неурегулированных убытков» – сумма увеличения доли перестраховщиков в резерве заявленных, но неурегулированных убытков по рискам, переданным в перестрахование.</w:t>
      </w:r>
    </w:p>
    <w:p w:rsidR="00BA0322" w:rsidRDefault="00BA0322">
      <w:pPr>
        <w:pStyle w:val="newncpi"/>
      </w:pPr>
      <w:r>
        <w:t>По кредиту субсчета 95-8 «Результат изменения резерва заявленных, но неурегулированных убытков» в корреспонденции с субсчетом 95-6 «Резерв заявленных, но неурегулированных убытков» также отражаются суммы, высвобождаемые из резерва в связи с исчезновением обязательств у страховой организации в выплате по страховым случаям, для урегулирования которых был образован резерв (отказ в выплате), либо в связи с осуществлением выплаты в меньшем размере по сравнению с расчетным.</w:t>
      </w:r>
    </w:p>
    <w:p w:rsidR="00BA0322" w:rsidRDefault="00BA0322">
      <w:pPr>
        <w:pStyle w:val="newncpi"/>
      </w:pPr>
      <w:r>
        <w:t>Учет высвобождения резервов по указанному субсчету ведется по годам (периодам) их образования.</w:t>
      </w:r>
    </w:p>
    <w:p w:rsidR="00BA0322" w:rsidRDefault="00BA0322">
      <w:pPr>
        <w:pStyle w:val="newncpi"/>
      </w:pPr>
      <w:r>
        <w:t>При определении финансовых результатов сальдо по субсчету 95-8 «Результат изменения резерва заявленных, но неурегулированных убытков» списывается на счет 99 «Прибыли и убытки».</w:t>
      </w:r>
    </w:p>
    <w:p w:rsidR="00BA0322" w:rsidRDefault="00BA0322">
      <w:pPr>
        <w:pStyle w:val="newncpi"/>
      </w:pPr>
      <w:r>
        <w:t>По кредиту субсчета 95-9 «Резерв произошедших, но незаявленных убытков» в корреспонденции с субсчетом 95-11 «Результат изменения резерва произошедших, но незаявленных убытков» отражается сумма резерва произошедших, но незаявленных убытков на конец отчетного периода, определенная на основании специального расчета.</w:t>
      </w:r>
    </w:p>
    <w:p w:rsidR="00BA0322" w:rsidRDefault="00BA0322">
      <w:pPr>
        <w:pStyle w:val="newncpi"/>
      </w:pPr>
      <w:r>
        <w:t>По дебету субсчета 95-9 «Резерв произошедших, но незаявленных убытков» в корреспонденции с субсчетом 95-11 «Результат изменения резерва произошедших, но незаявленных убытков» отражается сумма резерва произошедших, но незаявленных убытков предыдущего отчетного периода.</w:t>
      </w:r>
    </w:p>
    <w:p w:rsidR="00BA0322" w:rsidRDefault="00BA0322">
      <w:pPr>
        <w:pStyle w:val="newncpi"/>
      </w:pPr>
      <w:r>
        <w:t>По дебету субсчета 95-10 «Доля перестраховщиков в резерве произошедших, но незаявленных убытков» на основании специального расчета отражается доля перестраховщиков в резерве произошедших, но незаявленных убытков на конец отчетного периода в корреспонденции с субсчетом 95-11 «Результат изменения резерва произошедших, но незаявленных убытков».</w:t>
      </w:r>
    </w:p>
    <w:p w:rsidR="00BA0322" w:rsidRDefault="00BA0322">
      <w:pPr>
        <w:pStyle w:val="newncpi"/>
      </w:pPr>
      <w:r>
        <w:t>На сумму доли участия перестраховщиков в резерве произошедших, но незаявленных убытков предыдущего отчетного периода кредитуется субсчет 95-10 «Доля перестраховщиков в резерве произошедших, но незаявленных убытков» в корреспонденции с субсчетом 95-11 «Результат изменения резерва произошедших, но незаявленных убытков».</w:t>
      </w:r>
    </w:p>
    <w:p w:rsidR="00BA0322" w:rsidRDefault="00BA0322">
      <w:pPr>
        <w:pStyle w:val="newncpi"/>
      </w:pPr>
      <w:r>
        <w:t>По дебету субсчета 95-11 «Результат изменения резерва произошедших, но незаявленных убытков» в корреспонденции с субсчетом 95-9 «Резерв произошедших, но незаявленных убытков» отражается сумма резерва произошедших, но незаявленных убытков на конец отчетного периода, определенная на основании специального расчета, а в корреспонденции с субсчетом 95-10 «Доля перестраховщиков в резерве произошедших, но незаявленных убытков» – сумма доли перестраховщиков в резерве произошедших, но незаявленных убытков предыдущего отчетного периода.</w:t>
      </w:r>
    </w:p>
    <w:p w:rsidR="00BA0322" w:rsidRDefault="00BA0322">
      <w:pPr>
        <w:pStyle w:val="newncpi"/>
      </w:pPr>
      <w:r>
        <w:t>По кредиту субсчета 95-11 «Результат изменения резерва произошедших, но незаявленных убытков» в корреспонденции с субсчетом 95-9 «Резерв произошедших, но незаявленных убытков» отражается сумма резерва произошедших, но незаявленных убытков предыдущего отчетного периода, а в корреспонденции с субсчетом 95-10 «Доля перестраховщиков в резерве произошедших, но незаявленных убытков» – доля перестраховщиков в резерве произошедших, но незаявленных убытков по рискам, переданным в перестрахование на конец отчетного периода.</w:t>
      </w:r>
    </w:p>
    <w:p w:rsidR="00BA0322" w:rsidRDefault="00BA0322">
      <w:pPr>
        <w:pStyle w:val="newncpi"/>
      </w:pPr>
      <w:r>
        <w:lastRenderedPageBreak/>
        <w:t>При определении финансовых результатов сальдо по субсчету 95-11 «Результат изменения резерва произошедших, но незаявленных убытков» списывается на счет 99 «Прибыли и убытки».</w:t>
      </w:r>
    </w:p>
    <w:p w:rsidR="00BA0322" w:rsidRDefault="00BA0322">
      <w:pPr>
        <w:pStyle w:val="newncpi"/>
      </w:pPr>
      <w:r>
        <w:t>По дебету (кредиту) субсчетов 95-2 «Результат изменения резерва по страхованию жизни», 95-5 «Результат изменения резерва незаработанной премии», 95-8 «Результат изменения резерва заявленных, но неурегулированных убытков», 95-11 «Результат изменения резерва произошедших, но незаявленных убытков» в корреспонденции с кредитом (дебетом) счета 91 «Прочие доходы и расходы» отражается сумма изменения страховых резервов, образованных в иностранной валюте, связанного с изменением официального курса белорусского рубля к соответствующей иностранной валюте, установленного Национальным банком.</w:t>
      </w:r>
    </w:p>
    <w:p w:rsidR="00BA0322" w:rsidRDefault="00BA0322">
      <w:pPr>
        <w:pStyle w:val="newncpi"/>
      </w:pPr>
      <w:r>
        <w:t>В аналогичном порядке ведется учет по другим субсчетам по видам других технических и иных страховых резервов, долям перестраховщиков в этих резервах и результатам их изменений.</w:t>
      </w:r>
    </w:p>
    <w:p w:rsidR="00BA0322" w:rsidRDefault="00BA0322">
      <w:pPr>
        <w:pStyle w:val="newncpi"/>
      </w:pPr>
      <w:r>
        <w:t>Аналитический учет по субсчетам к счету 95 «Страховые резервы» ведется по видам страхования, периодам наступления страховых случаев, для урегулирования убытков по которым были образованы резервы, а также по другим направлениям, необходимым для управления страховой организацией и составления отчетности.</w:t>
      </w:r>
    </w:p>
    <w:p w:rsidR="00BA0322" w:rsidRDefault="00BA0322">
      <w:pPr>
        <w:pStyle w:val="point"/>
      </w:pPr>
      <w:r>
        <w:t>22. Страховыми организациями на счете 96 «Резервы предстоящих платежей» отражаются суммы отчислений от страховых взносов (страховых премий) в фонд предупредительных (превентивных) мероприятий, фонд защиты потерпевших в результате дорожно-транспортных происшествий по обязательному страхованию гражданской ответственности владельцев транспортных средств (далее – фонд защиты потерпевших) и гарантийные фонды, создаваемые в соответствии с законодательством о страховании.</w:t>
      </w:r>
    </w:p>
    <w:p w:rsidR="00BA0322" w:rsidRDefault="00BA0322">
      <w:pPr>
        <w:pStyle w:val="newncpi"/>
      </w:pPr>
      <w:r>
        <w:t>По кредиту счета 96 «Резервы предстоящих платежей» (по соответствующим субсчетам) в корреспонденции с дебетом счета 99 «Прибыли и убытки» отражаются суммы отчислений в фонд предупредительных (превентивных) мероприятий, фонд защиты потерпевших и гарантийные фонды.</w:t>
      </w:r>
    </w:p>
    <w:p w:rsidR="00BA0322" w:rsidRDefault="00BA0322">
      <w:pPr>
        <w:pStyle w:val="newncpi"/>
      </w:pPr>
      <w:r>
        <w:t>По дебету счета 96 «Резервы предстоящих платежей» (по соответствующим субсчетам) в корреспонденции с кредитом счетов учета денежных средств отражается использование средств данных фондов в установленном порядке.</w:t>
      </w:r>
    </w:p>
    <w:p w:rsidR="00BA0322" w:rsidRDefault="00BA0322">
      <w:pPr>
        <w:pStyle w:val="newncpi0"/>
      </w:pPr>
      <w:r>
        <w:t> </w:t>
      </w:r>
    </w:p>
    <w:tbl>
      <w:tblPr>
        <w:tblW w:w="5000" w:type="pct"/>
        <w:tblCellMar>
          <w:left w:w="0" w:type="dxa"/>
          <w:right w:w="0" w:type="dxa"/>
        </w:tblCellMar>
        <w:tblLook w:val="04A0" w:firstRow="1" w:lastRow="0" w:firstColumn="1" w:lastColumn="0" w:noHBand="0" w:noVBand="1"/>
      </w:tblPr>
      <w:tblGrid>
        <w:gridCol w:w="6522"/>
        <w:gridCol w:w="2833"/>
      </w:tblGrid>
      <w:tr w:rsidR="00BA0322">
        <w:tc>
          <w:tcPr>
            <w:tcW w:w="3486" w:type="pct"/>
            <w:tcMar>
              <w:top w:w="0" w:type="dxa"/>
              <w:left w:w="6" w:type="dxa"/>
              <w:bottom w:w="0" w:type="dxa"/>
              <w:right w:w="6" w:type="dxa"/>
            </w:tcMar>
            <w:hideMark/>
          </w:tcPr>
          <w:p w:rsidR="00BA0322" w:rsidRDefault="00BA0322">
            <w:pPr>
              <w:pStyle w:val="cap1"/>
            </w:pPr>
            <w:r>
              <w:t> </w:t>
            </w:r>
          </w:p>
        </w:tc>
        <w:tc>
          <w:tcPr>
            <w:tcW w:w="1514" w:type="pct"/>
            <w:tcMar>
              <w:top w:w="0" w:type="dxa"/>
              <w:left w:w="6" w:type="dxa"/>
              <w:bottom w:w="0" w:type="dxa"/>
              <w:right w:w="6" w:type="dxa"/>
            </w:tcMar>
            <w:hideMark/>
          </w:tcPr>
          <w:p w:rsidR="00BA0322" w:rsidRDefault="00BA0322">
            <w:pPr>
              <w:pStyle w:val="capu1"/>
            </w:pPr>
            <w:r>
              <w:t>УТВЕРЖДЕНО</w:t>
            </w:r>
          </w:p>
          <w:p w:rsidR="00BA0322" w:rsidRDefault="00BA0322">
            <w:pPr>
              <w:pStyle w:val="cap1"/>
            </w:pPr>
            <w:r>
              <w:t>Постановление</w:t>
            </w:r>
            <w:r>
              <w:br/>
              <w:t>Министерства финансов</w:t>
            </w:r>
            <w:r>
              <w:br/>
              <w:t>Республики Беларусь</w:t>
            </w:r>
            <w:r>
              <w:br/>
              <w:t>11.01.2010 № 2</w:t>
            </w:r>
            <w:r>
              <w:br/>
              <w:t>(в редакции постановления</w:t>
            </w:r>
            <w:r>
              <w:br/>
              <w:t>Министерства финансов</w:t>
            </w:r>
            <w:r>
              <w:br/>
              <w:t>Республики Беларусь</w:t>
            </w:r>
            <w:r>
              <w:br/>
              <w:t>27.08.2019 № 49)</w:t>
            </w:r>
          </w:p>
        </w:tc>
      </w:tr>
    </w:tbl>
    <w:p w:rsidR="00BA0322" w:rsidRDefault="00BA0322">
      <w:pPr>
        <w:pStyle w:val="titleu"/>
      </w:pPr>
      <w:r>
        <w:t>ИНСТРУКЦИЯ</w:t>
      </w:r>
      <w:r>
        <w:br/>
        <w:t>о порядке составления и представления бухгалтерской отчетности страховых организаций</w:t>
      </w:r>
    </w:p>
    <w:p w:rsidR="00BA0322" w:rsidRDefault="00BA0322">
      <w:pPr>
        <w:pStyle w:val="chapter"/>
      </w:pPr>
      <w:r>
        <w:t>ГЛАВА 1</w:t>
      </w:r>
      <w:r>
        <w:br/>
        <w:t>ОБЩИЕ ПОЛОЖЕНИЯ</w:t>
      </w:r>
    </w:p>
    <w:p w:rsidR="00BA0322" w:rsidRDefault="00BA0322">
      <w:pPr>
        <w:pStyle w:val="point"/>
      </w:pPr>
      <w:r>
        <w:t>1. Настоящая Инструкция устанавливает порядок (включая особенности) составления индивидуальной бухгалтерской отчетности (далее – бухгалтерская отчетность), в том числе требования к ее содержанию, для страховых организаций, а также порядок представления страховыми организациями бухгалтерской отчетности.</w:t>
      </w:r>
    </w:p>
    <w:p w:rsidR="00BA0322" w:rsidRDefault="00BA0322">
      <w:pPr>
        <w:pStyle w:val="newncpi"/>
      </w:pPr>
      <w:r>
        <w:t>Действие настоящей Инструкции распространяется на страховые организации, зарегистрированные в установленном порядке Министерством финансов.</w:t>
      </w:r>
    </w:p>
    <w:p w:rsidR="00BA0322" w:rsidRDefault="00BA0322">
      <w:pPr>
        <w:pStyle w:val="point"/>
      </w:pPr>
      <w:r>
        <w:t>2. Для целей настоящей Инструкции используются следующие термины и их определения:</w:t>
      </w:r>
    </w:p>
    <w:p w:rsidR="00BA0322" w:rsidRDefault="00BA0322">
      <w:pPr>
        <w:pStyle w:val="newncpi"/>
      </w:pPr>
      <w:r>
        <w:lastRenderedPageBreak/>
        <w:t>инвестиционная деятельность – деятельность страховой организации по приобретению и созданию, реализации и прочему выбытию основных средств, нематериальных активов, доходных вложений в материальные активы, вложений в долгосрочные активы, оборудования к установке, строительных материалов у заказчика, застройщика, осуществлению (предоставлению) и реализации (погашению) финансовых вложений;</w:t>
      </w:r>
    </w:p>
    <w:p w:rsidR="00BA0322" w:rsidRDefault="00BA0322">
      <w:pPr>
        <w:pStyle w:val="newncpi"/>
      </w:pPr>
      <w:r>
        <w:t>прямое страхование – страхование объекта страхования в соответствии с условиями страхования, установленными договором, заключенным между страховой организацией и страхователем, или законодательством о страховании;</w:t>
      </w:r>
    </w:p>
    <w:p w:rsidR="00BA0322" w:rsidRDefault="00BA0322">
      <w:pPr>
        <w:pStyle w:val="newncpi"/>
      </w:pPr>
      <w:r>
        <w:t>связанные стороны – аффилированные лица хозяйственного общества; унитарные предприятия, собственники имущества и (или) руководители которых являются одними и теми же физическими лицами или состоят в близком родстве или свойстве;</w:t>
      </w:r>
    </w:p>
    <w:p w:rsidR="00BA0322" w:rsidRDefault="00BA0322">
      <w:pPr>
        <w:pStyle w:val="newncpi"/>
      </w:pPr>
      <w:r>
        <w:t>текущая деятельность – основная приносящая доход деятельность страховой организации и прочая деятельность, не относящаяся к финансовой и инвестиционной деятельности (страховая деятельность, деятельность, связанная со страхованием, прочая текущая деятельность);</w:t>
      </w:r>
    </w:p>
    <w:p w:rsidR="00BA0322" w:rsidRDefault="00BA0322">
      <w:pPr>
        <w:pStyle w:val="newncpi"/>
      </w:pPr>
      <w:r>
        <w:t>финансовая деятельность – деятельность страховой организации, приводящая к изменениям величины и состава внесенного собственного капитала, обязательств по кредитам, займам и иных аналогичных обязательств;</w:t>
      </w:r>
    </w:p>
    <w:p w:rsidR="00BA0322" w:rsidRDefault="00BA0322">
      <w:pPr>
        <w:pStyle w:val="newncpi"/>
      </w:pPr>
      <w:r>
        <w:t>эквиваленты денежных средств – финансовые вложения в высоколиквидные долговые ценные бумаги других организаций, установленный срок погашения которых не превышает трех месяцев.</w:t>
      </w:r>
    </w:p>
    <w:p w:rsidR="00BA0322" w:rsidRDefault="00BA0322">
      <w:pPr>
        <w:pStyle w:val="point"/>
      </w:pPr>
      <w:r>
        <w:t>3. Годовая и промежуточная (квартальная) бухгалтерская отчетность страховых организаций состоят из:</w:t>
      </w:r>
    </w:p>
    <w:p w:rsidR="00BA0322" w:rsidRDefault="00BA0322">
      <w:pPr>
        <w:pStyle w:val="newncpi"/>
      </w:pPr>
      <w:r>
        <w:t>бухгалтерского баланса, который составляется по форме согласно приложению 1;</w:t>
      </w:r>
    </w:p>
    <w:p w:rsidR="00BA0322" w:rsidRDefault="00BA0322">
      <w:pPr>
        <w:pStyle w:val="newncpi"/>
      </w:pPr>
      <w:r>
        <w:t>отчета о прибылях и убытках, который составляется по форме согласно приложению 2;</w:t>
      </w:r>
    </w:p>
    <w:p w:rsidR="00BA0322" w:rsidRDefault="00BA0322">
      <w:pPr>
        <w:pStyle w:val="newncpi"/>
      </w:pPr>
      <w:r>
        <w:t>отчета об изменении собственного капитала, который составляется по форме согласно приложению 3;</w:t>
      </w:r>
    </w:p>
    <w:p w:rsidR="00BA0322" w:rsidRDefault="00BA0322">
      <w:pPr>
        <w:pStyle w:val="newncpi"/>
      </w:pPr>
      <w:r>
        <w:t>отчета о движении денежных средств, который составляется по форме согласно приложению 4;</w:t>
      </w:r>
    </w:p>
    <w:p w:rsidR="00BA0322" w:rsidRDefault="00BA0322">
      <w:pPr>
        <w:pStyle w:val="newncpi"/>
      </w:pPr>
      <w:r>
        <w:t>примечаний к бухгалтерской отчетности.</w:t>
      </w:r>
    </w:p>
    <w:p w:rsidR="00BA0322" w:rsidRDefault="00BA0322">
      <w:pPr>
        <w:pStyle w:val="newncpi"/>
      </w:pPr>
      <w:r>
        <w:t>К годовой бухгалтерской отчетности прилагается аудиторское заключение по этой отчетности.</w:t>
      </w:r>
    </w:p>
    <w:p w:rsidR="00BA0322" w:rsidRDefault="00BA0322">
      <w:pPr>
        <w:pStyle w:val="point"/>
      </w:pPr>
      <w:r>
        <w:t>4. Промежуточная (месячная) бухгалтерская отчетность страховых организаций состоит из бухгалтерского баланса.</w:t>
      </w:r>
    </w:p>
    <w:p w:rsidR="00BA0322" w:rsidRDefault="00BA0322">
      <w:pPr>
        <w:pStyle w:val="point"/>
      </w:pPr>
      <w:r>
        <w:t>5. При внесении дополнительных реквизитов и сведений в бухгалтерскую отчетность должна быть соблюдена структура (коды строк и граф) бухгалтерского баланса, отчета о прибылях и убытках, отчета об изменении собственного капитала, отчета о движении денежных средств.</w:t>
      </w:r>
    </w:p>
    <w:p w:rsidR="00BA0322" w:rsidRDefault="00BA0322">
      <w:pPr>
        <w:pStyle w:val="point"/>
      </w:pPr>
      <w:r>
        <w:t>6. Показатели бухгалтерской отчетности приводятся в белорусских рублях в целых числах.</w:t>
      </w:r>
    </w:p>
    <w:p w:rsidR="00BA0322" w:rsidRDefault="00BA0322">
      <w:pPr>
        <w:pStyle w:val="point"/>
      </w:pPr>
      <w:r>
        <w:t>7. По каждому числовому значению показателей бухгалтерской отчетности, за исключением бухгалтерской отчетности, составляемой за первый отчетный период деятельности страховой организации, должны быть приведены данные за отчетный период и период года, предшествующего отчетному году (далее – предыдущий год), аналогичный отчетному периоду.</w:t>
      </w:r>
    </w:p>
    <w:p w:rsidR="00BA0322" w:rsidRDefault="00BA0322">
      <w:pPr>
        <w:pStyle w:val="point"/>
      </w:pPr>
      <w:r>
        <w:t>8. Если данные за период предыдущего года, аналогичный отчетному периоду, несопоставимы с данными за отчетный период, то первые из названных данных подлежат корректировке в соответствии с законодательством о бухгалтерском учете и отчетности.</w:t>
      </w:r>
    </w:p>
    <w:p w:rsidR="00BA0322" w:rsidRDefault="00BA0322">
      <w:pPr>
        <w:pStyle w:val="point"/>
      </w:pPr>
      <w:r>
        <w:t>9. Показатели бухгалтерского баланса, отчета о прибылях и убытках, отчета об изменении собственного капитала, отчета о движении денежных средств, по которым отсутствуют числовые значения, прочеркиваются. Вычитаемые и отрицательные числовые значения показателей показываются в круглых скобках.</w:t>
      </w:r>
    </w:p>
    <w:p w:rsidR="00BA0322" w:rsidRDefault="00BA0322">
      <w:pPr>
        <w:pStyle w:val="point"/>
      </w:pPr>
      <w:r>
        <w:lastRenderedPageBreak/>
        <w:t>10. В бухгалтерской отчетности не допускается зачет между статьями активов, обязательств, собственного капитала, доходов, расходов, за исключением случаев, установленных законодательством о бухгалтерском учете и отчетности.</w:t>
      </w:r>
    </w:p>
    <w:p w:rsidR="00BA0322" w:rsidRDefault="00BA0322">
      <w:pPr>
        <w:pStyle w:val="point"/>
      </w:pPr>
      <w:r>
        <w:t>11. Бухгалтерская отчетность страховой организации, имеющей филиалы, представительства и иные обособленные подразделения (далее – подразделения), составляется с включением показателей деятельности подразделений.</w:t>
      </w:r>
    </w:p>
    <w:p w:rsidR="00BA0322" w:rsidRDefault="00BA0322">
      <w:pPr>
        <w:pStyle w:val="chapter"/>
      </w:pPr>
      <w:r>
        <w:t>ГЛАВА 2</w:t>
      </w:r>
      <w:r>
        <w:br/>
        <w:t>ПОРЯДОК ПРЕДСТАВЛЕНИЯ БУХГАЛТЕРСКОЙ ОТЧЕТНОСТИ</w:t>
      </w:r>
    </w:p>
    <w:p w:rsidR="00BA0322" w:rsidRDefault="00BA0322">
      <w:pPr>
        <w:pStyle w:val="point"/>
      </w:pPr>
      <w:r>
        <w:t>12. Промежуточная (месячная) бухгалтерская отчетность представляется страховой организацией в Министерство финансов не позднее 22-го числа месяца, следующего за отчетным.</w:t>
      </w:r>
    </w:p>
    <w:p w:rsidR="00BA0322" w:rsidRDefault="00BA0322">
      <w:pPr>
        <w:pStyle w:val="point"/>
      </w:pPr>
      <w:r>
        <w:t>13. Промежуточная (квартальная) бухгалтерская отчетность представляется страховой организацией в Министерство финансов не позднее 30-го числа месяца, следующего за отчетным кварталом.</w:t>
      </w:r>
    </w:p>
    <w:p w:rsidR="00BA0322" w:rsidRDefault="00BA0322">
      <w:pPr>
        <w:pStyle w:val="point"/>
      </w:pPr>
      <w:r>
        <w:t>14. Годовая бухгалтерская отчетность представляется страховой организацией в Министерство финансов не позднее 1 марта года, следующего за отчетным.</w:t>
      </w:r>
    </w:p>
    <w:p w:rsidR="00BA0322" w:rsidRDefault="00BA0322">
      <w:pPr>
        <w:pStyle w:val="point"/>
      </w:pPr>
      <w:r>
        <w:t>15. Если дата представления бухгалтерской отчетности приходится на нерабочий (выходной) день, то сроком представления отчетности считается следующий за ним рабочий день.</w:t>
      </w:r>
    </w:p>
    <w:p w:rsidR="00BA0322" w:rsidRDefault="00BA0322">
      <w:pPr>
        <w:pStyle w:val="chapter"/>
      </w:pPr>
      <w:r>
        <w:t>ГЛАВА 3</w:t>
      </w:r>
      <w:r>
        <w:br/>
        <w:t>ПОРЯДОК СОСТАВЛЕНИЯ БУХГАЛТЕРСКОГО БАЛАНСА</w:t>
      </w:r>
    </w:p>
    <w:p w:rsidR="00BA0322" w:rsidRDefault="00BA0322">
      <w:pPr>
        <w:pStyle w:val="point"/>
      </w:pPr>
      <w:r>
        <w:t>16. В графе 3 «На _________ 20__ г.» показывается стоимость активов, собственного капитала, обязательств на конец отчетного периода. В графе 4 «На 31 декабря 20__ г.» показывается стоимость активов, собственного капитала, обязательств на конец предыдущего года, которая должна соответствовать данным графы 3 «На ________ 20__ г.» предыдущего года, за исключением случаев, установленных законодательством о бухгалтерском учете и отчетности.</w:t>
      </w:r>
    </w:p>
    <w:p w:rsidR="00BA0322" w:rsidRDefault="00BA0322">
      <w:pPr>
        <w:pStyle w:val="point"/>
      </w:pPr>
      <w:r>
        <w:t>17. В разделе I «Долгосрочные активы» приводится информация об остатках основных средств, нематериальных активов, доходных вложений в материальные активы, вложений в долгосрочные активы, долгосрочных финансовых вложений, долгосрочной дебиторской задолженности, отложенных налоговых активов, прочих долгосрочных активов.</w:t>
      </w:r>
    </w:p>
    <w:p w:rsidR="00BA0322" w:rsidRDefault="00BA0322">
      <w:pPr>
        <w:pStyle w:val="newncpi"/>
      </w:pPr>
      <w:r>
        <w:t>По статье «Основные средства» (строка 110) показывается остаточная стоимость основных средств, определяемая как разница между первоначальной (переоцененной) стоимостью основных средств, учитываемых на счете 01 «Основные средства», и накопленными по ним суммами амортизации и обесценения, учитываемых на счете 02 «Амортизация основных средств».</w:t>
      </w:r>
    </w:p>
    <w:p w:rsidR="00BA0322" w:rsidRDefault="00BA0322">
      <w:pPr>
        <w:pStyle w:val="newncpi"/>
      </w:pPr>
      <w:r>
        <w:t>По статье «Нематериальные активы» (строка 120) показывается остаточная стоимость нематериальных активов, определяемая как разница между первоначальной (переоцененной) стоимостью нематериальных активов, учитываемых на счете 04 «Нематериальные активы», и накопленными по ним суммами амортизации и обесценения, учитываемых на счете 05 «Амортизация нематериальных активов».</w:t>
      </w:r>
    </w:p>
    <w:p w:rsidR="00BA0322" w:rsidRDefault="00BA0322">
      <w:pPr>
        <w:pStyle w:val="newncpi"/>
      </w:pPr>
      <w:r>
        <w:t xml:space="preserve">По статье «Доходные вложения в материальные активы» (строка 130) показываются суммы доходных вложений в инвестиционную недвижимость, предметы финансовой аренды (лизинга) и прочих доходных вложений в материальные активы. Остаточная стоимость инвестиционной недвижимости определяется как разница между первоначальной (переоцененной) стоимостью инвестиционной недвижимости, учитываемой на счете 03 «Доходные вложения в материальные активы», и накопленными по ней суммами амортизации и обесценения, учитываемых на счете 02 «Амортизация основных средств». Остаточная стоимость предметов финансовой аренды (лизинга) определяется как разница между первоначальной (переоцененной) стоимостью предметов финансовой аренды (лизинга), учитываемых на счете 03 «Доходные вложения </w:t>
      </w:r>
      <w:r>
        <w:lastRenderedPageBreak/>
        <w:t>в материальные активы», и накопленными по ним суммами амортизации и обесценения, учитываемых на счете 02 «Амортизация основных средств».</w:t>
      </w:r>
    </w:p>
    <w:p w:rsidR="00BA0322" w:rsidRDefault="00BA0322">
      <w:pPr>
        <w:pStyle w:val="newncpi"/>
      </w:pPr>
      <w:r>
        <w:t>По статье «Вложения в долгосрочные активы» (строка 140) показываются суммы вложений в долгосрочные активы, учитываемых на счете 08 «Вложения в долгосрочные активы», а также стоимость оборудования к установке, строительных материалов у заказчика, застройщика, учитываемых на счете 07 «Оборудование к установке и строительные материалы».</w:t>
      </w:r>
    </w:p>
    <w:p w:rsidR="00BA0322" w:rsidRDefault="00BA0322">
      <w:pPr>
        <w:pStyle w:val="newncpi"/>
      </w:pPr>
      <w:r>
        <w:t>По статье «Долгосрочные финансовые вложения» (строка 150) показываются суммы долгосрочных финансовых вложений, учитываемых на счете 06 «Долгосрочные финансовые вложения», погашение которых ожидается более чем через 12 месяцев после отчетной даты. При наличии резервов под обесценение долгосрочных финансовых вложений, учитываемых на счете 06 «Долгосрочные финансовые вложения» (отдельный субсчет), показатель этой статьи, в связи с которым созданы резервы под обесценение долгосрочных финансовых вложений, уменьшается на суммы этих резервов.</w:t>
      </w:r>
    </w:p>
    <w:p w:rsidR="00BA0322" w:rsidRDefault="00BA0322">
      <w:pPr>
        <w:pStyle w:val="newncpi"/>
      </w:pPr>
      <w:r>
        <w:t>По статье «Долгосрочная дебиторская задолженность» (строка 160) показывается дебиторская задолженность, в том числе выданные авансы, предварительная оплата, учитываемая на счетах 60 «Расчеты с поставщиками и подрядчиками», 62 «Расчеты с покупателями и заказчиками», 76 «Расчеты с разными дебиторами и кредиторами» и других счетах учета расчетов, погашение которой ожидается более чем через 12 месяцев после отчетной даты. При наличии резервов по сомнительным долгам, учитываемых на счете 63 «Резервы по сомнительным долгам», показатель этой статьи, в связи с которым созданы резервы по сомнительным долгам, уменьшается на суммы этих резервов.</w:t>
      </w:r>
    </w:p>
    <w:p w:rsidR="00BA0322" w:rsidRDefault="00BA0322">
      <w:pPr>
        <w:pStyle w:val="newncpi"/>
      </w:pPr>
      <w:r>
        <w:t>По статье «Отложенные налоговые активы» (строка 170) показывается сальдо по счету 09 «Отложенные налоговые активы».</w:t>
      </w:r>
    </w:p>
    <w:p w:rsidR="00BA0322" w:rsidRDefault="00BA0322">
      <w:pPr>
        <w:pStyle w:val="newncpi"/>
      </w:pPr>
      <w:r>
        <w:t>По статье «Прочие долгосрочные активы» (строка 180) показываются остатки долгосрочных активов, не показанные по строкам 110–170, в том числе суммы расходов будущих периодов, учитываемых на счете 97 «Расходы будущих периодов», и подлежащие отнесению на расходы отчетного периода более чем через 12 месяцев после отчетной даты.</w:t>
      </w:r>
    </w:p>
    <w:p w:rsidR="00BA0322" w:rsidRDefault="00BA0322">
      <w:pPr>
        <w:pStyle w:val="point"/>
      </w:pPr>
      <w:r>
        <w:t>18. В разделе II «Краткосрочные активы» приводится информация об остатках запасов, долгосрочных активов, предназначенных для реализации, расходов будущих периодов, налога на добавленную стоимость по приобретенным товарам, работам, услугам, доли перестраховщиков в страховых резервах, краткосрочной дебиторской задолженности, краткосрочных финансовых вложений, денежных средств и эквивалентов денежных средств, прочих краткосрочных активов.</w:t>
      </w:r>
    </w:p>
    <w:p w:rsidR="00BA0322" w:rsidRDefault="00BA0322">
      <w:pPr>
        <w:pStyle w:val="newncpi"/>
      </w:pPr>
      <w:r>
        <w:t>По статье «Запасы» (строка 210) показываются остатки материалов, незавершенного производства и прочих запасов, в том числе животных на выращивании и откорме, готовой продукции и товаров, товаров отгруженных.</w:t>
      </w:r>
    </w:p>
    <w:p w:rsidR="00BA0322" w:rsidRDefault="00BA0322">
      <w:pPr>
        <w:pStyle w:val="newncpi"/>
      </w:pPr>
      <w:r>
        <w:t>По строке 211 «материалы» показываются остатки материалов, учитываемых на счетах 10 «Материалы», 15 «Заготовление и приобретение материалов».</w:t>
      </w:r>
    </w:p>
    <w:p w:rsidR="00BA0322" w:rsidRDefault="00BA0322">
      <w:pPr>
        <w:pStyle w:val="newncpi"/>
      </w:pPr>
      <w:r>
        <w:t>При ведении бухгалтерского учета заготовления и приобретения материалов с использованием счетов 15 «Заготовление и приобретение материалов» и (или) 16 «Отклонение в стоимости материалов» по строке 211 «материалы» показывается также сумма отклонений фактической себестоимости приобретенных материалов от их стоимости по учетным ценам.</w:t>
      </w:r>
    </w:p>
    <w:p w:rsidR="00BA0322" w:rsidRDefault="00BA0322">
      <w:pPr>
        <w:pStyle w:val="newncpi"/>
      </w:pPr>
      <w:r>
        <w:t>По строке 212 «незавершенное производство» показываются остатки незавершенного производства, учитываемого на счетах 20 «Основное производство», 21 «Полуфабрикаты собственного производства», 23 «Вспомогательные производства», 29 «Обслуживающие производства и хозяйства».</w:t>
      </w:r>
    </w:p>
    <w:p w:rsidR="00BA0322" w:rsidRDefault="00BA0322">
      <w:pPr>
        <w:pStyle w:val="newncpi"/>
      </w:pPr>
      <w:r>
        <w:t xml:space="preserve">По строке 213 «прочие запасы» показываются остатки запасов, не показанные по строкам 211, 212, в том числе стоимость животных на выращивании и откорме, учитываемых на счете 11 «Животные на выращивании и откорме», остатки готовой продукции, учитываемой на счете 43 «Готовая продукция», остатки товаров, учитываемых на счете 41 «Товары», остатки товаров отгруженных, учитываемых на счете 45 «Товары отгруженные», а также расходы на реализацию, учитываемые на счете 44 «Расходы на реализацию», относящиеся к остаткам товаров в порядке, установленном законодательством о бухгалтерском учете и отчетности. При ведении бухгалтерского учета </w:t>
      </w:r>
      <w:r>
        <w:lastRenderedPageBreak/>
        <w:t>товаров по розничным ценам показатель этой строки уменьшается на сальдо по счету 42 «Торговая наценка».</w:t>
      </w:r>
    </w:p>
    <w:p w:rsidR="00BA0322" w:rsidRDefault="00BA0322">
      <w:pPr>
        <w:pStyle w:val="newncpi"/>
      </w:pPr>
      <w:r>
        <w:t>При наличии резервов под снижение стоимости запасов, учитываемых на счете 14 «Резервы под снижение стоимости запасов», показатели соответствующих строк статьи «Запасы» (строка 210), в связи с которыми созданы резервы под снижение стоимости запасов, уменьшаются на суммы этих резервов.</w:t>
      </w:r>
    </w:p>
    <w:p w:rsidR="00BA0322" w:rsidRDefault="00BA0322">
      <w:pPr>
        <w:pStyle w:val="newncpi"/>
      </w:pPr>
      <w:r>
        <w:t>По статье «Долгосрочные активы, предназначенные для реализации» (строка 215) показываются остатки долгосрочных активов, признанных предназначенными для реализации, а также активов, включенных в выбывающую группу, признанную предназначенной для реализации, учитываемых на счете 47 «Долгосрочные активы, предназначенные для реализации».</w:t>
      </w:r>
    </w:p>
    <w:p w:rsidR="00BA0322" w:rsidRDefault="00BA0322">
      <w:pPr>
        <w:pStyle w:val="newncpi"/>
      </w:pPr>
      <w:r>
        <w:t>По статье «Расходы будущих периодов» (строка 220) показываются суммы расходов будущих периодов, учитываемых на счете 97 «Расходы будущих периодов» и подлежащих отнесению на расходы отчетного периода в течение 12 месяцев после отчетной даты.</w:t>
      </w:r>
    </w:p>
    <w:p w:rsidR="00BA0322" w:rsidRDefault="00BA0322">
      <w:pPr>
        <w:pStyle w:val="newncpi"/>
      </w:pPr>
      <w:r>
        <w:t>По статье «Налог на добавленную стоимость по приобретенным товарам, работам, услугам» (строка 230) показываются суммы налога на добавленную стоимость, учитываемого на счете 18 «Налог на добавленную стоимость по приобретенным товарам, работам, услугам».</w:t>
      </w:r>
    </w:p>
    <w:p w:rsidR="00BA0322" w:rsidRDefault="00BA0322">
      <w:pPr>
        <w:pStyle w:val="newncpi"/>
      </w:pPr>
      <w:r>
        <w:t>По статье «Доля перестраховщиков в страховых резервах» (строка 240) по строкам «резервы по видам страхования, относящимся к страхованию жизни» (строка 241), «резерв незаработанной премии» (строка 242), «резервы убытков» (строка 243) и «другие технические резервы» (строка 244) показываются соответственно доли перестраховщиков в резервах по видам страхования, относящимся к страхованию жизни, в резерве незаработанной премии, в резервах убытков (резерве заявленных, но неурегулированных убытков и резерве произошедших, но незаявленных убытков), других технических резервах.</w:t>
      </w:r>
    </w:p>
    <w:p w:rsidR="00BA0322" w:rsidRDefault="00BA0322">
      <w:pPr>
        <w:pStyle w:val="newncpi"/>
      </w:pPr>
      <w:r>
        <w:t>По статье «Краткосрочная дебиторская задолженность» (строка 250) показывается дебиторская задолженность, погашение которой ожидается в течение 12 месяцев после отчетной даты, в том числе:</w:t>
      </w:r>
    </w:p>
    <w:p w:rsidR="00BA0322" w:rsidRDefault="00BA0322">
      <w:pPr>
        <w:pStyle w:val="newncpi"/>
      </w:pPr>
      <w:r>
        <w:t>долговые требования страховой организации к страхователям, страховым агентам и страховым брокерам, состраховщикам;</w:t>
      </w:r>
    </w:p>
    <w:p w:rsidR="00BA0322" w:rsidRDefault="00BA0322">
      <w:pPr>
        <w:pStyle w:val="newncpi"/>
      </w:pPr>
      <w:r>
        <w:t>требования страховых организаций по принятым и переданным в перестрахование рискам. При этом перестрахователь отражает задолженность перестраховщика по сумме комиссионного вознаграждения по рискам, переданным в перестрахование, а также по доле убытков; перестраховщик отражает начисленные суммы страховых премий и процентов на депо премий, подлежащих получению от перестрахователя;</w:t>
      </w:r>
    </w:p>
    <w:p w:rsidR="00BA0322" w:rsidRDefault="00BA0322">
      <w:pPr>
        <w:pStyle w:val="newncpi"/>
      </w:pPr>
      <w:r>
        <w:t>суммы депонированных премий, удержанных перестрахователем (показываются перестраховщиком);</w:t>
      </w:r>
    </w:p>
    <w:p w:rsidR="00BA0322" w:rsidRDefault="00BA0322">
      <w:pPr>
        <w:pStyle w:val="newncpi"/>
      </w:pPr>
      <w:r>
        <w:t>выданные авансы, предварительная оплата, учитываемая на счетах 60 «Расчеты с поставщиками и подрядчиками», 62 «Расчеты с покупателями и заказчиками», 76 «Расчеты с разными дебиторами и кредиторами» и других счетах учета расчетов.</w:t>
      </w:r>
    </w:p>
    <w:p w:rsidR="00BA0322" w:rsidRDefault="00BA0322">
      <w:pPr>
        <w:pStyle w:val="newncpi"/>
      </w:pPr>
      <w:r>
        <w:t>При наличии резервов по сомнительным долгам, учитываемых на счете 63 «Резервы по сомнительным долгам», показатель этой статьи, в связи с которым созданы резервы по сомнительным долгам, уменьшается на суммы этих резервов.</w:t>
      </w:r>
    </w:p>
    <w:p w:rsidR="00BA0322" w:rsidRDefault="00BA0322">
      <w:pPr>
        <w:pStyle w:val="newncpi"/>
      </w:pPr>
      <w:r>
        <w:t xml:space="preserve">По статье «Краткосрочные финансовые вложения» (строка 260) показываются суммы краткосрочных финансовых вложений (за исключением эквивалентов денежных средств), учитываемых на счете 58 «Краткосрочные финансовые вложения», а также суммы долгосрочных финансовых вложений (за исключением долгосрочных финансовых вложений в уставные капиталы других организаций, вкладов участников договора о совместной деятельности в общее имущество простого товарищества), учитываемых на счете 06 «Долгосрочные финансовые вложения», погашение которых ожидается в течение 12 месяцев после отчетной даты. При наличии резервов под обесценение краткосрочных финансовых вложений, учитываемых на счете 59 «Резервы под обесценение краткосрочных финансовых вложений», и (или) резервов под обесценение долгосрочных финансовых вложений, учитываемых на счете 06 «Долгосрочные финансовые вложения» (отдельный субсчет), показатель этой статьи, в связи с которым </w:t>
      </w:r>
      <w:r>
        <w:lastRenderedPageBreak/>
        <w:t>созданы резервы под обесценение краткосрочных финансовых вложений и (или) резервы под обесценение долгосрочных финансовых вложений, уменьшается на суммы этих резервов.</w:t>
      </w:r>
    </w:p>
    <w:p w:rsidR="00BA0322" w:rsidRDefault="00BA0322">
      <w:pPr>
        <w:pStyle w:val="newncpi"/>
      </w:pPr>
      <w:r>
        <w:t>По статье «Денежные средства и эквиваленты денежных средств» (строка 270) показываются остатки денежных средств страховой организации, учитываемых на счетах 50 «Касса», 51 «Расчетные счета», 52 «Валютные счета», 55 «Специальные счета в банках», 57 «Денежные средства в пути», а также остатки эквивалентов денежных средств, учитываемых на счете 58 «Краткосрочные финансовые вложения».</w:t>
      </w:r>
    </w:p>
    <w:p w:rsidR="00BA0322" w:rsidRDefault="00BA0322">
      <w:pPr>
        <w:pStyle w:val="newncpi"/>
      </w:pPr>
      <w:r>
        <w:t>По строке 271 «касса» показывается остаток денежных средств страховой организации, учитываемых на счете 50 «Касса».</w:t>
      </w:r>
    </w:p>
    <w:p w:rsidR="00BA0322" w:rsidRDefault="00BA0322">
      <w:pPr>
        <w:pStyle w:val="newncpi"/>
      </w:pPr>
      <w:r>
        <w:t>По строке 272 «банковские вклады (депозиты)» показывается остаток денежных средств страховой организации в банковских вкладах (депозитах), учитываемых на счете 55 «Специальные счета в банках».</w:t>
      </w:r>
    </w:p>
    <w:p w:rsidR="00BA0322" w:rsidRDefault="00BA0322">
      <w:pPr>
        <w:pStyle w:val="newncpi"/>
      </w:pPr>
      <w:r>
        <w:t>По строке 273 «эквиваленты денежных средств» показывается остаток эквивалентов денежных средств страховой организации, учитываемых на счете 58 «Краткосрочные финансовые вложения».</w:t>
      </w:r>
    </w:p>
    <w:p w:rsidR="00BA0322" w:rsidRDefault="00BA0322">
      <w:pPr>
        <w:pStyle w:val="newncpi"/>
      </w:pPr>
      <w:r>
        <w:t>По строке 274 «прочие денежные средства» показывается остаток прочих денежных средств страховой организации, не показанных по строкам 271–273.</w:t>
      </w:r>
    </w:p>
    <w:p w:rsidR="00BA0322" w:rsidRDefault="00BA0322">
      <w:pPr>
        <w:pStyle w:val="newncpi"/>
      </w:pPr>
      <w:r>
        <w:t>По статье «Прочие краткосрочные активы» (строка 280) показываются остатки краткосрочных активов, не показанные по строкам 210–270, в том числе учитываемые на счете 94 «Недостачи и потери от порчи имущества».</w:t>
      </w:r>
    </w:p>
    <w:p w:rsidR="00BA0322" w:rsidRDefault="00BA0322">
      <w:pPr>
        <w:pStyle w:val="point"/>
      </w:pPr>
      <w:r>
        <w:t>19. В разделе III «Собственный капитал» приводится информация о собственном капитале страховой организации.</w:t>
      </w:r>
    </w:p>
    <w:p w:rsidR="00BA0322" w:rsidRDefault="00BA0322">
      <w:pPr>
        <w:pStyle w:val="newncpi"/>
      </w:pPr>
      <w:r>
        <w:t>По статье «Уставный капитал» (строка 410) показывается остаток уставного капитала, учитываемого на счете 80 «Уставный капитал».</w:t>
      </w:r>
    </w:p>
    <w:p w:rsidR="00BA0322" w:rsidRDefault="00BA0322">
      <w:pPr>
        <w:pStyle w:val="newncpi"/>
      </w:pPr>
      <w:r>
        <w:t>По статье «Неоплаченная часть уставного капитала» (строка 420) показывается дебиторская задолженность собственника имущества (учредителей, участников) по вкладам в уставный капитал, учитываемая на счете 75 «Расчеты с учредителями» (субсчет 75-1 «Расчеты по вкладам в уставный капитал»). Показатель этой статьи вычитается при подсчете итога по разделу III «Собственный капитал».</w:t>
      </w:r>
    </w:p>
    <w:p w:rsidR="00BA0322" w:rsidRDefault="00BA0322">
      <w:pPr>
        <w:pStyle w:val="newncpi"/>
      </w:pPr>
      <w:r>
        <w:t>По статье «Собственные акции (доли в уставном капитале)» (строка 430) показывается стоимость собственных акций (долей в уставном капитале), выкупленных у акционеров (учредителей, участников), учитываемых на счете 81 «Собственные акции (доли в уставном капитале)». Показатель этой статьи вычитается при подсчете итога по разделу III «Собственный капитал».</w:t>
      </w:r>
    </w:p>
    <w:p w:rsidR="00BA0322" w:rsidRDefault="00BA0322">
      <w:pPr>
        <w:pStyle w:val="newncpi"/>
      </w:pPr>
      <w:r>
        <w:t>По статье «Резервный капитал» (строка 440) показывается остаток резервного капитала, учитываемого на счете 82 «Резервный капитал».</w:t>
      </w:r>
    </w:p>
    <w:p w:rsidR="00BA0322" w:rsidRDefault="00BA0322">
      <w:pPr>
        <w:pStyle w:val="newncpi"/>
      </w:pPr>
      <w:r>
        <w:t>По строке 441 «в том числе резервный фонд заработной платы» показывается остаток резервного фонда заработной платы, созданного в соответствии с постановлением Совета Министров Республики Беларусь от 28 апреля 2000 г. № 605 «Об утверждении Положения о резервном фонде заработной платы» и учитываемого на счете 82 «Резервный капитал».</w:t>
      </w:r>
    </w:p>
    <w:p w:rsidR="00BA0322" w:rsidRDefault="00BA0322">
      <w:pPr>
        <w:pStyle w:val="newncpi"/>
      </w:pPr>
      <w:r>
        <w:t>По статье «Добавочный капитал» (строка 450) показывается остаток добавочного капитала, учитываемого на счете 83 «Добавочный капитал».</w:t>
      </w:r>
    </w:p>
    <w:p w:rsidR="00BA0322" w:rsidRDefault="00BA0322">
      <w:pPr>
        <w:pStyle w:val="newncpi"/>
      </w:pPr>
      <w:r>
        <w:t>По строке 451 «в том числе прирост (переоценка) стоимости объектов недвижимости, приобретенных за счет страховых резервов» показывается остаток добавочного капитала в сумме прироста (переоценки) стоимости объектов недвижимости, приобретенных за счет средств страховых резервов в соответствии с порядком, установленным законодательством о страховании, учитываемого на счете 83 «Добавочный капитал».</w:t>
      </w:r>
    </w:p>
    <w:p w:rsidR="00BA0322" w:rsidRDefault="00BA0322">
      <w:pPr>
        <w:pStyle w:val="newncpi"/>
      </w:pPr>
      <w:r>
        <w:t>По статье «Нераспределенная прибыль (непокрытый убыток)» (строка 460) показывается остаток нераспределенной прибыли (непокрытого убытка), учитываемой на счете 84 «Нераспределенная прибыль (непокрытый убыток)». Остаток непокрытого убытка, показанный по этой статье, вычитается при подсчете итога по разделу III «Собственный капитал».</w:t>
      </w:r>
    </w:p>
    <w:p w:rsidR="00BA0322" w:rsidRDefault="00BA0322">
      <w:pPr>
        <w:pStyle w:val="newncpi"/>
      </w:pPr>
      <w:r>
        <w:t xml:space="preserve">По статье «Чистая прибыль (убыток) отчетного периода» (строка 470) показывается остаток чистой прибыли (убытка) отчетного периода, учитываемой на счете 99 «Прибыли и убытки». Остаток убытка отчетного периода, показанный по этой статье, вычитается при </w:t>
      </w:r>
      <w:r>
        <w:lastRenderedPageBreak/>
        <w:t>подсчете итога по разделу III «Собственный капитал». В годовом бухгалтерском балансе статья «Чистая прибыль (убыток) отчетного периода» (строка 470) не заполняется.</w:t>
      </w:r>
    </w:p>
    <w:p w:rsidR="00BA0322" w:rsidRDefault="00BA0322">
      <w:pPr>
        <w:pStyle w:val="newncpi"/>
      </w:pPr>
      <w:r>
        <w:t>По статье «Целевое финансирование» (строка 480) показывается остаток средств целевого финансирования, учитываемых на счете 86 «Целевое финансирование» (в том числе остаток средств, полученных страховой организацией на проведение обязательных видов страхования за счет бюджетных ассигнований), за исключением остатка средств фонда защиты потерпевших в результате дорожно-транспортных происшествий, создаваемого в порядке, установленном законодательством о страховании.</w:t>
      </w:r>
    </w:p>
    <w:p w:rsidR="00BA0322" w:rsidRDefault="00BA0322">
      <w:pPr>
        <w:pStyle w:val="point"/>
      </w:pPr>
      <w:r>
        <w:t>20. В разделе IV «Страховые резервы и фонды» страховые организации показывают:</w:t>
      </w:r>
    </w:p>
    <w:p w:rsidR="00BA0322" w:rsidRDefault="00BA0322">
      <w:pPr>
        <w:pStyle w:val="newncpi"/>
      </w:pPr>
      <w:r>
        <w:t>по статье «Резервы по видам страхования, относящимся к страхованию жизни» (строка 500) – резервы по видам страхования, относящимся к страхованию жизни, включая резерв дополнительных выплат;</w:t>
      </w:r>
    </w:p>
    <w:p w:rsidR="00BA0322" w:rsidRDefault="00BA0322">
      <w:pPr>
        <w:pStyle w:val="newncpi"/>
      </w:pPr>
      <w:r>
        <w:t>по статьям «Резерв незаработанной премии», «Резервы убытков», «Другие технические резервы», «Иные страховые резервы» (строки 501–504) – соответственно резерв незаработанной премии, резервы убытков, другие технические и иные страховые резервы по видам страхования иным, чем страхование жизни;</w:t>
      </w:r>
    </w:p>
    <w:p w:rsidR="00BA0322" w:rsidRDefault="00BA0322">
      <w:pPr>
        <w:pStyle w:val="newncpi"/>
      </w:pPr>
      <w:r>
        <w:t>по статье «Фонд предупредительных (превентивных) мероприятий» (строка 505) – остаток средств фондов предупредительных (превентивных) мероприятий;</w:t>
      </w:r>
    </w:p>
    <w:p w:rsidR="00BA0322" w:rsidRDefault="00BA0322">
      <w:pPr>
        <w:pStyle w:val="newncpi"/>
      </w:pPr>
      <w:r>
        <w:t>по статье «Гарантийные фонды» (строка 506) – остаток средств гарантийных фондов, образованных в соответствии с законодательством о страховании;</w:t>
      </w:r>
    </w:p>
    <w:p w:rsidR="00BA0322" w:rsidRDefault="00BA0322">
      <w:pPr>
        <w:pStyle w:val="newncpi"/>
      </w:pPr>
      <w:r>
        <w:t>по статье «Иные фонды, образованные в соответствии с законодательством» (строка 507) – остаток средств фонда защиты потерпевших в результате дорожно-транспортных происшествий, создаваемого в порядке, установленном законодательством о страховании, учет которых ведется на счете 96 «Резервы предстоящих платежей».</w:t>
      </w:r>
    </w:p>
    <w:p w:rsidR="00BA0322" w:rsidRDefault="00BA0322">
      <w:pPr>
        <w:pStyle w:val="point"/>
      </w:pPr>
      <w:r>
        <w:t>21. В разделе V «Долгосрочные обязательства» приводится информация об обязательствах страховой организации, погашение которых ожидается более чем через 12 месяцев после отчетной даты.</w:t>
      </w:r>
    </w:p>
    <w:p w:rsidR="00BA0322" w:rsidRDefault="00BA0322">
      <w:pPr>
        <w:pStyle w:val="newncpi"/>
      </w:pPr>
      <w:r>
        <w:t>По статье «Долгосрочные кредиты и займы» (строка 510) показываются учитываемые на счете 67 «Расчеты по долгосрочным кредитам и займам» обязательства по долгосрочным кредитам и займам, погашение которых ожидается более чем через 12 месяцев после отчетной даты.</w:t>
      </w:r>
    </w:p>
    <w:p w:rsidR="00BA0322" w:rsidRDefault="00BA0322">
      <w:pPr>
        <w:pStyle w:val="newncpi"/>
      </w:pPr>
      <w:r>
        <w:t>По статье «Долгосрочные обязательства по лизинговым платежам» (строка 520) показываются учитываемые на счете 76 «Расчеты с разными дебиторами и кредиторами» обязательства по лизинговым платежам, погашение которых ожидается более чем через 12 месяцев после отчетной даты.</w:t>
      </w:r>
    </w:p>
    <w:p w:rsidR="00BA0322" w:rsidRDefault="00BA0322">
      <w:pPr>
        <w:pStyle w:val="newncpi"/>
      </w:pPr>
      <w:r>
        <w:t>По статье «Отложенные налоговые обязательства» (строка 530) показывается сальдо по счету 65 «Отложенные налоговые обязательства».</w:t>
      </w:r>
    </w:p>
    <w:p w:rsidR="00BA0322" w:rsidRDefault="00BA0322">
      <w:pPr>
        <w:pStyle w:val="newncpi"/>
      </w:pPr>
      <w:r>
        <w:t>По статье «Доходы будущих периодов» (строка 540) показываются суммы доходов будущих периодов, учитываемых на счете 98 «Доходы будущих периодов» и подлежащих отнесению на доходы отчетного периода более чем через 12 месяцев после отчетной даты.</w:t>
      </w:r>
    </w:p>
    <w:p w:rsidR="00BA0322" w:rsidRDefault="00BA0322">
      <w:pPr>
        <w:pStyle w:val="newncpi"/>
      </w:pPr>
      <w:r>
        <w:t>По статье «Резервы предстоящих платежей» (строка 550) показываются суммы резервов предстоящих платежей, учитываемых на счете 96 «Резервы предстоящих платежей» (за исключением остатков средств, показанных по строкам 505–507) и подлежащих использованию более чем через 12 месяцев после отчетной даты.</w:t>
      </w:r>
    </w:p>
    <w:p w:rsidR="00BA0322" w:rsidRDefault="00BA0322">
      <w:pPr>
        <w:pStyle w:val="newncpi"/>
      </w:pPr>
      <w:r>
        <w:t>По статье «Прочие долгосрочные обязательства» (строка 560) показываются обязательства, погашение которых ожидается более чем через 12 месяцев после отчетной даты, не показанные по строкам 510–550.</w:t>
      </w:r>
    </w:p>
    <w:p w:rsidR="00BA0322" w:rsidRDefault="00BA0322">
      <w:pPr>
        <w:pStyle w:val="point"/>
      </w:pPr>
      <w:r>
        <w:t>22. В разделе VI «Краткосрочные обязательства» приводится информация об обязательствах страховой организации, погашение которых ожидается в течение 12 месяцев после отчетной даты.</w:t>
      </w:r>
    </w:p>
    <w:p w:rsidR="00BA0322" w:rsidRDefault="00BA0322">
      <w:pPr>
        <w:pStyle w:val="newncpi"/>
      </w:pPr>
      <w:r>
        <w:t>По статье «Краткосрочные кредиты и займы» (строка 610) показываются обязательства по краткосрочным кредитам и займам, учитываемые на счете 66 «Расчеты по краткосрочным кредитам и займам».</w:t>
      </w:r>
    </w:p>
    <w:p w:rsidR="00BA0322" w:rsidRDefault="00BA0322">
      <w:pPr>
        <w:pStyle w:val="newncpi"/>
      </w:pPr>
      <w:r>
        <w:t xml:space="preserve">По статье «Краткосрочная часть долгосрочных обязательств» (строка 620) показывается часть долгосрочных обязательств, учитываемых на счетах учета расчетов, погашение которой ожидается в течение 12 месяцев после отчетной даты, за исключением </w:t>
      </w:r>
      <w:r>
        <w:lastRenderedPageBreak/>
        <w:t>кредиторской задолженности, показанной по статье «Краткосрочная кредиторская задолженность» (строка 630).</w:t>
      </w:r>
    </w:p>
    <w:p w:rsidR="00BA0322" w:rsidRDefault="00BA0322">
      <w:pPr>
        <w:pStyle w:val="newncpi"/>
      </w:pPr>
      <w:r>
        <w:t>По статье «Краткосрочная кредиторская задолженность» (строка 630) показывается кредиторская задолженность, учитываемая на счетах учета расчетов (за исключением обязательств, включенных в выбывающую группу, признанную предназначенной для реализации, и обязательств по кредитам и займам), погашение которой ожидается в течение 12 месяцев после отчетной даты.</w:t>
      </w:r>
    </w:p>
    <w:p w:rsidR="00BA0322" w:rsidRDefault="00BA0322">
      <w:pPr>
        <w:pStyle w:val="newncpi"/>
      </w:pPr>
      <w:r>
        <w:t>По строкам 631 «страхователям», 632 «страховым агентам и страховым брокерам», 633 «прочим кредиторам по операциям страхования, сострахования» показывается кредиторская задолженность страховой организации соответственно страхователям, страховым агентам и страховым брокерам, прочим кредиторам по операциям страхования, состраховщикам.</w:t>
      </w:r>
    </w:p>
    <w:p w:rsidR="00BA0322" w:rsidRDefault="00BA0322">
      <w:pPr>
        <w:pStyle w:val="newncpi"/>
      </w:pPr>
      <w:r>
        <w:t>По строке 634 «по операциям перестрахования» показываются обязательства страховой организации по принятым и переданным в перестрахование рискам. По этой строке перестрахователем отражается задолженность перед перестраховщиком по сумме страховых премий и процентов на депо премий, перестраховщиком – задолженность перед перестрахователем по сумме комиссионного вознаграждения и доли убытков.</w:t>
      </w:r>
    </w:p>
    <w:p w:rsidR="00BA0322" w:rsidRDefault="00BA0322">
      <w:pPr>
        <w:pStyle w:val="newncpi"/>
      </w:pPr>
      <w:r>
        <w:t>По строке 635 «депо премий по рискам, переданным в перестрахование» перестрахователем приводятся суммы депонированных премий в соответствии с условиями договоров перестрахования.</w:t>
      </w:r>
    </w:p>
    <w:p w:rsidR="00BA0322" w:rsidRDefault="00BA0322">
      <w:pPr>
        <w:pStyle w:val="newncpi"/>
      </w:pPr>
      <w:r>
        <w:t>По строке 636 «поставщикам, подрядчикам, исполнителям» показывается кредиторская задолженность поставщикам, подрядчикам, исполнителям, учитываемая на счете 60 «Расчеты с поставщиками и подрядчиками».</w:t>
      </w:r>
    </w:p>
    <w:p w:rsidR="00BA0322" w:rsidRDefault="00BA0322">
      <w:pPr>
        <w:pStyle w:val="newncpi"/>
      </w:pPr>
      <w:r>
        <w:t>По строке 637 «по авансам полученным» показываются суммы полученных от покупателей и заказчиков предварительной оплаты, авансов, учитываемых на счете 62 «Расчеты с покупателями и заказчиками».</w:t>
      </w:r>
    </w:p>
    <w:p w:rsidR="00BA0322" w:rsidRDefault="00BA0322">
      <w:pPr>
        <w:pStyle w:val="newncpi"/>
      </w:pPr>
      <w:r>
        <w:t>По строке 638 «по налогам и сборам» показывается кредиторская задолженность по налогам и сборам, учитываемая на счете 68 «Расчеты по налогам и сборам».</w:t>
      </w:r>
    </w:p>
    <w:p w:rsidR="00BA0322" w:rsidRDefault="00BA0322">
      <w:pPr>
        <w:pStyle w:val="newncpi"/>
      </w:pPr>
      <w:r>
        <w:t>По строке 639 «по социальному страхованию и обеспечению» показывается кредиторская задолженность по социальному страхованию и обеспечению, учитываемая на счете 69 «Расчеты по социальному страхованию и обеспечению».</w:t>
      </w:r>
    </w:p>
    <w:p w:rsidR="00BA0322" w:rsidRDefault="00BA0322">
      <w:pPr>
        <w:pStyle w:val="newncpi"/>
      </w:pPr>
      <w:r>
        <w:t>По строке 640 «по оплате труда» показывается кредиторская задолженность перед работниками по оплате труда, учитываемая на счете 70 «Расчеты с персоналом по оплате труда», а также кредиторская задолженность перед работниками по начисленным, но не выплаченным в установленный срок суммам, учитываемая на счете 76 «Расчеты с разными дебиторами и кредиторами».</w:t>
      </w:r>
    </w:p>
    <w:p w:rsidR="00BA0322" w:rsidRDefault="00BA0322">
      <w:pPr>
        <w:pStyle w:val="newncpi"/>
      </w:pPr>
      <w:r>
        <w:t>По строке 641 «по лизинговым платежам» показывается кредиторская задолженность по лизинговым платежам, учитываемая на счете 76 «Расчеты с разными дебиторами и кредиторами».</w:t>
      </w:r>
    </w:p>
    <w:p w:rsidR="00BA0322" w:rsidRDefault="00BA0322">
      <w:pPr>
        <w:pStyle w:val="newncpi"/>
      </w:pPr>
      <w:r>
        <w:t>По строке 642 «собственнику имущества (учредителям, участникам)» показывается кредиторская задолженность перед собственником имущества (учредителями, участниками) по выплате дивидендов и других доходов от участия в уставном капитале страховой организации, учитываемая на счетах 70 «Расчеты с персоналом по оплате труда», 75 «Расчеты с учредителями».</w:t>
      </w:r>
    </w:p>
    <w:p w:rsidR="00BA0322" w:rsidRDefault="00BA0322">
      <w:pPr>
        <w:pStyle w:val="newncpi"/>
      </w:pPr>
      <w:r>
        <w:t>По строке 643 «прочим кредиторам» показывается кредиторская задолженность, не показанная по строкам 631–642, в том числе кредиторская задолженность перед работниками, учитываемая на счетах 71 «Расчеты с подотчетными лицами», 73 «Расчеты с персоналом по прочим операциям».</w:t>
      </w:r>
    </w:p>
    <w:p w:rsidR="00BA0322" w:rsidRDefault="00BA0322">
      <w:pPr>
        <w:pStyle w:val="newncpi"/>
      </w:pPr>
      <w:r>
        <w:t>По статье «Обязательства, предназначенные для реализации» (строка 650) показываются обязательства, включенные в выбывающую группу, признанную предназначенной для реализации, учитываемые на счете 76 «Расчеты с разными дебиторами и кредиторами».</w:t>
      </w:r>
    </w:p>
    <w:p w:rsidR="00BA0322" w:rsidRDefault="00BA0322">
      <w:pPr>
        <w:pStyle w:val="newncpi"/>
      </w:pPr>
      <w:r>
        <w:t>По статье «Доходы будущих периодов» (строка 660) показываются суммы доходов будущих периодов, учитываемых на счете 98 «Доходы будущих периодов» и подлежащих отнесению на доходы отчетного периода в течение 12 месяцев после отчетной даты.</w:t>
      </w:r>
    </w:p>
    <w:p w:rsidR="00BA0322" w:rsidRDefault="00BA0322">
      <w:pPr>
        <w:pStyle w:val="newncpi"/>
      </w:pPr>
      <w:r>
        <w:lastRenderedPageBreak/>
        <w:t>По статье «Резервы предстоящих платежей» (строка 670) показываются суммы резервов предстоящих платежей, учитываемых на счете 96 «Резервы предстоящих платежей» (за исключением остатков средств, показанных по строкам 505–507) и подлежащих использованию в течение 12 месяцев после отчетной даты.</w:t>
      </w:r>
    </w:p>
    <w:p w:rsidR="00BA0322" w:rsidRDefault="00BA0322">
      <w:pPr>
        <w:pStyle w:val="newncpi"/>
      </w:pPr>
      <w:r>
        <w:t>По статье «Прочие краткосрочные обязательства» (строка 680) показываются обязательства, погашение которых ожидается в течение 12 месяцев после отчетной даты, не показанные по строкам 610–670.</w:t>
      </w:r>
    </w:p>
    <w:p w:rsidR="00BA0322" w:rsidRDefault="00BA0322">
      <w:pPr>
        <w:pStyle w:val="point"/>
      </w:pPr>
      <w:r>
        <w:t>23. В бухгалтерском балансе страховой организации, имеющей подразделения:</w:t>
      </w:r>
    </w:p>
    <w:p w:rsidR="00BA0322" w:rsidRDefault="00BA0322">
      <w:pPr>
        <w:pStyle w:val="newncpi"/>
      </w:pPr>
      <w:r>
        <w:t>дебиторская задолженность подразделений, учитываемая на счете 79 «Внутрихозяйственные расчеты», не показывается по статьям «Долгосрочная дебиторская задолженность» (строка 160), «Краткосрочная дебиторская задолженность» (строка 250);</w:t>
      </w:r>
    </w:p>
    <w:p w:rsidR="00BA0322" w:rsidRDefault="00BA0322">
      <w:pPr>
        <w:pStyle w:val="newncpi"/>
      </w:pPr>
      <w:r>
        <w:t>кредиторская задолженность перед подразделениями, учитываемая на счете 79 «Внутрихозяйственные расчеты», не показывается по статьям «Прочие долгосрочные обязательства» (строка 560), «Краткосрочная кредиторская задолженность» (строка 630).</w:t>
      </w:r>
    </w:p>
    <w:p w:rsidR="00BA0322" w:rsidRDefault="00BA0322">
      <w:pPr>
        <w:pStyle w:val="chapter"/>
      </w:pPr>
      <w:r>
        <w:t>ГЛАВА 4</w:t>
      </w:r>
      <w:r>
        <w:br/>
        <w:t>ПОРЯДОК СОСТАВЛЕНИЯ ОТЧЕТА О ПРИБЫЛЯХ И УБЫТКАХ</w:t>
      </w:r>
    </w:p>
    <w:p w:rsidR="00BA0322" w:rsidRDefault="00BA0322">
      <w:pPr>
        <w:pStyle w:val="point"/>
      </w:pPr>
      <w:r>
        <w:t>24. В графе 3 «За ________ 20__ г.» показываются данные за отчетный период, в графе 4 «За ________ 20__ г.» – данные за период предыдущего года, аналогичный отчетному периоду.</w:t>
      </w:r>
    </w:p>
    <w:p w:rsidR="00BA0322" w:rsidRDefault="00BA0322">
      <w:pPr>
        <w:pStyle w:val="point"/>
      </w:pPr>
      <w:r>
        <w:t>25. По статье «Страховые взносы (страховые премии), брутто – всего» (строка 010) показывается по видам страхования, относящимся к страхованию жизни, сумма страховых взносов (страховых премий) по договорам страхования, заключенным страховой организацией (строка 011), и сумма начисленных (полученных) премий по рискам, принятым в перестрахование (строка 012).</w:t>
      </w:r>
    </w:p>
    <w:p w:rsidR="00BA0322" w:rsidRDefault="00BA0322">
      <w:pPr>
        <w:pStyle w:val="newncpi"/>
      </w:pPr>
      <w:r>
        <w:t>По статье «Страховые премии по рискам, переданным в перестрахование, брутто» (строка 013) показывается по видам страхования, относящимся к страхованию жизни, сумма начисленных (уплаченных) премий по рискам, переданным в перестрахование.</w:t>
      </w:r>
    </w:p>
    <w:p w:rsidR="00BA0322" w:rsidRDefault="00BA0322">
      <w:pPr>
        <w:pStyle w:val="newncpi"/>
      </w:pPr>
      <w:r>
        <w:t>По статье «Страховые взносы (страховые премии) с учетом перестрахования, нетто» (строка 014) показывается по видам страхования, относящимся к страхованию жизни, сумма страховых взносов (страховых премий) по договорам страхования, заключенным страховой организацией, а также сумма начисленных (полученных) премий по рискам, принятым в перестрахование, за минусом суммы начисленных (уплаченных) премий по рискам, переданным в перестрахование.</w:t>
      </w:r>
    </w:p>
    <w:p w:rsidR="00BA0322" w:rsidRDefault="00BA0322">
      <w:pPr>
        <w:pStyle w:val="point"/>
      </w:pPr>
      <w:r>
        <w:t>26. По статье «Оплаченные убытки (страховые выплаты), брутто» (строка 020) показываются по видам страхования, относящимся к страхованию жизни, страховые выплаты, а также начисленная (уплаченная) сумма доли убытков по рискам, принятым в перестрахование.</w:t>
      </w:r>
    </w:p>
    <w:p w:rsidR="00BA0322" w:rsidRDefault="00BA0322">
      <w:pPr>
        <w:pStyle w:val="newncpi"/>
      </w:pPr>
      <w:r>
        <w:t>По статье «Доля перестраховщиков в убытках (страховых выплатах)» (строка 021) показывается по видам страхования, относящимся к страхованию жизни, начисленная (полученная) сумма доли убытков по рискам, переданным в перестрахование, подлежащая возмещению перестраховщиком.</w:t>
      </w:r>
    </w:p>
    <w:p w:rsidR="00BA0322" w:rsidRDefault="00BA0322">
      <w:pPr>
        <w:pStyle w:val="newncpi"/>
      </w:pPr>
      <w:r>
        <w:t>По статье «Оплаченные убытки (страховые выплаты) с учетом перестрахования, нетто» (строка 022) показываются страховые выплаты по видам страхования, относящимся к страхованию жизни, за минусом доли перестраховщиков в этих выплатах.</w:t>
      </w:r>
    </w:p>
    <w:p w:rsidR="00BA0322" w:rsidRDefault="00BA0322">
      <w:pPr>
        <w:pStyle w:val="point"/>
      </w:pPr>
      <w:r>
        <w:t>27. По статье «Изменение резервов по видам страхования, относящимся к страхованию жизни, брутто» (строки 030, 031) показывается сумма изменения резервов по видам страхования, относящимся к страхованию жизни, включая резерв дополнительных выплат, в сторону увеличения в круглых скобках (уменьшает финансовый результат) или в сторону уменьшения (увеличивает финансовый результат).</w:t>
      </w:r>
    </w:p>
    <w:p w:rsidR="00BA0322" w:rsidRDefault="00BA0322">
      <w:pPr>
        <w:pStyle w:val="newncpi"/>
      </w:pPr>
      <w:r>
        <w:t>По статье «Изменение доли перестраховщиков в резервах по видам страхования, относящимся к страхованию жизни» (строка 032) показывается сумма изменения доли перестраховщиков в резервах по видам страхования, относящимся к страхованию жизни, в сторону увеличения (увеличивает финансовый результат) или в сторону уменьшения в круглых скобках (уменьшает финансовый результат).</w:t>
      </w:r>
    </w:p>
    <w:p w:rsidR="00BA0322" w:rsidRDefault="00BA0322">
      <w:pPr>
        <w:pStyle w:val="newncpi"/>
      </w:pPr>
      <w:r>
        <w:lastRenderedPageBreak/>
        <w:t>По статье «Изменение резервов по видам страхования, относящимся к страхованию жизни, с учетом перестрахования, нетто» (строка 033) показывается сальдо по субсчету к счету 95 «Страховые резервы», на котором учитывается результат изменения резервов по видам страхования, относящимся к страхованию жизни (дебетовое – в круглых скобках (уменьшает финансовый результат), кредитовое – со знаком плюс (увеличивает финансовый результат).</w:t>
      </w:r>
    </w:p>
    <w:p w:rsidR="00BA0322" w:rsidRDefault="00BA0322">
      <w:pPr>
        <w:pStyle w:val="point"/>
      </w:pPr>
      <w:r>
        <w:t>28. По статье «Отчисления в гарантийный фонд и фонд предупредительных (превентивных) мероприятий» (строка 040) показывается сумма отчислений от страховых взносов (страховых премий), полученных по добровольному страхованию жизни, в фонд предупредительных (превентивных) мероприятий, а также отчисления в гарантийный фонд по видам страхования, относящимся к страхованию жизни, образуемый в соответствии с законодательством о страховании.</w:t>
      </w:r>
    </w:p>
    <w:p w:rsidR="00BA0322" w:rsidRDefault="00BA0322">
      <w:pPr>
        <w:pStyle w:val="point"/>
      </w:pPr>
      <w:r>
        <w:t>29. По статье «Расходы на ведение дела» (строка 050) показываются расходы, связанные с осуществлением видов страхования, относящихся к страхованию жизни, а также другие расходы страховой организации, осуществляющей виды страхования, относящиеся к страхованию жизни, относящиеся к расходам на ведение дела.</w:t>
      </w:r>
    </w:p>
    <w:p w:rsidR="00BA0322" w:rsidRDefault="00BA0322">
      <w:pPr>
        <w:pStyle w:val="point"/>
      </w:pPr>
      <w:r>
        <w:t>30. По статье «Доходы по деятельности, связанной со страхованием, относящимся к страхованию жизни» (строка 055) показываются доходы страховой организации по деятельности, связанной со страхованием, относящимся к страхованию жизни, учитываемые по кредиту счета 91 «Прочие доходы и расходы».</w:t>
      </w:r>
    </w:p>
    <w:p w:rsidR="00BA0322" w:rsidRDefault="00BA0322">
      <w:pPr>
        <w:pStyle w:val="newncpi"/>
      </w:pPr>
      <w:r>
        <w:t>По статье «Расходы по деятельности, связанной со страхованием, относящимся к страхованию жизни» (строка 056) показываются расходы страховой организации по деятельности, связанной со страхованием, относящимся к страхованию жизни, учитываемые по дебету счета 91 «Прочие доходы и расходы».</w:t>
      </w:r>
    </w:p>
    <w:p w:rsidR="00BA0322" w:rsidRDefault="00BA0322">
      <w:pPr>
        <w:pStyle w:val="point"/>
      </w:pPr>
      <w:r>
        <w:t>31. По статье «Прочие доходы по текущей деятельности» (строки 065 и 175) показываются прочие доходы по текущей деятельности страховой организации соответственно по видам страхования, относящимся к страхованию жизни, и видам страхования иным, чем страхование жизни, учитываемые по кредиту счета 91 «Прочие доходы и расходы».</w:t>
      </w:r>
    </w:p>
    <w:p w:rsidR="00BA0322" w:rsidRDefault="00BA0322">
      <w:pPr>
        <w:pStyle w:val="newncpi"/>
      </w:pPr>
      <w:r>
        <w:t>По статье «Прочие расходы по текущей деятельности» (строки 066 и 176) показываются прочие расходы по текущей деятельности страховой организации соответственно по видам страхования, относящимся к страхованию жизни, и видам страхования иным, чем страхование жизни, учитываемые по дебету счета 91 «Прочие доходы и расходы».</w:t>
      </w:r>
    </w:p>
    <w:p w:rsidR="00BA0322" w:rsidRDefault="00BA0322">
      <w:pPr>
        <w:pStyle w:val="point"/>
      </w:pPr>
      <w:r>
        <w:t>32. По статье «Страховые взносы (страховые премии), брутто – всего» (строка 070) показывается по видам страхования иным, чем страхование жизни, сумма страховых взносов (страховых премий) по договорам страхования и сострахования, заключенным страховой организацией (строка 071), и сумма начисленных (полученных) премий по рискам, принятым в перестрахование (строка 072).</w:t>
      </w:r>
    </w:p>
    <w:p w:rsidR="00BA0322" w:rsidRDefault="00BA0322">
      <w:pPr>
        <w:pStyle w:val="newncpi"/>
      </w:pPr>
      <w:r>
        <w:t>При заключении договоров сострахования страховая организация отражает по статье, указанной в части первой настоящего пункта, страховые взносы (страховые премии) в части, приходящейся на ее долю по договору сострахования.</w:t>
      </w:r>
    </w:p>
    <w:p w:rsidR="00BA0322" w:rsidRDefault="00BA0322">
      <w:pPr>
        <w:pStyle w:val="newncpi"/>
      </w:pPr>
      <w:r>
        <w:t>По статье «Страховые премии по рискам, переданным в перестрахование, брутто» (строка 073) показывается по видам страхования иным, чем страхование жизни, сумма начисленных (уплаченных) премий по рискам, переданным в перестрахование.</w:t>
      </w:r>
    </w:p>
    <w:p w:rsidR="00BA0322" w:rsidRDefault="00BA0322">
      <w:pPr>
        <w:pStyle w:val="newncpi"/>
      </w:pPr>
      <w:r>
        <w:t>По статье «Страховые взносы (страховые премии) с учетом перестрахования, нетто» (строка 074) показывается по видам страхования иным, чем страхование жизни, сумма страховых взносов (страховых премий) по договорам страхования и сострахования, заключенным страховой организацией, а также сумма начисленных (полученных) премий по рискам, принятым в перестрахование, за минусом суммы начисленных (уплаченных) премий по рискам, переданным в перестрахование.</w:t>
      </w:r>
    </w:p>
    <w:p w:rsidR="00BA0322" w:rsidRDefault="00BA0322">
      <w:pPr>
        <w:pStyle w:val="point"/>
      </w:pPr>
      <w:r>
        <w:t>33. По статье «Изменение резерва незаработанной премии, брутто» (строка 080) показывается сумма изменения резерва незаработанной премии в сторону увеличения в круглых скобках (уменьшает финансовый результат) или в сторону уменьшения (увеличивает финансовый результат).</w:t>
      </w:r>
    </w:p>
    <w:p w:rsidR="00BA0322" w:rsidRDefault="00BA0322">
      <w:pPr>
        <w:pStyle w:val="newncpi"/>
      </w:pPr>
      <w:r>
        <w:lastRenderedPageBreak/>
        <w:t>По статье «Изменение доли перестраховщиков в резерве незаработанной премии» (строка 081) показывается сумма изменения доли перестраховщиков в резерве незаработанной премии в сторону увеличения (увеличивает финансовый результат) или в сторону уменьшения в круглых скобках (уменьшает финансовый результат).</w:t>
      </w:r>
    </w:p>
    <w:p w:rsidR="00BA0322" w:rsidRDefault="00BA0322">
      <w:pPr>
        <w:pStyle w:val="newncpi"/>
      </w:pPr>
      <w:r>
        <w:t>По статье «Изменение резерва незаработанной премии с учетом перестрахования, нетто» (строка 082) показывается сальдо по субсчету к счету 95 «Страховые резервы», на котором учитывается результат изменения резерва незаработанной премии (дебетовое – в круглых скобках (уменьшает финансовый результат), кредитовое – со знаком плюс (увеличивает финансовый результат).</w:t>
      </w:r>
    </w:p>
    <w:p w:rsidR="00BA0322" w:rsidRDefault="00BA0322">
      <w:pPr>
        <w:pStyle w:val="point"/>
      </w:pPr>
      <w:r>
        <w:t>34. По статье «Заработанные премии, нетто» (строка 085) показывается по видам страхования иным, чем страхование жизни, сумма страховых взносов (страховых премий) с учетом перестрахования (строка 074) и размера изменения резерва незаработанной премии с учетом перестрахования (строка 082).</w:t>
      </w:r>
    </w:p>
    <w:p w:rsidR="00BA0322" w:rsidRDefault="00BA0322">
      <w:pPr>
        <w:pStyle w:val="point"/>
      </w:pPr>
      <w:r>
        <w:t>35. По статье «Оплаченные убытки (страховые выплаты), брутто» (строка 090) показываются по видам страхования иным, чем страхование жизни, страховые выплаты, а также начисленная (уплаченная) сумма доли убытков по рискам, принятым в перестрахование.</w:t>
      </w:r>
    </w:p>
    <w:p w:rsidR="00BA0322" w:rsidRDefault="00BA0322">
      <w:pPr>
        <w:pStyle w:val="newncpi"/>
      </w:pPr>
      <w:r>
        <w:t>По статье «Доля перестраховщиков в убытках (страховых выплатах)» (строка 091) показывается по видам страхования иным, чем страхование жизни, начисленная (полученная) сумма доли убытков по рискам, переданным в перестрахование, подлежащая возмещению перестраховщиком.</w:t>
      </w:r>
    </w:p>
    <w:p w:rsidR="00BA0322" w:rsidRDefault="00BA0322">
      <w:pPr>
        <w:pStyle w:val="newncpi"/>
      </w:pPr>
      <w:r>
        <w:t>По статье «Оплаченные убытки (страховые выплаты) с учетом перестрахования, нетто» (строка 092) показываются страховые выплаты по видам страхования иным, чем страхование жизни, за минусом доли перестраховщиков в этих выплатах.</w:t>
      </w:r>
    </w:p>
    <w:p w:rsidR="00BA0322" w:rsidRDefault="00BA0322">
      <w:pPr>
        <w:pStyle w:val="point"/>
      </w:pPr>
      <w:r>
        <w:t>36. По статье «Изменение резервов убытков (страховых выплат), брутто» (строка 095) показывается сумма изменения резерва заявленных, но неурегулированных убытков и резерва произошедших, но незаявленных убытков в сторону увеличения в круглых скобках (уменьшает финансовый результат) или в сторону уменьшения (увеличивает финансовый результат).</w:t>
      </w:r>
    </w:p>
    <w:p w:rsidR="00BA0322" w:rsidRDefault="00BA0322">
      <w:pPr>
        <w:pStyle w:val="newncpi"/>
      </w:pPr>
      <w:r>
        <w:t>По статье «Изменение доли перестраховщиков в резервах убытков (страховых выплат)» (строка 096) показывается сумма изменения доли перестраховщиков в резерве заявленных, но неурегулированных убытков и резерве произошедших, но незаявленных убытков в сторону увеличения (увеличивает финансовый результат) или в сторону уменьшения в круглых скобках (уменьшает финансовый результат).</w:t>
      </w:r>
    </w:p>
    <w:p w:rsidR="00BA0322" w:rsidRDefault="00BA0322">
      <w:pPr>
        <w:pStyle w:val="newncpi"/>
      </w:pPr>
      <w:r>
        <w:t>По статье «Изменение резервов убытков (страховых выплат) с учетом перестрахования, нетто» (строка 097) показывается сальдо по субсчетам к счету 95 «Страховые резервы», на которых учитывается результат изменения резерва заявленных, но неурегулированных убытков и резерва произошедших, но незаявленных убытков (дебетовое – в круглых скобках (уменьшает финансовый результат), кредитовое – со знаком плюс (увеличивает финансовый результат).</w:t>
      </w:r>
    </w:p>
    <w:p w:rsidR="00BA0322" w:rsidRDefault="00BA0322">
      <w:pPr>
        <w:pStyle w:val="point"/>
      </w:pPr>
      <w:r>
        <w:t>37. По статье «Заработанные премии за вычетом страховых убытков (страховых выплат)» (строка 100) показывается разница между суммой заработанной премии (строка 085) и суммой оплаченных убытков (страховых выплат) с учетом перестрахования (строка 092), изменения резервов убытков (страховых выплат) с учетом перестрахования (строка 097).</w:t>
      </w:r>
    </w:p>
    <w:p w:rsidR="00BA0322" w:rsidRDefault="00BA0322">
      <w:pPr>
        <w:pStyle w:val="point"/>
      </w:pPr>
      <w:r>
        <w:t xml:space="preserve">38. По статьям «Изменение других технических резервов» (строка 110) и «Изменение иных страховых резервов» (строка 120), в том числе по строке 121 «в том числе увеличение специальных страховых резервов по обязательному страхованию с государственной поддержкой урожая сельскохозяйственных культур, скота и птицы и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за счет прибыли, полученной от осуществления инвестиций посредством вложения средств названных страховых резервов и их размещения», показывается сальдо по субсчетам к счету 95 «Страховые резервы», на которых учитывается результат изменения других технических и иных страховых резервов </w:t>
      </w:r>
      <w:r>
        <w:lastRenderedPageBreak/>
        <w:t>соответственно (дебетовое – в круглых скобках (уменьшает финансовый результат), кредитовое – со знаком плюс (увеличивает финансовый результат).</w:t>
      </w:r>
    </w:p>
    <w:p w:rsidR="00BA0322" w:rsidRDefault="00BA0322">
      <w:pPr>
        <w:pStyle w:val="point"/>
      </w:pPr>
      <w:r>
        <w:t>39. По статьям «Отчисления в фонды предупредительных мероприятий и гарантийные фонды» (строка 130), «Отчисления в иные фонды, образованные в соответствии с законодательством» (строка 140) показываются суммы отчислений от страховых взносов, полученных по видам страхования иным, чем страхование жизни, в фонд предупредительных мероприятий, создаваемый в установленном порядке, а также отчисления в гарантийные фонды по обязательным видам страхования, образованные в соответствии с законодательством о страховании, в том числе отчисления в фонд защиты потерпевших в результате дорожно-транспортных происшествий по обязательному страхованию гражданской ответственности владельцев транспортных средств.</w:t>
      </w:r>
    </w:p>
    <w:p w:rsidR="00BA0322" w:rsidRDefault="00BA0322">
      <w:pPr>
        <w:pStyle w:val="point"/>
      </w:pPr>
      <w:r>
        <w:t>40. По статье «Расходы на ведение дела – всего» (строка 150) показываются расходы, связанные с осуществлением страхования и сострахования по видам страхования иным, чем страхование жизни, а также другие расходы, связанные с материально-техническим и транспортным обслуживанием деятельности страховой организации и ее подразделений; эксплуатационные расходы по содержанию капитальных строений (зданий, сооружений), изолированных помещений; оплата услуг связи; оплата консультационных и информационных услуг (не связанных непосредственно с операциями по страхованию, сострахованию и перестрахованию), аудиторских услуг; представительские расходы и другие виды расходов, относящиеся к расходам на ведение дела страховой организации.</w:t>
      </w:r>
    </w:p>
    <w:p w:rsidR="00BA0322" w:rsidRDefault="00BA0322">
      <w:pPr>
        <w:pStyle w:val="newncpi"/>
      </w:pPr>
      <w:r>
        <w:t>По строке 151 «в том числе комиссионное вознаграждение и тантьемы по рискам, принятым в перестрахование» показывается сумма начисленного (уплаченного) комиссионного вознаграждения и тантьем по рискам, принятым в перестрахование.</w:t>
      </w:r>
    </w:p>
    <w:p w:rsidR="00BA0322" w:rsidRDefault="00BA0322">
      <w:pPr>
        <w:pStyle w:val="point"/>
      </w:pPr>
      <w:r>
        <w:t>41. По статье «Комиссионное вознаграждение и тантьемы по рискам, переданным в перестрахование» (строка 155) показывается сумма начисленного (полученного) комиссионного вознаграждения и тантьем по рискам, переданным в перестрахование.</w:t>
      </w:r>
    </w:p>
    <w:p w:rsidR="00BA0322" w:rsidRDefault="00BA0322">
      <w:pPr>
        <w:pStyle w:val="point"/>
      </w:pPr>
      <w:r>
        <w:t>42. По статье «Доходы по деятельности, связанной со страхованием иным, чем страхование жизни» (строка 160) показываются доходы страховой организации по деятельности, связанной со страхованием иным, чем страхование жизни, учитываемые по кредиту счета 91 «Прочие доходы и расходы» (за исключением комиссионного вознаграждения и тантьем по рискам, переданным в перестрахование).</w:t>
      </w:r>
    </w:p>
    <w:p w:rsidR="00BA0322" w:rsidRDefault="00BA0322">
      <w:pPr>
        <w:pStyle w:val="newncpi"/>
      </w:pPr>
      <w:r>
        <w:t>По статье «Расходы по деятельности, связанной со страхованием иным, чем страхование жизни» (строка 165) показываются расходы страховой организации по деятельности, связанной со страхованием иным, чем страхование жизни, учитываемые по дебету счета 91 «Прочие доходы и расходы».</w:t>
      </w:r>
    </w:p>
    <w:p w:rsidR="00BA0322" w:rsidRDefault="00BA0322">
      <w:pPr>
        <w:pStyle w:val="point"/>
      </w:pPr>
      <w:r>
        <w:t>43. По статье «Доходы по инвестиционной деятельности» (строка 180) показываются доходы по инвестиционной деятельности, учитываемые по кредиту счета 91 «Прочие доходы и расходы», за вычетом учитываемых по дебету счета 91 «Прочие доходы и расходы» (субсчета «Налог на добавленную стоимость», «Прочие налоги и сборы, исчисляемые от прочих доходов») налогов и сборов, исчисляемых от доходов по инвестиционной деятельности, показанных по статье «Доходы по инвестиционной деятельности» (строка 180).</w:t>
      </w:r>
    </w:p>
    <w:p w:rsidR="00BA0322" w:rsidRDefault="00BA0322">
      <w:pPr>
        <w:pStyle w:val="newncpi"/>
      </w:pPr>
      <w:r>
        <w:t>По статье «Расходы по инвестиционной деятельности» (строка 190) показываются расходы по инвестиционной деятельности, учитываемые по дебету счета 91 «Прочие доходы и расходы».</w:t>
      </w:r>
    </w:p>
    <w:p w:rsidR="00BA0322" w:rsidRDefault="00BA0322">
      <w:pPr>
        <w:pStyle w:val="point"/>
      </w:pPr>
      <w:r>
        <w:t>44. По статье «Доходы по финансовой деятельности» (строка 200) показываются доходы по финансовой деятельности, учитываемые по кредиту счета 91 «Прочие доходы и расходы», за вычетом учитываемых по дебету счета 91 «Прочие доходы и расходы» (субсчета «Налог на добавленную стоимость», «Прочие налоги и сборы, исчисляемые от прочих доходов») сумм налогов и сборов, исчисляемых от доходов по финансовой деятельности, показанных по статье «Доходы по финансовой деятельности» (строка 200).</w:t>
      </w:r>
    </w:p>
    <w:p w:rsidR="00BA0322" w:rsidRDefault="00BA0322">
      <w:pPr>
        <w:pStyle w:val="newncpi"/>
      </w:pPr>
      <w:r>
        <w:t>По статье «Расходы по финансовой деятельности» (строка 210) показываются расходы по финансовой деятельности, учитываемые по дебету счета 91 «Прочие доходы и расходы».</w:t>
      </w:r>
    </w:p>
    <w:p w:rsidR="00BA0322" w:rsidRDefault="00BA0322">
      <w:pPr>
        <w:pStyle w:val="point"/>
      </w:pPr>
      <w:r>
        <w:t xml:space="preserve">45. По статье «Налог на прибыль» (строка 250) показывается сумма налога на прибыль, исчисляемого из прибыли (дохода) страховой организации за отчетный период </w:t>
      </w:r>
      <w:r>
        <w:lastRenderedPageBreak/>
        <w:t>в соответствии с налоговым законодательством, отражаемая в бухгалтерском учете по дебету счета 99 «Прибыли и убытки» и кредиту счета 68 «Расчеты по налогам и сборам».</w:t>
      </w:r>
    </w:p>
    <w:p w:rsidR="00BA0322" w:rsidRDefault="00BA0322">
      <w:pPr>
        <w:pStyle w:val="newncpi"/>
      </w:pPr>
      <w:r>
        <w:t>По статье «Изменение отложенных налоговых активов» (строка 260) показывается сумма изменения отложенных налоговых активов за отчетный период, определяемая как разница между оборотами по дебету и кредиту счета 09 «Отложенные налоговые активы» за отчетный период.</w:t>
      </w:r>
    </w:p>
    <w:p w:rsidR="00BA0322" w:rsidRDefault="00BA0322">
      <w:pPr>
        <w:pStyle w:val="newncpi"/>
      </w:pPr>
      <w:r>
        <w:t>По статье «Изменение отложенных налоговых обязательств» (строка 270) показывается сумма изменения отложенных налоговых обязательств за отчетный период, определяемая как разница между оборотами по дебету и кредиту счета 65 «Отложенные налоговые обязательства» за отчетный период.</w:t>
      </w:r>
    </w:p>
    <w:p w:rsidR="00BA0322" w:rsidRDefault="00BA0322">
      <w:pPr>
        <w:pStyle w:val="newncpi"/>
      </w:pPr>
      <w:r>
        <w:t>По статье «Прочие налоги и сборы, исчисляемые из прибыли (дохода)» (строка 280) показывается сумма налогов (кроме налога на прибыль) и сборов, исчисляемых из прибыли (дохода) страховой организации за отчетный период в соответствии с налоговым законодательством, отражаемая в бухгалтерском учете по дебету счета 99 «Прибыли и убытки» и кредиту счета 68 «Расчеты по налогам и сборам».</w:t>
      </w:r>
    </w:p>
    <w:p w:rsidR="00BA0322" w:rsidRDefault="00BA0322">
      <w:pPr>
        <w:pStyle w:val="newncpi"/>
      </w:pPr>
      <w:r>
        <w:t>По статье «Прочие платежи, исчисляемые из прибыли (дохода)» (строка 285) показывается сумма платежей, исчисляемых из прибыли (дохода) (кроме налогов и сборов, исчисляемых из прибыли (дохода)) страховой организации за отчетный период в соответствии с налоговым законодательством, отражаемая в бухгалтерском учете по дебету счета 99 «Прибыли и убытки» и кредиту счетов 68 «Расчеты по налогам и сборам», 76 «Расчеты с разными дебиторами и кредиторами».</w:t>
      </w:r>
    </w:p>
    <w:p w:rsidR="00BA0322" w:rsidRDefault="00BA0322">
      <w:pPr>
        <w:pStyle w:val="point"/>
      </w:pPr>
      <w:r>
        <w:t>46. По статье «Результат от переоценки долгосрочных активов, не включаемый в чистую прибыль (убыток)» (строка 300) показывается сумма изменения стоимости основных средств, нематериальных активов и других долгосрочных активов за отчетный период в результате переоценки в соответствии с законодательством о переоценке основных средств, нематериальных активов и других долгосрочных активов, учитываемого на счете 83 «Добавочный капитал».</w:t>
      </w:r>
    </w:p>
    <w:p w:rsidR="00BA0322" w:rsidRDefault="00BA0322">
      <w:pPr>
        <w:pStyle w:val="newncpi"/>
      </w:pPr>
      <w:r>
        <w:t>По статье «Результат от прочих операций, не включаемый в чистую прибыль (убыток)» (строка 310) показывается результат от операций, не включаемый в чистую прибыль (убыток) за отчетный период, за исключением результата от переоценки долгосрочных активов, показанного по статье «Результат от переоценки долгосрочных активов, не включаемый в чистую прибыль (убыток)» (строка 300).</w:t>
      </w:r>
    </w:p>
    <w:p w:rsidR="00BA0322" w:rsidRDefault="00BA0322">
      <w:pPr>
        <w:pStyle w:val="point"/>
      </w:pPr>
      <w:r>
        <w:t>47. По статье «Базовая прибыль (убыток) на акцию» (строка 330) показывается сумма базовой прибыли (убытка) на акцию.</w:t>
      </w:r>
    </w:p>
    <w:p w:rsidR="00BA0322" w:rsidRDefault="00BA0322">
      <w:pPr>
        <w:pStyle w:val="newncpi"/>
      </w:pPr>
      <w:r>
        <w:t>По статье «Разводненная прибыль (убыток) на акцию» (строка 340) показывается сумма разводненной прибыли (убытка) на акцию.</w:t>
      </w:r>
    </w:p>
    <w:p w:rsidR="00BA0322" w:rsidRDefault="00BA0322">
      <w:pPr>
        <w:pStyle w:val="chapter"/>
      </w:pPr>
      <w:r>
        <w:t>ГЛАВА 5</w:t>
      </w:r>
      <w:r>
        <w:br/>
        <w:t>ПОРЯДОК СОСТАВЛЕНИЯ ОТЧЕТА ОБ ИЗМЕНЕНИИ СОБСТВЕННОГО КАПИТАЛА</w:t>
      </w:r>
    </w:p>
    <w:p w:rsidR="00BA0322" w:rsidRDefault="00BA0322">
      <w:pPr>
        <w:pStyle w:val="point"/>
      </w:pPr>
      <w:r>
        <w:t>48. По строке 010 «Остаток на 31.12.20__» 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на конец года, предшествующего предыдущему году.</w:t>
      </w:r>
    </w:p>
    <w:p w:rsidR="00BA0322" w:rsidRDefault="00BA0322">
      <w:pPr>
        <w:pStyle w:val="point"/>
      </w:pPr>
      <w:r>
        <w:t>49. По строке 020 «Корректировки в связи с изменением учетной политики» показываются изменения величины собственного капитала страховой организации в целом и по каждой статье в отдельности в связи с изменением учетной политики.</w:t>
      </w:r>
    </w:p>
    <w:p w:rsidR="00BA0322" w:rsidRDefault="00BA0322">
      <w:pPr>
        <w:pStyle w:val="newncpi"/>
      </w:pPr>
      <w:r>
        <w:t>По строке 030 «Корректировки в связи с исправлением ошибок» показываются изменения величины собственного капитала страховой организации в целом и по каждой статье в отдельности в связи с исправлением ошибок.</w:t>
      </w:r>
    </w:p>
    <w:p w:rsidR="00BA0322" w:rsidRDefault="00BA0322">
      <w:pPr>
        <w:pStyle w:val="point"/>
      </w:pPr>
      <w:r>
        <w:t xml:space="preserve">50. По строке 040 «Скорректированный остаток на 31.12.20__» 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w:t>
      </w:r>
      <w:r>
        <w:lastRenderedPageBreak/>
        <w:t>(непокрытый убыток)» на конец года, предшествующего предыдущему году, скорректированное в связи с изменением учетной политики и исправлением ошибок.</w:t>
      </w:r>
    </w:p>
    <w:p w:rsidR="00BA0322" w:rsidRDefault="00BA0322">
      <w:pPr>
        <w:pStyle w:val="point"/>
      </w:pPr>
      <w:r>
        <w:t>51. По строке 050 «Увеличение собственного капитала – всего» показываются суммы увеличения собственного капитала страховой организации в целом и по каждой статье в отдельности за период предыдущего года, аналогичный отчетному периоду.</w:t>
      </w:r>
    </w:p>
    <w:p w:rsidR="00BA0322" w:rsidRDefault="00BA0322">
      <w:pPr>
        <w:pStyle w:val="newncpi"/>
      </w:pPr>
      <w:r>
        <w:t>По строке 060 «Уменьшение собственного капитала – всего» показываются суммы уменьшения собственного капитала страховой организации в целом и по каждой статье в отдельности за период предыдущего года, аналогичный отчетному периоду.</w:t>
      </w:r>
    </w:p>
    <w:p w:rsidR="00BA0322" w:rsidRDefault="00BA0322">
      <w:pPr>
        <w:pStyle w:val="point"/>
      </w:pPr>
      <w:r>
        <w:t>52. По строке 070 «Изменение уставного капитала» показываются суммы изменения уставного капитала, не приводящего к изменению величины собственного капитала страховой организации в целом, за период предыдущего года, аналогичный отчетному периоду.</w:t>
      </w:r>
    </w:p>
    <w:p w:rsidR="00BA0322" w:rsidRDefault="00BA0322">
      <w:pPr>
        <w:pStyle w:val="newncpi"/>
      </w:pPr>
      <w:r>
        <w:t>По строке 080 «Изменение резервного капитала» показываются суммы изменения резервного капитала, не приводящего к изменению величины собственного капитала страховой организации в целом, за период предыдущего года, аналогичный отчетному периоду.</w:t>
      </w:r>
    </w:p>
    <w:p w:rsidR="00BA0322" w:rsidRDefault="00BA0322">
      <w:pPr>
        <w:pStyle w:val="newncpi"/>
      </w:pPr>
      <w:r>
        <w:t>По строке 090 «Изменение добавочного капитала» показываются суммы изменения добавочного капитала, не приводящего к изменению величины собственного капитала страховой организации в целом, за период предыдущего года, аналогичный отчетному периоду.</w:t>
      </w:r>
    </w:p>
    <w:p w:rsidR="00BA0322" w:rsidRDefault="00BA0322">
      <w:pPr>
        <w:pStyle w:val="point"/>
      </w:pPr>
      <w:r>
        <w:t>53. По строке 100 «Остаток на ________ 20__» 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81 «Нераспределенная прибыль (непокрытый убыток)», 99 «Прибыли и убытки» на конец периода предыдущего года, аналогичного отчетному периоду.</w:t>
      </w:r>
    </w:p>
    <w:p w:rsidR="00BA0322" w:rsidRDefault="00BA0322">
      <w:pPr>
        <w:pStyle w:val="point"/>
      </w:pPr>
      <w:r>
        <w:t>54. По строке 110 «Остаток на 31.12.20__» 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на конец предыдущего года.</w:t>
      </w:r>
    </w:p>
    <w:p w:rsidR="00BA0322" w:rsidRDefault="00BA0322">
      <w:pPr>
        <w:pStyle w:val="point"/>
      </w:pPr>
      <w:r>
        <w:t>55. По строкам 120–190 показываются данные за отчетный период, аналогичные данным, показанным по строкам 020–090 отчета об изменении собственного капитала за период предыдущего года, аналогичный отчетному периоду.</w:t>
      </w:r>
    </w:p>
    <w:p w:rsidR="00BA0322" w:rsidRDefault="00BA0322">
      <w:pPr>
        <w:pStyle w:val="point"/>
      </w:pPr>
      <w:r>
        <w:t>56. По строке 200 «Остаток на ________ 20__ г.» 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99 «Прибыли и убытки» на конец отчетного периода.</w:t>
      </w:r>
    </w:p>
    <w:p w:rsidR="00BA0322" w:rsidRDefault="00BA0322">
      <w:pPr>
        <w:pStyle w:val="chapter"/>
      </w:pPr>
      <w:r>
        <w:t>ГЛАВА 6</w:t>
      </w:r>
      <w:r>
        <w:br/>
        <w:t>ПОРЯДОК СОСТАВЛЕНИЯ ОТЧЕТА О ДВИЖЕНИИ ДЕНЕЖНЫХ СРЕДСТВ</w:t>
      </w:r>
    </w:p>
    <w:p w:rsidR="00BA0322" w:rsidRDefault="00BA0322">
      <w:pPr>
        <w:pStyle w:val="point"/>
      </w:pPr>
      <w:r>
        <w:t>57. Отчет о движении денежных средств составляется на основании информации о наличии и движении денежных средств страховой организации, обобщаемой на счетах 50 «Касса», 51 «Расчетные счета», 52 «Валютные счета», 55 «Специальные счета в банках», 57 «Денежные средства в пути», а также эквивалентов денежных средств, обобщаемой на счете 58 «Краткосрочные финансовые вложения». При этом обороты между указанными счетами в отчете о движении денежных средств не показываются.</w:t>
      </w:r>
    </w:p>
    <w:p w:rsidR="00BA0322" w:rsidRDefault="00BA0322">
      <w:pPr>
        <w:pStyle w:val="newncpi"/>
      </w:pPr>
      <w:r>
        <w:t>В отчете о движении денежных средств показывается также направление другим лицам кредитов и займов, предоставленных страховой организации, не учитываемых на счетах 50 «Касса», 51 «Расчетные счета», 52 «Валютные счета», 55 «Специальные счета в банках», 57 «Денежные средства в пути».</w:t>
      </w:r>
    </w:p>
    <w:p w:rsidR="00BA0322" w:rsidRDefault="00BA0322">
      <w:pPr>
        <w:pStyle w:val="point"/>
      </w:pPr>
      <w:r>
        <w:t>58. В графе 3 «За _______ 20__ г.» показываются данные за отчетный период, в графе 4 «За _______ 20__ г.» – данные за период предыдущего года, аналогичный отчетному периоду.</w:t>
      </w:r>
    </w:p>
    <w:p w:rsidR="00BA0322" w:rsidRDefault="00BA0322">
      <w:pPr>
        <w:pStyle w:val="point"/>
      </w:pPr>
      <w:r>
        <w:lastRenderedPageBreak/>
        <w:t>59. В разделе «Движение денежных средств по текущей деятельности» приводится информация о движении денежных средств по страховой деятельности, деятельности, связанной со страхованием, и прочей текущей деятельности.</w:t>
      </w:r>
    </w:p>
    <w:p w:rsidR="00BA0322" w:rsidRDefault="00BA0322">
      <w:pPr>
        <w:pStyle w:val="newncpi"/>
      </w:pPr>
      <w:r>
        <w:t>По статье «Поступило денежных средств – всего» (строка 010) приводится информация о поступлениях денежных средств по страховой деятельности, деятельности, связанной со страхованием, и прочей текущей деятельности за отчетный период и период предыдущего года, аналогичный отчетному периоду.</w:t>
      </w:r>
    </w:p>
    <w:p w:rsidR="00BA0322" w:rsidRDefault="00BA0322">
      <w:pPr>
        <w:pStyle w:val="newncpi"/>
      </w:pPr>
      <w:r>
        <w:t>По строке 020 «страховых взносов (страховых премий), брутто» показываются суммы денежных средств, фактически поступивших на счета учета денежных средств как страховые взносы по договорам прямого страхования и сострахования (строка 021) и договорам перестрахования (строка 022).</w:t>
      </w:r>
    </w:p>
    <w:p w:rsidR="00BA0322" w:rsidRDefault="00BA0322">
      <w:pPr>
        <w:pStyle w:val="newncpi"/>
      </w:pPr>
      <w:r>
        <w:t>По строке 030 «получено возмещение доли убытков по рискам, переданным в перестрахование» показывается сумма денежных средств, поступивших на счета страховой организации в возмещение доли убытков по рискам, переданным в перестрахование.</w:t>
      </w:r>
    </w:p>
    <w:p w:rsidR="00BA0322" w:rsidRDefault="00BA0322">
      <w:pPr>
        <w:pStyle w:val="newncpi"/>
      </w:pPr>
      <w:r>
        <w:t>По строке 040 «доля партнеров по договорам сострахования» показывается сумма денежных средств, поступивших на счета учета денежных средств как доля партнеров по договорам сострахования.</w:t>
      </w:r>
    </w:p>
    <w:p w:rsidR="00BA0322" w:rsidRDefault="00BA0322">
      <w:pPr>
        <w:pStyle w:val="newncpi"/>
      </w:pPr>
      <w:r>
        <w:t>По строке 050 «полученные комиссионное и брокерское вознаграждение, тантьемы и сборы по рискам, переданным в перестрахование» показываются суммы полученных страховой организацией комиссионного и брокерского вознаграждения, тантьем и сборов по рискам, переданным в перестрахование.</w:t>
      </w:r>
    </w:p>
    <w:p w:rsidR="00BA0322" w:rsidRDefault="00BA0322">
      <w:pPr>
        <w:pStyle w:val="newncpi"/>
      </w:pPr>
      <w:r>
        <w:t>По строке 060 «получено в счет задолженности по операциям перестрахования» показывается информация о полученных в счет задолженности по договорам перестрахования суммах депонированных премий по рискам, принятым в перестрахование, а также комиссионного вознаграждения и тантьем по рискам, принятым в перестрахование.</w:t>
      </w:r>
    </w:p>
    <w:p w:rsidR="00BA0322" w:rsidRDefault="00BA0322">
      <w:pPr>
        <w:pStyle w:val="newncpi"/>
      </w:pPr>
      <w:r>
        <w:t>По строке 070 «от покупателей материалов и других запасов» показываются суммы денежных средств, полученные от покупателей материалов и других запасов (в том числе полученные авансы, предварительная оплата).</w:t>
      </w:r>
    </w:p>
    <w:p w:rsidR="00BA0322" w:rsidRDefault="00BA0322">
      <w:pPr>
        <w:pStyle w:val="newncpi"/>
      </w:pPr>
      <w:r>
        <w:t>По строке 080 «роялти» показываются суммы денежных средств, полученные по лицензионным договорам.</w:t>
      </w:r>
    </w:p>
    <w:p w:rsidR="00BA0322" w:rsidRDefault="00BA0322">
      <w:pPr>
        <w:pStyle w:val="newncpi"/>
      </w:pPr>
      <w:r>
        <w:t>По строке 090 «прочие поступления» показываются суммы денежных средств, полученные по страховой деятельности, деятельности, связанной со страхованием, и прочей текущей деятельности, не показанные по строкам 020–080.</w:t>
      </w:r>
    </w:p>
    <w:p w:rsidR="00BA0322" w:rsidRDefault="00BA0322">
      <w:pPr>
        <w:pStyle w:val="newncpi"/>
      </w:pPr>
      <w:r>
        <w:t>По статье «Направлено денежных средств – всего» (строка 100) приводится информация о направлениях использования денежных средств страховой организации по страховой деятельности, деятельности, связанной со страхованием, и прочей текущей деятельности за отчетный период и период предыдущего года, аналогичный отчетному периоду.</w:t>
      </w:r>
    </w:p>
    <w:p w:rsidR="00BA0322" w:rsidRDefault="00BA0322">
      <w:pPr>
        <w:pStyle w:val="newncpi"/>
      </w:pPr>
      <w:r>
        <w:t>По строке 110 «уплачено страховых премий по рискам, переданным в перестрахование» показываются суммы уплаченных премий по рискам, переданным в перестрахование.</w:t>
      </w:r>
    </w:p>
    <w:p w:rsidR="00BA0322" w:rsidRDefault="00BA0322">
      <w:pPr>
        <w:pStyle w:val="newncpi"/>
      </w:pPr>
      <w:r>
        <w:t>По строке 120 «выплачено страхового возмещения и страхового обеспечения» показываются суммы денежных средств, выданных из кассы, перечисленных с расчетного счета или иных счетов страховой организации страхователям (выгодоприобретателям) в результате наступления страхового случая, включая суммы, выплаченные страхователям при досрочном расторжении договоров страхования в случаях, предусмотренных законодательством о страховании.</w:t>
      </w:r>
    </w:p>
    <w:p w:rsidR="00BA0322" w:rsidRDefault="00BA0322">
      <w:pPr>
        <w:pStyle w:val="newncpi"/>
      </w:pPr>
      <w:r>
        <w:t>По строке 130 «уплачено возмещение доли убытков по рискам, принятым в перестрахование» показывается сумма денежных средств, уплаченных в качестве возмещения доли убытков по рискам, принятым в перестрахование.</w:t>
      </w:r>
    </w:p>
    <w:p w:rsidR="00BA0322" w:rsidRDefault="00BA0322">
      <w:pPr>
        <w:pStyle w:val="newncpi"/>
      </w:pPr>
      <w:r>
        <w:t>По строке 140 «погашение задолженности по операциям перестрахования» показываются уплаченные в счет задолженности по договорам перестрахования суммы депонированных премий по рискам, переданным в перестрахование, а также комиссионное вознаграждение и тантьемы по рискам, переданным в перестрахование.</w:t>
      </w:r>
    </w:p>
    <w:p w:rsidR="00BA0322" w:rsidRDefault="00BA0322">
      <w:pPr>
        <w:pStyle w:val="newncpi"/>
      </w:pPr>
      <w:r>
        <w:lastRenderedPageBreak/>
        <w:t>По строке 150 «перечислено по договорам сострахования» показывается сумма денежных средств, уплаченных со счетов учета денежных средств, как доля партнера по договору сострахования.</w:t>
      </w:r>
    </w:p>
    <w:p w:rsidR="00BA0322" w:rsidRDefault="00BA0322">
      <w:pPr>
        <w:pStyle w:val="newncpi"/>
      </w:pPr>
      <w:r>
        <w:t>По строке 160 «уплачены комиссионное и брокерское вознаграждение, тантьемы и сборы по рискам, принятым в перестрахование» показываются суммы уплаченных комиссионного и брокерского вознаграждения, тантьем и сборов по рискам, принятым в перестрахование.</w:t>
      </w:r>
    </w:p>
    <w:p w:rsidR="00BA0322" w:rsidRDefault="00BA0322">
      <w:pPr>
        <w:pStyle w:val="newncpi"/>
      </w:pPr>
      <w:r>
        <w:t>По строке 170 «уплачено комиссионное вознаграждение за оказание услуг сюрвейера и аварийного комиссара» показываются суммы уплаченного комиссионного вознаграждения за оказание услуг сюрвейера и аварийного комиссара.</w:t>
      </w:r>
    </w:p>
    <w:p w:rsidR="00BA0322" w:rsidRDefault="00BA0322">
      <w:pPr>
        <w:pStyle w:val="newncpi"/>
      </w:pPr>
      <w:r>
        <w:t>По строке 180 «финансирование предупредительных мероприятий и отчисления в гарантийные фонды» показываются суммы, перечисленные с расчетного или иных счетов страховой организации на финансирование предупредительных мероприятий, и отчисления в гарантийные фонды.</w:t>
      </w:r>
    </w:p>
    <w:p w:rsidR="00BA0322" w:rsidRDefault="00BA0322">
      <w:pPr>
        <w:pStyle w:val="newncpi"/>
      </w:pPr>
      <w:r>
        <w:t>По строке 190 «на оплату труда» показываются суммы денежных средств, направленные на оплату труда работников.</w:t>
      </w:r>
    </w:p>
    <w:p w:rsidR="00BA0322" w:rsidRDefault="00BA0322">
      <w:pPr>
        <w:pStyle w:val="newncpi"/>
      </w:pPr>
      <w:r>
        <w:t>По строке 200 «на уплату налогов и сборов» показываются суммы денежных средств, направленные на уплату налогов и сборов.</w:t>
      </w:r>
    </w:p>
    <w:p w:rsidR="00BA0322" w:rsidRDefault="00BA0322">
      <w:pPr>
        <w:pStyle w:val="newncpi"/>
      </w:pPr>
      <w:r>
        <w:t>По строке 210 «на прочие выплаты» показываются выплаты денежных средств по страховой деятельности, деятельности, связанной со страхованием, и прочей текущей деятельности, не показанные по строкам 110–200.</w:t>
      </w:r>
    </w:p>
    <w:p w:rsidR="00BA0322" w:rsidRDefault="00BA0322">
      <w:pPr>
        <w:pStyle w:val="point"/>
      </w:pPr>
      <w:r>
        <w:t>60. В разделе «Движение денежных средств по инвестиционной деятельности» приводится информация о движении денежных средств, связанных с инвестиционной деятельностью страховой организации.</w:t>
      </w:r>
    </w:p>
    <w:p w:rsidR="00BA0322" w:rsidRDefault="00BA0322">
      <w:pPr>
        <w:pStyle w:val="newncpi"/>
      </w:pPr>
      <w:r>
        <w:t>По статье «Поступило денежных средств – всего» (строка 230) приводится информация о поступлениях денежных средств по инвестиционной деятельности за отчетный период и период предыдущего года, аналогичный отчетному периоду.</w:t>
      </w:r>
    </w:p>
    <w:p w:rsidR="00BA0322" w:rsidRDefault="00BA0322">
      <w:pPr>
        <w:pStyle w:val="newncpi"/>
      </w:pPr>
      <w:r>
        <w:t>По строке 231 «от покупателей основных средств, нематериальных активов и других долгосрочных активов» показываются суммы денежных средств, полученные от покупателей основных средств, нематериальных активов и других долгосрочных активов (в том числе полученные авансы, предварительная оплата).</w:t>
      </w:r>
    </w:p>
    <w:p w:rsidR="00BA0322" w:rsidRDefault="00BA0322">
      <w:pPr>
        <w:pStyle w:val="newncpi"/>
      </w:pPr>
      <w:r>
        <w:t>По строке 232 «возврат предоставленных займов» показываются суммы денежных средств, полученные в погашение займов, предоставленных страховой организацией.</w:t>
      </w:r>
    </w:p>
    <w:p w:rsidR="00BA0322" w:rsidRDefault="00BA0322">
      <w:pPr>
        <w:pStyle w:val="newncpi"/>
      </w:pPr>
      <w:r>
        <w:t>По строке 233 «доходы от участия в уставных капиталах других организаций» показываются суммы денежных средств, полученные страховой организацией в виде дивидендов и других доходов от участия в уставных капиталах других организаций.</w:t>
      </w:r>
    </w:p>
    <w:p w:rsidR="00BA0322" w:rsidRDefault="00BA0322">
      <w:pPr>
        <w:pStyle w:val="newncpi"/>
      </w:pPr>
      <w:r>
        <w:t>По строке 234 «проценты» показываются суммы денежных средств, полученные страховой организацией в виде процентов.</w:t>
      </w:r>
    </w:p>
    <w:p w:rsidR="00BA0322" w:rsidRDefault="00BA0322">
      <w:pPr>
        <w:pStyle w:val="newncpi"/>
      </w:pPr>
      <w:r>
        <w:t>По строке 235 «прочие поступления» показываются суммы денежных средств, полученные по инвестиционной деятельности, не показанные по строкам 231–234.</w:t>
      </w:r>
    </w:p>
    <w:p w:rsidR="00BA0322" w:rsidRDefault="00BA0322">
      <w:pPr>
        <w:pStyle w:val="newncpi"/>
      </w:pPr>
      <w:r>
        <w:t>По статье «Направлено денежных средств – всего» (строка 240) приводится информация о направлениях использования денежных средств страховой организации по инвестиционной деятельности за отчетный период и период предыдущего года, аналогичный отчетному периоду.</w:t>
      </w:r>
    </w:p>
    <w:p w:rsidR="00BA0322" w:rsidRDefault="00BA0322">
      <w:pPr>
        <w:pStyle w:val="newncpi"/>
      </w:pPr>
      <w:r>
        <w:t>По строке 241 «на приобретение и создание основных средств, нематериальных активов и других долгосрочных активов» показываются суммы денежных средств, направленные на приобретение и создание основных средств, нематериальных активов и других долгосрочных активов (в том числе выданные авансы, предварительная оплата), включая уплаченные проценты по кредитам, займам, которые относятся на стоимость долгосрочных активов в соответствии с законодательством о бухгалтерском учете и отчетности.</w:t>
      </w:r>
    </w:p>
    <w:p w:rsidR="00BA0322" w:rsidRDefault="00BA0322">
      <w:pPr>
        <w:pStyle w:val="newncpi"/>
      </w:pPr>
      <w:r>
        <w:t>По строке 242 «на предоставление займов» показываются суммы денежных средств, направленные на предоставление страховой организацией займов другим лицам.</w:t>
      </w:r>
    </w:p>
    <w:p w:rsidR="00BA0322" w:rsidRDefault="00BA0322">
      <w:pPr>
        <w:pStyle w:val="newncpi"/>
      </w:pPr>
      <w:r>
        <w:t>По строке 243 «на вклады в уставные капиталы других организаций» показываются суммы денежных средств, направленные в уставные капиталы других организаций.</w:t>
      </w:r>
    </w:p>
    <w:p w:rsidR="00BA0322" w:rsidRDefault="00BA0322">
      <w:pPr>
        <w:pStyle w:val="newncpi"/>
      </w:pPr>
      <w:r>
        <w:lastRenderedPageBreak/>
        <w:t>По строке 244 «прочие выплаты» показываются выплаты денежных средств по инвестиционной деятельности, не показанные по строкам 241–243.</w:t>
      </w:r>
    </w:p>
    <w:p w:rsidR="00BA0322" w:rsidRDefault="00BA0322">
      <w:pPr>
        <w:pStyle w:val="point"/>
      </w:pPr>
      <w:r>
        <w:t>61. В разделе «Движение денежных средств по финансовой деятельности» приводится информация о движении денежных средств, связанных с финансовой деятельностью страховой организации.</w:t>
      </w:r>
    </w:p>
    <w:p w:rsidR="00BA0322" w:rsidRDefault="00BA0322">
      <w:pPr>
        <w:pStyle w:val="newncpi"/>
      </w:pPr>
      <w:r>
        <w:t>По статье «Поступило денежных средств – всего» (строка 260) приводится информация о поступлениях денежных средств по финансовой деятельности за отчетный период и период предыдущего года, аналогичный отчетному периоду.</w:t>
      </w:r>
    </w:p>
    <w:p w:rsidR="00BA0322" w:rsidRDefault="00BA0322">
      <w:pPr>
        <w:pStyle w:val="newncpi"/>
      </w:pPr>
      <w:r>
        <w:t>По строке 261 «кредиты и займы» показываются суммы денежных средств, полученные в виде кредитов и займов.</w:t>
      </w:r>
    </w:p>
    <w:p w:rsidR="00BA0322" w:rsidRDefault="00BA0322">
      <w:pPr>
        <w:pStyle w:val="newncpi"/>
      </w:pPr>
      <w:r>
        <w:t>По строке 262 «от выпуска акций» показываются суммы денежных средств, полученные от выпуска акций.</w:t>
      </w:r>
    </w:p>
    <w:p w:rsidR="00BA0322" w:rsidRDefault="00BA0322">
      <w:pPr>
        <w:pStyle w:val="newncpi"/>
      </w:pPr>
      <w:r>
        <w:t>По строке 263 «вклады собственника имущества (учредителей, участников)» показываются суммы денежных средств, полученные от собственника имущества (учредителей, участников).</w:t>
      </w:r>
    </w:p>
    <w:p w:rsidR="00BA0322" w:rsidRDefault="00BA0322">
      <w:pPr>
        <w:pStyle w:val="newncpi"/>
      </w:pPr>
      <w:r>
        <w:t>По строке 264 «прочие поступления» показываются суммы денежных средств, полученные по финансовой деятельности, не показанные по строкам 261–263.</w:t>
      </w:r>
    </w:p>
    <w:p w:rsidR="00BA0322" w:rsidRDefault="00BA0322">
      <w:pPr>
        <w:pStyle w:val="newncpi"/>
      </w:pPr>
      <w:r>
        <w:t>По статье «Направлено денежных средств – всего» (строка 270) приводится информация о направлениях использования денежных средств страховой организации по финансовой деятельности за отчетный период и период предыдущего года, аналогичный отчетному периоду.</w:t>
      </w:r>
    </w:p>
    <w:p w:rsidR="00BA0322" w:rsidRDefault="00BA0322">
      <w:pPr>
        <w:pStyle w:val="newncpi"/>
      </w:pPr>
      <w:r>
        <w:t>По строке 271 «на погашение кредитов и займов» показываются суммы денежных средств, направленные на погашение кредитов и займов.</w:t>
      </w:r>
    </w:p>
    <w:p w:rsidR="00BA0322" w:rsidRDefault="00BA0322">
      <w:pPr>
        <w:pStyle w:val="newncpi"/>
      </w:pPr>
      <w:r>
        <w:t>По строке 272 «на выплаты дивидендов и других доходов от участия в уставном капитале организации» показываются суммы денежных средств, направленные страховой организацией собственнику имущества (учредителям, участникам) на выплаты дивидендов и других доходов от участия в уставном капитале организации.</w:t>
      </w:r>
    </w:p>
    <w:p w:rsidR="00BA0322" w:rsidRDefault="00BA0322">
      <w:pPr>
        <w:pStyle w:val="newncpi"/>
      </w:pPr>
      <w:r>
        <w:t>По строке 273 «на выплаты процентов» показываются суммы денежных средств, направленные на выплаты процентов по кредитам, займам (за исключением процентов по кредитам, займам, которые относятся на стоимость долгосрочных активов в соответствии с законодательством о бухгалтерском учете и отчетности).</w:t>
      </w:r>
    </w:p>
    <w:p w:rsidR="00BA0322" w:rsidRDefault="00BA0322">
      <w:pPr>
        <w:pStyle w:val="newncpi"/>
      </w:pPr>
      <w:r>
        <w:t>По строке 274 «на лизинговые платежи» показываются суммы денежных средств, направленные на погашение задолженности по лизинговым платежам.</w:t>
      </w:r>
    </w:p>
    <w:p w:rsidR="00BA0322" w:rsidRDefault="00BA0322">
      <w:pPr>
        <w:pStyle w:val="newncpi"/>
      </w:pPr>
      <w:r>
        <w:t>По строке 275 «прочие выплаты» показываются выплаты денежных средств по финансовой деятельности, не показанные по строкам 271–274.</w:t>
      </w:r>
    </w:p>
    <w:p w:rsidR="00BA0322" w:rsidRDefault="00BA0322">
      <w:pPr>
        <w:pStyle w:val="point"/>
      </w:pPr>
      <w:r>
        <w:t>62. По статье «Остаток денежных средств и эквивалентов денежных средств на 31.12.20__» (строка 300) показываются остатки денежных средств и эквивалентов денежных средств на конец предыдущего года и на конец года, предшествующего предыдущему году.</w:t>
      </w:r>
    </w:p>
    <w:p w:rsidR="00BA0322" w:rsidRDefault="00BA0322">
      <w:pPr>
        <w:pStyle w:val="point"/>
      </w:pPr>
      <w:r>
        <w:t>63. По статье «Остаток денежных средств и эквивалентов денежных средств на _________ 20__» (строка 310) показываются остатки денежных средств и эквивалентов денежных средств на конец отчетного периода и на конец периода предыдущего года, аналогичного отчетному периоду.</w:t>
      </w:r>
    </w:p>
    <w:p w:rsidR="00BA0322" w:rsidRDefault="00BA0322">
      <w:pPr>
        <w:pStyle w:val="point"/>
      </w:pPr>
      <w:r>
        <w:t>64. По статье «Влияние изменений курсов иностранных валют» (строка 320) показывается сумма влияния изменений официальных курсов белорусского рубля по отношению к соответствующим иностранным валютам, устанавливаемых Национальным банком Республики Беларусь, на изменение денежных средств.</w:t>
      </w:r>
    </w:p>
    <w:p w:rsidR="00BA0322" w:rsidRDefault="00BA0322">
      <w:pPr>
        <w:pStyle w:val="chapter"/>
      </w:pPr>
      <w:r>
        <w:t>ГЛАВА 7</w:t>
      </w:r>
      <w:r>
        <w:br/>
        <w:t>ПРИМЕЧАНИЯ К БУХГАЛТЕРСКОЙ ОТЧЕТНОСТИ</w:t>
      </w:r>
    </w:p>
    <w:p w:rsidR="00BA0322" w:rsidRDefault="00BA0322">
      <w:pPr>
        <w:pStyle w:val="point"/>
      </w:pPr>
      <w:r>
        <w:t>65. Примечания к бухгалтерской отчетности страховой организации (далее, если не указано иное, – примечания) должны содержать:</w:t>
      </w:r>
    </w:p>
    <w:p w:rsidR="00BA0322" w:rsidRDefault="00BA0322">
      <w:pPr>
        <w:pStyle w:val="newncpi"/>
      </w:pPr>
      <w:r>
        <w:t>описание основных направлений деятельности страховой организации, основные показатели ее деятельности, факторы, повлиявшие на изменение финансовых результатов деятельности страховой организации в отчетном периоде;</w:t>
      </w:r>
    </w:p>
    <w:p w:rsidR="00BA0322" w:rsidRDefault="00BA0322">
      <w:pPr>
        <w:pStyle w:val="newncpi"/>
      </w:pPr>
      <w:r>
        <w:lastRenderedPageBreak/>
        <w:t>способы ведения бухгалтерского учета, принятые в страховой организации согласно учетной политике;</w:t>
      </w:r>
    </w:p>
    <w:p w:rsidR="00BA0322" w:rsidRDefault="00BA0322">
      <w:pPr>
        <w:pStyle w:val="newncpi"/>
      </w:pPr>
      <w:r>
        <w:t>дополнительную информацию по статьям активов, обязательств, собственного капитала, о доходах, расходах, представленную в том порядке, в котором показаны статьи в формах бухгалтерской отчетности;</w:t>
      </w:r>
    </w:p>
    <w:p w:rsidR="00BA0322" w:rsidRDefault="00BA0322">
      <w:pPr>
        <w:pStyle w:val="newncpi"/>
      </w:pPr>
      <w:r>
        <w:t>дополнительную информацию, которая не содержится в формах бухгалтерской отчетности, но уместна для понимания бухгалтерской отчетности ее пользователями;</w:t>
      </w:r>
    </w:p>
    <w:p w:rsidR="00BA0322" w:rsidRDefault="00BA0322">
      <w:pPr>
        <w:pStyle w:val="newncpi"/>
      </w:pPr>
      <w:r>
        <w:t>иную информацию, раскрытие которой в примечаниях установлено законодательством о страховании и законодательством о бухгалтерском учете и отчетности.</w:t>
      </w:r>
    </w:p>
    <w:p w:rsidR="00BA0322" w:rsidRDefault="00BA0322">
      <w:pPr>
        <w:pStyle w:val="point"/>
      </w:pPr>
      <w:r>
        <w:t>66. В примечаниях подлежит раскрытию следующая информация:</w:t>
      </w:r>
    </w:p>
    <w:p w:rsidR="00BA0322" w:rsidRDefault="00BA0322">
      <w:pPr>
        <w:pStyle w:val="underpoint"/>
      </w:pPr>
      <w:r>
        <w:t>66.1. в отношении изменения учетной политики:</w:t>
      </w:r>
    </w:p>
    <w:p w:rsidR="00BA0322" w:rsidRDefault="00BA0322">
      <w:pPr>
        <w:pStyle w:val="newncpi"/>
      </w:pPr>
      <w:r>
        <w:t>содержание и причины изменения учетной политики;</w:t>
      </w:r>
    </w:p>
    <w:p w:rsidR="00BA0322" w:rsidRDefault="00BA0322">
      <w:pPr>
        <w:pStyle w:val="newncpi"/>
      </w:pPr>
      <w:r>
        <w:t>суммы корректировок вступительного сальдо каждой связанной с этим изменением статьи активов, обязательств, собственного капитала на начало самого раннего из представленных в бухгалтерской отчетности периодов;</w:t>
      </w:r>
    </w:p>
    <w:p w:rsidR="00BA0322" w:rsidRDefault="00BA0322">
      <w:pPr>
        <w:pStyle w:val="newncpi"/>
      </w:pPr>
      <w:r>
        <w:t>суммы корректировок других связанных с этим изменением статей бухгалтерской отчетности за каждый представленный в бухгалтерской отчетности период;</w:t>
      </w:r>
    </w:p>
    <w:p w:rsidR="00BA0322" w:rsidRDefault="00BA0322">
      <w:pPr>
        <w:pStyle w:val="underpoint"/>
      </w:pPr>
      <w:r>
        <w:t>66.2. содержание и суммы изменений в учетных оценках, которые повлияли на показатели бухгалтерской отчетности за отчетный период;</w:t>
      </w:r>
    </w:p>
    <w:p w:rsidR="00BA0322" w:rsidRDefault="00BA0322">
      <w:pPr>
        <w:pStyle w:val="underpoint"/>
      </w:pPr>
      <w:r>
        <w:t>66.3. в отношении ошибок, совершенных в предыдущем году (предыдущих годах) и исправленных в отчетном периоде:</w:t>
      </w:r>
    </w:p>
    <w:p w:rsidR="00BA0322" w:rsidRDefault="00BA0322">
      <w:pPr>
        <w:pStyle w:val="newncpi"/>
      </w:pPr>
      <w:r>
        <w:t>характер ошибок;</w:t>
      </w:r>
    </w:p>
    <w:p w:rsidR="00BA0322" w:rsidRDefault="00BA0322">
      <w:pPr>
        <w:pStyle w:val="newncpi"/>
      </w:pPr>
      <w:r>
        <w:t>суммы корректировок вступительного сальдо каждой связанной с этими ошибками статьи активов, обязательств, собственного капитала на начало самого раннего из представленных в бухгалтерской отчетности периодов;</w:t>
      </w:r>
    </w:p>
    <w:p w:rsidR="00BA0322" w:rsidRDefault="00BA0322">
      <w:pPr>
        <w:pStyle w:val="newncpi"/>
      </w:pPr>
      <w:r>
        <w:t>суммы корректировок других связанных с этими ошибками статей бухгалтерской отчетности за каждый представленный в бухгалтерской отчетности период;</w:t>
      </w:r>
    </w:p>
    <w:p w:rsidR="00BA0322" w:rsidRDefault="00BA0322">
      <w:pPr>
        <w:pStyle w:val="underpoint"/>
      </w:pPr>
      <w:r>
        <w:t>66.4. по основным средствам:</w:t>
      </w:r>
    </w:p>
    <w:p w:rsidR="00BA0322" w:rsidRDefault="00BA0322">
      <w:pPr>
        <w:pStyle w:val="newncpi"/>
      </w:pPr>
      <w:r>
        <w:t>первоначальная (переоцененная) стоимость на конец предыдущего года и отчетного периода, ее изменение в отчетном периоде с выделением сумм изменений в результате реконструкции (модернизации, реставрации) или проведения иных аналогичных работ, переоценки в соответствии с законодательством о переоценке основных средств;</w:t>
      </w:r>
    </w:p>
    <w:p w:rsidR="00BA0322" w:rsidRDefault="00BA0322">
      <w:pPr>
        <w:pStyle w:val="newncpi"/>
      </w:pPr>
      <w:r>
        <w:t>применяемые способы начисления амортизации и диапазоны сроков полезного использования;</w:t>
      </w:r>
    </w:p>
    <w:p w:rsidR="00BA0322" w:rsidRDefault="00BA0322">
      <w:pPr>
        <w:pStyle w:val="newncpi"/>
      </w:pPr>
      <w:r>
        <w:t>суммы накопленной амортизации на конец предыдущего года и отчетного периода, а также начисленной амортизации за отчетный период, изменений амортизации за отчетный период в результате переоценки в соответствии с законодательством о переоценке основных средств и списанной амортизации по выбывшим в отчетном периоде основным средствам;</w:t>
      </w:r>
    </w:p>
    <w:p w:rsidR="00BA0322" w:rsidRDefault="00BA0322">
      <w:pPr>
        <w:pStyle w:val="newncpi"/>
      </w:pPr>
      <w:r>
        <w:t>суммы обесценения, отраженные в бухгалтерском учете в составе расходов, восстановленные в составе доходов и (или) добавочном капитале в отчетном периоде;</w:t>
      </w:r>
    </w:p>
    <w:p w:rsidR="00BA0322" w:rsidRDefault="00BA0322">
      <w:pPr>
        <w:pStyle w:val="newncpi"/>
      </w:pPr>
      <w:r>
        <w:t>остаточная стоимость основных средств, переданных в залог, на конец отчетного периода;</w:t>
      </w:r>
    </w:p>
    <w:p w:rsidR="00BA0322" w:rsidRDefault="00BA0322">
      <w:pPr>
        <w:pStyle w:val="newncpi"/>
      </w:pPr>
      <w:r>
        <w:t>остаточная стоимость временно не используемых основных средств на конец отчетного периода;</w:t>
      </w:r>
    </w:p>
    <w:p w:rsidR="00BA0322" w:rsidRDefault="00BA0322">
      <w:pPr>
        <w:pStyle w:val="newncpi"/>
      </w:pPr>
      <w:r>
        <w:t>первоначальная (переоцененная) стоимость находящихся в эксплуатации полностью самортизированных основных средств на конец отчетного периода.</w:t>
      </w:r>
    </w:p>
    <w:p w:rsidR="00BA0322" w:rsidRDefault="00BA0322">
      <w:pPr>
        <w:pStyle w:val="newncpi"/>
      </w:pPr>
      <w:r>
        <w:t>Информация, указанная в абзацах втором–пятом части первой настоящего подпункта, раскрывается по группам основных средств;</w:t>
      </w:r>
    </w:p>
    <w:p w:rsidR="00BA0322" w:rsidRDefault="00BA0322">
      <w:pPr>
        <w:pStyle w:val="underpoint"/>
      </w:pPr>
      <w:r>
        <w:t>66.5. по нематериальным активам:</w:t>
      </w:r>
    </w:p>
    <w:p w:rsidR="00BA0322" w:rsidRDefault="00BA0322">
      <w:pPr>
        <w:pStyle w:val="newncpi"/>
      </w:pPr>
      <w:r>
        <w:t>первоначальная (переоцененная) стоимость на конец предыдущего года и отчетного периода, ее изменение в отчетном периоде с выделением суммы изменения в результате переоценки в соответствии с законодательством о переоценке нематериальных активов;</w:t>
      </w:r>
    </w:p>
    <w:p w:rsidR="00BA0322" w:rsidRDefault="00BA0322">
      <w:pPr>
        <w:pStyle w:val="newncpi"/>
      </w:pPr>
      <w:r>
        <w:lastRenderedPageBreak/>
        <w:t>применяемые способы начисления амортизации и диапазоны сроков полезного использования по нематериальным активам с определенным сроком полезного использования;</w:t>
      </w:r>
    </w:p>
    <w:p w:rsidR="00BA0322" w:rsidRDefault="00BA0322">
      <w:pPr>
        <w:pStyle w:val="newncpi"/>
      </w:pPr>
      <w:r>
        <w:t>суммы накопленной амортизации на конец предыдущего года и отчетного периода, а также начисленной амортизации за отчетный период, изменений амортизации за отчетный период в результате переоценки в соответствии с законодательством о переоценке нематериальных активов и списанной амортизации по выбывшим в отчетном периоде нематериальным активам;</w:t>
      </w:r>
    </w:p>
    <w:p w:rsidR="00BA0322" w:rsidRDefault="00BA0322">
      <w:pPr>
        <w:pStyle w:val="newncpi"/>
      </w:pPr>
      <w:r>
        <w:t>суммы обесценения, отраженные в бухгалтерском учете в составе расходов, восстановленные в составе доходов и (или) добавочном капитале в отчетном периоде;</w:t>
      </w:r>
    </w:p>
    <w:p w:rsidR="00BA0322" w:rsidRDefault="00BA0322">
      <w:pPr>
        <w:pStyle w:val="newncpi"/>
      </w:pPr>
      <w:r>
        <w:t>остаточная стоимость нематериальных активов с определенным сроком полезного использования на конец отчетного периода и оставшийся период начисления амортизации по ним;</w:t>
      </w:r>
    </w:p>
    <w:p w:rsidR="00BA0322" w:rsidRDefault="00BA0322">
      <w:pPr>
        <w:pStyle w:val="newncpi"/>
      </w:pPr>
      <w:r>
        <w:t>остаточная стоимость нематериальных активов с неопределенным сроком полезного использования на конец отчетного периода.</w:t>
      </w:r>
    </w:p>
    <w:p w:rsidR="00BA0322" w:rsidRDefault="00BA0322">
      <w:pPr>
        <w:pStyle w:val="newncpi"/>
      </w:pPr>
      <w:r>
        <w:t>Информация, указанная в абзацах втором–пятом части первой настоящего подпункта, раскрывается по группам нематериальных активов;</w:t>
      </w:r>
    </w:p>
    <w:p w:rsidR="00BA0322" w:rsidRDefault="00BA0322">
      <w:pPr>
        <w:pStyle w:val="underpoint"/>
      </w:pPr>
      <w:r>
        <w:t>66.6. по инвестиционной недвижимости:</w:t>
      </w:r>
    </w:p>
    <w:p w:rsidR="00BA0322" w:rsidRDefault="00BA0322">
      <w:pPr>
        <w:pStyle w:val="newncpi"/>
      </w:pPr>
      <w:r>
        <w:t>первоначальная стоимость приобретенной в отчетном периоде инвестиционной недвижимости;</w:t>
      </w:r>
    </w:p>
    <w:p w:rsidR="00BA0322" w:rsidRDefault="00BA0322">
      <w:pPr>
        <w:pStyle w:val="newncpi"/>
      </w:pPr>
      <w:r>
        <w:t>сумма вложений в инвестиционную недвижимость за отчетный период;</w:t>
      </w:r>
    </w:p>
    <w:p w:rsidR="00BA0322" w:rsidRDefault="00BA0322">
      <w:pPr>
        <w:pStyle w:val="newncpi"/>
      </w:pPr>
      <w:r>
        <w:t>стоимость инвестиционной недвижимости, переведенной в операционную недвижимость в отчетном периоде;</w:t>
      </w:r>
    </w:p>
    <w:p w:rsidR="00BA0322" w:rsidRDefault="00BA0322">
      <w:pPr>
        <w:pStyle w:val="underpoint"/>
      </w:pPr>
      <w:r>
        <w:t>66.7. по запасам:</w:t>
      </w:r>
    </w:p>
    <w:p w:rsidR="00BA0322" w:rsidRDefault="00BA0322">
      <w:pPr>
        <w:pStyle w:val="newncpi"/>
      </w:pPr>
      <w:r>
        <w:t>способы оценки запасов по их группам (видам);</w:t>
      </w:r>
    </w:p>
    <w:p w:rsidR="00BA0322" w:rsidRDefault="00BA0322">
      <w:pPr>
        <w:pStyle w:val="newncpi"/>
      </w:pPr>
      <w:r>
        <w:t>влияние изменения способов оценки запасов на показатели бухгалтерской отчетности;</w:t>
      </w:r>
    </w:p>
    <w:p w:rsidR="00BA0322" w:rsidRDefault="00BA0322">
      <w:pPr>
        <w:pStyle w:val="newncpi"/>
      </w:pPr>
      <w:r>
        <w:t>фактическая себестоимость запасов, показанных в бухгалтерской отчетности по чистой стоимости реализации на конец предыдущего года и отчетного периода;</w:t>
      </w:r>
    </w:p>
    <w:p w:rsidR="00BA0322" w:rsidRDefault="00BA0322">
      <w:pPr>
        <w:pStyle w:val="newncpi"/>
      </w:pPr>
      <w:r>
        <w:t>суммы резервов под снижение стоимости запасов на конец предыдущего года и отчетного периода, суммы созданных в отчетном периоде резервов под снижение стоимости запасов с выделением сумм увеличения созданных в предыдущих периодах резервов под снижение стоимости запасов, суммы восстановленных в отчетном периоде резервов под снижение стоимости запасов, обстоятельства, обусловившие восстановление резервов под снижение стоимости запасов в отчетном периоде;</w:t>
      </w:r>
    </w:p>
    <w:p w:rsidR="00BA0322" w:rsidRDefault="00BA0322">
      <w:pPr>
        <w:pStyle w:val="newncpi"/>
      </w:pPr>
      <w:r>
        <w:t>стоимость запасов, переданных в залог, на конец отчетного периода;</w:t>
      </w:r>
    </w:p>
    <w:p w:rsidR="00BA0322" w:rsidRDefault="00BA0322">
      <w:pPr>
        <w:pStyle w:val="underpoint"/>
      </w:pPr>
      <w:r>
        <w:t>66.8. по долгосрочным активам и выбывающим группам, признанным предназначенными для реализации:</w:t>
      </w:r>
    </w:p>
    <w:p w:rsidR="00BA0322" w:rsidRDefault="00BA0322">
      <w:pPr>
        <w:pStyle w:val="newncpi"/>
      </w:pPr>
      <w:r>
        <w:t>состав долгосрочных активов и выбывающих групп, признанных предназначенными для реализации, на конец предыдущего года и отчетного периода;</w:t>
      </w:r>
    </w:p>
    <w:p w:rsidR="00BA0322" w:rsidRDefault="00BA0322">
      <w:pPr>
        <w:pStyle w:val="newncpi"/>
      </w:pPr>
      <w:r>
        <w:t>обстоятельства реализации или ведущие к предполагаемой реализации долгосрочных активов и выбывающих групп, предполагаемые способ и дата этой реализации;</w:t>
      </w:r>
    </w:p>
    <w:p w:rsidR="00BA0322" w:rsidRDefault="00BA0322">
      <w:pPr>
        <w:pStyle w:val="newncpi"/>
      </w:pPr>
      <w:r>
        <w:t>суммы первоначального и последующего обесценения, восстановления обесценения долгосрочных активов, признанных предназначенными для реализации, в том числе входящих в выбывающие группы, за отчетный период;</w:t>
      </w:r>
    </w:p>
    <w:p w:rsidR="00BA0322" w:rsidRDefault="00BA0322">
      <w:pPr>
        <w:pStyle w:val="underpoint"/>
      </w:pPr>
      <w:r>
        <w:t>66.9. по дебиторской задолженности:</w:t>
      </w:r>
    </w:p>
    <w:p w:rsidR="00BA0322" w:rsidRDefault="00BA0322">
      <w:pPr>
        <w:pStyle w:val="newncpi"/>
      </w:pPr>
      <w:r>
        <w:t>состав дебиторской задолженности, погашение которой ожидается более чем через 12 месяцев после отчетной даты, на конец предыдущего года и отчетного периода;</w:t>
      </w:r>
    </w:p>
    <w:p w:rsidR="00BA0322" w:rsidRDefault="00BA0322">
      <w:pPr>
        <w:pStyle w:val="newncpi"/>
      </w:pPr>
      <w:r>
        <w:t>состав дебиторской задолженности, погашение которой ожидается в течение 12 месяцев после отчетной даты, на конец предыдущего года и отчетного периода;</w:t>
      </w:r>
    </w:p>
    <w:p w:rsidR="00BA0322" w:rsidRDefault="00BA0322">
      <w:pPr>
        <w:pStyle w:val="newncpi"/>
      </w:pPr>
      <w:r>
        <w:t xml:space="preserve">суммы резервов по сомнительным долгам на конец предыдущего года и отчетного периода, суммы созданных в отчетном периоде резервов по сомнительным долгам с выделением сумм увеличения созданных в предыдущих периодах резервов по сомнительным долгам, суммы списанной в отчетном периоде за счет резервов по сомнительным долгам безнадежной к получению дебиторской задолженности, суммы </w:t>
      </w:r>
      <w:r>
        <w:lastRenderedPageBreak/>
        <w:t>неиспользованных резервов по сомнительным долгам, присоединенных к доходу отчетного периода;</w:t>
      </w:r>
    </w:p>
    <w:p w:rsidR="00BA0322" w:rsidRDefault="00BA0322">
      <w:pPr>
        <w:pStyle w:val="underpoint"/>
      </w:pPr>
      <w:r>
        <w:t>66.10. по финансовым вложениям:</w:t>
      </w:r>
    </w:p>
    <w:p w:rsidR="00BA0322" w:rsidRDefault="00BA0322">
      <w:pPr>
        <w:pStyle w:val="newncpi"/>
      </w:pPr>
      <w:r>
        <w:t>суммы финансовых вложений в ценные бумаги других организаций по их видам и срокам погашения с выделением сумм финансовых вложений в ценные бумаги других организаций, относящихся к категориям «Финансовые активы, учитываемые по амортизированной стоимости», «Финансовые активы, учитываемые по справедливой стоимости», на конец предыдущего года и отчетного периода;</w:t>
      </w:r>
    </w:p>
    <w:p w:rsidR="00BA0322" w:rsidRDefault="00BA0322">
      <w:pPr>
        <w:pStyle w:val="newncpi"/>
      </w:pPr>
      <w:r>
        <w:t>суммы начисленных и полученных процентов по финансовым вложениям, относящимся к категории «Финансовые активы, учитываемые по амортизированной стоимости», за отчетный период;</w:t>
      </w:r>
    </w:p>
    <w:p w:rsidR="00BA0322" w:rsidRDefault="00BA0322">
      <w:pPr>
        <w:pStyle w:val="newncpi"/>
      </w:pPr>
      <w:r>
        <w:t>суммы изменений справедливой стоимости финансовых вложений, относящихся к категории «Финансовые активы, учитываемые по справедливой стоимости», за отчетный период;</w:t>
      </w:r>
    </w:p>
    <w:p w:rsidR="00BA0322" w:rsidRDefault="00BA0322">
      <w:pPr>
        <w:pStyle w:val="newncpi"/>
      </w:pPr>
      <w:r>
        <w:t>стоимость производных финансовых инструментов, являющихся финансовыми активами, на конец предыдущего года и отчетного периода;</w:t>
      </w:r>
    </w:p>
    <w:p w:rsidR="00BA0322" w:rsidRDefault="00BA0322">
      <w:pPr>
        <w:pStyle w:val="newncpi"/>
      </w:pPr>
      <w:r>
        <w:t>суммы изменений справедливой стоимости производных финансовых инструментов, являющихся финансовыми активами, относящиеся к эффективной части хеджирования денежных потоков, за отчетный период;</w:t>
      </w:r>
    </w:p>
    <w:p w:rsidR="00BA0322" w:rsidRDefault="00BA0322">
      <w:pPr>
        <w:pStyle w:val="newncpi"/>
      </w:pPr>
      <w:r>
        <w:t>суммы предоставленных другим организациям займов на сроки до 12 месяцев и более 12 месяцев на конец предыдущего года и отчетного периода;</w:t>
      </w:r>
    </w:p>
    <w:p w:rsidR="00BA0322" w:rsidRDefault="00BA0322">
      <w:pPr>
        <w:pStyle w:val="newncpi"/>
      </w:pPr>
      <w:r>
        <w:t>суммы вкладов участников договора о совместной деятельности в общее имущество простого товарищества на конец предыдущего года и отчетного периода;</w:t>
      </w:r>
    </w:p>
    <w:p w:rsidR="00BA0322" w:rsidRDefault="00BA0322">
      <w:pPr>
        <w:pStyle w:val="newncpi"/>
      </w:pPr>
      <w:r>
        <w:t>суммы резервов под обесценение долгосрочных и краткосрочных финансовых вложений на конец предыдущего года и отчетного периода, суммы созданных в отчетном периоде резервов под обесценение долгосрочных и краткосрочных финансовых вложений с выделением сумм увеличения созданных в предыдущих периодах резервов под обесценение долгосрочных и краткосрочных финансовых вложений, суммы восстановленных в отчетном периоде резервов под обесценение долгосрочных и краткосрочных финансовых вложений, обстоятельства, обусловившие восстановление резервов под обесценение долгосрочных и краткосрочных финансовых вложений в отчетном периоде;</w:t>
      </w:r>
    </w:p>
    <w:p w:rsidR="00BA0322" w:rsidRDefault="00BA0322">
      <w:pPr>
        <w:pStyle w:val="underpoint"/>
      </w:pPr>
      <w:r>
        <w:t>66.11. о движении денежных средств, относящихся к прекращенной деятельности;</w:t>
      </w:r>
    </w:p>
    <w:p w:rsidR="00BA0322" w:rsidRDefault="00BA0322">
      <w:pPr>
        <w:pStyle w:val="underpoint"/>
      </w:pPr>
      <w:r>
        <w:t>66.12. по отложенным налоговым активам и отложенным налоговым обязательствам:</w:t>
      </w:r>
    </w:p>
    <w:p w:rsidR="00BA0322" w:rsidRDefault="00BA0322">
      <w:pPr>
        <w:pStyle w:val="newncpi"/>
      </w:pPr>
      <w:r>
        <w:t>постоянные и временные разницы, возникшие в отчетном периоде и повлекшие корректировку расхода (дохода) по налогу на прибыль отчетного периода, а также рассчитанные на их основе постоянные и отложенные налоговые активы и обязательства;</w:t>
      </w:r>
    </w:p>
    <w:p w:rsidR="00BA0322" w:rsidRDefault="00BA0322">
      <w:pPr>
        <w:pStyle w:val="newncpi"/>
      </w:pPr>
      <w:r>
        <w:t>постоянные и временные разницы, возникшие в предыдущих периодах и повлекшие корректировку расхода (дохода) по налогу на прибыль отчетного периода, а также рассчитанные на их основе постоянные и отложенные налоговые активы и обязательства;</w:t>
      </w:r>
    </w:p>
    <w:p w:rsidR="00BA0322" w:rsidRDefault="00BA0322">
      <w:pPr>
        <w:pStyle w:val="underpoint"/>
      </w:pPr>
      <w:r>
        <w:t>66.13. по обязательствам:</w:t>
      </w:r>
    </w:p>
    <w:p w:rsidR="00BA0322" w:rsidRDefault="00BA0322">
      <w:pPr>
        <w:pStyle w:val="newncpi"/>
      </w:pPr>
      <w:r>
        <w:t>суммы финансовых обязательств, относящихся к категории «Финансовые обязательства, учитываемые по амортизированной стоимости», и финансовых обязательств, относящихся к категории «Финансовые обязательства, учитываемые по справедливой стоимости», на конец предыдущего года и отчетного периода;</w:t>
      </w:r>
    </w:p>
    <w:p w:rsidR="00BA0322" w:rsidRDefault="00BA0322">
      <w:pPr>
        <w:pStyle w:val="newncpi"/>
      </w:pPr>
      <w:r>
        <w:t>суммы начисленных и уплаченных процентов по финансовым обязательствам, относящимся к категории «Финансовые обязательства, учитываемые по амортизированной стоимости», за отчетный период;</w:t>
      </w:r>
    </w:p>
    <w:p w:rsidR="00BA0322" w:rsidRDefault="00BA0322">
      <w:pPr>
        <w:pStyle w:val="newncpi"/>
      </w:pPr>
      <w:r>
        <w:t>суммы изменений справедливой стоимости финансовых обязательств, относящихся к категории «Финансовые обязательства, учитываемые по справедливой стоимости», за отчетный период;</w:t>
      </w:r>
    </w:p>
    <w:p w:rsidR="00BA0322" w:rsidRDefault="00BA0322">
      <w:pPr>
        <w:pStyle w:val="newncpi"/>
      </w:pPr>
      <w:r>
        <w:t>стоимость производных финансовых инструментов, являющихся финансовыми обязательствами, на конец предыдущего года и отчетного периода;</w:t>
      </w:r>
    </w:p>
    <w:p w:rsidR="00BA0322" w:rsidRDefault="00BA0322">
      <w:pPr>
        <w:pStyle w:val="newncpi"/>
      </w:pPr>
      <w:r>
        <w:t>суммы изменений справедливой стоимости производных финансовых инструментов, являющихся финансовыми обязательствами, относящиеся к эффективной части хеджирования денежных потоков, за отчетный период;</w:t>
      </w:r>
    </w:p>
    <w:p w:rsidR="00BA0322" w:rsidRDefault="00BA0322">
      <w:pPr>
        <w:pStyle w:val="newncpi"/>
      </w:pPr>
      <w:r>
        <w:lastRenderedPageBreak/>
        <w:t>состав долгосрочных обязательств на конец предыдущего года и отчетного периода с выделением обязательств, погашение которых ожидается в течение 12 месяцев после отчетной даты;</w:t>
      </w:r>
    </w:p>
    <w:p w:rsidR="00BA0322" w:rsidRDefault="00BA0322">
      <w:pPr>
        <w:pStyle w:val="newncpi"/>
      </w:pPr>
      <w:r>
        <w:t>сумма обязательств по приобретению основных средств на конец отчетного периода;</w:t>
      </w:r>
    </w:p>
    <w:p w:rsidR="00BA0322" w:rsidRDefault="00BA0322">
      <w:pPr>
        <w:pStyle w:val="newncpi"/>
      </w:pPr>
      <w:r>
        <w:t>суммы резервов предстоящих платежей на конец предыдущего года и отчетного периода, суммы созданных в отчетном периоде резервов предстоящих платежей с выделением сумм увеличения созданных в предыдущих периодах резервов предстоящих платежей, суммы использованных в отчетном периоде резервов предстоящих платежей, суммы неиспользованных резервов предстоящих платежей, присоединенных к доходу отчетного периода;</w:t>
      </w:r>
    </w:p>
    <w:p w:rsidR="00BA0322" w:rsidRDefault="00BA0322">
      <w:pPr>
        <w:pStyle w:val="underpoint"/>
      </w:pPr>
      <w:r>
        <w:t>66.14. о сроках предоставления и суммах полученной в отчетном периоде государственной поддержки;</w:t>
      </w:r>
    </w:p>
    <w:p w:rsidR="00BA0322" w:rsidRDefault="00BA0322">
      <w:pPr>
        <w:pStyle w:val="underpoint"/>
      </w:pPr>
      <w:r>
        <w:t>66.15. по доходам и расходам:</w:t>
      </w:r>
    </w:p>
    <w:p w:rsidR="00BA0322" w:rsidRDefault="00BA0322">
      <w:pPr>
        <w:pStyle w:val="newncpi"/>
      </w:pPr>
      <w:r>
        <w:t>сумма затрат на содержание инвестиционной недвижимости, признанных расходами в отчетном периоде;</w:t>
      </w:r>
    </w:p>
    <w:p w:rsidR="00BA0322" w:rsidRDefault="00BA0322">
      <w:pPr>
        <w:pStyle w:val="newncpi"/>
      </w:pPr>
      <w:r>
        <w:t>сумма доходов от сдачи в аренду (субаренду) имущества, принадлежащего страховой организации на праве собственности (хозяйственного ведения или оперативного управления) или ином законном основании, в том числе от сдачи в аренду инвестиционной недвижимости за отчетный период;</w:t>
      </w:r>
    </w:p>
    <w:p w:rsidR="00BA0322" w:rsidRDefault="00BA0322">
      <w:pPr>
        <w:pStyle w:val="newncpi"/>
      </w:pPr>
      <w:r>
        <w:t>сумма затрат на выполнение научно-исследовательских, опытно-конструкторских и опытно-технологических работ, признанных расходами в отчетном периоде;</w:t>
      </w:r>
    </w:p>
    <w:p w:rsidR="00BA0322" w:rsidRDefault="00BA0322">
      <w:pPr>
        <w:pStyle w:val="newncpi"/>
      </w:pPr>
      <w:r>
        <w:t>суммы прибыли (убытка) от прекращенной деятельности до налогообложения, расхода по налогу на прибыль, чистой прибыли (убытка) от прекращенной деятельности, прибыли (убытка) от выбытия долгосрочных активов или выбывающей группы в составе прекращенной деятельности;</w:t>
      </w:r>
    </w:p>
    <w:p w:rsidR="00BA0322" w:rsidRDefault="00BA0322">
      <w:pPr>
        <w:pStyle w:val="newncpi"/>
      </w:pPr>
      <w:r>
        <w:t>состав и суммы прочих доходов и расходов по текущей деятельности (страховой деятельности, деятельности, связанной со страхованием, прочей текущей деятельности), инвестиционной и финансовой деятельности;</w:t>
      </w:r>
    </w:p>
    <w:p w:rsidR="00BA0322" w:rsidRDefault="00BA0322">
      <w:pPr>
        <w:pStyle w:val="underpoint"/>
      </w:pPr>
      <w:r>
        <w:t>66.16. о событиях, произошедших после отчетной даты и до даты утверждения бухгалтерской отчетности, существенно повлиявших на сумму активов, обязательств, собственного капитала, доходов, расходов страховой организации;</w:t>
      </w:r>
    </w:p>
    <w:p w:rsidR="00BA0322" w:rsidRDefault="00BA0322">
      <w:pPr>
        <w:pStyle w:val="underpoint"/>
      </w:pPr>
      <w:r>
        <w:t>66.17. о наличии связанных сторон, характере отношений и совершенных между ними в отчетном периоде хозяйственных операциях, в том числе:</w:t>
      </w:r>
    </w:p>
    <w:p w:rsidR="00BA0322" w:rsidRDefault="00BA0322">
      <w:pPr>
        <w:pStyle w:val="newncpi"/>
      </w:pPr>
      <w:r>
        <w:t>суммы совершенных в отчетном периоде хозяйственных операций и числящихся на конец отчетного периода активов, обязательств, собственного капитала, возникших в связи с совершением этих хозяйственных операций, а также условия осуществления хозяйственных операций, данные о предоставленных и полученных гарантиях;</w:t>
      </w:r>
    </w:p>
    <w:p w:rsidR="00BA0322" w:rsidRDefault="00BA0322">
      <w:pPr>
        <w:pStyle w:val="newncpi"/>
      </w:pPr>
      <w:r>
        <w:t>суммы резервов по сомнительным долгам на конец отчетного периода, относящиеся к дебиторской задолженности связанных сторон;</w:t>
      </w:r>
    </w:p>
    <w:p w:rsidR="00BA0322" w:rsidRDefault="00BA0322">
      <w:pPr>
        <w:pStyle w:val="newncpi"/>
      </w:pPr>
      <w:r>
        <w:t>суммы списанной в отчетном периоде за счет резервов по сомнительным долгам и (или) на расходы безнадежной к получению дебиторской задолженности связанных сторон.</w:t>
      </w:r>
    </w:p>
    <w:p w:rsidR="00BA0322" w:rsidRDefault="00BA0322">
      <w:pPr>
        <w:pStyle w:val="newncpi"/>
      </w:pPr>
      <w:r>
        <w:t>Информация о наличии связанных сторон подлежит раскрытию независимо от совершения в отчетном периоде хозяйственных операций между этими связанными сторонами;</w:t>
      </w:r>
    </w:p>
    <w:p w:rsidR="00BA0322" w:rsidRDefault="00BA0322">
      <w:pPr>
        <w:pStyle w:val="underpoint"/>
      </w:pPr>
      <w:r>
        <w:t>66.18. о применении профессионального суждения в соответствии с законодательством о бухгалтерском учете и отчетности.</w:t>
      </w:r>
    </w:p>
    <w:p w:rsidR="00BA0322" w:rsidRDefault="00BA0322">
      <w:pPr>
        <w:pStyle w:val="point"/>
      </w:pPr>
      <w:r>
        <w:t>67. В примечаниях, составляемых акционерными обществами, подлежит раскрытию следующая информация:</w:t>
      </w:r>
    </w:p>
    <w:p w:rsidR="00BA0322" w:rsidRDefault="00BA0322">
      <w:pPr>
        <w:pStyle w:val="newncpi"/>
      </w:pPr>
      <w:r>
        <w:t>количество акций, выпущенных акционерным обществом и полностью оплаченных;</w:t>
      </w:r>
    </w:p>
    <w:p w:rsidR="00BA0322" w:rsidRDefault="00BA0322">
      <w:pPr>
        <w:pStyle w:val="newncpi"/>
      </w:pPr>
      <w:r>
        <w:t>количество акций, выпущенных акционерным обществом, не оплаченных или оплаченных частично;</w:t>
      </w:r>
    </w:p>
    <w:p w:rsidR="00BA0322" w:rsidRDefault="00BA0322">
      <w:pPr>
        <w:pStyle w:val="newncpi"/>
      </w:pPr>
      <w:r>
        <w:t>количество акций акционерного общества в обращении на конец предыдущего года и отчетного периода;</w:t>
      </w:r>
    </w:p>
    <w:p w:rsidR="00BA0322" w:rsidRDefault="00BA0322">
      <w:pPr>
        <w:pStyle w:val="newncpi"/>
      </w:pPr>
      <w:r>
        <w:t>номинальная стоимость акций акционерного общества.</w:t>
      </w:r>
    </w:p>
    <w:p w:rsidR="00BA0322" w:rsidRDefault="00BA0322">
      <w:pPr>
        <w:pStyle w:val="point"/>
      </w:pPr>
      <w:r>
        <w:lastRenderedPageBreak/>
        <w:t>68. В примечаниях, составляемых страховой организацией, осуществляющей хозяйственные операции с использованием цифровых знаков (токенов) (далее – токены), подлежит раскрытию следующая информация:</w:t>
      </w:r>
    </w:p>
    <w:p w:rsidR="00BA0322" w:rsidRDefault="00BA0322">
      <w:pPr>
        <w:pStyle w:val="newncpi"/>
      </w:pPr>
      <w:r>
        <w:t>состав токенов по их видам на конец предыдущего года и отчетного периода;</w:t>
      </w:r>
    </w:p>
    <w:p w:rsidR="00BA0322" w:rsidRDefault="00BA0322">
      <w:pPr>
        <w:pStyle w:val="newncpi"/>
      </w:pPr>
      <w:r>
        <w:t>первоначальная стоимость токенов, показанных в бухгалтерской отчетности по чистой стоимости реализации, на конец предыдущего года и отчетного периода;</w:t>
      </w:r>
    </w:p>
    <w:p w:rsidR="00BA0322" w:rsidRDefault="00BA0322">
      <w:pPr>
        <w:pStyle w:val="newncpi"/>
      </w:pPr>
      <w:r>
        <w:t>суммы резервов под снижение стоимости токенов на конец предыдущего года и отчетного периода, суммы созданных в отчетном периоде резервов под снижение стоимости токенов с выделением сумм увеличения созданных в предыдущих периодах резервов под снижение стоимости токенов, суммы восстановленных в отчетном периоде резервов под снижение стоимости токенов, обстоятельства, обусловившие восстановление резервов под снижение стоимости токенов в отчетном периоде;</w:t>
      </w:r>
    </w:p>
    <w:p w:rsidR="00BA0322" w:rsidRDefault="00BA0322">
      <w:pPr>
        <w:pStyle w:val="newncpi"/>
      </w:pPr>
      <w:r>
        <w:t>суммы обязательств, возникших при размещении собственных токенов перед владельцами этих токенов, на конец предыдущего года и отчетного периода.</w:t>
      </w:r>
    </w:p>
    <w:p w:rsidR="00BA0322" w:rsidRDefault="00BA0322">
      <w:pPr>
        <w:pStyle w:val="point"/>
      </w:pPr>
      <w:r>
        <w:t>69. В примечаниях подлежит раскрытию следующая информация:</w:t>
      </w:r>
    </w:p>
    <w:p w:rsidR="00BA0322" w:rsidRDefault="00BA0322">
      <w:pPr>
        <w:pStyle w:val="newncpi"/>
      </w:pPr>
      <w:r>
        <w:t>направления использования прибыли в отчетном периоде;</w:t>
      </w:r>
    </w:p>
    <w:p w:rsidR="00BA0322" w:rsidRDefault="00BA0322">
      <w:pPr>
        <w:pStyle w:val="newncpi"/>
      </w:pPr>
      <w:r>
        <w:t>расчет размера прибыли, полученной государственными страховыми организациями от инвестирования средств их уставных фондов, выделенных из республиканского бюджета, в соответствии с законодательством о страховании.</w:t>
      </w:r>
    </w:p>
    <w:p w:rsidR="00BA0322" w:rsidRDefault="00BA0322">
      <w:pPr>
        <w:pStyle w:val="point"/>
      </w:pPr>
      <w:r>
        <w:t>70. В примечаниях о расходах на ведение дела по форме согласно приложению 5 подлежит раскрытию информация о расходах на ведение дела, заполняемая на основании данных аналитического учета по счету 26 «Общехозяйственные затраты».</w:t>
      </w:r>
    </w:p>
    <w:p w:rsidR="00BA0322" w:rsidRDefault="00BA0322">
      <w:pPr>
        <w:pStyle w:val="point"/>
      </w:pPr>
      <w:r>
        <w:t>71. В примечаниях о страховых взносах (страховых премиях) и выплатах страхового возмещения и страхового обеспечения по договорам страхования, сострахования и перестрахования по форме согласно приложению 6 подлежат раскрытию сведения о страховых взносах (страховых премиях) и выплатах страхового возмещения и страхового обеспечения по договорам страхования, сострахования и перестрахования, заполняемые на основании данных аналитического учета по счетам 93 «Страховые взносы (премии)», 22 «Страховые выплаты», 26 «Общехозяйственные затраты», 91 «Прочие доходы и расходы».</w:t>
      </w:r>
    </w:p>
    <w:p w:rsidR="00BA0322" w:rsidRDefault="00BA0322">
      <w:pPr>
        <w:pStyle w:val="newncpi"/>
      </w:pPr>
      <w:r>
        <w:t>При заполнении сведений, указанных в части первой настоящего пункта, в строках 001–103 показываются данные по конкретным видам обязательного и (или) добровольного страхования, которые имеет право осуществлять страховая организация.</w:t>
      </w:r>
    </w:p>
    <w:p w:rsidR="00BA0322" w:rsidRDefault="00BA0322">
      <w:pPr>
        <w:pStyle w:val="point"/>
      </w:pPr>
      <w:r>
        <w:t>72. В примечаниях о договорах страхования по форме согласно приложению 7 подлежит раскрытию информация о договорах страхования.</w:t>
      </w:r>
    </w:p>
    <w:p w:rsidR="00BA0322" w:rsidRDefault="00BA0322">
      <w:pPr>
        <w:pStyle w:val="newncpi"/>
      </w:pPr>
      <w:r>
        <w:t>При заполнении информации о договорах страхования в строках 001–103 показываются данные по конкретным видам обязательного и (или) добровольного страхования, которые имеет право осуществлять страховая организация.</w:t>
      </w:r>
    </w:p>
    <w:p w:rsidR="00BA0322" w:rsidRDefault="00BA0322">
      <w:pPr>
        <w:pStyle w:val="newncpi"/>
      </w:pPr>
      <w:r>
        <w:t>По графам 3, 4 соответственно показываются сведения о количестве заключенных в отчетном периоде договоров страхования и страховой сумме по этим договорам, за исключением договоров страхования, заключенных в отчетном периоде, но прекращенных в этом же отчетном периоде до даты начала срока их действия.</w:t>
      </w:r>
    </w:p>
    <w:p w:rsidR="00BA0322" w:rsidRDefault="00BA0322">
      <w:pPr>
        <w:pStyle w:val="newncpi"/>
      </w:pPr>
      <w:r>
        <w:t>По графам 5, 6 соответственно показываются сведения о количестве заключенных в отчетном периоде договоров страхования, но прекращенных в этом же отчетном периоде до даты начала срока их действия, и страховой сумме по этим договорам.</w:t>
      </w:r>
    </w:p>
    <w:p w:rsidR="00BA0322" w:rsidRDefault="00BA0322">
      <w:pPr>
        <w:pStyle w:val="newncpi"/>
      </w:pPr>
      <w:r>
        <w:t>По графе 7 показываются сведения о фактически поступившей за отчетный период сумме страховых взносов.</w:t>
      </w:r>
    </w:p>
    <w:p w:rsidR="00BA0322" w:rsidRDefault="00BA0322">
      <w:pPr>
        <w:pStyle w:val="newncpi"/>
      </w:pPr>
      <w:r>
        <w:t>По графам 8, 9 соответственно показываются сведения о количестве договоров страхования, которые действуют на конец отчетного периода, и страховой сумме по этим договорам.</w:t>
      </w:r>
    </w:p>
    <w:p w:rsidR="00BA0322" w:rsidRDefault="00BA0322">
      <w:pPr>
        <w:pStyle w:val="newncpi"/>
      </w:pPr>
      <w:r>
        <w:t>По графе 10 показываются сведения о количестве произведенных в отчетном периоде страховых выплат, по графам 11, 12 соответственно – о количестве возвратов страховых взносов и произведенных в связи с ними суммах выплат.</w:t>
      </w:r>
    </w:p>
    <w:p w:rsidR="00BA0322" w:rsidRDefault="00BA0322">
      <w:pPr>
        <w:pStyle w:val="point"/>
      </w:pPr>
      <w:r>
        <w:t xml:space="preserve">73. В примечаниях о страховых резервах по форме согласно приложению 8 подлежит раскрытию информация о страховых резервах в разрезе видов страховых резервов и доли перестраховщиков в них на начало отчетного года и конец отчетного периода. Для </w:t>
      </w:r>
      <w:r>
        <w:lastRenderedPageBreak/>
        <w:t>отражения указанной информации используются данные бухгалтерского баланса, отчета о прибылях и убытках страховой организации.</w:t>
      </w:r>
    </w:p>
    <w:p w:rsidR="00BA0322" w:rsidRDefault="00BA0322">
      <w:pPr>
        <w:pStyle w:val="point"/>
      </w:pPr>
      <w:r>
        <w:t>74. В примечаниях о платежеспособности страховой организации по форме согласно приложению 9 подлежит раскрытию информация о платежеспособности страховой организации, составляемая на основе данных бухгалтерского баланса, отчета о прибылях и убытках, а также данных аналитического учета страховой организации.</w:t>
      </w:r>
    </w:p>
    <w:p w:rsidR="00BA0322" w:rsidRDefault="00BA0322">
      <w:pPr>
        <w:pStyle w:val="point"/>
      </w:pPr>
      <w:r>
        <w:t>75. В примечаниях о размещении средств страховых резервов и осуществлении инвестиций по форме согласно приложению 10 подлежит раскрытию информация о размещении средств страховых резервов и осуществлении инвестиций посредством вложения средств страховых резервов, заполняемая на основании данных бухгалтерского баланса, отчета о прибылях и убытках и данных аналитического учета страховой организации.</w:t>
      </w:r>
    </w:p>
    <w:p w:rsidR="00BA0322" w:rsidRDefault="00BA0322">
      <w:pPr>
        <w:pStyle w:val="newncpi"/>
      </w:pPr>
      <w:r>
        <w:t>В разделе I «Расчет суммы средств страховых резервов» показываются расчетные суммы страховых резервов, подлежащих размещению на счетах в банках и вложению в объекты инвестиций в соответствии с законодательством о страховании, отдельно по видам страхования, относящимся к страхованию жизни, по видам страхования иным, чем страхование жизни (за исключением обязательного страхования от несчастных случаев на производстве и профессиональных заболеваний, обязательного страхования с государственной поддержкой урожая сельскохозяйственных культур, скота и птицы,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по обязательному страхованию от несчастных случаев на производстве и профессиональных заболеваний, обязательному страхованию с государственной поддержкой урожая сельскохозяйственных культур, скота и птицы,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BA0322" w:rsidRDefault="00BA0322">
      <w:pPr>
        <w:pStyle w:val="newncpi"/>
      </w:pPr>
      <w:r>
        <w:t>В графе 3 раздела II «Размещение и вложение средств страховых резервов» показываются суммы страховых резервов, размещенные и вложенные страховой организацией по направлениям, установленным законодательством о страховании.</w:t>
      </w:r>
    </w:p>
    <w:p w:rsidR="00BA0322" w:rsidRDefault="00BA0322">
      <w:pPr>
        <w:pStyle w:val="newncpi"/>
      </w:pPr>
      <w:r>
        <w:t>В графе 4 раздела II «Размещение и вложение средств страховых резервов» показывается оценка соотношения размещения и вложения средств страховых резервов по отдельным направлениям к общей сумме страховых резервов страховой организации, подлежащих размещению на счетах в банках и вложению в объекты инвестиций.</w:t>
      </w:r>
    </w:p>
    <w:p w:rsidR="00BA0322" w:rsidRDefault="00BA0322">
      <w:pPr>
        <w:pStyle w:val="newncpi"/>
      </w:pPr>
      <w:r>
        <w:t>В графе 5 раздела II «Размещение и вложение средств страховых резервов» показывается нарастающим итогом с начала года общая сумма дохода, полученного страховой организацией от размещения и вложения в объекты инвестиций средств страховых резервов (строки 30, 44, 45), а также суммы дохода, полученные страховой организацией от размещения и вложения средств страховых резервов по каждому направлению.</w:t>
      </w:r>
    </w:p>
    <w:p w:rsidR="00BA0322" w:rsidRDefault="00BA0322">
      <w:pPr>
        <w:pStyle w:val="point"/>
      </w:pPr>
      <w:r>
        <w:t>76. В примечаниях о размещении и наличии денежных средств на счетах в банках Республики Беларусь в сумме, соответствующей минимальному размеру уставного фонда, по форме согласно приложению 11 подлежит раскрытию информация о размещении и наличии денежных средств на счетах в банках Республики Беларусь в сумме, соответствующей минимальному размеру уставного фонда.</w:t>
      </w:r>
    </w:p>
    <w:p w:rsidR="00BA0322" w:rsidRDefault="00BA0322">
      <w:pPr>
        <w:pStyle w:val="newncpi"/>
      </w:pPr>
      <w:r>
        <w:t>В информации, указанной в части первой настоящего пункта, по статье «Минимальный размер уставного фонда, соответствующий законодательству» (графа 5 строки 01) показывается сумма минимального размера уставного фонда, установленного в соответствии с законодательством о страховании в белорусских рублях.</w:t>
      </w:r>
    </w:p>
    <w:p w:rsidR="00BA0322" w:rsidRDefault="00BA0322">
      <w:pPr>
        <w:pStyle w:val="newncpi"/>
      </w:pPr>
      <w:r>
        <w:t>По статье «Фактическое наличие денежных средств страховой организации на счетах в банках Республики Беларусь, соответствующих минимальному размеру уставного фонда, – всего» (строка 02) показываются данные о фактическом размещении на счетах в банках Республики Беларусь денежных средств, обеспечивающих сумму, соответствующую минимальному размеру уставного фонда страховой организации, предусмотренному законодательством о страховании.</w:t>
      </w:r>
    </w:p>
    <w:p w:rsidR="00BA0322" w:rsidRDefault="00BA0322">
      <w:pPr>
        <w:pStyle w:val="point"/>
      </w:pPr>
      <w:r>
        <w:lastRenderedPageBreak/>
        <w:t>77. В примечаниях о выплатах страховым агентам по форме согласно приложению 12 подлежит раскрытию информация о произведенных страховыми организациями выплатах страховым агентам, осуществляющим от имени страховой организации посредническую деятельность по страхованию. Указанная форма заполняется отдельно по договорам страхования, заключенным со страхователями – юридическими лицами и страхователями – физическими лицами.</w:t>
      </w:r>
    </w:p>
    <w:p w:rsidR="00BA0322" w:rsidRDefault="00BA0322">
      <w:pPr>
        <w:pStyle w:val="point"/>
      </w:pPr>
      <w:r>
        <w:t>78. В примечаниях о нормативах безопасного функционирования для страховых организаций по форме согласно приложению 13 подлежит раскрытию информация о показателях, используемых при расчете нормативов безопасного функционирования, и их фактических значениях. Для отражения указанной информации используются данные бухгалтерского баланса, отчета о прибылях и убытках, а также данные аналитического учета страховой организации.</w:t>
      </w:r>
    </w:p>
    <w:p w:rsidR="00BA0322" w:rsidRDefault="00BA0322">
      <w:pPr>
        <w:pStyle w:val="point"/>
      </w:pPr>
      <w:r>
        <w:t>79. В примечаниях о составе активов и обязательств по форме согласно приложению 14 подлежит раскрытию информация о составе активов и обязательств в иностранной валюте и белорусских рублях, составляемая на основе данных бухгалтерского баланса, а также данных аналитического учета страховой организации.</w:t>
      </w:r>
    </w:p>
    <w:p w:rsidR="00BA0322" w:rsidRDefault="00BA0322">
      <w:pPr>
        <w:pStyle w:val="newncpi"/>
      </w:pPr>
      <w:r>
        <w:t>В информации, указанной в части первой настоящего пункта, отражаются остатки средств на счетах бухгалтерского учета на конец отчетного периода. В графе 3 отражаются остатки в белорусских рублях, в графе 4 – остатки в иностранной валюте. Пересчет иностранной валюты в белорусские рубли осуществляется по официальным курсам белорусского рубля по отношению к соответствующим иностранным валютам, устанавливаемым Национальным банком Республики Беларусь, на конец отчетного периода, если иное не предусмотрено законодательством о бухгалтерском учете и отчетности.</w:t>
      </w:r>
    </w:p>
    <w:p w:rsidR="00BA0322" w:rsidRDefault="00BA0322">
      <w:pPr>
        <w:pStyle w:val="point"/>
      </w:pPr>
      <w:r>
        <w:t>80. В примечаниях о заявленных страховых случаях по форме согласно приложению 15 подлежит раскрытию информация по договорам страхования и сострахования о:</w:t>
      </w:r>
    </w:p>
    <w:p w:rsidR="00BA0322" w:rsidRDefault="00BA0322">
      <w:pPr>
        <w:pStyle w:val="newncpi"/>
      </w:pPr>
      <w:r>
        <w:t>количестве заявленных страховых случаев (графа 3) и страховой сумме по договорам страхования и сострахования, по которым заявлены страховые случаи (графа 4);</w:t>
      </w:r>
    </w:p>
    <w:p w:rsidR="00BA0322" w:rsidRDefault="00BA0322">
      <w:pPr>
        <w:pStyle w:val="newncpi"/>
      </w:pPr>
      <w:r>
        <w:t>количестве урегулированных страховых случаев (графа 3) и сумме страховых выплат по данным страховым случаям (графа 4);</w:t>
      </w:r>
    </w:p>
    <w:p w:rsidR="00BA0322" w:rsidRDefault="00BA0322">
      <w:pPr>
        <w:pStyle w:val="newncpi"/>
      </w:pPr>
      <w:r>
        <w:t>количестве отказов в выплате страхового возмещения (страхового обеспечения) (графа 3) и страховой сумме по договорам страхования и сострахования, по которым отказано в страховой выплате (графа 4);</w:t>
      </w:r>
    </w:p>
    <w:p w:rsidR="00BA0322" w:rsidRDefault="00BA0322">
      <w:pPr>
        <w:pStyle w:val="newncpi"/>
      </w:pPr>
      <w:r>
        <w:t>количестве заявленных страховых случаев, являющихся неурегулированными (графа 3), и страховой сумме по договорам страхования и сострахования, по которым страховые случаи заявлены и не урегулированы (графа 4).</w:t>
      </w:r>
    </w:p>
    <w:p w:rsidR="00BA0322" w:rsidRDefault="00BA0322">
      <w:pPr>
        <w:rPr>
          <w:rFonts w:eastAsia="Times New Roman"/>
        </w:rPr>
        <w:sectPr w:rsidR="00BA0322" w:rsidSect="00BA0322">
          <w:pgSz w:w="11906" w:h="16838"/>
          <w:pgMar w:top="567" w:right="1134" w:bottom="567" w:left="1417" w:header="280" w:footer="0" w:gutter="0"/>
          <w:cols w:space="720"/>
          <w:docGrid w:linePitch="299"/>
        </w:sectPr>
      </w:pPr>
    </w:p>
    <w:p w:rsidR="00BA0322" w:rsidRDefault="00BA032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70"/>
        <w:gridCol w:w="3699"/>
      </w:tblGrid>
      <w:tr w:rsidR="00BA0322">
        <w:tc>
          <w:tcPr>
            <w:tcW w:w="3026" w:type="pct"/>
            <w:tcMar>
              <w:top w:w="0" w:type="dxa"/>
              <w:left w:w="6" w:type="dxa"/>
              <w:bottom w:w="0" w:type="dxa"/>
              <w:right w:w="6" w:type="dxa"/>
            </w:tcMar>
            <w:hideMark/>
          </w:tcPr>
          <w:p w:rsidR="00BA0322" w:rsidRDefault="00BA0322">
            <w:pPr>
              <w:pStyle w:val="newncpi"/>
            </w:pPr>
            <w:r>
              <w:t> </w:t>
            </w:r>
          </w:p>
        </w:tc>
        <w:tc>
          <w:tcPr>
            <w:tcW w:w="1974" w:type="pct"/>
            <w:tcMar>
              <w:top w:w="0" w:type="dxa"/>
              <w:left w:w="6" w:type="dxa"/>
              <w:bottom w:w="0" w:type="dxa"/>
              <w:right w:w="6" w:type="dxa"/>
            </w:tcMar>
            <w:hideMark/>
          </w:tcPr>
          <w:p w:rsidR="00BA0322" w:rsidRDefault="00BA0322">
            <w:pPr>
              <w:pStyle w:val="append1"/>
            </w:pPr>
            <w:r>
              <w:t>Приложение 1</w:t>
            </w:r>
          </w:p>
          <w:p w:rsidR="00BA0322" w:rsidRDefault="00BA0322">
            <w:pPr>
              <w:pStyle w:val="append"/>
            </w:pPr>
            <w:r>
              <w:t>к Инструкции о порядке</w:t>
            </w:r>
            <w:r>
              <w:br/>
              <w:t>составления и представления</w:t>
            </w:r>
            <w:r>
              <w:br/>
              <w:t>бухгалтерской отчетности</w:t>
            </w:r>
            <w:r>
              <w:br/>
              <w:t>страховых организаций</w:t>
            </w:r>
            <w:r>
              <w:br/>
              <w:t>(в редакции постановления</w:t>
            </w:r>
            <w:r>
              <w:br/>
              <w:t>Министерства финансов</w:t>
            </w:r>
            <w:r>
              <w:br/>
              <w:t>Республики Беларусь</w:t>
            </w:r>
            <w:r>
              <w:br/>
              <w:t xml:space="preserve">27.08.2019 № 49) </w:t>
            </w:r>
          </w:p>
        </w:tc>
      </w:tr>
    </w:tbl>
    <w:p w:rsidR="00BA0322" w:rsidRDefault="00BA0322">
      <w:pPr>
        <w:pStyle w:val="newncpi"/>
      </w:pPr>
      <w:r>
        <w:t> </w:t>
      </w:r>
    </w:p>
    <w:p w:rsidR="00BA0322" w:rsidRDefault="00BA0322">
      <w:pPr>
        <w:pStyle w:val="onestring"/>
      </w:pPr>
      <w:r>
        <w:t>Форма</w:t>
      </w:r>
    </w:p>
    <w:p w:rsidR="00BA0322" w:rsidRDefault="00BA0322">
      <w:pPr>
        <w:pStyle w:val="titlep"/>
        <w:spacing w:after="0"/>
      </w:pPr>
      <w:r>
        <w:t>БУХГАЛТЕРСКИЙ БАЛАНС</w:t>
      </w:r>
    </w:p>
    <w:p w:rsidR="00BA0322" w:rsidRDefault="00BA0322">
      <w:pPr>
        <w:pStyle w:val="newncpi0"/>
        <w:jc w:val="center"/>
      </w:pPr>
      <w:r>
        <w:t>на ___________ 20__ г.</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4"/>
        <w:gridCol w:w="4685"/>
      </w:tblGrid>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Наименование страховой организации</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Учетный номер плательщика</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Вид экономической деятельности по ОКЭД*</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Организационно-правовая форма</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Орган управления</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Единица измерения показателей бухгалтерской отчетности</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Место нахождения страховой организации</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bl>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4650"/>
        <w:gridCol w:w="2860"/>
        <w:gridCol w:w="1854"/>
      </w:tblGrid>
      <w:tr w:rsidR="00BA0322">
        <w:trPr>
          <w:trHeight w:val="240"/>
        </w:trPr>
        <w:tc>
          <w:tcPr>
            <w:tcW w:w="2483" w:type="pct"/>
            <w:tcBorders>
              <w:right w:val="single" w:sz="4" w:space="0" w:color="auto"/>
            </w:tcBorders>
            <w:tcMar>
              <w:top w:w="0" w:type="dxa"/>
              <w:left w:w="6" w:type="dxa"/>
              <w:bottom w:w="0" w:type="dxa"/>
              <w:right w:w="6" w:type="dxa"/>
            </w:tcMar>
            <w:hideMark/>
          </w:tcPr>
          <w:p w:rsidR="00BA0322" w:rsidRDefault="00BA0322">
            <w:pPr>
              <w:pStyle w:val="table10"/>
            </w:pPr>
            <w:r>
              <w:t> </w:t>
            </w:r>
          </w:p>
        </w:tc>
        <w:tc>
          <w:tcPr>
            <w:tcW w:w="1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Дата утверждения</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483" w:type="pct"/>
            <w:tcBorders>
              <w:right w:val="single" w:sz="4" w:space="0" w:color="auto"/>
            </w:tcBorders>
            <w:tcMar>
              <w:top w:w="0" w:type="dxa"/>
              <w:left w:w="6" w:type="dxa"/>
              <w:bottom w:w="0" w:type="dxa"/>
              <w:right w:w="6" w:type="dxa"/>
            </w:tcMar>
            <w:hideMark/>
          </w:tcPr>
          <w:p w:rsidR="00BA0322" w:rsidRDefault="00BA0322">
            <w:pPr>
              <w:pStyle w:val="table10"/>
            </w:pPr>
            <w:r>
              <w:t> </w:t>
            </w:r>
          </w:p>
        </w:tc>
        <w:tc>
          <w:tcPr>
            <w:tcW w:w="1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Дата отправки</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483" w:type="pct"/>
            <w:tcBorders>
              <w:right w:val="single" w:sz="4" w:space="0" w:color="auto"/>
            </w:tcBorders>
            <w:tcMar>
              <w:top w:w="0" w:type="dxa"/>
              <w:left w:w="6" w:type="dxa"/>
              <w:bottom w:w="0" w:type="dxa"/>
              <w:right w:w="6" w:type="dxa"/>
            </w:tcMar>
            <w:hideMark/>
          </w:tcPr>
          <w:p w:rsidR="00BA0322" w:rsidRDefault="00BA0322">
            <w:pPr>
              <w:pStyle w:val="table10"/>
            </w:pPr>
            <w:r>
              <w:t> </w:t>
            </w:r>
          </w:p>
        </w:tc>
        <w:tc>
          <w:tcPr>
            <w:tcW w:w="1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Дата принятия</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bl>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64"/>
        <w:gridCol w:w="852"/>
        <w:gridCol w:w="1417"/>
        <w:gridCol w:w="1426"/>
      </w:tblGrid>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Код строки</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 _________ 20__ г.</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 31 декабря 20__ г.</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2</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4</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I. ДОЛГОСРОЧНЫЕ 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Основные средства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110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Нематериальные 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120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Доходные вложения в материальные 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130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инвестиционная недвижимость</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131</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предметы финансовой аренды (лизинга)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132</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прочие доходные вложения в материальные 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133</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Вложения в долгосрочные 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140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Долгосрочные финансовые вложения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Долгосрочная дебиторская задолженность</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Отложенные налоговые 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170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долгосрочные 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180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ИТОГО по разделу I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190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II. КРАТКОСРОЧНЫЕ 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Запасы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210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материалы</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211</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незавершенное производство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212</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прочие запасы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213</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Долгосрочные активы, предназначенные для реализации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215</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Расходы будущих периодов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220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Налог на добавленную стоимость по приобретенным товарам, работам, услугам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230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Доля перестраховщиков в страховых резервах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240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резервы по видам страхования, относящимся к страхованию жизни</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241</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резерв незаработанной премии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242</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резервы убытков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243</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lastRenderedPageBreak/>
              <w:t>другие технические резервы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244</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Краткосрочная дебиторская задолженность</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250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Краткосрочные финансовые вложения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260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Денежные средства и эквиваленты денежных средств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270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касса</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271</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банковские вклады (депозиты)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272</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эквиваленты денежных средств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273</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прочие денежные средства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274</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краткосрочные 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280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ИТОГО по разделу II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290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БАЛАНС</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300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64"/>
        <w:gridCol w:w="852"/>
        <w:gridCol w:w="1417"/>
        <w:gridCol w:w="1426"/>
      </w:tblGrid>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Собственный капитал и обязательства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Код строки</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 _________ 20__ г.</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 31 декабря 20__ г.</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2</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4</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III. СОБСТВЕННЫЙ КАПИТАЛ</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Уставный капитал</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410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Неоплаченная часть уставного капитала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420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Собственные акции (доли в уставном капитале)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430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Резервный капитал</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440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 резервный фонд заработной платы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441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Добавочный капитал</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450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 прирост (переоценка) стоимости объектов недвижимости, приобретенных за счет страховых резервов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451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Нераспределенная прибыль (непокрытый убыток)</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460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Чистая прибыль (убыток) отчетного периода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470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Целевое финансирование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480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ИТОГО по разделу III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490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IV. СТРАХОВЫЕ РЕЗЕРВЫ И ФОНДЫ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Резервы по видам страхования, относящимся к страхованию жизни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500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 незаработанной премии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501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Резервы убытков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502</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Другие технические резервы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503</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Иные страховые резервы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504</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Фонд предупредительных (превентивных) мероприятий</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505</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Гарантийные фонды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506</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Иные фонды, образованные в соответствии с законодательством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507</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ИТОГО по разделу IV</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509</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V. ДОЛГОСРОЧНЫЕ ОБЯЗАТЕЛЬСТВА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Долгосрочные кредиты и займы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510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Долгосрочные обязательства по лизинговым платежам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520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Отложенные налоговые обязательства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530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Доходы будущих периодов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540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Резервы предстоящих платежей</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550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долгосрочные обязательства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560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ИТОГО по разделу V</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590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VI. КРАТКОСРОЧНЫЕ ОБЯЗАТЕЛЬСТВА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Краткосрочные кредиты и займы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610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Краткосрочная часть долгосрочных обязательств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620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Краткосрочная кредиторская задолженность</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630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страхователям</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631</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страховым агентам и страховым брокерам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632</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прочим кредиторам по операциям страхования, сострахования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633</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по операциям перестрахования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634</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депо премий по рискам, переданным в перестрахование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635</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поставщикам, подрядчикам, исполнителям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636</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по авансам полученным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637</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по налогам и сборам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638</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по социальному страхованию и обеспечению</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639</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по оплате труда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640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lastRenderedPageBreak/>
              <w:t>по лизинговым платежам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641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собственнику имущества (учредителям, участникам)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642</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прочим кредиторам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643</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Обязательства, предназначенные для реализации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650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Доходы будущих периодов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660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Резервы предстоящих платежей</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670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краткосрочные обязательства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680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ИТОГО по разделу VI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690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БАЛАНС</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700</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2295"/>
        <w:gridCol w:w="2532"/>
        <w:gridCol w:w="1641"/>
        <w:gridCol w:w="2901"/>
      </w:tblGrid>
      <w:tr w:rsidR="00BA0322">
        <w:trPr>
          <w:trHeight w:val="240"/>
        </w:trPr>
        <w:tc>
          <w:tcPr>
            <w:tcW w:w="1225" w:type="pct"/>
            <w:tcMar>
              <w:top w:w="0" w:type="dxa"/>
              <w:left w:w="6" w:type="dxa"/>
              <w:bottom w:w="0" w:type="dxa"/>
              <w:right w:w="6" w:type="dxa"/>
            </w:tcMar>
            <w:hideMark/>
          </w:tcPr>
          <w:p w:rsidR="00BA0322" w:rsidRDefault="00BA0322">
            <w:pPr>
              <w:pStyle w:val="newncpi0"/>
            </w:pPr>
            <w:r>
              <w:t>Руководитель</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spiski"/>
              <w:jc w:val="center"/>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Главный бухгалтер</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newncpi0"/>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bl>
    <w:p w:rsidR="00BA0322" w:rsidRDefault="00BA0322">
      <w:pPr>
        <w:pStyle w:val="newncpi"/>
      </w:pPr>
      <w:r>
        <w:t> </w:t>
      </w:r>
    </w:p>
    <w:p w:rsidR="00BA0322" w:rsidRDefault="00BA0322">
      <w:pPr>
        <w:pStyle w:val="newncpi0"/>
      </w:pPr>
      <w:r>
        <w:t>___ ____________ 20__ г.</w:t>
      </w:r>
    </w:p>
    <w:p w:rsidR="00BA0322" w:rsidRDefault="00BA0322">
      <w:pPr>
        <w:pStyle w:val="newncpi"/>
      </w:pPr>
      <w:r>
        <w:t> </w:t>
      </w:r>
    </w:p>
    <w:p w:rsidR="00BA0322" w:rsidRDefault="00BA0322">
      <w:pPr>
        <w:pStyle w:val="snoskiline"/>
      </w:pPr>
      <w:r>
        <w:t>______________________________</w:t>
      </w:r>
    </w:p>
    <w:p w:rsidR="00BA0322" w:rsidRDefault="00BA0322">
      <w:pPr>
        <w:pStyle w:val="snoski"/>
        <w:spacing w:after="240"/>
        <w:ind w:firstLine="567"/>
      </w:pPr>
      <w:r>
        <w:t>* 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BA0322" w:rsidRDefault="00BA0322">
      <w:pPr>
        <w:pStyle w:val="newncpi"/>
      </w:pPr>
      <w:r>
        <w:t> </w:t>
      </w:r>
    </w:p>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5670"/>
        <w:gridCol w:w="3699"/>
      </w:tblGrid>
      <w:tr w:rsidR="00BA0322">
        <w:tc>
          <w:tcPr>
            <w:tcW w:w="3026" w:type="pct"/>
            <w:tcMar>
              <w:top w:w="0" w:type="dxa"/>
              <w:left w:w="6" w:type="dxa"/>
              <w:bottom w:w="0" w:type="dxa"/>
              <w:right w:w="6" w:type="dxa"/>
            </w:tcMar>
            <w:hideMark/>
          </w:tcPr>
          <w:p w:rsidR="00BA0322" w:rsidRDefault="00BA0322">
            <w:pPr>
              <w:pStyle w:val="newncpi"/>
            </w:pPr>
            <w:r>
              <w:t> </w:t>
            </w:r>
          </w:p>
        </w:tc>
        <w:tc>
          <w:tcPr>
            <w:tcW w:w="1974" w:type="pct"/>
            <w:tcMar>
              <w:top w:w="0" w:type="dxa"/>
              <w:left w:w="6" w:type="dxa"/>
              <w:bottom w:w="0" w:type="dxa"/>
              <w:right w:w="6" w:type="dxa"/>
            </w:tcMar>
            <w:hideMark/>
          </w:tcPr>
          <w:p w:rsidR="00BA0322" w:rsidRDefault="00BA0322">
            <w:pPr>
              <w:pStyle w:val="append1"/>
            </w:pPr>
            <w:r>
              <w:t>Приложение 2</w:t>
            </w:r>
          </w:p>
          <w:p w:rsidR="00BA0322" w:rsidRDefault="00BA0322">
            <w:pPr>
              <w:pStyle w:val="append"/>
            </w:pPr>
            <w:r>
              <w:t>к Инструкции о порядке</w:t>
            </w:r>
            <w:r>
              <w:br/>
              <w:t>составления и представления</w:t>
            </w:r>
            <w:r>
              <w:br/>
              <w:t>бухгалтерской отчетности</w:t>
            </w:r>
            <w:r>
              <w:br/>
              <w:t>страховых организаций</w:t>
            </w:r>
            <w:r>
              <w:br/>
              <w:t>(в редакции постановления</w:t>
            </w:r>
            <w:r>
              <w:br/>
              <w:t>Министерства финансов</w:t>
            </w:r>
            <w:r>
              <w:br/>
              <w:t>Республики Беларусь</w:t>
            </w:r>
            <w:r>
              <w:br/>
              <w:t xml:space="preserve">27.08.2019 № 49) </w:t>
            </w:r>
          </w:p>
        </w:tc>
      </w:tr>
    </w:tbl>
    <w:p w:rsidR="00BA0322" w:rsidRDefault="00BA0322">
      <w:pPr>
        <w:pStyle w:val="newncpi"/>
      </w:pPr>
      <w:r>
        <w:t> </w:t>
      </w:r>
    </w:p>
    <w:p w:rsidR="00BA0322" w:rsidRDefault="00BA0322">
      <w:pPr>
        <w:pStyle w:val="onestring"/>
      </w:pPr>
      <w:r>
        <w:t>Форма</w:t>
      </w:r>
    </w:p>
    <w:p w:rsidR="00BA0322" w:rsidRDefault="00BA0322">
      <w:pPr>
        <w:pStyle w:val="titlep"/>
        <w:spacing w:after="0"/>
      </w:pPr>
      <w:r>
        <w:t>ОТЧЕТ</w:t>
      </w:r>
      <w:r>
        <w:br/>
        <w:t>о прибылях и убытках</w:t>
      </w:r>
    </w:p>
    <w:p w:rsidR="00BA0322" w:rsidRDefault="00BA0322">
      <w:pPr>
        <w:pStyle w:val="newncpi0"/>
        <w:jc w:val="center"/>
      </w:pPr>
      <w:r>
        <w:t>за _______________________ 20__ г.</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14"/>
        <w:gridCol w:w="4545"/>
      </w:tblGrid>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Наименование страховой организации</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Учетный номер плательщика</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Вид экономической деятельности по ОКЭД*</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Организационно-правовая форма</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Орган управления</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Единица измерения показателей бухгалтерской отчетности</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Место нахождения страховой организации</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bl>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806"/>
        <w:gridCol w:w="852"/>
        <w:gridCol w:w="1275"/>
        <w:gridCol w:w="1426"/>
      </w:tblGrid>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Наименование показателей</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Код строки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За _________ 20__ г.</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За _________ 20__ г.</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4</w:t>
            </w:r>
          </w:p>
        </w:tc>
      </w:tr>
      <w:tr w:rsidR="00BA0322">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ДОХОДЫ И РАСХОДЫ ПО СТРАХОВАНИЮ, ОТНОСЯЩЕМУСЯ К СТРАХОВАНИЮ ЖИЗНИ</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Страховые взносы (страховые премии), брутто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по прямому страхованию</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011</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по рискам, принятым в перестрахование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Страховые премии по рискам, переданным в перестрахование, брутто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013</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Страховые взносы (страховые премии) с учетом перестрахования, нетто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014</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lastRenderedPageBreak/>
              <w:t>Оплаченные убытки (страховые выплаты), брутто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Доля перестраховщиков в убытках (страховых выплатах)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021</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Оплаченные убытки (страховые выплаты) с учетом перестрахования, нетто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резервов по видам страхования, относящимся к страхованию жизни (+ или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 изменение резерва дополнительных выплат</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031</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доли перестраховщиков в резервах по видам страхования, относящимся к страхованию жизни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резервов по видам страхования, относящимся к страхованию жизни, с учетом перестрахования, нетто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033</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Отчисления в гарантийный фонд и фонд предупредительных (превентивных) мероприятий</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Расходы на ведение дела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Доходы по деятельности, связанной со страхованием, относящимся к страхованию жизни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055</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Расходы по деятельности, связанной со страхованием, относящимся к страхованию жизни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056</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Прибыль (убыток) от операций по видам страхования, относящимся к страхованию жизни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доходы по текущей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065</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расходы по текущей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066</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Прибыль (убыток) от текущей деятельности по видам страхования, относящимся к страхованию жизни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069</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ДОХОДЫ И РАСХОДЫ ПО СТРАХОВАНИЮ ИНОМУ, ЧЕМ СТРАХОВАНИЕ ЖИЗНИ</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Страховые взносы (страховые премии), брутто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по прямому страхованию и сострахованию</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071</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по рискам, принятым в перестрахование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Страховые премии по рискам, переданным в перестрахование, брутто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073</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Страховые взносы (страховые премии) с учетом перестрахования, нетто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074</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резерва незаработанной премии, брутто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доли перестраховщиков в резерве незаработанной премии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081</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резерва незаработанной премии с учетом перестрахования, нетто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Заработанные премии, нетто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085</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Оплаченные убытки (страховые выплаты), брутто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Доля перестраховщиков в убытках (страховых выплатах)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091</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Оплаченные убытки (страховые выплаты) с учетом перестрахования, нетто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резервов убытков (страховых выплат), брутто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095</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доли перестраховщиков в резервах убытков (страховых выплат)</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096</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резервов убытков (страховых выплат) с учетом перестрахования, нетто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097</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Заработанные премии за вычетом страховых убытков (страховых выплат)</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других технических резервов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110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иных страховых резервов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120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 увеличение специальных страховых резервов по обязательному страхованию с государственной поддержкой урожая сельскохозяйственных культур, скота и птицы и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за счет прибыли, полученной от осуществления инвестиций посредством вложения средств названных страховых резервов и их размещения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121</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Отчисления в фонды предупредительных мероприятий и гарантийные фонды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130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lastRenderedPageBreak/>
              <w:t>Отчисления в иные фонды, образованные в соответствии с законодательством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140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Расходы на ведение дела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 комиссионное вознаграждение и тантьемы по рискам, принятым в перестрахование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151</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Комиссионное вознаграждение и тантьемы по рискам, переданным в перестрахование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155</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Доходы по деятельности, связанной со страхованием иным, чем страхование жизни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Расходы по деятельности, связанной со страхованием иным, чем страхование жизни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165</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Прибыль (убыток) от операций по видам страхования иным, чем страхование жизни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170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доходы по текущей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175</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расходы по текущей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176</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Прибыль (убыток) от текущей деятельности по видам страхования иным, чем страхование жизни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179</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Доходы по инвестиционной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180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доходы от выбытия основных средств, нематериальных активов и других долгосрочных активов</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181</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доходы от участия в уставном капитале других организаций</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182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проценты к получению</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183</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прочие доходы по инвестиционной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184</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Расходы по инвестиционной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190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расходы от выбытия основных средств, нематериальных активов и других долгосрочных активов</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191</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прочие расходы по инвестиционной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192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Доходы по финансовой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200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курсовые разницы от пересчета активов и обязательств</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201</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прочие доходы по финансовой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202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Расходы по финансовой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210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проценты к уплате</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211</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курсовые разницы от пересчета активов и обязательств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212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прочие расходы по финансовой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213</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Прибыль (убыток) от инвестиционной и финансовой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220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 прибыль от осуществления инвестиций посредством вложения средств специальных страховых резервов по обязательному страхованию с государственной поддержкой урожая сельскохозяйственных культур, скота и птицы и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и их размещения, направленная на увеличение этих резервов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230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Прибыль (убыток) до налогообложения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240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Налог на прибыль</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250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отложенных налоговых активов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260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отложенных налоговых обязательств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270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налоги и сборы, исчисляемые из прибыли (дохода)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280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платежи, исчисляемые из прибыли (дохода)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285</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Чистая прибыль (убыток)</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290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Результат от переоценки долгосрочных активов, не включаемый в чистую прибыль (убыток)</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300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Результат от прочих операций, не включаемый в чистую прибыль (убыток)</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310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Совокупная прибыль (убыток)</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320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Базовая прибыль (убыток) на акцию</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330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Разводненная прибыль (убыток) на акцию</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340</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2295"/>
        <w:gridCol w:w="2532"/>
        <w:gridCol w:w="1641"/>
        <w:gridCol w:w="2901"/>
      </w:tblGrid>
      <w:tr w:rsidR="00BA0322">
        <w:trPr>
          <w:trHeight w:val="240"/>
        </w:trPr>
        <w:tc>
          <w:tcPr>
            <w:tcW w:w="1225" w:type="pct"/>
            <w:tcMar>
              <w:top w:w="0" w:type="dxa"/>
              <w:left w:w="6" w:type="dxa"/>
              <w:bottom w:w="0" w:type="dxa"/>
              <w:right w:w="6" w:type="dxa"/>
            </w:tcMar>
            <w:hideMark/>
          </w:tcPr>
          <w:p w:rsidR="00BA0322" w:rsidRDefault="00BA0322">
            <w:pPr>
              <w:pStyle w:val="newncpi0"/>
            </w:pPr>
            <w:r>
              <w:t>Руководитель</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spiski"/>
              <w:jc w:val="center"/>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lastRenderedPageBreak/>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Главный бухгалтер</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newncpi0"/>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bl>
    <w:p w:rsidR="00BA0322" w:rsidRDefault="00BA0322">
      <w:pPr>
        <w:pStyle w:val="newncpi"/>
      </w:pPr>
      <w:r>
        <w:t> </w:t>
      </w:r>
    </w:p>
    <w:p w:rsidR="00BA0322" w:rsidRDefault="00BA0322">
      <w:pPr>
        <w:pStyle w:val="newncpi0"/>
      </w:pPr>
      <w:r>
        <w:t>___ ____________ 20__ г.</w:t>
      </w:r>
    </w:p>
    <w:p w:rsidR="00BA0322" w:rsidRDefault="00BA0322">
      <w:pPr>
        <w:pStyle w:val="newncpi"/>
      </w:pPr>
      <w:r>
        <w:t> </w:t>
      </w:r>
    </w:p>
    <w:p w:rsidR="00BA0322" w:rsidRDefault="00BA0322">
      <w:pPr>
        <w:pStyle w:val="snoskiline"/>
      </w:pPr>
      <w:r>
        <w:t>______________________________</w:t>
      </w:r>
    </w:p>
    <w:p w:rsidR="00BA0322" w:rsidRDefault="00BA0322">
      <w:pPr>
        <w:pStyle w:val="snoski"/>
        <w:spacing w:after="240"/>
        <w:ind w:firstLine="567"/>
      </w:pPr>
      <w:r>
        <w:t>* 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BA0322" w:rsidRDefault="00BA0322">
      <w:pPr>
        <w:pStyle w:val="newncpi"/>
      </w:pPr>
      <w:r>
        <w:t> </w:t>
      </w:r>
    </w:p>
    <w:p w:rsidR="00BA0322" w:rsidRDefault="00BA0322">
      <w:pPr>
        <w:pStyle w:val="newncpi"/>
      </w:pPr>
      <w:r>
        <w:t> </w:t>
      </w:r>
    </w:p>
    <w:p w:rsidR="00BA0322" w:rsidRDefault="00BA0322">
      <w:pPr>
        <w:rPr>
          <w:rFonts w:eastAsia="Times New Roman"/>
        </w:rPr>
        <w:sectPr w:rsidR="00BA0322" w:rsidSect="00BA0322">
          <w:pgSz w:w="11920" w:h="16838"/>
          <w:pgMar w:top="567" w:right="1134" w:bottom="567" w:left="1417" w:header="280" w:footer="0" w:gutter="0"/>
          <w:cols w:space="720"/>
          <w:docGrid w:linePitch="299"/>
        </w:sectPr>
      </w:pPr>
    </w:p>
    <w:p w:rsidR="00BA0322" w:rsidRDefault="00BA032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9517"/>
        <w:gridCol w:w="6209"/>
      </w:tblGrid>
      <w:tr w:rsidR="00BA0322">
        <w:tc>
          <w:tcPr>
            <w:tcW w:w="3026" w:type="pct"/>
            <w:tcMar>
              <w:top w:w="0" w:type="dxa"/>
              <w:left w:w="6" w:type="dxa"/>
              <w:bottom w:w="0" w:type="dxa"/>
              <w:right w:w="6" w:type="dxa"/>
            </w:tcMar>
            <w:hideMark/>
          </w:tcPr>
          <w:p w:rsidR="00BA0322" w:rsidRDefault="00BA0322">
            <w:pPr>
              <w:pStyle w:val="newncpi"/>
            </w:pPr>
            <w:r>
              <w:t> </w:t>
            </w:r>
          </w:p>
        </w:tc>
        <w:tc>
          <w:tcPr>
            <w:tcW w:w="1974" w:type="pct"/>
            <w:tcMar>
              <w:top w:w="0" w:type="dxa"/>
              <w:left w:w="6" w:type="dxa"/>
              <w:bottom w:w="0" w:type="dxa"/>
              <w:right w:w="6" w:type="dxa"/>
            </w:tcMar>
            <w:hideMark/>
          </w:tcPr>
          <w:p w:rsidR="00BA0322" w:rsidRDefault="00BA0322">
            <w:pPr>
              <w:pStyle w:val="append1"/>
            </w:pPr>
            <w:r>
              <w:t>Приложение 3</w:t>
            </w:r>
          </w:p>
          <w:p w:rsidR="00BA0322" w:rsidRDefault="00BA0322">
            <w:pPr>
              <w:pStyle w:val="append"/>
            </w:pPr>
            <w:r>
              <w:t>к Инструкции о порядке</w:t>
            </w:r>
            <w:r>
              <w:br/>
              <w:t>составления и представления</w:t>
            </w:r>
            <w:r>
              <w:br/>
              <w:t>бухгалтерской отчетности</w:t>
            </w:r>
            <w:r>
              <w:br/>
              <w:t>страховых организаций</w:t>
            </w:r>
            <w:r>
              <w:br/>
              <w:t>(в редакции постановления</w:t>
            </w:r>
            <w:r>
              <w:br/>
              <w:t>Министерства финансов</w:t>
            </w:r>
            <w:r>
              <w:br/>
              <w:t>Республики Беларусь</w:t>
            </w:r>
            <w:r>
              <w:br/>
              <w:t xml:space="preserve">27.08.2019 № 49) </w:t>
            </w:r>
          </w:p>
        </w:tc>
      </w:tr>
    </w:tbl>
    <w:p w:rsidR="00BA0322" w:rsidRDefault="00BA0322">
      <w:pPr>
        <w:pStyle w:val="newncpi"/>
      </w:pPr>
      <w:r>
        <w:t> </w:t>
      </w:r>
    </w:p>
    <w:p w:rsidR="00BA0322" w:rsidRDefault="00BA0322">
      <w:pPr>
        <w:pStyle w:val="onestring"/>
      </w:pPr>
      <w:r>
        <w:t>Форма</w:t>
      </w:r>
    </w:p>
    <w:p w:rsidR="00BA0322" w:rsidRDefault="00BA0322">
      <w:pPr>
        <w:pStyle w:val="titlep"/>
        <w:spacing w:after="0"/>
      </w:pPr>
      <w:r>
        <w:t>ОТЧЕТ</w:t>
      </w:r>
      <w:r>
        <w:br/>
        <w:t>об изменении собственного капитала</w:t>
      </w:r>
    </w:p>
    <w:p w:rsidR="00BA0322" w:rsidRDefault="00BA0322">
      <w:pPr>
        <w:pStyle w:val="newncpi0"/>
        <w:jc w:val="center"/>
      </w:pPr>
      <w:r>
        <w:t>за _______________________ 20__ г.</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084"/>
        <w:gridCol w:w="7632"/>
      </w:tblGrid>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Наименование страховой организации</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Учетный номер плательщика</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Вид экономической деятельности по ОКЭД*</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Организационно-правовая форма</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Орган управления</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Единица измерения показателей бухгалтерской отчетности</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Место нахождения страховой организации</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bl>
    <w:p w:rsidR="00BA0322" w:rsidRDefault="00BA0322">
      <w:pPr>
        <w:pStyle w:val="newncpi"/>
      </w:pPr>
      <w:r>
        <w:t> </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725"/>
        <w:gridCol w:w="655"/>
        <w:gridCol w:w="981"/>
        <w:gridCol w:w="1584"/>
        <w:gridCol w:w="1622"/>
        <w:gridCol w:w="1040"/>
        <w:gridCol w:w="1201"/>
        <w:gridCol w:w="2034"/>
        <w:gridCol w:w="1348"/>
        <w:gridCol w:w="526"/>
      </w:tblGrid>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Наименование показателей</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Код строки</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Уставный капитал</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Неоплаченная часть уставного капитала</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Собственные акции (доли в уставном капитале)</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Резервный капитал</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Добавочный капитал</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Нераспределенная прибыль (непокрытый убыток)</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Чистая прибыль (убыток) отчетного периода</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Итого</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2</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3</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4</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5</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6</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7</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8</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9</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10</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Остаток на 31.12.20__</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Корректировки в связи с изменением учетной политики</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Корректировки в связи с исправлением ошибок</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lastRenderedPageBreak/>
              <w:t>Скорректированный остаток на 31.12.20__</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За ________ 20__ г.</w:t>
            </w:r>
            <w:r>
              <w:br/>
              <w:t>Увеличение собственного капитала – всего</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2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чистая прибыль</w:t>
            </w:r>
          </w:p>
        </w:tc>
        <w:tc>
          <w:tcPr>
            <w:tcW w:w="20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051</w:t>
            </w:r>
          </w:p>
        </w:tc>
        <w:tc>
          <w:tcPr>
            <w:tcW w:w="31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переоценка долгосрочных активов</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052</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доходы от прочих операций, не включаемые в чистую прибыль (убыток)</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053</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выпуск дополнительных акций</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054</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увеличение номинальной стоимости акций</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055</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вклады собственника имущества (учредителей, участников)</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056</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реорганизация</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057</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часть прибыли от инвестирования и размещения средств уставного фонда, сформированного за счет средств республиканского бюджета</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058</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часть прибыли, полученной от инвестирования и размещения средств специального страхового резерва по обязательному страхованию от несчастных случаев на производстве и профессиональных заболеваний</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059</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Уменьшение собственного капитала – всего</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2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убыток</w:t>
            </w:r>
          </w:p>
        </w:tc>
        <w:tc>
          <w:tcPr>
            <w:tcW w:w="20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061</w:t>
            </w:r>
          </w:p>
        </w:tc>
        <w:tc>
          <w:tcPr>
            <w:tcW w:w="31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переоценка долгосрочных активов</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062</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расходы от прочих операций, не включаемые в чистую прибыль (убыток)</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063</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уменьшение номинальной стоимости акций</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064</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выкуп акций (долей в уставном капитале)</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065</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дивиденды и другие доходы от участия в уставном капитале организации</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066</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реорганизация</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067</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068</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069</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уставного капитала</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резервного капитала</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добавочного капитала</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Остаток на ________ 20__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lastRenderedPageBreak/>
              <w:t xml:space="preserve">Остаток на 31.12.20__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110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Корректировки в связи с изменением учетной политики</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120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Корректировки в связи с исправлением ошибок</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130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Скорректированный остаток на 31.12.20__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140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За ________ 20__ г.</w:t>
            </w:r>
            <w:r>
              <w:br/>
              <w:t>Увеличение собственного капитала – всего</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2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чистая прибыль</w:t>
            </w:r>
          </w:p>
        </w:tc>
        <w:tc>
          <w:tcPr>
            <w:tcW w:w="20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151</w:t>
            </w:r>
          </w:p>
        </w:tc>
        <w:tc>
          <w:tcPr>
            <w:tcW w:w="31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переоценка долгосрочных активов</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152</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доходы от прочих операций, не включаемые в чистую прибыль (убыток)</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153</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выпуск дополнительных акций</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154</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увеличение номинальной стоимости акций</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155</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вклады собственника имущества (учредителей, участников)</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156</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реорганизация</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157</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часть прибыли от инвестирования и размещения средств уставного фонда, сформированного за счет средств республиканского бюджета</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158</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часть прибыли, полученной от инвестирования и размещения средств специального страхового резерва по обязательному страхованию от несчастных случаев на производстве и профессиональных заболеваний</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159</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Уменьшение собственного капитала – всего</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2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убыток</w:t>
            </w:r>
          </w:p>
        </w:tc>
        <w:tc>
          <w:tcPr>
            <w:tcW w:w="20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161</w:t>
            </w:r>
          </w:p>
        </w:tc>
        <w:tc>
          <w:tcPr>
            <w:tcW w:w="31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переоценка долгосрочных активов</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162</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расходы от прочих операций, не включаемые в чистую прибыль (убыток)</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163</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уменьшение номинальной стоимости акций</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164</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выкуп акций (долей в уставном капитале)</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165</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дивиденды и другие доходы от участия в уставном капитале организации</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166</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реорганизация</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167</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168</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169</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lastRenderedPageBreak/>
              <w:t>Изменение уставного капитала</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170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резервного капитала</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180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добавочного капитала</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190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Остаток на __________ 20__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200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3857"/>
        <w:gridCol w:w="4250"/>
        <w:gridCol w:w="2750"/>
        <w:gridCol w:w="4869"/>
      </w:tblGrid>
      <w:tr w:rsidR="00BA0322">
        <w:trPr>
          <w:trHeight w:val="240"/>
        </w:trPr>
        <w:tc>
          <w:tcPr>
            <w:tcW w:w="1226" w:type="pct"/>
            <w:tcMar>
              <w:top w:w="0" w:type="dxa"/>
              <w:left w:w="6" w:type="dxa"/>
              <w:bottom w:w="0" w:type="dxa"/>
              <w:right w:w="6" w:type="dxa"/>
            </w:tcMar>
            <w:hideMark/>
          </w:tcPr>
          <w:p w:rsidR="00BA0322" w:rsidRDefault="00BA0322">
            <w:pPr>
              <w:pStyle w:val="newncpi0"/>
            </w:pPr>
            <w:r>
              <w:t>Руководитель</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4"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spiski"/>
              <w:jc w:val="center"/>
            </w:pPr>
            <w:r>
              <w:t> </w:t>
            </w:r>
          </w:p>
        </w:tc>
      </w:tr>
      <w:tr w:rsidR="00BA0322">
        <w:trPr>
          <w:trHeight w:val="240"/>
        </w:trPr>
        <w:tc>
          <w:tcPr>
            <w:tcW w:w="1226"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4"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r w:rsidR="00BA0322">
        <w:trPr>
          <w:trHeight w:val="240"/>
        </w:trPr>
        <w:tc>
          <w:tcPr>
            <w:tcW w:w="1226" w:type="pct"/>
            <w:tcMar>
              <w:top w:w="0" w:type="dxa"/>
              <w:left w:w="6" w:type="dxa"/>
              <w:bottom w:w="0" w:type="dxa"/>
              <w:right w:w="6" w:type="dxa"/>
            </w:tcMar>
            <w:hideMark/>
          </w:tcPr>
          <w:p w:rsidR="00BA0322" w:rsidRDefault="00BA0322">
            <w:pPr>
              <w:pStyle w:val="newncpi0"/>
            </w:pPr>
            <w:r>
              <w:t>Главный бухгалтер</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4"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newncpi0"/>
            </w:pPr>
            <w:r>
              <w:t> </w:t>
            </w:r>
          </w:p>
        </w:tc>
      </w:tr>
      <w:tr w:rsidR="00BA0322">
        <w:trPr>
          <w:trHeight w:val="240"/>
        </w:trPr>
        <w:tc>
          <w:tcPr>
            <w:tcW w:w="1226"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4"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bl>
    <w:p w:rsidR="00BA0322" w:rsidRDefault="00BA0322">
      <w:pPr>
        <w:pStyle w:val="newncpi"/>
      </w:pPr>
      <w:r>
        <w:t> </w:t>
      </w:r>
    </w:p>
    <w:p w:rsidR="00BA0322" w:rsidRDefault="00BA0322">
      <w:pPr>
        <w:pStyle w:val="newncpi0"/>
      </w:pPr>
      <w:r>
        <w:t>___ ____________ 20__ г.</w:t>
      </w:r>
    </w:p>
    <w:p w:rsidR="00BA0322" w:rsidRDefault="00BA0322">
      <w:pPr>
        <w:pStyle w:val="newncpi"/>
      </w:pPr>
      <w:r>
        <w:t> </w:t>
      </w:r>
    </w:p>
    <w:p w:rsidR="00BA0322" w:rsidRDefault="00BA0322">
      <w:pPr>
        <w:pStyle w:val="snoskiline"/>
      </w:pPr>
      <w:r>
        <w:t>______________________________</w:t>
      </w:r>
    </w:p>
    <w:p w:rsidR="00BA0322" w:rsidRDefault="00BA0322">
      <w:pPr>
        <w:pStyle w:val="snoski"/>
        <w:spacing w:after="240"/>
        <w:ind w:firstLine="567"/>
      </w:pPr>
      <w:r>
        <w:t>* 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BA0322" w:rsidRDefault="00BA0322">
      <w:pPr>
        <w:pStyle w:val="newncpi"/>
      </w:pPr>
      <w:r>
        <w:t> </w:t>
      </w:r>
    </w:p>
    <w:p w:rsidR="00BA0322" w:rsidRDefault="00BA0322">
      <w:pPr>
        <w:pStyle w:val="newncpi"/>
      </w:pPr>
      <w:r>
        <w:t> </w:t>
      </w:r>
    </w:p>
    <w:p w:rsidR="00BA0322" w:rsidRDefault="00BA0322">
      <w:pPr>
        <w:rPr>
          <w:rFonts w:eastAsia="Times New Roman"/>
        </w:rPr>
        <w:sectPr w:rsidR="00BA0322" w:rsidSect="00BA0322">
          <w:pgSz w:w="16860" w:h="11906" w:orient="landscape"/>
          <w:pgMar w:top="1417" w:right="567" w:bottom="1134" w:left="567" w:header="280" w:footer="0" w:gutter="0"/>
          <w:cols w:space="720"/>
          <w:docGrid w:linePitch="299"/>
        </w:sectPr>
      </w:pPr>
    </w:p>
    <w:p w:rsidR="00BA0322" w:rsidRDefault="00BA032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70"/>
        <w:gridCol w:w="3699"/>
      </w:tblGrid>
      <w:tr w:rsidR="00BA0322">
        <w:tc>
          <w:tcPr>
            <w:tcW w:w="3026" w:type="pct"/>
            <w:tcMar>
              <w:top w:w="0" w:type="dxa"/>
              <w:left w:w="6" w:type="dxa"/>
              <w:bottom w:w="0" w:type="dxa"/>
              <w:right w:w="6" w:type="dxa"/>
            </w:tcMar>
            <w:hideMark/>
          </w:tcPr>
          <w:p w:rsidR="00BA0322" w:rsidRDefault="00BA0322">
            <w:pPr>
              <w:pStyle w:val="newncpi"/>
            </w:pPr>
            <w:r>
              <w:t> </w:t>
            </w:r>
          </w:p>
        </w:tc>
        <w:tc>
          <w:tcPr>
            <w:tcW w:w="1974" w:type="pct"/>
            <w:tcMar>
              <w:top w:w="0" w:type="dxa"/>
              <w:left w:w="6" w:type="dxa"/>
              <w:bottom w:w="0" w:type="dxa"/>
              <w:right w:w="6" w:type="dxa"/>
            </w:tcMar>
            <w:hideMark/>
          </w:tcPr>
          <w:p w:rsidR="00BA0322" w:rsidRDefault="00BA0322">
            <w:pPr>
              <w:pStyle w:val="append1"/>
            </w:pPr>
            <w:r>
              <w:t>Приложение 4</w:t>
            </w:r>
          </w:p>
          <w:p w:rsidR="00BA0322" w:rsidRDefault="00BA0322">
            <w:pPr>
              <w:pStyle w:val="append"/>
            </w:pPr>
            <w:r>
              <w:t>к Инструкции о порядке</w:t>
            </w:r>
            <w:r>
              <w:br/>
              <w:t>составления и представления</w:t>
            </w:r>
            <w:r>
              <w:br/>
              <w:t>бухгалтерской отчетности</w:t>
            </w:r>
            <w:r>
              <w:br/>
              <w:t>страховых организаций</w:t>
            </w:r>
            <w:r>
              <w:br/>
              <w:t>(в редакции постановления</w:t>
            </w:r>
            <w:r>
              <w:br/>
              <w:t>Министерства финансов</w:t>
            </w:r>
            <w:r>
              <w:br/>
              <w:t>Республики Беларусь</w:t>
            </w:r>
            <w:r>
              <w:br/>
              <w:t xml:space="preserve">27.08.2019 № 49) </w:t>
            </w:r>
          </w:p>
        </w:tc>
      </w:tr>
    </w:tbl>
    <w:p w:rsidR="00BA0322" w:rsidRDefault="00BA0322">
      <w:pPr>
        <w:pStyle w:val="newncpi"/>
      </w:pPr>
      <w:r>
        <w:t> </w:t>
      </w:r>
    </w:p>
    <w:p w:rsidR="00BA0322" w:rsidRDefault="00BA0322">
      <w:pPr>
        <w:pStyle w:val="onestring"/>
      </w:pPr>
      <w:r>
        <w:t>Форма</w:t>
      </w:r>
    </w:p>
    <w:p w:rsidR="00BA0322" w:rsidRDefault="00BA0322">
      <w:pPr>
        <w:pStyle w:val="titlep"/>
        <w:spacing w:after="0"/>
      </w:pPr>
      <w:r>
        <w:t>ОТЧЕТ</w:t>
      </w:r>
      <w:r>
        <w:br/>
        <w:t>о движении денежных средств</w:t>
      </w:r>
    </w:p>
    <w:p w:rsidR="00BA0322" w:rsidRDefault="00BA0322">
      <w:pPr>
        <w:pStyle w:val="newncpi0"/>
        <w:jc w:val="center"/>
      </w:pPr>
      <w:r>
        <w:t>за ____________________ 20__ г.</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14"/>
        <w:gridCol w:w="4545"/>
      </w:tblGrid>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Наименование страховой организации</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Учетный номер плательщика</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Вид экономической деятельности по ОКЭД*</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Организационно-правовая форма</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Орган управления</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Единица измерения показателей бухгалтерской отчетности</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Место нахождения страховой организации</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bl>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39"/>
        <w:gridCol w:w="1473"/>
        <w:gridCol w:w="1774"/>
        <w:gridCol w:w="1773"/>
      </w:tblGrid>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Наименование показателей</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Код строки</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За _______ 20__ г.</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За _______ 20__ г.</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2</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3</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4</w:t>
            </w:r>
          </w:p>
        </w:tc>
      </w:tr>
      <w:tr w:rsidR="00BA0322">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Движение денежных средств по текущей деятельности</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Поступило денежных средств – всего</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страховых взносов (страховых премий), брутто</w:t>
            </w:r>
          </w:p>
        </w:tc>
        <w:tc>
          <w:tcPr>
            <w:tcW w:w="7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020</w:t>
            </w:r>
          </w:p>
        </w:tc>
        <w:tc>
          <w:tcPr>
            <w:tcW w:w="9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из них:</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по договорам прямого страхования и сострахования</w:t>
            </w:r>
          </w:p>
        </w:tc>
        <w:tc>
          <w:tcPr>
            <w:tcW w:w="7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021</w:t>
            </w:r>
          </w:p>
        </w:tc>
        <w:tc>
          <w:tcPr>
            <w:tcW w:w="9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по договорам перестрахования</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022</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получено возмещение доли убытков по рискам, переданным в перестрахование</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доля партнеров по договорам сострахования</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полученные комиссионное и брокерское вознаграждение, тантьемы и сборы по рискам, переданным в перестрахование</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получено в счет задолженности по операциям перестрахования</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от покупателей материалов и других запасов</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роялти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прочие поступления</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Направлено денежных средств – всего</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уплачено страховых премий по рискам, переданным в перестрахование</w:t>
            </w:r>
          </w:p>
        </w:tc>
        <w:tc>
          <w:tcPr>
            <w:tcW w:w="7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110</w:t>
            </w:r>
          </w:p>
        </w:tc>
        <w:tc>
          <w:tcPr>
            <w:tcW w:w="9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выплачено страхового возмещения и страхового обеспечения</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120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уплачено возмещение доли убытков по рискам, принятым в перестрахование</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130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погашение задолженности по операциям перестрахования</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140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перечислено по договорам сострахования</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уплачены комиссионное и брокерское вознаграждение, тантьемы и сборы по рискам, принятым в перестрахование</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lastRenderedPageBreak/>
              <w:t>уплачено комиссионное вознаграждение за оказание услуг сюрвейера и аварийного комиссара</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170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финансирование предупредительных мероприятий и отчисления в гарантийные фонды</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180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на оплату труда</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190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на уплату налогов и сборов</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200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на прочие выплаты</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210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Результат движения денежных средств по текущей деятельности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220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Движение денежных средств по инвестиционной деятельности</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Поступило денежных средств – всего</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230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от покупателей основных средств, нематериальных активов и других долгосрочных активов</w:t>
            </w:r>
          </w:p>
        </w:tc>
        <w:tc>
          <w:tcPr>
            <w:tcW w:w="7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231</w:t>
            </w:r>
          </w:p>
        </w:tc>
        <w:tc>
          <w:tcPr>
            <w:tcW w:w="9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возврат предоставленных займов</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232</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доходы от участия в уставных капиталах других организаций</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233</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проценты</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234</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прочие поступления</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235</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Направлено денежных средств – всего</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240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на приобретение и создание основных средств, нематериальных активов и других долгосрочных активов</w:t>
            </w:r>
          </w:p>
        </w:tc>
        <w:tc>
          <w:tcPr>
            <w:tcW w:w="7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241</w:t>
            </w:r>
          </w:p>
        </w:tc>
        <w:tc>
          <w:tcPr>
            <w:tcW w:w="9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на предоставление займов</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242</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на вклады в уставные капиталы других организаций</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243</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прочие выплаты</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244</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Результат движения денежных средств по инвестиционной деятельности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250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Движение денежных средств по финансовой деятельности</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Поступило денежных средств – всего</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260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кредиты и займы</w:t>
            </w:r>
          </w:p>
        </w:tc>
        <w:tc>
          <w:tcPr>
            <w:tcW w:w="7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261</w:t>
            </w:r>
          </w:p>
        </w:tc>
        <w:tc>
          <w:tcPr>
            <w:tcW w:w="9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от выпуска акций</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262</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вклады собственника имущества (учредителей, участников)</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263</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прочие поступления</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264</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Направлено денежных средств – всего</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270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на погашение кредитов и займов</w:t>
            </w:r>
          </w:p>
        </w:tc>
        <w:tc>
          <w:tcPr>
            <w:tcW w:w="78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271</w:t>
            </w:r>
          </w:p>
        </w:tc>
        <w:tc>
          <w:tcPr>
            <w:tcW w:w="9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на выплаты дивидендов и других доходов от участия в уставном капитале организации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272</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на выплаты процентов</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273</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на лизинговые платежи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274</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прочие выплаты</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275</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Результат движения денежных средств по финансовой деятельности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280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Результат движения денежных средств по текущей, инвестиционной и финансовой деятельности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290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Остаток денежных средств и эквивалентов денежных средств на 31.12.20__</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300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Остаток денежных средств и эквивалентов денежных средств на _______ 20___</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310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Влияние изменений курсов иностранных валют</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320</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2295"/>
        <w:gridCol w:w="2532"/>
        <w:gridCol w:w="1641"/>
        <w:gridCol w:w="2901"/>
      </w:tblGrid>
      <w:tr w:rsidR="00BA0322">
        <w:trPr>
          <w:trHeight w:val="240"/>
        </w:trPr>
        <w:tc>
          <w:tcPr>
            <w:tcW w:w="1225" w:type="pct"/>
            <w:tcMar>
              <w:top w:w="0" w:type="dxa"/>
              <w:left w:w="6" w:type="dxa"/>
              <w:bottom w:w="0" w:type="dxa"/>
              <w:right w:w="6" w:type="dxa"/>
            </w:tcMar>
            <w:hideMark/>
          </w:tcPr>
          <w:p w:rsidR="00BA0322" w:rsidRDefault="00BA0322">
            <w:pPr>
              <w:pStyle w:val="newncpi0"/>
            </w:pPr>
            <w:r>
              <w:t>Руководитель</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spiski"/>
              <w:jc w:val="center"/>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Главный бухгалтер</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newncpi0"/>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bl>
    <w:p w:rsidR="00BA0322" w:rsidRDefault="00BA0322">
      <w:pPr>
        <w:pStyle w:val="newncpi"/>
      </w:pPr>
      <w:r>
        <w:lastRenderedPageBreak/>
        <w:t> </w:t>
      </w:r>
    </w:p>
    <w:p w:rsidR="00BA0322" w:rsidRDefault="00BA0322">
      <w:pPr>
        <w:pStyle w:val="newncpi0"/>
      </w:pPr>
      <w:r>
        <w:t>___ ____________ 20__ г.</w:t>
      </w:r>
    </w:p>
    <w:p w:rsidR="00BA0322" w:rsidRDefault="00BA0322">
      <w:pPr>
        <w:pStyle w:val="newncpi"/>
      </w:pPr>
      <w:r>
        <w:t> </w:t>
      </w:r>
    </w:p>
    <w:p w:rsidR="00BA0322" w:rsidRDefault="00BA0322">
      <w:pPr>
        <w:pStyle w:val="snoskiline"/>
      </w:pPr>
      <w:r>
        <w:t>______________________________</w:t>
      </w:r>
    </w:p>
    <w:p w:rsidR="00BA0322" w:rsidRDefault="00BA0322">
      <w:pPr>
        <w:pStyle w:val="snoski"/>
        <w:spacing w:after="240"/>
        <w:ind w:firstLine="567"/>
      </w:pPr>
      <w:r>
        <w:t>* 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BA0322" w:rsidRDefault="00BA0322">
      <w:pPr>
        <w:pStyle w:val="newncpi"/>
      </w:pPr>
      <w:r>
        <w:t> </w:t>
      </w:r>
    </w:p>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5670"/>
        <w:gridCol w:w="3699"/>
      </w:tblGrid>
      <w:tr w:rsidR="00BA0322">
        <w:tc>
          <w:tcPr>
            <w:tcW w:w="3026" w:type="pct"/>
            <w:tcMar>
              <w:top w:w="0" w:type="dxa"/>
              <w:left w:w="6" w:type="dxa"/>
              <w:bottom w:w="0" w:type="dxa"/>
              <w:right w:w="6" w:type="dxa"/>
            </w:tcMar>
            <w:hideMark/>
          </w:tcPr>
          <w:p w:rsidR="00BA0322" w:rsidRDefault="00BA0322">
            <w:pPr>
              <w:pStyle w:val="newncpi"/>
            </w:pPr>
            <w:r>
              <w:t> </w:t>
            </w:r>
          </w:p>
        </w:tc>
        <w:tc>
          <w:tcPr>
            <w:tcW w:w="1974" w:type="pct"/>
            <w:tcMar>
              <w:top w:w="0" w:type="dxa"/>
              <w:left w:w="6" w:type="dxa"/>
              <w:bottom w:w="0" w:type="dxa"/>
              <w:right w:w="6" w:type="dxa"/>
            </w:tcMar>
            <w:hideMark/>
          </w:tcPr>
          <w:p w:rsidR="00BA0322" w:rsidRDefault="00BA0322">
            <w:pPr>
              <w:pStyle w:val="append1"/>
            </w:pPr>
            <w:r>
              <w:t>Приложение 5</w:t>
            </w:r>
          </w:p>
          <w:p w:rsidR="00BA0322" w:rsidRDefault="00BA0322">
            <w:pPr>
              <w:pStyle w:val="append"/>
            </w:pPr>
            <w:r>
              <w:t>к Инструкции о порядке</w:t>
            </w:r>
            <w:r>
              <w:br/>
              <w:t>составления и представления</w:t>
            </w:r>
            <w:r>
              <w:br/>
              <w:t>бухгалтерской отчетности</w:t>
            </w:r>
            <w:r>
              <w:br/>
              <w:t>страховых организаций</w:t>
            </w:r>
            <w:r>
              <w:br/>
              <w:t>(в редакции постановления</w:t>
            </w:r>
            <w:r>
              <w:br/>
              <w:t>Министерства финансов</w:t>
            </w:r>
            <w:r>
              <w:br/>
              <w:t>Республики Беларусь</w:t>
            </w:r>
            <w:r>
              <w:br/>
              <w:t xml:space="preserve">27.08.2019 № 49) </w:t>
            </w:r>
          </w:p>
        </w:tc>
      </w:tr>
    </w:tbl>
    <w:p w:rsidR="00BA0322" w:rsidRDefault="00BA0322">
      <w:pPr>
        <w:pStyle w:val="newncpi"/>
      </w:pPr>
      <w:r>
        <w:t> </w:t>
      </w:r>
    </w:p>
    <w:p w:rsidR="00BA0322" w:rsidRDefault="00BA0322">
      <w:pPr>
        <w:pStyle w:val="onestring"/>
      </w:pPr>
      <w:r>
        <w:t>Форма</w:t>
      </w:r>
    </w:p>
    <w:p w:rsidR="00BA0322" w:rsidRDefault="00BA0322">
      <w:pPr>
        <w:pStyle w:val="titlep"/>
        <w:spacing w:after="0"/>
        <w:jc w:val="left"/>
      </w:pPr>
      <w:r>
        <w:t>ПРИМЕЧАНИЕ</w:t>
      </w:r>
      <w:r>
        <w:br/>
        <w:t>к бухгалтерской отчетности __________________________________________________</w:t>
      </w:r>
    </w:p>
    <w:p w:rsidR="00BA0322" w:rsidRDefault="00BA0322">
      <w:pPr>
        <w:pStyle w:val="undline"/>
        <w:ind w:left="4111"/>
      </w:pPr>
      <w:r>
        <w:t>(наименование страховой организации)</w:t>
      </w:r>
    </w:p>
    <w:p w:rsidR="00BA0322" w:rsidRDefault="00BA0322">
      <w:pPr>
        <w:pStyle w:val="newncpi0"/>
        <w:jc w:val="left"/>
      </w:pPr>
      <w:r>
        <w:rPr>
          <w:b/>
          <w:bCs/>
        </w:rPr>
        <w:t>о расходах на ведение дела</w:t>
      </w:r>
      <w:r>
        <w:t xml:space="preserve"> </w:t>
      </w:r>
      <w:r>
        <w:br/>
        <w:t>за _______________ 20___ г.</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941"/>
        <w:gridCol w:w="709"/>
        <w:gridCol w:w="1709"/>
      </w:tblGrid>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Наименование статей расходов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Код строки</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Израсходовано</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Заработная плата работников списочного и несписочного состава (включая граждан, выполняющих работы по гражданско-правовым договорам) и внешних совместителей – всего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010</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а) работников списочного состава</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011</w:t>
            </w:r>
          </w:p>
        </w:tc>
        <w:tc>
          <w:tcPr>
            <w:tcW w:w="9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567"/>
            </w:pPr>
            <w:r>
              <w:t>из них страховых агентов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012</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б) работников несписочного состава, включая граждан, выполняющих работы по гражданско-правовым договорам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013</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 граждан, выполняющих работы по гражданско-правовым договорам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014</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567"/>
            </w:pPr>
            <w:r>
              <w:t>из них страховых агентов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015</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внешних совместителей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016</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567"/>
            </w:pPr>
            <w:r>
              <w:t>из них страховых агентов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017</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Хозяйственные и канцелярские расходы – всего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020</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расходы по аренде помещений</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021</w:t>
            </w:r>
          </w:p>
        </w:tc>
        <w:tc>
          <w:tcPr>
            <w:tcW w:w="9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содержание транспорта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022</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прочие хозяйственные расходы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023</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канцелярские расходы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024</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прочие расходы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025</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Расходы на командировки – всего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030</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по проезду страховых агентов</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031</w:t>
            </w:r>
          </w:p>
        </w:tc>
        <w:tc>
          <w:tcPr>
            <w:tcW w:w="9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прочие расходы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032</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Операционные расходы – всего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033</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типографские расходы</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034</w:t>
            </w:r>
          </w:p>
        </w:tc>
        <w:tc>
          <w:tcPr>
            <w:tcW w:w="9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стоимость автоматизированной обработки информации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035</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прочие операционные расходы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036</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Платежи в бюджет и во внебюджетные фонды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040</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Представительские расходы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045</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Расходы на рекламу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050</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lastRenderedPageBreak/>
              <w:t>Расходы на информационно-консультационные услуги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055</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Расходы на повышение квалификации работников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060</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Аудиторские услуги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065</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Брокерские услуги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070</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Услуги аварийного комиссара и сюрвейера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075</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Другие расходы, связанные с особенностями деятельности страховой организации, – всего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080</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комиссионное вознаграждение и тантьемы по рискам, принятым в перестрахование</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081</w:t>
            </w:r>
          </w:p>
        </w:tc>
        <w:tc>
          <w:tcPr>
            <w:tcW w:w="9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Амортизация основных средств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085</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Амортизация нематериальных активов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090</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Расходы по ремонту основных средств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095</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расходы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100</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Расходы на ведение дела – всего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110</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2295"/>
        <w:gridCol w:w="2532"/>
        <w:gridCol w:w="1641"/>
        <w:gridCol w:w="2901"/>
      </w:tblGrid>
      <w:tr w:rsidR="00BA0322">
        <w:trPr>
          <w:trHeight w:val="240"/>
        </w:trPr>
        <w:tc>
          <w:tcPr>
            <w:tcW w:w="1225" w:type="pct"/>
            <w:tcMar>
              <w:top w:w="0" w:type="dxa"/>
              <w:left w:w="6" w:type="dxa"/>
              <w:bottom w:w="0" w:type="dxa"/>
              <w:right w:w="6" w:type="dxa"/>
            </w:tcMar>
            <w:hideMark/>
          </w:tcPr>
          <w:p w:rsidR="00BA0322" w:rsidRDefault="00BA0322">
            <w:pPr>
              <w:pStyle w:val="newncpi0"/>
            </w:pPr>
            <w:r>
              <w:t>Руководитель</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spiski"/>
              <w:jc w:val="center"/>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Главный бухгалтер</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newncpi0"/>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bl>
    <w:p w:rsidR="00BA0322" w:rsidRDefault="00BA0322">
      <w:pPr>
        <w:pStyle w:val="newncpi"/>
      </w:pPr>
      <w:r>
        <w:t> </w:t>
      </w:r>
    </w:p>
    <w:p w:rsidR="00BA0322" w:rsidRDefault="00BA0322">
      <w:pPr>
        <w:pStyle w:val="newncpi0"/>
      </w:pPr>
      <w:r>
        <w:t>___ ____________ 20__ г.</w:t>
      </w:r>
    </w:p>
    <w:p w:rsidR="00BA0322" w:rsidRDefault="00BA0322">
      <w:pPr>
        <w:pStyle w:val="newncpi"/>
      </w:pPr>
      <w:r>
        <w:t> </w:t>
      </w:r>
    </w:p>
    <w:p w:rsidR="00BA0322" w:rsidRDefault="00BA0322">
      <w:pPr>
        <w:pStyle w:val="newncpi"/>
      </w:pPr>
      <w:r>
        <w:t> </w:t>
      </w:r>
    </w:p>
    <w:p w:rsidR="00BA0322" w:rsidRDefault="00BA0322">
      <w:pPr>
        <w:rPr>
          <w:rFonts w:eastAsia="Times New Roman"/>
        </w:rPr>
        <w:sectPr w:rsidR="00BA0322" w:rsidSect="00BA0322">
          <w:pgSz w:w="11920" w:h="16860"/>
          <w:pgMar w:top="567" w:right="1134" w:bottom="567" w:left="1417" w:header="280" w:footer="0" w:gutter="0"/>
          <w:cols w:space="720"/>
          <w:docGrid w:linePitch="299"/>
        </w:sectPr>
      </w:pPr>
    </w:p>
    <w:p w:rsidR="00BA0322" w:rsidRDefault="00BA032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332"/>
        <w:gridCol w:w="3394"/>
      </w:tblGrid>
      <w:tr w:rsidR="00BA0322">
        <w:tc>
          <w:tcPr>
            <w:tcW w:w="3921" w:type="pct"/>
            <w:tcMar>
              <w:top w:w="0" w:type="dxa"/>
              <w:left w:w="6" w:type="dxa"/>
              <w:bottom w:w="0" w:type="dxa"/>
              <w:right w:w="6" w:type="dxa"/>
            </w:tcMar>
            <w:hideMark/>
          </w:tcPr>
          <w:p w:rsidR="00BA0322" w:rsidRDefault="00BA0322">
            <w:pPr>
              <w:pStyle w:val="newncpi"/>
            </w:pPr>
            <w:r>
              <w:t> </w:t>
            </w:r>
          </w:p>
        </w:tc>
        <w:tc>
          <w:tcPr>
            <w:tcW w:w="1079" w:type="pct"/>
            <w:tcMar>
              <w:top w:w="0" w:type="dxa"/>
              <w:left w:w="6" w:type="dxa"/>
              <w:bottom w:w="0" w:type="dxa"/>
              <w:right w:w="6" w:type="dxa"/>
            </w:tcMar>
            <w:hideMark/>
          </w:tcPr>
          <w:p w:rsidR="00BA0322" w:rsidRDefault="00BA0322">
            <w:pPr>
              <w:pStyle w:val="append1"/>
            </w:pPr>
            <w:r>
              <w:t>Приложение 6</w:t>
            </w:r>
          </w:p>
          <w:p w:rsidR="00BA0322" w:rsidRDefault="00BA0322">
            <w:pPr>
              <w:pStyle w:val="append"/>
            </w:pPr>
            <w:r>
              <w:t>к Инструкции о порядке</w:t>
            </w:r>
            <w:r>
              <w:br/>
              <w:t>составления и представления</w:t>
            </w:r>
            <w:r>
              <w:br/>
              <w:t>бухгалтерской отчетности</w:t>
            </w:r>
            <w:r>
              <w:br/>
              <w:t>страховых организаций</w:t>
            </w:r>
            <w:r>
              <w:br/>
              <w:t>(в редакции постановления</w:t>
            </w:r>
            <w:r>
              <w:br/>
              <w:t>Министерства финансов</w:t>
            </w:r>
            <w:r>
              <w:br/>
              <w:t>Республики Беларусь</w:t>
            </w:r>
            <w:r>
              <w:br/>
              <w:t xml:space="preserve">27.08.2019 № 49) </w:t>
            </w:r>
          </w:p>
        </w:tc>
      </w:tr>
    </w:tbl>
    <w:p w:rsidR="00BA0322" w:rsidRDefault="00BA0322">
      <w:pPr>
        <w:pStyle w:val="newncpi"/>
      </w:pPr>
      <w:r>
        <w:t> </w:t>
      </w:r>
    </w:p>
    <w:p w:rsidR="00BA0322" w:rsidRDefault="00BA0322">
      <w:pPr>
        <w:pStyle w:val="onestring"/>
      </w:pPr>
      <w:r>
        <w:t>Форма</w:t>
      </w:r>
    </w:p>
    <w:p w:rsidR="00BA0322" w:rsidRDefault="00BA0322">
      <w:pPr>
        <w:pStyle w:val="titlep"/>
        <w:spacing w:after="0"/>
        <w:jc w:val="left"/>
      </w:pPr>
      <w:r>
        <w:t>ПРИМЕЧАНИЕ</w:t>
      </w:r>
      <w:r>
        <w:br/>
        <w:t>к бухгалтерской отчетности ____________________________________________________________________________</w:t>
      </w:r>
    </w:p>
    <w:p w:rsidR="00BA0322" w:rsidRDefault="00BA0322">
      <w:pPr>
        <w:pStyle w:val="undline"/>
        <w:ind w:left="5812"/>
      </w:pPr>
      <w:r>
        <w:t>(наименование страховой организации)</w:t>
      </w:r>
    </w:p>
    <w:p w:rsidR="00BA0322" w:rsidRDefault="00BA0322">
      <w:pPr>
        <w:pStyle w:val="newncpi0"/>
      </w:pPr>
      <w:r>
        <w:rPr>
          <w:b/>
          <w:bCs/>
        </w:rPr>
        <w:t>о страховых взносах (страховых премиях) и выплатах страхового возмещения</w:t>
      </w:r>
    </w:p>
    <w:p w:rsidR="00BA0322" w:rsidRDefault="00BA0322">
      <w:pPr>
        <w:pStyle w:val="newncpi0"/>
      </w:pPr>
      <w:r>
        <w:rPr>
          <w:b/>
          <w:bCs/>
        </w:rPr>
        <w:t>и страхового обеспечения по договорам страхования, сострахования и перестрахования</w:t>
      </w:r>
    </w:p>
    <w:p w:rsidR="00BA0322" w:rsidRDefault="00BA0322">
      <w:pPr>
        <w:pStyle w:val="newncpi0"/>
      </w:pPr>
      <w:r>
        <w:t>за ___________________ 20___ г.</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67"/>
        <w:gridCol w:w="651"/>
        <w:gridCol w:w="1311"/>
        <w:gridCol w:w="1587"/>
        <w:gridCol w:w="996"/>
        <w:gridCol w:w="1229"/>
        <w:gridCol w:w="1675"/>
        <w:gridCol w:w="996"/>
        <w:gridCol w:w="1229"/>
        <w:gridCol w:w="1675"/>
      </w:tblGrid>
      <w:tr w:rsidR="00BA0322">
        <w:trPr>
          <w:trHeight w:val="240"/>
        </w:trPr>
        <w:tc>
          <w:tcPr>
            <w:tcW w:w="13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Виды обязательного и добровольного страхования</w:t>
            </w:r>
          </w:p>
        </w:tc>
        <w:tc>
          <w:tcPr>
            <w:tcW w:w="2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Код строки</w:t>
            </w:r>
          </w:p>
        </w:tc>
        <w:tc>
          <w:tcPr>
            <w:tcW w:w="9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По договорам страхования и сострахования</w:t>
            </w:r>
          </w:p>
        </w:tc>
        <w:tc>
          <w:tcPr>
            <w:tcW w:w="12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По рискам, принятым в перестрахование</w:t>
            </w:r>
          </w:p>
        </w:tc>
        <w:tc>
          <w:tcPr>
            <w:tcW w:w="12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По рискам, переданным в перестрахование</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страховые взносы (страховые премии)</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страховое возмещение (страховое обеспечение)</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страховые премии</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возмещение доли убытков</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сумма комиссионного вознаграждения</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страховые премии</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возмещение доли убытков</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сумма комиссионного вознаграждения</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2</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3</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4</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5</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6</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7</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8</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9</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10</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Раздел I. Обязательное страхование</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 Страхование строений, принадлежащих гражданам</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001</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2. Медицинское страхование иностранных граждан и лиц без гражданства, временно пребывающих или временно проживающих в Республике Беларусь</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002</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3. Страхование от несчастных случаев на производстве и профессиональных заболеваний</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003</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lastRenderedPageBreak/>
              <w:t>4. Страхование гражданской ответственности владельцев транспортных средств – всего</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004</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2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4.1. договоры внутреннего страхования</w:t>
            </w:r>
          </w:p>
        </w:tc>
        <w:tc>
          <w:tcPr>
            <w:tcW w:w="2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005</w:t>
            </w:r>
          </w:p>
        </w:tc>
        <w:tc>
          <w:tcPr>
            <w:tcW w:w="4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4.2. договоры комплексного внутреннего страхования</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006</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4.3. договоры пограничного страхования</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007</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4.4. договоры страхования «Зеленая карта»</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008</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5. Страхование гражданской ответственности перевозчика перед пассажирами</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009</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6. Страхование ответственности коммерческих организаций, осуществляющих риэлтерскую деятельность, за причинение вреда в связи с ее осуществлением</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010</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7. Страхование с государственной поддержкой урожая сельскохозяйственных культур, скота и птицы</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011</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8. Страхование гражданской ответственности временных (антикризисных) управляющих в производстве по делу об экономической несостоятельности (банкротстве)</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012</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9. Государственное страхование (предусмотренное в законодательстве обязательное страхование жизни, здоровья и (или) имущества граждан за счет средств соответствующего бюджета)</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013</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10. Страхование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014</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11. Страхование гражданской ответственности перевозчика при перевозке опасных грузов</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015</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12. Иные виды обязательного страхования, определенные законами или актами Президента Республики Беларусь</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016</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Итого по разделу I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017</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Раздел II. Добровольное страхование</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 Имущественное страхование – всего</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018</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lastRenderedPageBreak/>
              <w:t>в том числе:</w:t>
            </w:r>
          </w:p>
        </w:tc>
        <w:tc>
          <w:tcPr>
            <w:tcW w:w="2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1.1. страхование имущества предприятий</w:t>
            </w:r>
          </w:p>
        </w:tc>
        <w:tc>
          <w:tcPr>
            <w:tcW w:w="2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019</w:t>
            </w:r>
          </w:p>
        </w:tc>
        <w:tc>
          <w:tcPr>
            <w:tcW w:w="4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w:t>
            </w:r>
          </w:p>
        </w:tc>
        <w:tc>
          <w:tcPr>
            <w:tcW w:w="2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1.1.1. имущество юридического лица</w:t>
            </w:r>
          </w:p>
        </w:tc>
        <w:tc>
          <w:tcPr>
            <w:tcW w:w="2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020</w:t>
            </w:r>
          </w:p>
        </w:tc>
        <w:tc>
          <w:tcPr>
            <w:tcW w:w="4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1.1.2. наземные транспортные средства юридического лица</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021</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1.1.3. ценности касс</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022</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1.1.4. животные, принадлежащие юридическим лицам</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023</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1.1.5. сельскохозяйственные культуры и многолетние насаждения</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024</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025</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026</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027</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028</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029</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1.2. страхование имущества граждан</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030</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w:t>
            </w:r>
          </w:p>
        </w:tc>
        <w:tc>
          <w:tcPr>
            <w:tcW w:w="2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1.2.1. наземные транспортные средства физических лиц</w:t>
            </w:r>
          </w:p>
        </w:tc>
        <w:tc>
          <w:tcPr>
            <w:tcW w:w="2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031</w:t>
            </w:r>
          </w:p>
        </w:tc>
        <w:tc>
          <w:tcPr>
            <w:tcW w:w="4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1.2.2. строения граждан</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032</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1.2.3. домашнее имущество граждан</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033</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1.2.4. животные, принадлежащие гражданам</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034</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1.2.5. жилые помещения в многоквартирных жилых домах</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035</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036</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037</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038</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039</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040</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1.3. страхование предпринимательского риска</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041</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w:t>
            </w:r>
          </w:p>
        </w:tc>
        <w:tc>
          <w:tcPr>
            <w:tcW w:w="2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1.3.1. убытки вследствие вынужденного перерыва в производстве</w:t>
            </w:r>
          </w:p>
        </w:tc>
        <w:tc>
          <w:tcPr>
            <w:tcW w:w="2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042</w:t>
            </w:r>
          </w:p>
        </w:tc>
        <w:tc>
          <w:tcPr>
            <w:tcW w:w="4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1.3.2. риски непогашения кредитов</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043</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1.3.3. финансовые риски</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044</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045</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046</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lastRenderedPageBreak/>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047</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048</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049</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1.4. страхование грузов</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050</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1.5. страхование строительно-монтажных рисков</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051</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1.6. страхование воздушных судов</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052</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1.7. страхование водных судов</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053</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1.8. страхование космических рисков</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054</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055</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056</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057</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058</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059</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2. Личное страхование – всего</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060</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2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2.1. страхование жизни</w:t>
            </w:r>
          </w:p>
        </w:tc>
        <w:tc>
          <w:tcPr>
            <w:tcW w:w="2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061</w:t>
            </w:r>
          </w:p>
        </w:tc>
        <w:tc>
          <w:tcPr>
            <w:tcW w:w="4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2.2. страхование дополнительной пенсии</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062</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2.3. страхование медицинских расходов</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063</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2.4. страхование от несчастных случаев и болезней на время поездки за границу</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064</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2.5. страхование от несчастных случаев</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065</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2.6. страхование водителей и пассажиров от несчастных случаев</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066</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2.7. страхование от несчастных случаев и болезней кредитополучателей</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067</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068</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069</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070</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071</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072</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073</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3. Страхование ответственности – всего</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074</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2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3.1. гражданской ответственности за причинение вреда в связи с осуществлением профессиональной деятельности</w:t>
            </w:r>
          </w:p>
        </w:tc>
        <w:tc>
          <w:tcPr>
            <w:tcW w:w="2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075</w:t>
            </w:r>
          </w:p>
        </w:tc>
        <w:tc>
          <w:tcPr>
            <w:tcW w:w="4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lastRenderedPageBreak/>
              <w:t>3.2. гражданской ответственности владельцев воздушных судов</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076</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3.3. гражданской ответственности организаций, создающих повышенную опасность для окружающих</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077</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3.4. гражданской ответственности нанимателя за вред, причиненный жизни и здоровью работников</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078</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3.5. гражданской ответственности перевозчика перед таможенными органами</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079</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3.6. гражданской ответственности перевозчика и экспедитора</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080</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3.7. гражданской ответственности владельцев квартир</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081</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3.8. гражданской ответственности владельцев транспортных средств</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082</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3.9. гражданской ответственности и расходов граждан, имеющих право владения и (или) пользования жилыми помещениями</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083</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3.10. гражданской ответственности за причинение вреда другим лицам и связанных с ней расходов</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084</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3.11. ответственности за нарушение договора займа (ссуды)</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085</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3.12. гражданской ответственности граждан, временно выезжающих за границу</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086</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3.13. ответственности за неисполнение (ненадлежащее исполнение) обязательств эмитента облигаций</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087</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088</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089</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090</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091</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092</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093</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094</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095</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096</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097</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lastRenderedPageBreak/>
              <w:t>4. Комплексное страхование – всего</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098</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2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4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4.1.</w:t>
            </w:r>
          </w:p>
        </w:tc>
        <w:tc>
          <w:tcPr>
            <w:tcW w:w="20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099</w:t>
            </w:r>
          </w:p>
        </w:tc>
        <w:tc>
          <w:tcPr>
            <w:tcW w:w="4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4.2.</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100</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4.3.</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101</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4.4.</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102</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4.5.</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103</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Итого по разделу II</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104</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Итого по разделам I и II</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105</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3857"/>
        <w:gridCol w:w="4250"/>
        <w:gridCol w:w="2750"/>
        <w:gridCol w:w="4869"/>
      </w:tblGrid>
      <w:tr w:rsidR="00BA0322">
        <w:trPr>
          <w:trHeight w:val="240"/>
        </w:trPr>
        <w:tc>
          <w:tcPr>
            <w:tcW w:w="1226" w:type="pct"/>
            <w:tcMar>
              <w:top w:w="0" w:type="dxa"/>
              <w:left w:w="6" w:type="dxa"/>
              <w:bottom w:w="0" w:type="dxa"/>
              <w:right w:w="6" w:type="dxa"/>
            </w:tcMar>
            <w:hideMark/>
          </w:tcPr>
          <w:p w:rsidR="00BA0322" w:rsidRDefault="00BA0322">
            <w:pPr>
              <w:pStyle w:val="newncpi0"/>
            </w:pPr>
            <w:r>
              <w:t>Руководитель</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4"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spiski"/>
              <w:jc w:val="center"/>
            </w:pPr>
            <w:r>
              <w:t> </w:t>
            </w:r>
          </w:p>
        </w:tc>
      </w:tr>
      <w:tr w:rsidR="00BA0322">
        <w:trPr>
          <w:trHeight w:val="240"/>
        </w:trPr>
        <w:tc>
          <w:tcPr>
            <w:tcW w:w="1226"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4"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r w:rsidR="00BA0322">
        <w:trPr>
          <w:trHeight w:val="240"/>
        </w:trPr>
        <w:tc>
          <w:tcPr>
            <w:tcW w:w="1226" w:type="pct"/>
            <w:tcMar>
              <w:top w:w="0" w:type="dxa"/>
              <w:left w:w="6" w:type="dxa"/>
              <w:bottom w:w="0" w:type="dxa"/>
              <w:right w:w="6" w:type="dxa"/>
            </w:tcMar>
            <w:hideMark/>
          </w:tcPr>
          <w:p w:rsidR="00BA0322" w:rsidRDefault="00BA0322">
            <w:pPr>
              <w:pStyle w:val="newncpi0"/>
            </w:pPr>
            <w:r>
              <w:t>Главный бухгалтер</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4"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newncpi0"/>
            </w:pPr>
            <w:r>
              <w:t> </w:t>
            </w:r>
          </w:p>
        </w:tc>
      </w:tr>
      <w:tr w:rsidR="00BA0322">
        <w:trPr>
          <w:trHeight w:val="240"/>
        </w:trPr>
        <w:tc>
          <w:tcPr>
            <w:tcW w:w="1226"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4"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bl>
    <w:p w:rsidR="00BA0322" w:rsidRDefault="00BA0322">
      <w:pPr>
        <w:pStyle w:val="newncpi"/>
      </w:pPr>
      <w:r>
        <w:t> </w:t>
      </w:r>
    </w:p>
    <w:p w:rsidR="00BA0322" w:rsidRDefault="00BA0322">
      <w:pPr>
        <w:pStyle w:val="newncpi0"/>
      </w:pPr>
      <w:r>
        <w:t>___ ____________ 20__ г.</w:t>
      </w:r>
    </w:p>
    <w:p w:rsidR="00BA0322" w:rsidRDefault="00BA0322">
      <w:pPr>
        <w:pStyle w:val="newncpi"/>
      </w:pPr>
      <w:r>
        <w:t> </w:t>
      </w:r>
    </w:p>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12615"/>
        <w:gridCol w:w="3111"/>
      </w:tblGrid>
      <w:tr w:rsidR="00BA0322">
        <w:tc>
          <w:tcPr>
            <w:tcW w:w="4011" w:type="pct"/>
            <w:tcMar>
              <w:top w:w="0" w:type="dxa"/>
              <w:left w:w="6" w:type="dxa"/>
              <w:bottom w:w="0" w:type="dxa"/>
              <w:right w:w="6" w:type="dxa"/>
            </w:tcMar>
            <w:hideMark/>
          </w:tcPr>
          <w:p w:rsidR="00BA0322" w:rsidRDefault="00BA0322">
            <w:pPr>
              <w:pStyle w:val="newncpi"/>
            </w:pPr>
            <w:r>
              <w:t> </w:t>
            </w:r>
          </w:p>
        </w:tc>
        <w:tc>
          <w:tcPr>
            <w:tcW w:w="989" w:type="pct"/>
            <w:tcMar>
              <w:top w:w="0" w:type="dxa"/>
              <w:left w:w="6" w:type="dxa"/>
              <w:bottom w:w="0" w:type="dxa"/>
              <w:right w:w="6" w:type="dxa"/>
            </w:tcMar>
            <w:hideMark/>
          </w:tcPr>
          <w:p w:rsidR="00BA0322" w:rsidRDefault="00BA0322">
            <w:pPr>
              <w:pStyle w:val="append1"/>
            </w:pPr>
            <w:r>
              <w:t>Приложение 7</w:t>
            </w:r>
          </w:p>
          <w:p w:rsidR="00BA0322" w:rsidRDefault="00BA0322">
            <w:pPr>
              <w:pStyle w:val="append"/>
            </w:pPr>
            <w:r>
              <w:t>к Инструкции о порядке</w:t>
            </w:r>
            <w:r>
              <w:br/>
              <w:t>составления и представления</w:t>
            </w:r>
            <w:r>
              <w:br/>
              <w:t>бухгалтерской отчетности</w:t>
            </w:r>
            <w:r>
              <w:br/>
              <w:t>страховых организаций</w:t>
            </w:r>
            <w:r>
              <w:br/>
              <w:t>(в редакции постановления</w:t>
            </w:r>
            <w:r>
              <w:br/>
              <w:t>Министерства финансов</w:t>
            </w:r>
            <w:r>
              <w:br/>
              <w:t>Республики Беларусь</w:t>
            </w:r>
            <w:r>
              <w:br/>
              <w:t xml:space="preserve">27.08.2019 № 49) </w:t>
            </w:r>
          </w:p>
        </w:tc>
      </w:tr>
    </w:tbl>
    <w:p w:rsidR="00BA0322" w:rsidRDefault="00BA0322">
      <w:pPr>
        <w:pStyle w:val="newncpi"/>
      </w:pPr>
      <w:r>
        <w:t> </w:t>
      </w:r>
    </w:p>
    <w:p w:rsidR="00BA0322" w:rsidRDefault="00BA0322">
      <w:pPr>
        <w:pStyle w:val="onestring"/>
      </w:pPr>
      <w:r>
        <w:t>Форма</w:t>
      </w:r>
    </w:p>
    <w:p w:rsidR="00BA0322" w:rsidRDefault="00BA0322">
      <w:pPr>
        <w:pStyle w:val="titlep"/>
        <w:spacing w:after="0"/>
        <w:jc w:val="left"/>
      </w:pPr>
      <w:r>
        <w:t>ПРИМЕЧАНИЕ</w:t>
      </w:r>
      <w:r>
        <w:br/>
        <w:t>к бухгалтерской отчетности __________________________________________________________________</w:t>
      </w:r>
    </w:p>
    <w:p w:rsidR="00BA0322" w:rsidRDefault="00BA0322">
      <w:pPr>
        <w:pStyle w:val="undline"/>
        <w:ind w:left="4962"/>
      </w:pPr>
      <w:r>
        <w:t>(наименование страховой организации)</w:t>
      </w:r>
    </w:p>
    <w:p w:rsidR="00BA0322" w:rsidRDefault="00BA0322">
      <w:pPr>
        <w:pStyle w:val="newncpi0"/>
      </w:pPr>
      <w:r>
        <w:rPr>
          <w:b/>
          <w:bCs/>
        </w:rPr>
        <w:t xml:space="preserve">о договорах страхования </w:t>
      </w:r>
    </w:p>
    <w:p w:rsidR="00BA0322" w:rsidRDefault="00BA0322">
      <w:pPr>
        <w:pStyle w:val="newncpi0"/>
      </w:pPr>
      <w:r>
        <w:t>за __________________ 20__ г.</w:t>
      </w:r>
    </w:p>
    <w:p w:rsidR="00BA0322" w:rsidRDefault="00BA0322">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05"/>
        <w:gridCol w:w="642"/>
        <w:gridCol w:w="1125"/>
        <w:gridCol w:w="952"/>
        <w:gridCol w:w="1229"/>
        <w:gridCol w:w="1028"/>
        <w:gridCol w:w="1766"/>
        <w:gridCol w:w="1176"/>
        <w:gridCol w:w="990"/>
        <w:gridCol w:w="1059"/>
        <w:gridCol w:w="1122"/>
        <w:gridCol w:w="622"/>
      </w:tblGrid>
      <w:tr w:rsidR="00BA0322">
        <w:trPr>
          <w:trHeight w:val="240"/>
        </w:trPr>
        <w:tc>
          <w:tcPr>
            <w:tcW w:w="12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Виды обязательного и добровольного страхования</w:t>
            </w:r>
          </w:p>
        </w:tc>
        <w:tc>
          <w:tcPr>
            <w:tcW w:w="2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Код строки</w:t>
            </w:r>
          </w:p>
        </w:tc>
        <w:tc>
          <w:tcPr>
            <w:tcW w:w="6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Договоры, заключенные в отчетном периоде</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Договоры, заключенные и прекращенные в отчетном периоде</w:t>
            </w:r>
          </w:p>
        </w:tc>
        <w:tc>
          <w:tcPr>
            <w:tcW w:w="5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Сумма страховых взносов, фактически поступившая за отчетный период</w:t>
            </w:r>
          </w:p>
        </w:tc>
        <w:tc>
          <w:tcPr>
            <w:tcW w:w="6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Договоры, действующие на конец отчетного периода</w:t>
            </w:r>
          </w:p>
        </w:tc>
        <w:tc>
          <w:tcPr>
            <w:tcW w:w="8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Выплачено за отчетный период</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3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количество договоров</w:t>
            </w:r>
          </w:p>
        </w:tc>
        <w:tc>
          <w:tcPr>
            <w:tcW w:w="3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страховая сумма</w:t>
            </w:r>
          </w:p>
        </w:tc>
        <w:tc>
          <w:tcPr>
            <w:tcW w:w="3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количество договоров</w:t>
            </w:r>
          </w:p>
        </w:tc>
        <w:tc>
          <w:tcPr>
            <w:tcW w:w="3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страховая сумма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3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количество договоров</w:t>
            </w:r>
          </w:p>
        </w:tc>
        <w:tc>
          <w:tcPr>
            <w:tcW w:w="3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страховая сумма</w:t>
            </w:r>
          </w:p>
        </w:tc>
        <w:tc>
          <w:tcPr>
            <w:tcW w:w="3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количество выплат</w:t>
            </w:r>
          </w:p>
        </w:tc>
        <w:tc>
          <w:tcPr>
            <w:tcW w:w="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в том числе возврат страховых взносов</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количество</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сумма</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4</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5</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7</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8</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10</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11</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12</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Раздел I. Обязательное страхование</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 Страхование строений, принадлежащих гражданам</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001</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2. Медицинское страхование иностранных граждан и лиц без гражданства, временно пребывающих или временно проживающих в Республике Беларусь</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3. Страхование от несчастных случаев на производстве и профессиональных заболеваний</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003</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4. Страхование гражданской ответственности владельцев транспортных средств – всего</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2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4.1. договоры внутреннего страхования</w:t>
            </w:r>
          </w:p>
        </w:tc>
        <w:tc>
          <w:tcPr>
            <w:tcW w:w="2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005</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4.2. договоры комплексного внутреннего страхования</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006</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4.3. договоры пограничного страхования</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007</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4.4. договоры страхования «Зеленая карта»</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008</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5. Страхование гражданской ответственности перевозчика перед пассажирами</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009</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6. Страхование ответственности коммерческих организаций, осуществляющих риэлтерскую деятельность, за причинение вреда в связи с ее осуществлением</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010</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7. Страхование с государственной поддержкой урожая сельскохозяйственных культур, скота и птицы</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011</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8. Страхование гражданской ответственности временных (антикризисных) управляющих в производстве по делу об экономической несостоятельности (банкротстве)</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lastRenderedPageBreak/>
              <w:t>9. Государственное страхование (предусмотренное законодательством обязательное страхование жизни, здоровья и (или) имущества граждан за счет средств соответствующего бюджета)</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013</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10. Страхование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11. Страхование гражданской ответственности перевозчика при перевозке опасных грузов</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015</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12. Иные виды обязательного страхования, определенные законами или актами Президента Республики Беларусь</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016</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Итого по разделу I</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017</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Раздел II. Добровольное страхование</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 Имущественное страхование – всего</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018</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2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1.1. страхование имущества организаций, предприятий</w:t>
            </w:r>
          </w:p>
        </w:tc>
        <w:tc>
          <w:tcPr>
            <w:tcW w:w="2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019</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w:t>
            </w:r>
          </w:p>
        </w:tc>
        <w:tc>
          <w:tcPr>
            <w:tcW w:w="2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1.1.1. имущество юридического лица</w:t>
            </w:r>
          </w:p>
        </w:tc>
        <w:tc>
          <w:tcPr>
            <w:tcW w:w="2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020</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1.1.2. наземные транспортные средства юридического лица</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021</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1.1.3. ценности касс</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1.1.4. животные, принадлежащие юридическим лицам</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023</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1.1.5. сельскохозяйственные культуры и многолетние насаждения</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025</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026</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027</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028</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029</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1.2. страхование имущества граждан</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030</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w:t>
            </w:r>
          </w:p>
        </w:tc>
        <w:tc>
          <w:tcPr>
            <w:tcW w:w="2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lastRenderedPageBreak/>
              <w:t>1.2.1. наземные транспортные средства физических лиц</w:t>
            </w:r>
          </w:p>
        </w:tc>
        <w:tc>
          <w:tcPr>
            <w:tcW w:w="2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031</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1.2.2. строения граждан</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1.2.3. домашнее имущество граждан</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033</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1.2.4. животные, принадлежащие гражданам</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1.2.5. жилые помещения в многоквартирных жилых домах</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035</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036</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037</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038</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039</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040</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1.3. страхование предпринимательского риска</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041</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w:t>
            </w:r>
          </w:p>
        </w:tc>
        <w:tc>
          <w:tcPr>
            <w:tcW w:w="2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1.3.1. убытки вследствие вынужденного перерыва в производстве</w:t>
            </w:r>
          </w:p>
        </w:tc>
        <w:tc>
          <w:tcPr>
            <w:tcW w:w="2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042</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1.3.2. риски непогашения кредитов</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043</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1.3.3. финансовые риски</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045</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046</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047</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048</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049</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1.4. страхование грузов</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050</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1.5. страхование строительно-монтажных рисков</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051</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1.6. страхование воздушных судов</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1.7. страхование водных судов</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053</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1.8. страхование космических рисков</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055</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056</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057</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058</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059</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2. Личное страхование – всего</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060</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2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2.1. страхование жизни</w:t>
            </w:r>
          </w:p>
        </w:tc>
        <w:tc>
          <w:tcPr>
            <w:tcW w:w="2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061</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lastRenderedPageBreak/>
              <w:t>2.2. страхование дополнительной пенсии</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2.3. страхование медицинских расходов</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063</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2.4. страхование от несчастных случаев и болезней на время поездки за границу</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2.5. страхование от несчастных случаев</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065</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2.6. страхование водителей и пассажиров от несчастных случаев</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066</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2.7. страхование от несчастных случаев и болезней кредитополучателей</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067</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068</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069</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070</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071</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073</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3. Страхование ответственности – всего</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2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3.1. гражданской ответственности за причинение вреда в связи с осуществлением профессиональной деятельности</w:t>
            </w:r>
          </w:p>
        </w:tc>
        <w:tc>
          <w:tcPr>
            <w:tcW w:w="2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075</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3.2. гражданской ответственности владельцев воздушных судов</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076</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3.3. гражданской ответственности организаций, создающих повышенную опасность для окружающих</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077</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3.4. гражданской ответственности нанимателя за вред, причиненный жизни и здоровью работников</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078</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3.5. гражданской ответственности перевозчика перед таможенными органами</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079</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3.6. гражданской ответственности перевозчика и экспедитора</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080</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3.7. гражданской ответственности владельцев квартир</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081</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3.8. гражданской ответственности владельцев транспортных средств</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 xml:space="preserve">3.9. гражданской ответственности и расходов граждан, имеющих право </w:t>
            </w:r>
            <w:r>
              <w:lastRenderedPageBreak/>
              <w:t>владения и (или) пользования жилыми помещениями</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lastRenderedPageBreak/>
              <w:t>083</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3.10. гражданской ответственности за причинение вреда другим лицам и связанных с ней расходов</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3.11. ответственности за нарушение договора займа (ссуды)</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085</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3.12. гражданской ответственности граждан, временно выезжающих за границу</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086</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3.13. ответственности за неисполнение (ненадлежащее исполнение) обязательств эмитента облигаций</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087</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088</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089</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090</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091</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093</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095</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096</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097</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4. Комплексное страхование – всего</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098</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2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4.1.</w:t>
            </w:r>
          </w:p>
        </w:tc>
        <w:tc>
          <w:tcPr>
            <w:tcW w:w="2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099</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4.2.</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100</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4.3.</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101</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4.4.</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4.5.</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103</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Итого по разделу II</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Итого по разделам I и II</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105</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3857"/>
        <w:gridCol w:w="4250"/>
        <w:gridCol w:w="2750"/>
        <w:gridCol w:w="4869"/>
      </w:tblGrid>
      <w:tr w:rsidR="00BA0322">
        <w:trPr>
          <w:trHeight w:val="240"/>
        </w:trPr>
        <w:tc>
          <w:tcPr>
            <w:tcW w:w="1226" w:type="pct"/>
            <w:tcMar>
              <w:top w:w="0" w:type="dxa"/>
              <w:left w:w="6" w:type="dxa"/>
              <w:bottom w:w="0" w:type="dxa"/>
              <w:right w:w="6" w:type="dxa"/>
            </w:tcMar>
            <w:hideMark/>
          </w:tcPr>
          <w:p w:rsidR="00BA0322" w:rsidRDefault="00BA0322">
            <w:pPr>
              <w:pStyle w:val="newncpi0"/>
            </w:pPr>
            <w:r>
              <w:t>Руководитель</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4"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spiski"/>
              <w:jc w:val="center"/>
            </w:pPr>
            <w:r>
              <w:t> </w:t>
            </w:r>
          </w:p>
        </w:tc>
      </w:tr>
      <w:tr w:rsidR="00BA0322">
        <w:trPr>
          <w:trHeight w:val="240"/>
        </w:trPr>
        <w:tc>
          <w:tcPr>
            <w:tcW w:w="1226"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4"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r w:rsidR="00BA0322">
        <w:trPr>
          <w:trHeight w:val="240"/>
        </w:trPr>
        <w:tc>
          <w:tcPr>
            <w:tcW w:w="1226" w:type="pct"/>
            <w:tcMar>
              <w:top w:w="0" w:type="dxa"/>
              <w:left w:w="6" w:type="dxa"/>
              <w:bottom w:w="0" w:type="dxa"/>
              <w:right w:w="6" w:type="dxa"/>
            </w:tcMar>
            <w:hideMark/>
          </w:tcPr>
          <w:p w:rsidR="00BA0322" w:rsidRDefault="00BA0322">
            <w:pPr>
              <w:pStyle w:val="newncpi0"/>
            </w:pPr>
            <w:r>
              <w:t>Главный бухгалтер</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4"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newncpi0"/>
            </w:pPr>
            <w:r>
              <w:t> </w:t>
            </w:r>
          </w:p>
        </w:tc>
      </w:tr>
      <w:tr w:rsidR="00BA0322">
        <w:trPr>
          <w:trHeight w:val="240"/>
        </w:trPr>
        <w:tc>
          <w:tcPr>
            <w:tcW w:w="1226"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4"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bl>
    <w:p w:rsidR="00BA0322" w:rsidRDefault="00BA0322">
      <w:pPr>
        <w:pStyle w:val="newncpi"/>
      </w:pPr>
      <w:r>
        <w:lastRenderedPageBreak/>
        <w:t> </w:t>
      </w:r>
    </w:p>
    <w:p w:rsidR="00BA0322" w:rsidRDefault="00BA0322">
      <w:pPr>
        <w:pStyle w:val="newncpi0"/>
      </w:pPr>
      <w:r>
        <w:t>___ ____________ 20__ г.</w:t>
      </w:r>
    </w:p>
    <w:p w:rsidR="00BA0322" w:rsidRDefault="00BA0322">
      <w:pPr>
        <w:pStyle w:val="newncpi"/>
      </w:pPr>
      <w:r>
        <w:t> </w:t>
      </w:r>
    </w:p>
    <w:p w:rsidR="00BA0322" w:rsidRDefault="00BA0322">
      <w:pPr>
        <w:pStyle w:val="newncpi"/>
      </w:pPr>
      <w:r>
        <w:t> </w:t>
      </w:r>
    </w:p>
    <w:p w:rsidR="00BA0322" w:rsidRDefault="00BA0322">
      <w:pPr>
        <w:rPr>
          <w:rFonts w:eastAsia="Times New Roman"/>
        </w:rPr>
        <w:sectPr w:rsidR="00BA0322" w:rsidSect="00BA0322">
          <w:pgSz w:w="16860" w:h="11920" w:orient="landscape"/>
          <w:pgMar w:top="1417" w:right="567" w:bottom="1134" w:left="567" w:header="280" w:footer="0" w:gutter="0"/>
          <w:cols w:space="720"/>
          <w:docGrid w:linePitch="299"/>
        </w:sectPr>
      </w:pPr>
    </w:p>
    <w:p w:rsidR="00BA0322" w:rsidRDefault="00BA032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70"/>
        <w:gridCol w:w="3699"/>
      </w:tblGrid>
      <w:tr w:rsidR="00BA0322">
        <w:tc>
          <w:tcPr>
            <w:tcW w:w="3026" w:type="pct"/>
            <w:tcMar>
              <w:top w:w="0" w:type="dxa"/>
              <w:left w:w="6" w:type="dxa"/>
              <w:bottom w:w="0" w:type="dxa"/>
              <w:right w:w="6" w:type="dxa"/>
            </w:tcMar>
            <w:hideMark/>
          </w:tcPr>
          <w:p w:rsidR="00BA0322" w:rsidRDefault="00BA0322">
            <w:pPr>
              <w:pStyle w:val="newncpi"/>
            </w:pPr>
            <w:r>
              <w:t> </w:t>
            </w:r>
          </w:p>
        </w:tc>
        <w:tc>
          <w:tcPr>
            <w:tcW w:w="1974" w:type="pct"/>
            <w:tcMar>
              <w:top w:w="0" w:type="dxa"/>
              <w:left w:w="6" w:type="dxa"/>
              <w:bottom w:w="0" w:type="dxa"/>
              <w:right w:w="6" w:type="dxa"/>
            </w:tcMar>
            <w:hideMark/>
          </w:tcPr>
          <w:p w:rsidR="00BA0322" w:rsidRDefault="00BA0322">
            <w:pPr>
              <w:pStyle w:val="append1"/>
            </w:pPr>
            <w:r>
              <w:t>Приложение 8</w:t>
            </w:r>
          </w:p>
          <w:p w:rsidR="00BA0322" w:rsidRDefault="00BA0322">
            <w:pPr>
              <w:pStyle w:val="append"/>
            </w:pPr>
            <w:r>
              <w:t>к Инструкции о порядке</w:t>
            </w:r>
            <w:r>
              <w:br/>
              <w:t>составления и представления</w:t>
            </w:r>
            <w:r>
              <w:br/>
              <w:t>бухгалтерской отчетности</w:t>
            </w:r>
            <w:r>
              <w:br/>
              <w:t>страховых организаций</w:t>
            </w:r>
            <w:r>
              <w:br/>
              <w:t>(в редакции постановления</w:t>
            </w:r>
            <w:r>
              <w:br/>
              <w:t>Министерства финансов</w:t>
            </w:r>
            <w:r>
              <w:br/>
              <w:t>Республики Беларусь</w:t>
            </w:r>
            <w:r>
              <w:br/>
              <w:t xml:space="preserve">27.08.2019 № 49) </w:t>
            </w:r>
          </w:p>
        </w:tc>
      </w:tr>
    </w:tbl>
    <w:p w:rsidR="00BA0322" w:rsidRDefault="00BA0322">
      <w:pPr>
        <w:pStyle w:val="newncpi"/>
      </w:pPr>
      <w:r>
        <w:t> </w:t>
      </w:r>
    </w:p>
    <w:p w:rsidR="00BA0322" w:rsidRDefault="00BA0322">
      <w:pPr>
        <w:pStyle w:val="onestring"/>
      </w:pPr>
      <w:r>
        <w:t>Форма</w:t>
      </w:r>
    </w:p>
    <w:p w:rsidR="00BA0322" w:rsidRDefault="00BA0322">
      <w:pPr>
        <w:pStyle w:val="titlep"/>
        <w:spacing w:after="0"/>
        <w:jc w:val="left"/>
      </w:pPr>
      <w:r>
        <w:t>ПРИМЕЧАНИЕ</w:t>
      </w:r>
      <w:r>
        <w:br/>
        <w:t>к бухгалтерской отчетности __________________________________________________</w:t>
      </w:r>
    </w:p>
    <w:p w:rsidR="00BA0322" w:rsidRDefault="00BA0322">
      <w:pPr>
        <w:pStyle w:val="undline"/>
        <w:ind w:left="4253"/>
      </w:pPr>
      <w:r>
        <w:t>(наименование страховой организации)</w:t>
      </w:r>
    </w:p>
    <w:p w:rsidR="00BA0322" w:rsidRDefault="00BA0322">
      <w:pPr>
        <w:pStyle w:val="newncpi0"/>
      </w:pPr>
      <w:r>
        <w:rPr>
          <w:b/>
          <w:bCs/>
        </w:rPr>
        <w:t xml:space="preserve">о страховых резервах </w:t>
      </w:r>
    </w:p>
    <w:p w:rsidR="00BA0322" w:rsidRDefault="00BA0322">
      <w:pPr>
        <w:pStyle w:val="newncpi0"/>
      </w:pPr>
      <w:r>
        <w:t>за ___________________ 20___ г.</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940"/>
        <w:gridCol w:w="852"/>
        <w:gridCol w:w="1567"/>
      </w:tblGrid>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Наименование показателя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Код строки</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Резерв – всего</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 Резервы по видам страхования, относящимся к страхованию жизни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1.1. Математические резервы на начало отчетного года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001</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1.2. Математические резервы на конец отчетного периода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002</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1.3. Резерв дополнительных выплат на начало отчетного года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003</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1.4. Резерв дополнительных выплат на конец отчетного периода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004</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2. Резервы по видам страхования, не относящимся к страхованию жизни (технические резервы)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005</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2.1. Резерв незаработанной премии на начало отчетного года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006</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567"/>
            </w:pPr>
            <w:r>
              <w:t>в том числе доля перестраховщиков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007</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2.2. Резерв незаработанной премии на конец отчетного периода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008</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567"/>
            </w:pPr>
            <w:r>
              <w:t>в том числе доля перестраховщиков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009</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2.3. Резерв заявленных, но неурегулированных убытков на начало отчетного года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010</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567"/>
            </w:pPr>
            <w:r>
              <w:t>в том числе доля перестраховщиков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011</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2.4. Резерв заявленных, но неурегулированных убытков на конец отчетного периода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012</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567"/>
            </w:pPr>
            <w:r>
              <w:t>в том числе доля перестраховщиков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013</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2.5. Резерв произошедших, но незаявленных убытков на начало отчетного года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014</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567"/>
            </w:pPr>
            <w:r>
              <w:t>в том числе доля перестраховщиков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015</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2.6. Резерв произошедших, но незаявленных убытков на конец отчетного периода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016</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567"/>
            </w:pPr>
            <w:r>
              <w:t>в том числе доля перестраховщиков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017</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2.7. Стабилизационный резерв на начало отчетного года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018</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567"/>
            </w:pPr>
            <w:r>
              <w:t>в том числе доля перестраховщиков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019</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2.8. Стабилизационный резерв на конец отчетного периода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020</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567"/>
            </w:pPr>
            <w:r>
              <w:t>в том числе доля перестраховщиков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021</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3. Иные страховые резервы на начало отчетного года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022</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8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специальный страховой резерв по обязательному страхованию от несчастных случаев на производстве и профессиональных заболеваний</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023</w:t>
            </w:r>
          </w:p>
        </w:tc>
        <w:tc>
          <w:tcPr>
            <w:tcW w:w="8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специальный страховой резерв по обязательному страхованию с государственной поддержкой урожая сельскохозяйственных культур, скота и птицы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024</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специальный страховой резерв по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025</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4. Иные страховые резервы на конец отчетного периода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026</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8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специальный страховой резерв по обязательному страхованию от несчастных случаев на производстве и профессиональных заболеваний</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027</w:t>
            </w:r>
          </w:p>
        </w:tc>
        <w:tc>
          <w:tcPr>
            <w:tcW w:w="8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lastRenderedPageBreak/>
              <w:t>специальный страховой резерв по обязательному страхованию с государственной поддержкой урожая сельскохозяйственных культур, скота и птицы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028</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специальный страховой резерв по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029</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2295"/>
        <w:gridCol w:w="2532"/>
        <w:gridCol w:w="1641"/>
        <w:gridCol w:w="2901"/>
      </w:tblGrid>
      <w:tr w:rsidR="00BA0322">
        <w:trPr>
          <w:trHeight w:val="240"/>
        </w:trPr>
        <w:tc>
          <w:tcPr>
            <w:tcW w:w="1225" w:type="pct"/>
            <w:tcMar>
              <w:top w:w="0" w:type="dxa"/>
              <w:left w:w="6" w:type="dxa"/>
              <w:bottom w:w="0" w:type="dxa"/>
              <w:right w:w="6" w:type="dxa"/>
            </w:tcMar>
            <w:hideMark/>
          </w:tcPr>
          <w:p w:rsidR="00BA0322" w:rsidRDefault="00BA0322">
            <w:pPr>
              <w:pStyle w:val="newncpi0"/>
            </w:pPr>
            <w:r>
              <w:t>Руководитель</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spiski"/>
              <w:jc w:val="center"/>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Главный бухгалтер</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newncpi0"/>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bl>
    <w:p w:rsidR="00BA0322" w:rsidRDefault="00BA0322">
      <w:pPr>
        <w:pStyle w:val="newncpi"/>
      </w:pPr>
      <w:r>
        <w:t> </w:t>
      </w:r>
    </w:p>
    <w:p w:rsidR="00BA0322" w:rsidRDefault="00BA0322">
      <w:pPr>
        <w:pStyle w:val="newncpi0"/>
      </w:pPr>
      <w:r>
        <w:t>___ ____________ 20__ г.</w:t>
      </w:r>
    </w:p>
    <w:p w:rsidR="00BA0322" w:rsidRDefault="00BA0322">
      <w:pPr>
        <w:pStyle w:val="newncpi"/>
      </w:pPr>
      <w:r>
        <w:t> </w:t>
      </w:r>
    </w:p>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5670"/>
        <w:gridCol w:w="3699"/>
      </w:tblGrid>
      <w:tr w:rsidR="00BA0322">
        <w:tc>
          <w:tcPr>
            <w:tcW w:w="3026" w:type="pct"/>
            <w:tcMar>
              <w:top w:w="0" w:type="dxa"/>
              <w:left w:w="6" w:type="dxa"/>
              <w:bottom w:w="0" w:type="dxa"/>
              <w:right w:w="6" w:type="dxa"/>
            </w:tcMar>
            <w:hideMark/>
          </w:tcPr>
          <w:p w:rsidR="00BA0322" w:rsidRDefault="00BA0322">
            <w:pPr>
              <w:pStyle w:val="newncpi"/>
            </w:pPr>
            <w:r>
              <w:t> </w:t>
            </w:r>
          </w:p>
        </w:tc>
        <w:tc>
          <w:tcPr>
            <w:tcW w:w="1974" w:type="pct"/>
            <w:tcMar>
              <w:top w:w="0" w:type="dxa"/>
              <w:left w:w="6" w:type="dxa"/>
              <w:bottom w:w="0" w:type="dxa"/>
              <w:right w:w="6" w:type="dxa"/>
            </w:tcMar>
            <w:hideMark/>
          </w:tcPr>
          <w:p w:rsidR="00BA0322" w:rsidRDefault="00BA0322">
            <w:pPr>
              <w:pStyle w:val="append1"/>
            </w:pPr>
            <w:r>
              <w:t>Приложение 9</w:t>
            </w:r>
          </w:p>
          <w:p w:rsidR="00BA0322" w:rsidRDefault="00BA0322">
            <w:pPr>
              <w:pStyle w:val="append"/>
            </w:pPr>
            <w:r>
              <w:t>к Инструкции о порядке</w:t>
            </w:r>
            <w:r>
              <w:br/>
              <w:t>составления и представления</w:t>
            </w:r>
            <w:r>
              <w:br/>
              <w:t>бухгалтерской отчетности</w:t>
            </w:r>
            <w:r>
              <w:br/>
              <w:t>страховых организаций</w:t>
            </w:r>
            <w:r>
              <w:br/>
              <w:t>(в редакции постановления</w:t>
            </w:r>
            <w:r>
              <w:br/>
              <w:t>Министерства финансов</w:t>
            </w:r>
            <w:r>
              <w:br/>
              <w:t>Республики Беларусь</w:t>
            </w:r>
            <w:r>
              <w:br/>
              <w:t xml:space="preserve">27.08.2019 № 49) </w:t>
            </w:r>
          </w:p>
        </w:tc>
      </w:tr>
    </w:tbl>
    <w:p w:rsidR="00BA0322" w:rsidRDefault="00BA0322">
      <w:pPr>
        <w:pStyle w:val="newncpi"/>
      </w:pPr>
      <w:r>
        <w:t> </w:t>
      </w:r>
    </w:p>
    <w:p w:rsidR="00BA0322" w:rsidRDefault="00BA0322">
      <w:pPr>
        <w:pStyle w:val="onestring"/>
      </w:pPr>
      <w:r>
        <w:t>Форма</w:t>
      </w:r>
    </w:p>
    <w:p w:rsidR="00BA0322" w:rsidRDefault="00BA0322">
      <w:pPr>
        <w:pStyle w:val="titlep"/>
        <w:spacing w:after="0"/>
        <w:jc w:val="left"/>
      </w:pPr>
      <w:r>
        <w:t>ПРИМЕЧАНИЕ</w:t>
      </w:r>
      <w:r>
        <w:br/>
        <w:t>к бухгалтерской отчетности __________________________________________________</w:t>
      </w:r>
    </w:p>
    <w:p w:rsidR="00BA0322" w:rsidRDefault="00BA0322">
      <w:pPr>
        <w:pStyle w:val="undline"/>
        <w:ind w:left="4253"/>
      </w:pPr>
      <w:r>
        <w:t>(наименование страховой организации)</w:t>
      </w:r>
    </w:p>
    <w:p w:rsidR="00BA0322" w:rsidRDefault="00BA0322">
      <w:pPr>
        <w:pStyle w:val="newncpi0"/>
      </w:pPr>
      <w:r>
        <w:rPr>
          <w:b/>
          <w:bCs/>
        </w:rPr>
        <w:t>о платежеспособности страховой организации</w:t>
      </w:r>
    </w:p>
    <w:p w:rsidR="00BA0322" w:rsidRDefault="00BA0322">
      <w:pPr>
        <w:pStyle w:val="newncpi0"/>
      </w:pPr>
      <w:r>
        <w:t>за ___________________ 20___ г.</w:t>
      </w:r>
    </w:p>
    <w:p w:rsidR="00BA0322" w:rsidRDefault="00BA0322">
      <w:pPr>
        <w:pStyle w:val="newncpi"/>
      </w:pPr>
      <w:r>
        <w:t> </w:t>
      </w:r>
    </w:p>
    <w:p w:rsidR="00BA0322" w:rsidRDefault="00BA0322">
      <w:pPr>
        <w:pStyle w:val="newncpi0"/>
        <w:jc w:val="center"/>
      </w:pPr>
      <w:r>
        <w:t>I. РАСЧЕТ СООТНОШЕНИЯ МЕЖДУ ФАКТИЧЕСКИМ И НОРМАТИВНЫМ РАЗМЕРАМИ МАРЖИ ПЛАТЕЖЕСПОСОБНОСТИ</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47"/>
        <w:gridCol w:w="3261"/>
        <w:gridCol w:w="709"/>
        <w:gridCol w:w="1142"/>
      </w:tblGrid>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Наименование показателей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Код строки</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Величина</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3</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Расчет отклонения фактического размера маржи платежеспособности от нормативного размера маржи платежеспособности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Фактический размер маржи платежеспособности (строка 20)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Нормативный размер маржи платежеспособности по видам страхования, относящимся к страхованию жизни (строка 32)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Нормативный размер маржи платежеспособности по видам страхования иным, чем страхование жизни (строки 04 + 05 + 06 + 42)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1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left w:val="single" w:sz="4" w:space="0" w:color="auto"/>
              <w:right w:val="single" w:sz="4" w:space="0" w:color="auto"/>
            </w:tcBorders>
            <w:tcMar>
              <w:top w:w="0" w:type="dxa"/>
              <w:left w:w="6" w:type="dxa"/>
              <w:bottom w:w="0" w:type="dxa"/>
              <w:right w:w="6" w:type="dxa"/>
            </w:tcMar>
            <w:hideMark/>
          </w:tcPr>
          <w:p w:rsidR="00BA0322" w:rsidRDefault="00BA0322">
            <w:pPr>
              <w:pStyle w:val="table10"/>
            </w:pPr>
            <w:r>
              <w:t>нормативный размер маржи платежеспособности по _______________________________________________________________________</w:t>
            </w:r>
          </w:p>
        </w:tc>
        <w:tc>
          <w:tcPr>
            <w:tcW w:w="3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w:t>
            </w:r>
          </w:p>
        </w:tc>
        <w:tc>
          <w:tcPr>
            <w:tcW w:w="61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left w:val="single" w:sz="4" w:space="0" w:color="auto"/>
              <w:right w:val="single" w:sz="4" w:space="0" w:color="auto"/>
            </w:tcBorders>
            <w:tcMar>
              <w:top w:w="0" w:type="dxa"/>
              <w:left w:w="6" w:type="dxa"/>
              <w:bottom w:w="0" w:type="dxa"/>
              <w:right w:w="6" w:type="dxa"/>
            </w:tcMar>
            <w:hideMark/>
          </w:tcPr>
          <w:p w:rsidR="00BA0322" w:rsidRDefault="00BA0322">
            <w:pPr>
              <w:pStyle w:val="undline"/>
              <w:ind w:left="2257"/>
            </w:pPr>
            <w:r>
              <w:t>(вид обязательного страхования)</w:t>
            </w:r>
          </w:p>
        </w:tc>
        <w:tc>
          <w:tcPr>
            <w:tcW w:w="0" w:type="auto"/>
            <w:vMerge/>
            <w:tcBorders>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r>
      <w:tr w:rsidR="00BA0322">
        <w:trPr>
          <w:trHeight w:val="240"/>
        </w:trPr>
        <w:tc>
          <w:tcPr>
            <w:tcW w:w="401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 согласованными величинами процентов</w:t>
            </w:r>
          </w:p>
        </w:tc>
        <w:tc>
          <w:tcPr>
            <w:tcW w:w="0" w:type="auto"/>
            <w:vMerge/>
            <w:tcBorders>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r>
      <w:tr w:rsidR="00BA0322">
        <w:trPr>
          <w:trHeight w:val="240"/>
        </w:trPr>
        <w:tc>
          <w:tcPr>
            <w:tcW w:w="401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pPr>
            <w:r>
              <w:t>нормативный размер маржи платежеспособности по _______________________________________________________________________</w:t>
            </w: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w:t>
            </w:r>
          </w:p>
        </w:tc>
        <w:tc>
          <w:tcPr>
            <w:tcW w:w="6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left w:val="single" w:sz="4" w:space="0" w:color="auto"/>
              <w:right w:val="single" w:sz="4" w:space="0" w:color="auto"/>
            </w:tcBorders>
            <w:tcMar>
              <w:top w:w="0" w:type="dxa"/>
              <w:left w:w="6" w:type="dxa"/>
              <w:bottom w:w="0" w:type="dxa"/>
              <w:right w:w="6" w:type="dxa"/>
            </w:tcMar>
            <w:hideMark/>
          </w:tcPr>
          <w:p w:rsidR="00BA0322" w:rsidRDefault="00BA0322">
            <w:pPr>
              <w:pStyle w:val="undline"/>
              <w:ind w:left="2257"/>
            </w:pPr>
            <w:r>
              <w:t>(вид обязательного страхования)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r>
      <w:tr w:rsidR="00BA0322">
        <w:trPr>
          <w:trHeight w:val="240"/>
        </w:trPr>
        <w:tc>
          <w:tcPr>
            <w:tcW w:w="401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 согласованными величинами процентов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r>
      <w:tr w:rsidR="00BA0322">
        <w:trPr>
          <w:trHeight w:val="240"/>
        </w:trPr>
        <w:tc>
          <w:tcPr>
            <w:tcW w:w="401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pPr>
            <w:r>
              <w:t>нормативный размер маржи платежеспособности по _______________________________________________________________________</w:t>
            </w: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w:t>
            </w:r>
          </w:p>
        </w:tc>
        <w:tc>
          <w:tcPr>
            <w:tcW w:w="6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left w:val="single" w:sz="4" w:space="0" w:color="auto"/>
              <w:right w:val="single" w:sz="4" w:space="0" w:color="auto"/>
            </w:tcBorders>
            <w:tcMar>
              <w:top w:w="0" w:type="dxa"/>
              <w:left w:w="6" w:type="dxa"/>
              <w:bottom w:w="0" w:type="dxa"/>
              <w:right w:w="6" w:type="dxa"/>
            </w:tcMar>
            <w:hideMark/>
          </w:tcPr>
          <w:p w:rsidR="00BA0322" w:rsidRDefault="00BA0322">
            <w:pPr>
              <w:pStyle w:val="undline"/>
              <w:ind w:left="2257"/>
            </w:pPr>
            <w:r>
              <w:t>(вид обязательного страхования)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r>
      <w:tr w:rsidR="00BA0322">
        <w:trPr>
          <w:trHeight w:val="240"/>
        </w:trPr>
        <w:tc>
          <w:tcPr>
            <w:tcW w:w="401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 согласованными величинами процентов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Нормативный размер маржи платежеспособности (строка 02 + строка 03)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lastRenderedPageBreak/>
              <w:t>Отклонение фактического размера маржи платежеспособности от нормативного размера маржи платежеспособности (строка 01 – строка 07)</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Соотношение между фактическим и нормативным размерами маржи платежеспособности на конец отчетного периода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I. Расчет фактического размера маржи платежеспособности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Уставный капитал</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11</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Добавочный капитал</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Резервный капитал</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13</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Нераспределенная прибыль (непокрытый убыток)</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14</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Чистая прибыль (убыток) отчетного периода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Нематериальные активы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Дебиторская задолженность, по которой срок исковой давности истек</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17</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Фактический размер маржи платежеспособности (сумма строк с 11 по 15 – строка 16 – </w:t>
            </w:r>
            <w:r>
              <w:br/>
              <w:t>– строка 17)</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20</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II. Расчет нормативного размера маржи платежеспособности по видам страхования, относящимся к страхованию жизни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Резервы по видам страхования, относящимся к страхованию жизни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31</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Нормативный размер маржи платежеспособности по видам страхования, относящимся к страхованию жизни (0,04 x строка 31)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III. Расчет нормативного размера маржи платежеспособности по видам страхования иным, чем страхование жизни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Показатель, принимаемый для расчета нормативного размера маржи платежеспособности (строка 55 или строка 68)</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41</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Нормативный размер маржи платежеспособности по видам страхования иным, чем страхование жизни (строка 83 x строка 41)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1. Расчет первого показателя (расчетный период – год (12 месяцев), предшествующий отчетной дате)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Страховые взносы (страховые премии) за расчетный период</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51</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Возврат страховых взносов (страховых премий) по страхованию (сострахованию) и рискам, принятым в перестрахование, в случаях, предусмотренных законодательством и (или) условиями договоров страхования (сострахования), перестрахования, за расчетный период</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Отчисления от страховых взносов (страховых премий) по страхованию (сострахованию) в фонд предупредительных (превентивных) мероприятий за расчетный период</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53</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Другие отчисления от страховых взносов (страховых премий) по страхованию (сострахованию) в случаях, предусмотренных законодательством, за расчетный период</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54</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Первый показатель (0,18 x (строка 51 – строка 52 – строка 53 – строка 54))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55</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2. Расчет второго показателя (расчетный период – 3 года (36 месяцев), предшествующие отчетной дате)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Страховые выплаты за расчетный период</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61</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Поступления, связанные с реализацией перешедшего к страховщику права требования страхователя (выгодоприобретателя) к лицу, ответственному за убытки, возмещенные в результате страхования, за расчетный период</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2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 заявленных, но неурегулированных убытков по страхованию (сострахованию) и рискам, принятым в перестрахование</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начало расчетного периода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63</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конец расчетного периода (на отчетную дату)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64</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2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 произошедших, но незаявленных убытков по страхованию (сострахованию) и рискам, принятым в перестрахование</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начало расчетного периода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65</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конец расчетного периода (на отчетную дату)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66</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Промежуточный итог ((строка 61 – строка 62 + строка 64 + строка 66 – (строка 63 + </w:t>
            </w:r>
            <w:r>
              <w:br/>
              <w:t>+ строка 65)) / 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67</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Второй показатель (0,26 x строка 67 или ноль, если у страховщика нет данных за 3 года (36 месяцев)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68</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3. Расчет поправочного коэффициента (расчетный период – год (12 месяцев), предшествующий отчетной дате)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Страховые выплаты за расчетный период</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71</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2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 заявленных, но неурегулированных убытков по страхованию (сострахованию) и рискам, принятым в перестрахование</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начало расчетного периода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72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конец расчетного периода (на отчетную дату)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73</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2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 произошедших, но незаявленных убытков по страхованию (сострахованию) и рискам, принятым в перестрахование</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начало расчетного периода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74</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конец расчетного периода (на отчетную дату)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75</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Промежуточный итог (строка 71 + строка 73 + строка 75 – (строка 72 + строка 74))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76</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Доля перестраховщиков в страховых выплатах</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77</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2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lastRenderedPageBreak/>
              <w:t>Доля перестраховщиков в резерве заявленных, но неурегулированных убытков</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начало расчетного периода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78</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конец расчетного периода (на отчетную дату)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79</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2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Доля перестраховщиков в резерве произошедших, но незаявленных убытков по страхованию (сострахованию) и рискам, принятым в перестрахование</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начало расчетного периода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80</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конец расчетного периода (на отчетную дату)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81</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Промежуточный итог (строка 77 + строка 79 + строка 81 – (строка 78 + строка 80))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82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Поправочный коэффициент ((строка 76 – строка 82) / строка 76, но не менее 0,5 и не более 1 или 1, если строка 71 равна нулю)</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83</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2295"/>
        <w:gridCol w:w="2532"/>
        <w:gridCol w:w="1641"/>
        <w:gridCol w:w="2901"/>
      </w:tblGrid>
      <w:tr w:rsidR="00BA0322">
        <w:trPr>
          <w:trHeight w:val="240"/>
        </w:trPr>
        <w:tc>
          <w:tcPr>
            <w:tcW w:w="1225" w:type="pct"/>
            <w:tcMar>
              <w:top w:w="0" w:type="dxa"/>
              <w:left w:w="6" w:type="dxa"/>
              <w:bottom w:w="0" w:type="dxa"/>
              <w:right w:w="6" w:type="dxa"/>
            </w:tcMar>
            <w:hideMark/>
          </w:tcPr>
          <w:p w:rsidR="00BA0322" w:rsidRDefault="00BA0322">
            <w:pPr>
              <w:pStyle w:val="newncpi0"/>
            </w:pPr>
            <w:r>
              <w:t>Руководитель</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spiski"/>
              <w:jc w:val="center"/>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Главный бухгалтер</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newncpi0"/>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bl>
    <w:p w:rsidR="00BA0322" w:rsidRDefault="00BA0322">
      <w:pPr>
        <w:pStyle w:val="newncpi"/>
      </w:pPr>
      <w:r>
        <w:t> </w:t>
      </w:r>
    </w:p>
    <w:p w:rsidR="00BA0322" w:rsidRDefault="00BA0322">
      <w:pPr>
        <w:pStyle w:val="newncpi0"/>
      </w:pPr>
      <w:r>
        <w:t>___ ____________ 20__ г.</w:t>
      </w:r>
    </w:p>
    <w:p w:rsidR="00BA0322" w:rsidRDefault="00BA0322">
      <w:pPr>
        <w:pStyle w:val="newncpi"/>
      </w:pPr>
      <w:r>
        <w:t> </w:t>
      </w:r>
    </w:p>
    <w:p w:rsidR="00BA0322" w:rsidRDefault="00BA0322">
      <w:pPr>
        <w:pStyle w:val="newncpi0"/>
        <w:jc w:val="center"/>
      </w:pPr>
      <w:r>
        <w:t>II. РАСЧЕТ НОРМАТИВНОГО РАЗМЕРА МАРЖИ ПЛАТЕЖЕСПОСОБНОСТИ ПО ВИДУ ОБЯЗАТЕЛЬНОГО СТРАХОВАНИЯ С СОГЛАСОВАННЫМИ ВЕЛИЧИНАМИ ПРОЦЕНТОВ, ИСПОЛЬЗУЕМЫМИ ПРИ РАСЧЕТЕ ПЕРВОГО И ВТОРОГО ПОКАЗАТЕЛЕЙ</w:t>
      </w:r>
    </w:p>
    <w:p w:rsidR="00BA0322" w:rsidRDefault="00BA0322">
      <w:pPr>
        <w:pStyle w:val="newncpi0"/>
      </w:pPr>
      <w:r>
        <w:t> </w:t>
      </w:r>
    </w:p>
    <w:p w:rsidR="00BA0322" w:rsidRDefault="00BA0322">
      <w:pPr>
        <w:pStyle w:val="newncpi0"/>
      </w:pPr>
      <w:r>
        <w:t>Вид обязательного страхования _________________________________________________</w:t>
      </w:r>
    </w:p>
    <w:p w:rsidR="00BA0322" w:rsidRDefault="00BA0322">
      <w:pPr>
        <w:pStyle w:val="newncpi0"/>
      </w:pPr>
      <w:r>
        <w:t>_____________________________________________________________________________</w:t>
      </w:r>
    </w:p>
    <w:p w:rsidR="00BA0322" w:rsidRDefault="00BA0322">
      <w:pPr>
        <w:pStyle w:val="newncpi0"/>
      </w:pPr>
      <w:r>
        <w:t>_____________________________________________________________________________</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13"/>
        <w:gridCol w:w="3695"/>
        <w:gridCol w:w="709"/>
        <w:gridCol w:w="1142"/>
      </w:tblGrid>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Наименование показателя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Код строки</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Величина</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3</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Расчет нормативного размера маржи платежеспособности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Показатель, принимаемый для расчета нормативного размера маржи платежеспособности (строка 16 или строка 28)</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Нормативный размер маржи платежеспособности по виду обязательного страхования с согласованными величинами процентов (строка 43 x строка 01)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Согласованная величина процента для расчета первого показателя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Согласованная величина процента для расчета второго показателя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1. Расчет первого показателя (расчетный период – год (12 месяцев), предшествующий отчетной дате)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Страховые взносы (страховые премии) за расчетный период</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11</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Возврат страховых взносов (страховых премий) по страхованию (сострахованию) и рискам, принятым в перестрахование, в случаях, предусмотренных законодательством и (или) условиями договоров страхования (сострахования), перестрахования, за расчетный период</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Отчисления от страховых взносов (страховых премий) по страхованию (сострахованию) в фонд предупредительных (превентивных) мероприятий за расчетный период</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13</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Другие отчисления от страховых взносов (страховых премий) по страхованию (сострахованию) в случаях, предусмотренных законодательством, за расчетный период</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14</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Промежуточный итог (строка 11 – строка 12 – строка 13 – строка 14)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Первый показатель (строка 15 x строка 03)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2. Расчет второго показателя (расчетный период – 3 года (36 месяцев), предшествующие отчетной дате)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Страховые выплаты за расчетный период</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21</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Поступления, связанные с реализацией перешедшего к страховщику права требования страхователя (выгодоприобретателя) к лицу, ответственному за убытки, возмещенные в результате страхования, за расчетный период</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0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 заявленных, но неурегулированных убытков</w:t>
            </w:r>
          </w:p>
        </w:tc>
        <w:tc>
          <w:tcPr>
            <w:tcW w:w="19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начало расчетного периода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23</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9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конец расчетного периода (на отчетную дату)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24</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0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 произошедших, но незаявленных убытков</w:t>
            </w:r>
          </w:p>
        </w:tc>
        <w:tc>
          <w:tcPr>
            <w:tcW w:w="19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начало расчетного периода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25</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9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конец расчетного периода (на отчетную дату)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26</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Промежуточный итог ((строка 21 – строка 22 + строка 24 + строка 26 – (строка 23 + </w:t>
            </w:r>
            <w:r>
              <w:br/>
              <w:t>+ строка 25)) / 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27</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Второй показатель (строка 27 x строка 04)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28</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3. Расчет поправочного коэффициента (расчетный период – год (12 месяцев), предшествующий отчетной дате)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Страховые выплаты за расчетный период</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31</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0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 заявленных, но неурегулированных убытков</w:t>
            </w:r>
          </w:p>
        </w:tc>
        <w:tc>
          <w:tcPr>
            <w:tcW w:w="19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начало расчетного периода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9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конец расчетного периода (на отчетную дату)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33</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0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 произошедших, но незаявленных убытков</w:t>
            </w:r>
          </w:p>
        </w:tc>
        <w:tc>
          <w:tcPr>
            <w:tcW w:w="19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начало расчетного периода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34</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9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конец расчетного периода (на отчетную дату)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35</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Промежуточный итог (строка 31 + строка 33 + строка 35 – (строка 32 + строка 34))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36</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Доля перестраховщиков в страховых выплатах</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37</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0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Доля перестраховщиков в резерве заявленных, но неурегулированных убытков</w:t>
            </w:r>
          </w:p>
        </w:tc>
        <w:tc>
          <w:tcPr>
            <w:tcW w:w="19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начало расчетного периода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38</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9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конец расчетного периода (на отчетную дату)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39</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0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Доля перестраховщиков в резерве произошедших, но незаявленных убытков</w:t>
            </w:r>
          </w:p>
        </w:tc>
        <w:tc>
          <w:tcPr>
            <w:tcW w:w="19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начало расчетного периода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40</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9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конец расчетного периода (на отчетную дату)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41</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Промежуточный итог (строка 37 + строка 39 + строка 41 – (строка 38 + строка 40))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0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Поправочный коэффициент ((строка 36 – строка 42) / строка 36, но не менее 0,5 и не более 1 или 1, если строка 31 равна нулю)</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43</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2295"/>
        <w:gridCol w:w="2532"/>
        <w:gridCol w:w="1641"/>
        <w:gridCol w:w="2901"/>
      </w:tblGrid>
      <w:tr w:rsidR="00BA0322">
        <w:trPr>
          <w:trHeight w:val="240"/>
        </w:trPr>
        <w:tc>
          <w:tcPr>
            <w:tcW w:w="1225" w:type="pct"/>
            <w:tcMar>
              <w:top w:w="0" w:type="dxa"/>
              <w:left w:w="6" w:type="dxa"/>
              <w:bottom w:w="0" w:type="dxa"/>
              <w:right w:w="6" w:type="dxa"/>
            </w:tcMar>
            <w:hideMark/>
          </w:tcPr>
          <w:p w:rsidR="00BA0322" w:rsidRDefault="00BA0322">
            <w:pPr>
              <w:pStyle w:val="newncpi0"/>
            </w:pPr>
            <w:r>
              <w:t>Руководитель</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spiski"/>
              <w:jc w:val="center"/>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Главный бухгалтер</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newncpi0"/>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bl>
    <w:p w:rsidR="00BA0322" w:rsidRDefault="00BA0322">
      <w:pPr>
        <w:pStyle w:val="newncpi"/>
      </w:pPr>
      <w:r>
        <w:t> </w:t>
      </w:r>
    </w:p>
    <w:p w:rsidR="00BA0322" w:rsidRDefault="00BA0322">
      <w:pPr>
        <w:pStyle w:val="newncpi0"/>
      </w:pPr>
      <w:r>
        <w:t>___ ____________ 20__ г.</w:t>
      </w:r>
    </w:p>
    <w:p w:rsidR="00BA0322" w:rsidRDefault="00BA0322">
      <w:pPr>
        <w:pStyle w:val="newncpi"/>
      </w:pPr>
      <w:r>
        <w:t> </w:t>
      </w:r>
    </w:p>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5670"/>
        <w:gridCol w:w="3699"/>
      </w:tblGrid>
      <w:tr w:rsidR="00BA0322">
        <w:tc>
          <w:tcPr>
            <w:tcW w:w="3026" w:type="pct"/>
            <w:tcMar>
              <w:top w:w="0" w:type="dxa"/>
              <w:left w:w="6" w:type="dxa"/>
              <w:bottom w:w="0" w:type="dxa"/>
              <w:right w:w="6" w:type="dxa"/>
            </w:tcMar>
            <w:hideMark/>
          </w:tcPr>
          <w:p w:rsidR="00BA0322" w:rsidRDefault="00BA0322">
            <w:pPr>
              <w:pStyle w:val="newncpi"/>
            </w:pPr>
            <w:r>
              <w:t> </w:t>
            </w:r>
          </w:p>
        </w:tc>
        <w:tc>
          <w:tcPr>
            <w:tcW w:w="1974" w:type="pct"/>
            <w:tcMar>
              <w:top w:w="0" w:type="dxa"/>
              <w:left w:w="6" w:type="dxa"/>
              <w:bottom w:w="0" w:type="dxa"/>
              <w:right w:w="6" w:type="dxa"/>
            </w:tcMar>
            <w:hideMark/>
          </w:tcPr>
          <w:p w:rsidR="00BA0322" w:rsidRDefault="00BA0322">
            <w:pPr>
              <w:pStyle w:val="append1"/>
            </w:pPr>
            <w:r>
              <w:t>Приложение 10</w:t>
            </w:r>
          </w:p>
          <w:p w:rsidR="00BA0322" w:rsidRDefault="00BA0322">
            <w:pPr>
              <w:pStyle w:val="append"/>
            </w:pPr>
            <w:r>
              <w:t>к Инструкции о порядке</w:t>
            </w:r>
            <w:r>
              <w:br/>
              <w:t>составления и представления</w:t>
            </w:r>
            <w:r>
              <w:br/>
              <w:t>бухгалтерской отчетности</w:t>
            </w:r>
            <w:r>
              <w:br/>
              <w:t>страховых организаций</w:t>
            </w:r>
            <w:r>
              <w:br/>
              <w:t>(в редакции постановления</w:t>
            </w:r>
            <w:r>
              <w:br/>
              <w:t>Министерства финансов</w:t>
            </w:r>
            <w:r>
              <w:br/>
              <w:t>Республики Беларусь</w:t>
            </w:r>
            <w:r>
              <w:br/>
              <w:t xml:space="preserve">27.08.2019 № 49) </w:t>
            </w:r>
          </w:p>
        </w:tc>
      </w:tr>
    </w:tbl>
    <w:p w:rsidR="00BA0322" w:rsidRDefault="00BA0322">
      <w:pPr>
        <w:pStyle w:val="newncpi"/>
      </w:pPr>
      <w:r>
        <w:t> </w:t>
      </w:r>
    </w:p>
    <w:p w:rsidR="00BA0322" w:rsidRDefault="00BA0322">
      <w:pPr>
        <w:pStyle w:val="onestring"/>
      </w:pPr>
      <w:r>
        <w:t>Форма</w:t>
      </w:r>
    </w:p>
    <w:p w:rsidR="00BA0322" w:rsidRDefault="00BA0322">
      <w:pPr>
        <w:pStyle w:val="titlep"/>
        <w:spacing w:after="0"/>
        <w:jc w:val="left"/>
      </w:pPr>
      <w:r>
        <w:t>ПРИМЕЧАНИЕ</w:t>
      </w:r>
      <w:r>
        <w:br/>
        <w:t>к бухгалтерской отчетности ____________________________________</w:t>
      </w:r>
    </w:p>
    <w:p w:rsidR="00BA0322" w:rsidRDefault="00BA0322">
      <w:pPr>
        <w:pStyle w:val="undline"/>
        <w:ind w:left="3544"/>
      </w:pPr>
      <w:r>
        <w:t>(наименование страховой организации)</w:t>
      </w:r>
    </w:p>
    <w:p w:rsidR="00BA0322" w:rsidRDefault="00BA0322">
      <w:pPr>
        <w:pStyle w:val="newncpi0"/>
        <w:jc w:val="left"/>
      </w:pPr>
      <w:r>
        <w:rPr>
          <w:b/>
          <w:bCs/>
        </w:rPr>
        <w:t>о размещении средств страховых резервов и осуществлении инвестиций</w:t>
      </w:r>
      <w:r>
        <w:br/>
        <w:t>за ___________________ 20___ г.</w:t>
      </w:r>
    </w:p>
    <w:p w:rsidR="00BA0322" w:rsidRDefault="00BA0322">
      <w:pPr>
        <w:pStyle w:val="newncpi"/>
      </w:pPr>
      <w:r>
        <w:t> </w:t>
      </w:r>
    </w:p>
    <w:p w:rsidR="00BA0322" w:rsidRDefault="00BA0322">
      <w:pPr>
        <w:pStyle w:val="newncpi0"/>
        <w:jc w:val="center"/>
      </w:pPr>
      <w:r>
        <w:t>I. Расчет суммы средств страховых резервов</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366"/>
        <w:gridCol w:w="709"/>
        <w:gridCol w:w="1284"/>
      </w:tblGrid>
      <w:tr w:rsidR="00BA0322">
        <w:trPr>
          <w:trHeight w:val="240"/>
        </w:trPr>
        <w:tc>
          <w:tcPr>
            <w:tcW w:w="3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Наименование показателей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Код строки</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 _________ 20___ г.</w:t>
            </w:r>
          </w:p>
        </w:tc>
      </w:tr>
      <w:tr w:rsidR="00BA0322">
        <w:trPr>
          <w:trHeight w:val="240"/>
        </w:trPr>
        <w:tc>
          <w:tcPr>
            <w:tcW w:w="3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2</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3</w:t>
            </w:r>
          </w:p>
        </w:tc>
      </w:tr>
      <w:tr w:rsidR="00BA0322">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По видам страхования, относящимся к страхованию жизни</w:t>
            </w:r>
          </w:p>
        </w:tc>
      </w:tr>
      <w:tr w:rsidR="00BA0322">
        <w:trPr>
          <w:trHeight w:val="240"/>
        </w:trPr>
        <w:tc>
          <w:tcPr>
            <w:tcW w:w="3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Сумма сформированных страховых резервов, включая резерв дополнительных выплат</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lastRenderedPageBreak/>
              <w:t>Дебиторская задолженность страхователей по уплате страховых взносов (страховых премий)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10 % от суммы сформированных страховых резервов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Сумма, принимаемая для уменьшения сформированных страховых резервов (строка 02 или строка 03)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Сумма страховых резервов, подлежащих размещению на счетах в банках и вложению в объекты инвестиций (строка 01 – строка 04)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По видам страхования, не относящимся к страхованию жизни (за исключением обязательного страхования от несчастных случаев на производстве и профессиональных заболеваний, обязательного страхования с государственной поддержкой урожая сельскохозяйственных культур, скота и птицы,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tc>
      </w:tr>
      <w:tr w:rsidR="00BA0322">
        <w:trPr>
          <w:trHeight w:val="240"/>
        </w:trPr>
        <w:tc>
          <w:tcPr>
            <w:tcW w:w="3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Сумма сформированных страховых резервов, за исключением доли перестраховщиков в страховых резервах</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Дебиторская задолженность страхователей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Дебиторская задолженность перестрахователей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Кредиторская задолженность перестраховщикам по уплате перестраховочной премии по рискам, переданным в перестрахование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Расчетная сумма к уменьшению страховых резервов (сумма строк 07, 08 – строка 09)</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45 % от резерва незаработанной премии, за исключением доли перестраховщиков в резерве незаработанной премии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11</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Сумма, принимаемая для уменьшения сформированных страховых резервов (строка 10 или строка 11)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12</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Сумма страховых резервов, подлежащих размещению на счетах в банках и вложению в объекты инвестиций (строка 06 – строка 12)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13</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По обязательному страхованию от несчастных случаев на производстве и профессиональных заболеваний, обязательному страхованию с государственной поддержкой урожая сельскохозяйственных культур, скота и птицы,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tc>
      </w:tr>
      <w:tr w:rsidR="00BA0322">
        <w:trPr>
          <w:trHeight w:val="240"/>
        </w:trPr>
        <w:tc>
          <w:tcPr>
            <w:tcW w:w="3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Сумма сформированных страховых резервов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14</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Дебиторская задолженность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3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Сумма страховых резервов, подлежащих размещению на счетах в банках и вложению в объекты инвестиций (строка 14 – строка 15)</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newncpi"/>
      </w:pPr>
      <w:r>
        <w:t> </w:t>
      </w:r>
    </w:p>
    <w:p w:rsidR="00BA0322" w:rsidRDefault="00BA0322">
      <w:pPr>
        <w:pStyle w:val="newncpi0"/>
        <w:jc w:val="center"/>
      </w:pPr>
      <w:r>
        <w:t>II. Размещение и вложение средств страховых резервов</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3"/>
        <w:gridCol w:w="3219"/>
        <w:gridCol w:w="708"/>
        <w:gridCol w:w="1205"/>
        <w:gridCol w:w="1915"/>
        <w:gridCol w:w="1849"/>
      </w:tblGrid>
      <w:tr w:rsidR="00BA0322">
        <w:trPr>
          <w:trHeight w:val="240"/>
        </w:trPr>
        <w:tc>
          <w:tcPr>
            <w:tcW w:w="19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Направление размещения, вложения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Код строки</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Размещено (вложено) средств страховых резервов</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Оценка соотношения размещения (вложения) средств страховых резервов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Доходы от размещения (вложения) средств страховых резервов</w:t>
            </w:r>
          </w:p>
        </w:tc>
      </w:tr>
      <w:tr w:rsidR="00BA0322">
        <w:trPr>
          <w:trHeight w:val="240"/>
        </w:trPr>
        <w:tc>
          <w:tcPr>
            <w:tcW w:w="19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2</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3</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4</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5</w:t>
            </w:r>
          </w:p>
        </w:tc>
      </w:tr>
      <w:tr w:rsidR="00BA032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По видам страхования, относящимся к страхованию жизни</w:t>
            </w:r>
          </w:p>
        </w:tc>
      </w:tr>
      <w:tr w:rsidR="00BA0322">
        <w:trPr>
          <w:trHeight w:val="240"/>
        </w:trPr>
        <w:tc>
          <w:tcPr>
            <w:tcW w:w="247" w:type="pct"/>
            <w:tcBorders>
              <w:top w:val="single" w:sz="4" w:space="0" w:color="auto"/>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1.</w:t>
            </w:r>
          </w:p>
        </w:tc>
        <w:tc>
          <w:tcPr>
            <w:tcW w:w="1720" w:type="pct"/>
            <w:tcBorders>
              <w:top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Размещено на счетах в банках – всего (строка 18 + строка 19)</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17</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top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них:</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1.1.</w:t>
            </w:r>
          </w:p>
        </w:tc>
        <w:tc>
          <w:tcPr>
            <w:tcW w:w="1720" w:type="pct"/>
            <w:tcBorders>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 расчетных (текущих), валютных и специальных счетах</w:t>
            </w:r>
            <w:r>
              <w:br/>
              <w:t>в том числе в следующих банках:</w:t>
            </w:r>
            <w:r>
              <w:br/>
              <w:t>1.</w:t>
            </w:r>
            <w:r>
              <w:br/>
              <w:t>2.</w:t>
            </w:r>
            <w:r>
              <w:br/>
              <w:t>...</w:t>
            </w:r>
          </w:p>
        </w:tc>
        <w:tc>
          <w:tcPr>
            <w:tcW w:w="37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18</w:t>
            </w:r>
          </w:p>
        </w:tc>
        <w:tc>
          <w:tcPr>
            <w:tcW w:w="64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1.2.</w:t>
            </w:r>
          </w:p>
        </w:tc>
        <w:tc>
          <w:tcPr>
            <w:tcW w:w="1720" w:type="pct"/>
            <w:tcBorders>
              <w:top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 банковские вклады (депозиты)</w:t>
            </w:r>
            <w:r>
              <w:br/>
              <w:t>в том числе в следующих банках:</w:t>
            </w:r>
            <w:r>
              <w:br/>
              <w:t>1.</w:t>
            </w:r>
            <w:r>
              <w:br/>
              <w:t>2.</w:t>
            </w:r>
            <w:r>
              <w:br/>
              <w:t>...</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19</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2.</w:t>
            </w:r>
          </w:p>
        </w:tc>
        <w:tc>
          <w:tcPr>
            <w:tcW w:w="1720" w:type="pct"/>
            <w:tcBorders>
              <w:top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Вложено в объекты инвестиций – всего (строка 21 + сумма строк с 24 по 29)</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20</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top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tcBorders>
            <w:tcMar>
              <w:top w:w="0" w:type="dxa"/>
              <w:left w:w="6" w:type="dxa"/>
              <w:bottom w:w="0" w:type="dxa"/>
              <w:right w:w="6" w:type="dxa"/>
            </w:tcMar>
            <w:hideMark/>
          </w:tcPr>
          <w:p w:rsidR="00BA0322" w:rsidRDefault="00BA0322">
            <w:pPr>
              <w:pStyle w:val="table10"/>
              <w:jc w:val="center"/>
            </w:pPr>
            <w:r>
              <w:t>2.1.</w:t>
            </w:r>
          </w:p>
        </w:tc>
        <w:tc>
          <w:tcPr>
            <w:tcW w:w="1720" w:type="pct"/>
            <w:tcBorders>
              <w:right w:val="single" w:sz="4" w:space="0" w:color="auto"/>
            </w:tcBorders>
            <w:tcMar>
              <w:top w:w="0" w:type="dxa"/>
              <w:left w:w="6" w:type="dxa"/>
              <w:bottom w:w="0" w:type="dxa"/>
              <w:right w:w="6" w:type="dxa"/>
            </w:tcMar>
            <w:hideMark/>
          </w:tcPr>
          <w:p w:rsidR="00BA0322" w:rsidRDefault="00BA0322">
            <w:pPr>
              <w:pStyle w:val="table10"/>
            </w:pPr>
            <w:r>
              <w:t>в государственные ценные бумаги – всего (строка 22 + строка 23)</w:t>
            </w:r>
          </w:p>
        </w:tc>
        <w:tc>
          <w:tcPr>
            <w:tcW w:w="37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21</w:t>
            </w:r>
          </w:p>
        </w:tc>
        <w:tc>
          <w:tcPr>
            <w:tcW w:w="644"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right w:val="single" w:sz="4" w:space="0" w:color="auto"/>
            </w:tcBorders>
            <w:tcMar>
              <w:top w:w="0" w:type="dxa"/>
              <w:left w:w="6" w:type="dxa"/>
              <w:bottom w:w="0" w:type="dxa"/>
              <w:right w:w="6" w:type="dxa"/>
            </w:tcMar>
            <w:hideMark/>
          </w:tcPr>
          <w:p w:rsidR="00BA0322" w:rsidRDefault="00BA0322">
            <w:pPr>
              <w:pStyle w:val="table10"/>
              <w:ind w:left="284"/>
            </w:pPr>
            <w:r>
              <w:t>из них:</w:t>
            </w:r>
          </w:p>
        </w:tc>
        <w:tc>
          <w:tcPr>
            <w:tcW w:w="37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4"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долгосрочные</w:t>
            </w:r>
          </w:p>
        </w:tc>
        <w:tc>
          <w:tcPr>
            <w:tcW w:w="37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22</w:t>
            </w:r>
          </w:p>
        </w:tc>
        <w:tc>
          <w:tcPr>
            <w:tcW w:w="64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lastRenderedPageBreak/>
              <w:t> </w:t>
            </w:r>
          </w:p>
        </w:tc>
        <w:tc>
          <w:tcPr>
            <w:tcW w:w="1720" w:type="pct"/>
            <w:tcBorders>
              <w:top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краткосрочные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23</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2.2.</w:t>
            </w:r>
          </w:p>
        </w:tc>
        <w:tc>
          <w:tcPr>
            <w:tcW w:w="1720" w:type="pct"/>
            <w:tcBorders>
              <w:top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 ценные бумаги Национального банка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24</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tcBorders>
            <w:tcMar>
              <w:top w:w="0" w:type="dxa"/>
              <w:left w:w="6" w:type="dxa"/>
              <w:bottom w:w="0" w:type="dxa"/>
              <w:right w:w="6" w:type="dxa"/>
            </w:tcMar>
            <w:hideMark/>
          </w:tcPr>
          <w:p w:rsidR="00BA0322" w:rsidRDefault="00BA0322">
            <w:pPr>
              <w:pStyle w:val="table10"/>
              <w:jc w:val="center"/>
            </w:pPr>
            <w:r>
              <w:t>2.3.</w:t>
            </w:r>
          </w:p>
        </w:tc>
        <w:tc>
          <w:tcPr>
            <w:tcW w:w="1720" w:type="pct"/>
            <w:tcBorders>
              <w:top w:val="single" w:sz="4" w:space="0" w:color="auto"/>
              <w:right w:val="single" w:sz="4" w:space="0" w:color="auto"/>
            </w:tcBorders>
            <w:tcMar>
              <w:top w:w="0" w:type="dxa"/>
              <w:left w:w="6" w:type="dxa"/>
              <w:bottom w:w="0" w:type="dxa"/>
              <w:right w:w="6" w:type="dxa"/>
            </w:tcMar>
            <w:hideMark/>
          </w:tcPr>
          <w:p w:rsidR="00BA0322" w:rsidRDefault="00BA0322">
            <w:pPr>
              <w:pStyle w:val="table10"/>
            </w:pPr>
            <w:r>
              <w:t>в ценные бумаги банков, кроме акций, – всего</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25</w:t>
            </w:r>
          </w:p>
        </w:tc>
        <w:tc>
          <w:tcPr>
            <w:tcW w:w="64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них (эмитент, вид ценной бумаги):</w:t>
            </w:r>
            <w:r>
              <w:br/>
              <w:t>1.</w:t>
            </w:r>
            <w:r>
              <w:br/>
              <w:t>2.</w:t>
            </w:r>
            <w:r>
              <w:br/>
              <w:t>...</w:t>
            </w:r>
          </w:p>
        </w:tc>
        <w:tc>
          <w:tcPr>
            <w:tcW w:w="37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tcBorders>
            <w:tcMar>
              <w:top w:w="0" w:type="dxa"/>
              <w:left w:w="6" w:type="dxa"/>
              <w:bottom w:w="0" w:type="dxa"/>
              <w:right w:w="6" w:type="dxa"/>
            </w:tcMar>
            <w:hideMark/>
          </w:tcPr>
          <w:p w:rsidR="00BA0322" w:rsidRDefault="00BA0322">
            <w:pPr>
              <w:pStyle w:val="table10"/>
              <w:jc w:val="center"/>
            </w:pPr>
            <w:r>
              <w:t>2.4.</w:t>
            </w:r>
          </w:p>
        </w:tc>
        <w:tc>
          <w:tcPr>
            <w:tcW w:w="1720" w:type="pct"/>
            <w:tcBorders>
              <w:top w:val="single" w:sz="4" w:space="0" w:color="auto"/>
              <w:right w:val="single" w:sz="4" w:space="0" w:color="auto"/>
            </w:tcBorders>
            <w:tcMar>
              <w:top w:w="0" w:type="dxa"/>
              <w:left w:w="6" w:type="dxa"/>
              <w:bottom w:w="0" w:type="dxa"/>
              <w:right w:w="6" w:type="dxa"/>
            </w:tcMar>
            <w:hideMark/>
          </w:tcPr>
          <w:p w:rsidR="00BA0322" w:rsidRDefault="00BA0322">
            <w:pPr>
              <w:pStyle w:val="table10"/>
            </w:pPr>
            <w:r>
              <w:t>ценные бумаги местных исполнительных и распорядительных органов – всего</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26</w:t>
            </w:r>
          </w:p>
        </w:tc>
        <w:tc>
          <w:tcPr>
            <w:tcW w:w="64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них (эмитент, вид ценной бумаги):</w:t>
            </w:r>
            <w:r>
              <w:br/>
              <w:t>1.</w:t>
            </w:r>
            <w:r>
              <w:br/>
              <w:t>2.</w:t>
            </w:r>
            <w:r>
              <w:br/>
              <w:t>...</w:t>
            </w:r>
          </w:p>
        </w:tc>
        <w:tc>
          <w:tcPr>
            <w:tcW w:w="37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tcBorders>
            <w:tcMar>
              <w:top w:w="0" w:type="dxa"/>
              <w:left w:w="6" w:type="dxa"/>
              <w:bottom w:w="0" w:type="dxa"/>
              <w:right w:w="6" w:type="dxa"/>
            </w:tcMar>
            <w:hideMark/>
          </w:tcPr>
          <w:p w:rsidR="00BA0322" w:rsidRDefault="00BA0322">
            <w:pPr>
              <w:pStyle w:val="table10"/>
              <w:jc w:val="center"/>
            </w:pPr>
            <w:r>
              <w:t>2.5.</w:t>
            </w:r>
          </w:p>
        </w:tc>
        <w:tc>
          <w:tcPr>
            <w:tcW w:w="1720" w:type="pct"/>
            <w:tcBorders>
              <w:top w:val="single" w:sz="4" w:space="0" w:color="auto"/>
              <w:right w:val="single" w:sz="4" w:space="0" w:color="auto"/>
            </w:tcBorders>
            <w:tcMar>
              <w:top w:w="0" w:type="dxa"/>
              <w:left w:w="6" w:type="dxa"/>
              <w:bottom w:w="0" w:type="dxa"/>
              <w:right w:w="6" w:type="dxa"/>
            </w:tcMar>
            <w:hideMark/>
          </w:tcPr>
          <w:p w:rsidR="00BA0322" w:rsidRDefault="00BA0322">
            <w:pPr>
              <w:pStyle w:val="table10"/>
            </w:pPr>
            <w:r>
              <w:t>в ценные бумаги юридических лиц Республики Беларусь, не являющихся банками, в том числе ОАО «Банк развития Республики Беларусь», кроме акций и векселей, – всего</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27</w:t>
            </w:r>
          </w:p>
        </w:tc>
        <w:tc>
          <w:tcPr>
            <w:tcW w:w="64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них (эмитент, вид ценной бумаги):</w:t>
            </w:r>
            <w:r>
              <w:br/>
              <w:t>1.</w:t>
            </w:r>
            <w:r>
              <w:br/>
              <w:t>2.</w:t>
            </w:r>
            <w:r>
              <w:br/>
              <w:t>...</w:t>
            </w:r>
          </w:p>
        </w:tc>
        <w:tc>
          <w:tcPr>
            <w:tcW w:w="37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tcBorders>
            <w:tcMar>
              <w:top w:w="0" w:type="dxa"/>
              <w:left w:w="6" w:type="dxa"/>
              <w:bottom w:w="0" w:type="dxa"/>
              <w:right w:w="6" w:type="dxa"/>
            </w:tcMar>
            <w:hideMark/>
          </w:tcPr>
          <w:p w:rsidR="00BA0322" w:rsidRDefault="00BA0322">
            <w:pPr>
              <w:pStyle w:val="table10"/>
              <w:jc w:val="center"/>
            </w:pPr>
            <w:r>
              <w:t>2.6.</w:t>
            </w:r>
          </w:p>
        </w:tc>
        <w:tc>
          <w:tcPr>
            <w:tcW w:w="1720" w:type="pct"/>
            <w:tcBorders>
              <w:top w:val="single" w:sz="4" w:space="0" w:color="auto"/>
              <w:right w:val="single" w:sz="4" w:space="0" w:color="auto"/>
            </w:tcBorders>
            <w:tcMar>
              <w:top w:w="0" w:type="dxa"/>
              <w:left w:w="6" w:type="dxa"/>
              <w:bottom w:w="0" w:type="dxa"/>
              <w:right w:w="6" w:type="dxa"/>
            </w:tcMar>
            <w:hideMark/>
          </w:tcPr>
          <w:p w:rsidR="00BA0322" w:rsidRDefault="00BA0322">
            <w:pPr>
              <w:pStyle w:val="table10"/>
            </w:pPr>
            <w:r>
              <w:t>в недвижимое имущество, кроме жилых помещений, – всего</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28</w:t>
            </w:r>
          </w:p>
        </w:tc>
        <w:tc>
          <w:tcPr>
            <w:tcW w:w="64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них (наименование объектов):</w:t>
            </w:r>
            <w:r>
              <w:br/>
              <w:t>1.</w:t>
            </w:r>
            <w:r>
              <w:br/>
              <w:t>2.</w:t>
            </w:r>
            <w:r>
              <w:br/>
              <w:t>...</w:t>
            </w:r>
          </w:p>
        </w:tc>
        <w:tc>
          <w:tcPr>
            <w:tcW w:w="37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2.7.</w:t>
            </w:r>
          </w:p>
        </w:tc>
        <w:tc>
          <w:tcPr>
            <w:tcW w:w="1720" w:type="pct"/>
            <w:tcBorders>
              <w:top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 драгоценные металлы, за исключением их лома и отходов</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29</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3.</w:t>
            </w:r>
          </w:p>
        </w:tc>
        <w:tc>
          <w:tcPr>
            <w:tcW w:w="1720" w:type="pct"/>
            <w:tcBorders>
              <w:top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Всего размещено на счетах в банках и вложено в объекты инвестиций средств страховых резервов по видам страхования, относящимся к страхованию жизни (строка 17 + строка 20)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30</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По видам страхования, не относящимся к страхованию жизни</w:t>
            </w:r>
          </w:p>
        </w:tc>
      </w:tr>
      <w:tr w:rsidR="00BA0322">
        <w:trPr>
          <w:trHeight w:val="240"/>
        </w:trPr>
        <w:tc>
          <w:tcPr>
            <w:tcW w:w="247" w:type="pct"/>
            <w:tcBorders>
              <w:top w:val="single" w:sz="4" w:space="0" w:color="auto"/>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4.</w:t>
            </w:r>
          </w:p>
        </w:tc>
        <w:tc>
          <w:tcPr>
            <w:tcW w:w="1720" w:type="pct"/>
            <w:tcBorders>
              <w:top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Размещено на счетах в банках – всего (строка 32 + строка 33)</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31</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top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них:</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tcBorders>
            <w:tcMar>
              <w:top w:w="0" w:type="dxa"/>
              <w:left w:w="6" w:type="dxa"/>
              <w:bottom w:w="0" w:type="dxa"/>
              <w:right w:w="6" w:type="dxa"/>
            </w:tcMar>
            <w:hideMark/>
          </w:tcPr>
          <w:p w:rsidR="00BA0322" w:rsidRDefault="00BA0322">
            <w:pPr>
              <w:pStyle w:val="table10"/>
              <w:jc w:val="center"/>
            </w:pPr>
            <w:r>
              <w:t>4.1.</w:t>
            </w:r>
          </w:p>
        </w:tc>
        <w:tc>
          <w:tcPr>
            <w:tcW w:w="1720" w:type="pct"/>
            <w:tcBorders>
              <w:right w:val="single" w:sz="4" w:space="0" w:color="auto"/>
            </w:tcBorders>
            <w:tcMar>
              <w:top w:w="0" w:type="dxa"/>
              <w:left w:w="6" w:type="dxa"/>
              <w:bottom w:w="0" w:type="dxa"/>
              <w:right w:w="6" w:type="dxa"/>
            </w:tcMar>
            <w:hideMark/>
          </w:tcPr>
          <w:p w:rsidR="00BA0322" w:rsidRDefault="00BA0322">
            <w:pPr>
              <w:pStyle w:val="table10"/>
            </w:pPr>
            <w:r>
              <w:t>на расчетных (текущих), валютных и специальных счетах</w:t>
            </w:r>
          </w:p>
        </w:tc>
        <w:tc>
          <w:tcPr>
            <w:tcW w:w="37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32</w:t>
            </w:r>
          </w:p>
        </w:tc>
        <w:tc>
          <w:tcPr>
            <w:tcW w:w="644"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 в следующих банках:</w:t>
            </w:r>
            <w:r>
              <w:br/>
              <w:t>1.</w:t>
            </w:r>
            <w:r>
              <w:br/>
              <w:t>2.</w:t>
            </w:r>
            <w:r>
              <w:br/>
              <w:t>...</w:t>
            </w:r>
          </w:p>
        </w:tc>
        <w:tc>
          <w:tcPr>
            <w:tcW w:w="37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tcBorders>
            <w:tcMar>
              <w:top w:w="0" w:type="dxa"/>
              <w:left w:w="6" w:type="dxa"/>
              <w:bottom w:w="0" w:type="dxa"/>
              <w:right w:w="6" w:type="dxa"/>
            </w:tcMar>
            <w:hideMark/>
          </w:tcPr>
          <w:p w:rsidR="00BA0322" w:rsidRDefault="00BA0322">
            <w:pPr>
              <w:pStyle w:val="table10"/>
              <w:jc w:val="center"/>
            </w:pPr>
            <w:r>
              <w:t>4.2.</w:t>
            </w:r>
          </w:p>
        </w:tc>
        <w:tc>
          <w:tcPr>
            <w:tcW w:w="1720" w:type="pct"/>
            <w:tcBorders>
              <w:top w:val="single" w:sz="4" w:space="0" w:color="auto"/>
              <w:right w:val="single" w:sz="4" w:space="0" w:color="auto"/>
            </w:tcBorders>
            <w:tcMar>
              <w:top w:w="0" w:type="dxa"/>
              <w:left w:w="6" w:type="dxa"/>
              <w:bottom w:w="0" w:type="dxa"/>
              <w:right w:w="6" w:type="dxa"/>
            </w:tcMar>
            <w:hideMark/>
          </w:tcPr>
          <w:p w:rsidR="00BA0322" w:rsidRDefault="00BA0322">
            <w:pPr>
              <w:pStyle w:val="table10"/>
            </w:pPr>
            <w:r>
              <w:t>в банковские вклады (депозиты)</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33</w:t>
            </w:r>
          </w:p>
        </w:tc>
        <w:tc>
          <w:tcPr>
            <w:tcW w:w="64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 в следующих банках:</w:t>
            </w:r>
            <w:r>
              <w:br/>
              <w:t>1.</w:t>
            </w:r>
            <w:r>
              <w:br/>
              <w:t>2.</w:t>
            </w:r>
            <w:r>
              <w:br/>
              <w:t>...</w:t>
            </w:r>
          </w:p>
        </w:tc>
        <w:tc>
          <w:tcPr>
            <w:tcW w:w="37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5.</w:t>
            </w:r>
          </w:p>
        </w:tc>
        <w:tc>
          <w:tcPr>
            <w:tcW w:w="1720" w:type="pct"/>
            <w:tcBorders>
              <w:top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Вложено в объекты инвестиций – всего (строка 35 + сумма строк с 38 по 43)</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34</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top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tcBorders>
            <w:tcMar>
              <w:top w:w="0" w:type="dxa"/>
              <w:left w:w="6" w:type="dxa"/>
              <w:bottom w:w="0" w:type="dxa"/>
              <w:right w:w="6" w:type="dxa"/>
            </w:tcMar>
            <w:hideMark/>
          </w:tcPr>
          <w:p w:rsidR="00BA0322" w:rsidRDefault="00BA0322">
            <w:pPr>
              <w:pStyle w:val="table10"/>
              <w:jc w:val="center"/>
            </w:pPr>
            <w:r>
              <w:t>5.1.</w:t>
            </w:r>
          </w:p>
        </w:tc>
        <w:tc>
          <w:tcPr>
            <w:tcW w:w="1720" w:type="pct"/>
            <w:tcBorders>
              <w:right w:val="single" w:sz="4" w:space="0" w:color="auto"/>
            </w:tcBorders>
            <w:tcMar>
              <w:top w:w="0" w:type="dxa"/>
              <w:left w:w="6" w:type="dxa"/>
              <w:bottom w:w="0" w:type="dxa"/>
              <w:right w:w="6" w:type="dxa"/>
            </w:tcMar>
            <w:hideMark/>
          </w:tcPr>
          <w:p w:rsidR="00BA0322" w:rsidRDefault="00BA0322">
            <w:pPr>
              <w:pStyle w:val="table10"/>
            </w:pPr>
            <w:r>
              <w:t>в государственные ценные бумаги – всего (строка 36 + строка 37)</w:t>
            </w:r>
          </w:p>
        </w:tc>
        <w:tc>
          <w:tcPr>
            <w:tcW w:w="37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35</w:t>
            </w:r>
          </w:p>
        </w:tc>
        <w:tc>
          <w:tcPr>
            <w:tcW w:w="644"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right w:val="single" w:sz="4" w:space="0" w:color="auto"/>
            </w:tcBorders>
            <w:tcMar>
              <w:top w:w="0" w:type="dxa"/>
              <w:left w:w="6" w:type="dxa"/>
              <w:bottom w:w="0" w:type="dxa"/>
              <w:right w:w="6" w:type="dxa"/>
            </w:tcMar>
            <w:hideMark/>
          </w:tcPr>
          <w:p w:rsidR="00BA0322" w:rsidRDefault="00BA0322">
            <w:pPr>
              <w:pStyle w:val="table10"/>
              <w:ind w:left="284"/>
            </w:pPr>
            <w:r>
              <w:t>из них:</w:t>
            </w:r>
          </w:p>
        </w:tc>
        <w:tc>
          <w:tcPr>
            <w:tcW w:w="37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4"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right w:val="single" w:sz="4" w:space="0" w:color="auto"/>
            </w:tcBorders>
            <w:tcMar>
              <w:top w:w="0" w:type="dxa"/>
              <w:left w:w="6" w:type="dxa"/>
              <w:bottom w:w="0" w:type="dxa"/>
              <w:right w:w="6" w:type="dxa"/>
            </w:tcMar>
            <w:hideMark/>
          </w:tcPr>
          <w:p w:rsidR="00BA0322" w:rsidRDefault="00BA0322">
            <w:pPr>
              <w:pStyle w:val="table10"/>
              <w:ind w:left="284"/>
            </w:pPr>
            <w:r>
              <w:t>долгосрочные</w:t>
            </w:r>
          </w:p>
        </w:tc>
        <w:tc>
          <w:tcPr>
            <w:tcW w:w="37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36</w:t>
            </w:r>
          </w:p>
        </w:tc>
        <w:tc>
          <w:tcPr>
            <w:tcW w:w="644"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краткосрочные</w:t>
            </w:r>
          </w:p>
        </w:tc>
        <w:tc>
          <w:tcPr>
            <w:tcW w:w="37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37</w:t>
            </w:r>
          </w:p>
        </w:tc>
        <w:tc>
          <w:tcPr>
            <w:tcW w:w="64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tcBorders>
            <w:tcMar>
              <w:top w:w="0" w:type="dxa"/>
              <w:left w:w="6" w:type="dxa"/>
              <w:bottom w:w="0" w:type="dxa"/>
              <w:right w:w="6" w:type="dxa"/>
            </w:tcMar>
            <w:hideMark/>
          </w:tcPr>
          <w:p w:rsidR="00BA0322" w:rsidRDefault="00BA0322">
            <w:pPr>
              <w:pStyle w:val="table10"/>
              <w:jc w:val="center"/>
            </w:pPr>
            <w:r>
              <w:t>5.2.</w:t>
            </w:r>
          </w:p>
        </w:tc>
        <w:tc>
          <w:tcPr>
            <w:tcW w:w="1720" w:type="pct"/>
            <w:tcBorders>
              <w:top w:val="single" w:sz="4" w:space="0" w:color="auto"/>
              <w:right w:val="single" w:sz="4" w:space="0" w:color="auto"/>
            </w:tcBorders>
            <w:tcMar>
              <w:top w:w="0" w:type="dxa"/>
              <w:left w:w="6" w:type="dxa"/>
              <w:bottom w:w="0" w:type="dxa"/>
              <w:right w:w="6" w:type="dxa"/>
            </w:tcMar>
            <w:hideMark/>
          </w:tcPr>
          <w:p w:rsidR="00BA0322" w:rsidRDefault="00BA0322">
            <w:pPr>
              <w:pStyle w:val="table10"/>
            </w:pPr>
            <w:r>
              <w:t>в ценные бумаги Национального банка</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38</w:t>
            </w:r>
          </w:p>
        </w:tc>
        <w:tc>
          <w:tcPr>
            <w:tcW w:w="64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tcBorders>
            <w:tcMar>
              <w:top w:w="0" w:type="dxa"/>
              <w:left w:w="6" w:type="dxa"/>
              <w:bottom w:w="0" w:type="dxa"/>
              <w:right w:w="6" w:type="dxa"/>
            </w:tcMar>
            <w:hideMark/>
          </w:tcPr>
          <w:p w:rsidR="00BA0322" w:rsidRDefault="00BA0322">
            <w:pPr>
              <w:pStyle w:val="table10"/>
              <w:jc w:val="center"/>
            </w:pPr>
            <w:r>
              <w:lastRenderedPageBreak/>
              <w:t>5.3.</w:t>
            </w:r>
          </w:p>
        </w:tc>
        <w:tc>
          <w:tcPr>
            <w:tcW w:w="1720" w:type="pct"/>
            <w:tcBorders>
              <w:right w:val="single" w:sz="4" w:space="0" w:color="auto"/>
            </w:tcBorders>
            <w:tcMar>
              <w:top w:w="0" w:type="dxa"/>
              <w:left w:w="6" w:type="dxa"/>
              <w:bottom w:w="0" w:type="dxa"/>
              <w:right w:w="6" w:type="dxa"/>
            </w:tcMar>
            <w:hideMark/>
          </w:tcPr>
          <w:p w:rsidR="00BA0322" w:rsidRDefault="00BA0322">
            <w:pPr>
              <w:pStyle w:val="table10"/>
            </w:pPr>
            <w:r>
              <w:t>в ценные бумаги банков, кроме акций, – всего</w:t>
            </w:r>
          </w:p>
        </w:tc>
        <w:tc>
          <w:tcPr>
            <w:tcW w:w="37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39</w:t>
            </w:r>
          </w:p>
        </w:tc>
        <w:tc>
          <w:tcPr>
            <w:tcW w:w="644"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right w:val="single" w:sz="4" w:space="0" w:color="auto"/>
            </w:tcBorders>
            <w:tcMar>
              <w:top w:w="0" w:type="dxa"/>
              <w:left w:w="6" w:type="dxa"/>
              <w:bottom w:w="0" w:type="dxa"/>
              <w:right w:w="6" w:type="dxa"/>
            </w:tcMar>
            <w:hideMark/>
          </w:tcPr>
          <w:p w:rsidR="00BA0322" w:rsidRDefault="00BA0322">
            <w:pPr>
              <w:pStyle w:val="table10"/>
            </w:pPr>
            <w:r>
              <w:t>из них (эмитент, вид ценной бумаги):</w:t>
            </w:r>
            <w:r>
              <w:br/>
              <w:t>1.</w:t>
            </w:r>
            <w:r>
              <w:br/>
              <w:t>2.</w:t>
            </w:r>
            <w:r>
              <w:br/>
              <w:t>...</w:t>
            </w:r>
          </w:p>
        </w:tc>
        <w:tc>
          <w:tcPr>
            <w:tcW w:w="37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4"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tcBorders>
            <w:tcMar>
              <w:top w:w="0" w:type="dxa"/>
              <w:left w:w="6" w:type="dxa"/>
              <w:bottom w:w="0" w:type="dxa"/>
              <w:right w:w="6" w:type="dxa"/>
            </w:tcMar>
            <w:hideMark/>
          </w:tcPr>
          <w:p w:rsidR="00BA0322" w:rsidRDefault="00BA0322">
            <w:pPr>
              <w:pStyle w:val="table10"/>
              <w:jc w:val="center"/>
            </w:pPr>
            <w:r>
              <w:t>5.4.</w:t>
            </w:r>
          </w:p>
        </w:tc>
        <w:tc>
          <w:tcPr>
            <w:tcW w:w="1720" w:type="pct"/>
            <w:tcBorders>
              <w:right w:val="single" w:sz="4" w:space="0" w:color="auto"/>
            </w:tcBorders>
            <w:tcMar>
              <w:top w:w="0" w:type="dxa"/>
              <w:left w:w="6" w:type="dxa"/>
              <w:bottom w:w="0" w:type="dxa"/>
              <w:right w:w="6" w:type="dxa"/>
            </w:tcMar>
            <w:hideMark/>
          </w:tcPr>
          <w:p w:rsidR="00BA0322" w:rsidRDefault="00BA0322">
            <w:pPr>
              <w:pStyle w:val="table10"/>
            </w:pPr>
            <w:r>
              <w:t>в ценные бумаги местных исполнительных и распорядительных органов – всего</w:t>
            </w:r>
          </w:p>
        </w:tc>
        <w:tc>
          <w:tcPr>
            <w:tcW w:w="37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40</w:t>
            </w:r>
          </w:p>
        </w:tc>
        <w:tc>
          <w:tcPr>
            <w:tcW w:w="644"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right w:val="single" w:sz="4" w:space="0" w:color="auto"/>
            </w:tcBorders>
            <w:tcMar>
              <w:top w:w="0" w:type="dxa"/>
              <w:left w:w="6" w:type="dxa"/>
              <w:bottom w:w="0" w:type="dxa"/>
              <w:right w:w="6" w:type="dxa"/>
            </w:tcMar>
            <w:hideMark/>
          </w:tcPr>
          <w:p w:rsidR="00BA0322" w:rsidRDefault="00BA0322">
            <w:pPr>
              <w:pStyle w:val="table10"/>
            </w:pPr>
            <w:r>
              <w:t>из них (эмитент, вид ценной бумаги):</w:t>
            </w:r>
            <w:r>
              <w:br/>
              <w:t>1.</w:t>
            </w:r>
            <w:r>
              <w:br/>
              <w:t>2.</w:t>
            </w:r>
            <w:r>
              <w:br/>
              <w:t>...</w:t>
            </w:r>
          </w:p>
        </w:tc>
        <w:tc>
          <w:tcPr>
            <w:tcW w:w="37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4"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tcBorders>
            <w:tcMar>
              <w:top w:w="0" w:type="dxa"/>
              <w:left w:w="6" w:type="dxa"/>
              <w:bottom w:w="0" w:type="dxa"/>
              <w:right w:w="6" w:type="dxa"/>
            </w:tcMar>
            <w:hideMark/>
          </w:tcPr>
          <w:p w:rsidR="00BA0322" w:rsidRDefault="00BA0322">
            <w:pPr>
              <w:pStyle w:val="table10"/>
              <w:jc w:val="center"/>
            </w:pPr>
            <w:r>
              <w:t>5.5.</w:t>
            </w:r>
          </w:p>
        </w:tc>
        <w:tc>
          <w:tcPr>
            <w:tcW w:w="1720" w:type="pct"/>
            <w:tcBorders>
              <w:right w:val="single" w:sz="4" w:space="0" w:color="auto"/>
            </w:tcBorders>
            <w:tcMar>
              <w:top w:w="0" w:type="dxa"/>
              <w:left w:w="6" w:type="dxa"/>
              <w:bottom w:w="0" w:type="dxa"/>
              <w:right w:w="6" w:type="dxa"/>
            </w:tcMar>
            <w:hideMark/>
          </w:tcPr>
          <w:p w:rsidR="00BA0322" w:rsidRDefault="00BA0322">
            <w:pPr>
              <w:pStyle w:val="table10"/>
            </w:pPr>
            <w:r>
              <w:t>в ценные бумаги юридических лиц Республики Беларусь, не являющихся банками, в том числе ОАО «Банк развития Республики Беларусь», кроме акций и векселей, – всего</w:t>
            </w:r>
          </w:p>
        </w:tc>
        <w:tc>
          <w:tcPr>
            <w:tcW w:w="37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41</w:t>
            </w:r>
          </w:p>
        </w:tc>
        <w:tc>
          <w:tcPr>
            <w:tcW w:w="644"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right w:val="single" w:sz="4" w:space="0" w:color="auto"/>
            </w:tcBorders>
            <w:tcMar>
              <w:top w:w="0" w:type="dxa"/>
              <w:left w:w="6" w:type="dxa"/>
              <w:bottom w:w="0" w:type="dxa"/>
              <w:right w:w="6" w:type="dxa"/>
            </w:tcMar>
            <w:hideMark/>
          </w:tcPr>
          <w:p w:rsidR="00BA0322" w:rsidRDefault="00BA0322">
            <w:pPr>
              <w:pStyle w:val="table10"/>
            </w:pPr>
            <w:r>
              <w:t>из них (эмитент, вид ценной бумаги):</w:t>
            </w:r>
            <w:r>
              <w:br/>
              <w:t>1.</w:t>
            </w:r>
            <w:r>
              <w:br/>
              <w:t>2.</w:t>
            </w:r>
            <w:r>
              <w:br/>
              <w:t>...</w:t>
            </w:r>
          </w:p>
        </w:tc>
        <w:tc>
          <w:tcPr>
            <w:tcW w:w="37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4"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tcBorders>
            <w:tcMar>
              <w:top w:w="0" w:type="dxa"/>
              <w:left w:w="6" w:type="dxa"/>
              <w:bottom w:w="0" w:type="dxa"/>
              <w:right w:w="6" w:type="dxa"/>
            </w:tcMar>
            <w:hideMark/>
          </w:tcPr>
          <w:p w:rsidR="00BA0322" w:rsidRDefault="00BA0322">
            <w:pPr>
              <w:pStyle w:val="table10"/>
              <w:jc w:val="center"/>
            </w:pPr>
            <w:r>
              <w:t>5.6.</w:t>
            </w:r>
          </w:p>
        </w:tc>
        <w:tc>
          <w:tcPr>
            <w:tcW w:w="1720" w:type="pct"/>
            <w:tcBorders>
              <w:right w:val="single" w:sz="4" w:space="0" w:color="auto"/>
            </w:tcBorders>
            <w:tcMar>
              <w:top w:w="0" w:type="dxa"/>
              <w:left w:w="6" w:type="dxa"/>
              <w:bottom w:w="0" w:type="dxa"/>
              <w:right w:w="6" w:type="dxa"/>
            </w:tcMar>
            <w:hideMark/>
          </w:tcPr>
          <w:p w:rsidR="00BA0322" w:rsidRDefault="00BA0322">
            <w:pPr>
              <w:pStyle w:val="table10"/>
            </w:pPr>
            <w:r>
              <w:t>в недвижимое имущество, кроме жилых помещений, – всего</w:t>
            </w:r>
          </w:p>
        </w:tc>
        <w:tc>
          <w:tcPr>
            <w:tcW w:w="37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42</w:t>
            </w:r>
          </w:p>
        </w:tc>
        <w:tc>
          <w:tcPr>
            <w:tcW w:w="644"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 </w:t>
            </w:r>
          </w:p>
        </w:tc>
        <w:tc>
          <w:tcPr>
            <w:tcW w:w="1720" w:type="pct"/>
            <w:tcBorders>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них (наименование объектов):</w:t>
            </w:r>
            <w:r>
              <w:br/>
              <w:t>1.</w:t>
            </w:r>
            <w:r>
              <w:br/>
              <w:t>2.</w:t>
            </w:r>
            <w:r>
              <w:br/>
              <w:t>...</w:t>
            </w:r>
          </w:p>
        </w:tc>
        <w:tc>
          <w:tcPr>
            <w:tcW w:w="37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64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5.7.</w:t>
            </w:r>
          </w:p>
        </w:tc>
        <w:tc>
          <w:tcPr>
            <w:tcW w:w="1720" w:type="pct"/>
            <w:tcBorders>
              <w:top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драгоценные металлы, за исключением их лома и отходов</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43</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6.</w:t>
            </w:r>
          </w:p>
        </w:tc>
        <w:tc>
          <w:tcPr>
            <w:tcW w:w="1720" w:type="pct"/>
            <w:tcBorders>
              <w:top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Всего размещено на счетах в банках и вложено в объекты инвестиций средств страховых резервов по видам страхования иным, чем страхование жизни (строка 31 + строка 34)</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44</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7" w:type="pct"/>
            <w:tcBorders>
              <w:top w:val="single" w:sz="4" w:space="0" w:color="auto"/>
              <w:left w:val="single" w:sz="4" w:space="0" w:color="auto"/>
              <w:bottom w:val="single" w:sz="4" w:space="0" w:color="auto"/>
            </w:tcBorders>
            <w:tcMar>
              <w:top w:w="0" w:type="dxa"/>
              <w:left w:w="6" w:type="dxa"/>
              <w:bottom w:w="0" w:type="dxa"/>
              <w:right w:w="6" w:type="dxa"/>
            </w:tcMar>
            <w:hideMark/>
          </w:tcPr>
          <w:p w:rsidR="00BA0322" w:rsidRDefault="00BA0322">
            <w:pPr>
              <w:pStyle w:val="table10"/>
              <w:jc w:val="center"/>
            </w:pPr>
            <w:r>
              <w:t>7.</w:t>
            </w:r>
          </w:p>
        </w:tc>
        <w:tc>
          <w:tcPr>
            <w:tcW w:w="1720" w:type="pct"/>
            <w:tcBorders>
              <w:top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Итого сумма средств страховых резервов, размещенных на счетах в банках и вложенных в объекты инвестиций (строка 30 + строка 44)</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45</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2295"/>
        <w:gridCol w:w="2532"/>
        <w:gridCol w:w="1641"/>
        <w:gridCol w:w="2901"/>
      </w:tblGrid>
      <w:tr w:rsidR="00BA0322">
        <w:trPr>
          <w:trHeight w:val="240"/>
        </w:trPr>
        <w:tc>
          <w:tcPr>
            <w:tcW w:w="1225" w:type="pct"/>
            <w:tcMar>
              <w:top w:w="0" w:type="dxa"/>
              <w:left w:w="6" w:type="dxa"/>
              <w:bottom w:w="0" w:type="dxa"/>
              <w:right w:w="6" w:type="dxa"/>
            </w:tcMar>
            <w:hideMark/>
          </w:tcPr>
          <w:p w:rsidR="00BA0322" w:rsidRDefault="00BA0322">
            <w:pPr>
              <w:pStyle w:val="newncpi0"/>
            </w:pPr>
            <w:r>
              <w:t>Руководитель</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spiski"/>
              <w:jc w:val="center"/>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Главный бухгалтер</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newncpi0"/>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bl>
    <w:p w:rsidR="00BA0322" w:rsidRDefault="00BA0322">
      <w:pPr>
        <w:pStyle w:val="newncpi"/>
      </w:pPr>
      <w:r>
        <w:t> </w:t>
      </w:r>
    </w:p>
    <w:p w:rsidR="00BA0322" w:rsidRDefault="00BA0322">
      <w:pPr>
        <w:pStyle w:val="newncpi0"/>
      </w:pPr>
      <w:r>
        <w:t>___ ____________ 20__ г.</w:t>
      </w:r>
    </w:p>
    <w:p w:rsidR="00BA0322" w:rsidRDefault="00BA0322">
      <w:pPr>
        <w:pStyle w:val="newncpi"/>
      </w:pPr>
      <w:r>
        <w:t> </w:t>
      </w:r>
    </w:p>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5670"/>
        <w:gridCol w:w="3699"/>
      </w:tblGrid>
      <w:tr w:rsidR="00BA0322">
        <w:tc>
          <w:tcPr>
            <w:tcW w:w="3026" w:type="pct"/>
            <w:tcMar>
              <w:top w:w="0" w:type="dxa"/>
              <w:left w:w="6" w:type="dxa"/>
              <w:bottom w:w="0" w:type="dxa"/>
              <w:right w:w="6" w:type="dxa"/>
            </w:tcMar>
            <w:hideMark/>
          </w:tcPr>
          <w:p w:rsidR="00BA0322" w:rsidRDefault="00BA0322">
            <w:pPr>
              <w:pStyle w:val="newncpi"/>
            </w:pPr>
            <w:r>
              <w:t> </w:t>
            </w:r>
          </w:p>
        </w:tc>
        <w:tc>
          <w:tcPr>
            <w:tcW w:w="1974" w:type="pct"/>
            <w:tcMar>
              <w:top w:w="0" w:type="dxa"/>
              <w:left w:w="6" w:type="dxa"/>
              <w:bottom w:w="0" w:type="dxa"/>
              <w:right w:w="6" w:type="dxa"/>
            </w:tcMar>
            <w:hideMark/>
          </w:tcPr>
          <w:p w:rsidR="00BA0322" w:rsidRDefault="00BA0322">
            <w:pPr>
              <w:pStyle w:val="append1"/>
            </w:pPr>
            <w:r>
              <w:t>Приложение 11</w:t>
            </w:r>
          </w:p>
          <w:p w:rsidR="00BA0322" w:rsidRDefault="00BA0322">
            <w:pPr>
              <w:pStyle w:val="append"/>
            </w:pPr>
            <w:r>
              <w:t>к Инструкции о порядке</w:t>
            </w:r>
            <w:r>
              <w:br/>
              <w:t>составления и представления</w:t>
            </w:r>
            <w:r>
              <w:br/>
              <w:t>бухгалтерской отчетности</w:t>
            </w:r>
            <w:r>
              <w:br/>
              <w:t>страховых организаций</w:t>
            </w:r>
            <w:r>
              <w:br/>
              <w:t>(в редакции постановления</w:t>
            </w:r>
            <w:r>
              <w:br/>
              <w:t>Министерства финансов</w:t>
            </w:r>
            <w:r>
              <w:br/>
              <w:t>Республики Беларусь</w:t>
            </w:r>
            <w:r>
              <w:br/>
              <w:t xml:space="preserve">27.08.2019 № 49) </w:t>
            </w:r>
          </w:p>
        </w:tc>
      </w:tr>
    </w:tbl>
    <w:p w:rsidR="00BA0322" w:rsidRDefault="00BA0322">
      <w:pPr>
        <w:pStyle w:val="newncpi"/>
      </w:pPr>
      <w:r>
        <w:t> </w:t>
      </w:r>
    </w:p>
    <w:p w:rsidR="00BA0322" w:rsidRDefault="00BA0322">
      <w:pPr>
        <w:pStyle w:val="onestring"/>
      </w:pPr>
      <w:r>
        <w:t>Форма</w:t>
      </w:r>
    </w:p>
    <w:p w:rsidR="00BA0322" w:rsidRDefault="00BA0322">
      <w:pPr>
        <w:pStyle w:val="titlep"/>
        <w:spacing w:after="0"/>
        <w:jc w:val="left"/>
      </w:pPr>
      <w:r>
        <w:t>ПРИМЕЧАНИЕ</w:t>
      </w:r>
      <w:r>
        <w:br/>
        <w:t>к бухгалтерской отчетности __________________________________________________</w:t>
      </w:r>
    </w:p>
    <w:p w:rsidR="00BA0322" w:rsidRDefault="00BA0322">
      <w:pPr>
        <w:pStyle w:val="undline"/>
        <w:ind w:left="4111"/>
      </w:pPr>
      <w:r>
        <w:lastRenderedPageBreak/>
        <w:t>(наименование страховой организации)</w:t>
      </w:r>
    </w:p>
    <w:p w:rsidR="00BA0322" w:rsidRDefault="00BA0322">
      <w:pPr>
        <w:pStyle w:val="newncpi0"/>
      </w:pPr>
      <w:r>
        <w:rPr>
          <w:b/>
          <w:bCs/>
        </w:rPr>
        <w:t xml:space="preserve">о размещении и наличии денежных средств на счетах в банках Республики Беларусь в сумме, соответствующей минимальному размеру уставного фонда, </w:t>
      </w:r>
    </w:p>
    <w:p w:rsidR="00BA0322" w:rsidRDefault="00BA0322">
      <w:pPr>
        <w:pStyle w:val="newncpi0"/>
      </w:pPr>
      <w:r>
        <w:t>за ____________________ 20___ г.</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322"/>
        <w:gridCol w:w="880"/>
        <w:gridCol w:w="1891"/>
        <w:gridCol w:w="1834"/>
        <w:gridCol w:w="805"/>
        <w:gridCol w:w="1627"/>
      </w:tblGrid>
      <w:tr w:rsidR="00BA0322">
        <w:trPr>
          <w:trHeight w:val="240"/>
        </w:trPr>
        <w:tc>
          <w:tcPr>
            <w:tcW w:w="12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Показатель</w:t>
            </w:r>
          </w:p>
        </w:tc>
        <w:tc>
          <w:tcPr>
            <w:tcW w:w="4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Код строки</w:t>
            </w:r>
          </w:p>
        </w:tc>
        <w:tc>
          <w:tcPr>
            <w:tcW w:w="10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Наименование банковского счета</w:t>
            </w:r>
          </w:p>
        </w:tc>
        <w:tc>
          <w:tcPr>
            <w:tcW w:w="22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Денежные средства</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наименование валюты</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сумма</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эквивалент, белорусских рублей</w:t>
            </w:r>
          </w:p>
        </w:tc>
      </w:tr>
      <w:tr w:rsidR="00BA0322">
        <w:trPr>
          <w:trHeight w:val="240"/>
        </w:trPr>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2</w:t>
            </w: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3</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4</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5</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6</w:t>
            </w:r>
          </w:p>
        </w:tc>
      </w:tr>
      <w:tr w:rsidR="00BA0322">
        <w:trPr>
          <w:trHeight w:val="240"/>
        </w:trPr>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Минимальный размер уставного фонда, соответствующий законодательству</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01</w:t>
            </w: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X</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белорусские рубли</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Х</w:t>
            </w:r>
          </w:p>
        </w:tc>
      </w:tr>
      <w:tr w:rsidR="00BA0322">
        <w:trPr>
          <w:trHeight w:val="240"/>
        </w:trPr>
        <w:tc>
          <w:tcPr>
            <w:tcW w:w="12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Фактическое наличие денежных средств страховой организации на счетах в банках Республики Беларусь, соответствующих минимальному размеру уставного фонда, – всего</w:t>
            </w:r>
          </w:p>
        </w:tc>
        <w:tc>
          <w:tcPr>
            <w:tcW w:w="4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02</w:t>
            </w:r>
          </w:p>
        </w:tc>
        <w:tc>
          <w:tcPr>
            <w:tcW w:w="10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Х</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евро</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доллар США</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белорусские рубли</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российские рубли</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r>
      <w:tr w:rsidR="00BA0322">
        <w:trPr>
          <w:trHeight w:val="240"/>
        </w:trPr>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w:t>
            </w:r>
            <w:r>
              <w:br/>
              <w:t>на счетах в банках (наименования банков)</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r>
      <w:tr w:rsidR="00BA0322">
        <w:trPr>
          <w:trHeight w:val="240"/>
        </w:trPr>
        <w:tc>
          <w:tcPr>
            <w:tcW w:w="12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1.</w:t>
            </w:r>
          </w:p>
        </w:tc>
        <w:tc>
          <w:tcPr>
            <w:tcW w:w="4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03</w:t>
            </w: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евро</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доллар США</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белорусские рубли</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российские рубли</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r>
      <w:tr w:rsidR="00BA0322">
        <w:trPr>
          <w:trHeight w:val="240"/>
        </w:trPr>
        <w:tc>
          <w:tcPr>
            <w:tcW w:w="12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2.</w:t>
            </w:r>
          </w:p>
        </w:tc>
        <w:tc>
          <w:tcPr>
            <w:tcW w:w="4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04</w:t>
            </w: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евро</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доллар США</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белорусские рубли</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российские рубли</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r>
      <w:tr w:rsidR="00BA0322">
        <w:trPr>
          <w:trHeight w:val="240"/>
        </w:trPr>
        <w:tc>
          <w:tcPr>
            <w:tcW w:w="12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3.</w:t>
            </w:r>
          </w:p>
        </w:tc>
        <w:tc>
          <w:tcPr>
            <w:tcW w:w="4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05</w:t>
            </w: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евро</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доллар США</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белорусские рубли</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российские рубли</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r>
      <w:tr w:rsidR="00BA0322">
        <w:trPr>
          <w:trHeight w:val="240"/>
        </w:trPr>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1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r>
    </w:tbl>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2295"/>
        <w:gridCol w:w="2532"/>
        <w:gridCol w:w="1641"/>
        <w:gridCol w:w="2901"/>
      </w:tblGrid>
      <w:tr w:rsidR="00BA0322">
        <w:trPr>
          <w:trHeight w:val="240"/>
        </w:trPr>
        <w:tc>
          <w:tcPr>
            <w:tcW w:w="1225" w:type="pct"/>
            <w:tcMar>
              <w:top w:w="0" w:type="dxa"/>
              <w:left w:w="6" w:type="dxa"/>
              <w:bottom w:w="0" w:type="dxa"/>
              <w:right w:w="6" w:type="dxa"/>
            </w:tcMar>
            <w:hideMark/>
          </w:tcPr>
          <w:p w:rsidR="00BA0322" w:rsidRDefault="00BA0322">
            <w:pPr>
              <w:pStyle w:val="newncpi0"/>
            </w:pPr>
            <w:r>
              <w:t>Руководитель</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spiski"/>
              <w:jc w:val="center"/>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Главный бухгалтер</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newncpi0"/>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bl>
    <w:p w:rsidR="00BA0322" w:rsidRDefault="00BA0322">
      <w:pPr>
        <w:pStyle w:val="newncpi"/>
      </w:pPr>
      <w:r>
        <w:t> </w:t>
      </w:r>
    </w:p>
    <w:p w:rsidR="00BA0322" w:rsidRDefault="00BA0322">
      <w:pPr>
        <w:pStyle w:val="newncpi0"/>
      </w:pPr>
      <w:r>
        <w:t>___ ____________ 20__ г.</w:t>
      </w:r>
    </w:p>
    <w:p w:rsidR="00BA0322" w:rsidRDefault="00BA0322">
      <w:pPr>
        <w:pStyle w:val="newncpi"/>
      </w:pPr>
      <w:r>
        <w:t> </w:t>
      </w:r>
    </w:p>
    <w:p w:rsidR="00BA0322" w:rsidRDefault="00BA0322">
      <w:pPr>
        <w:pStyle w:val="newncpi"/>
      </w:pPr>
      <w:r>
        <w:t> </w:t>
      </w:r>
    </w:p>
    <w:p w:rsidR="00BA0322" w:rsidRDefault="00BA0322">
      <w:pPr>
        <w:rPr>
          <w:rFonts w:eastAsia="Times New Roman"/>
        </w:rPr>
        <w:sectPr w:rsidR="00BA0322" w:rsidSect="00BA0322">
          <w:pgSz w:w="11920" w:h="16860"/>
          <w:pgMar w:top="567" w:right="1134" w:bottom="567" w:left="1417" w:header="280" w:footer="0" w:gutter="0"/>
          <w:cols w:space="720"/>
          <w:docGrid w:linePitch="299"/>
        </w:sectPr>
      </w:pPr>
    </w:p>
    <w:p w:rsidR="00BA0322" w:rsidRDefault="00BA032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474"/>
        <w:gridCol w:w="3252"/>
      </w:tblGrid>
      <w:tr w:rsidR="00BA0322">
        <w:tc>
          <w:tcPr>
            <w:tcW w:w="3966" w:type="pct"/>
            <w:tcMar>
              <w:top w:w="0" w:type="dxa"/>
              <w:left w:w="6" w:type="dxa"/>
              <w:bottom w:w="0" w:type="dxa"/>
              <w:right w:w="6" w:type="dxa"/>
            </w:tcMar>
            <w:hideMark/>
          </w:tcPr>
          <w:p w:rsidR="00BA0322" w:rsidRDefault="00BA0322">
            <w:pPr>
              <w:pStyle w:val="newncpi"/>
            </w:pPr>
            <w:r>
              <w:t> </w:t>
            </w:r>
          </w:p>
        </w:tc>
        <w:tc>
          <w:tcPr>
            <w:tcW w:w="1034" w:type="pct"/>
            <w:tcMar>
              <w:top w:w="0" w:type="dxa"/>
              <w:left w:w="6" w:type="dxa"/>
              <w:bottom w:w="0" w:type="dxa"/>
              <w:right w:w="6" w:type="dxa"/>
            </w:tcMar>
            <w:hideMark/>
          </w:tcPr>
          <w:p w:rsidR="00BA0322" w:rsidRDefault="00BA0322">
            <w:pPr>
              <w:pStyle w:val="append1"/>
            </w:pPr>
            <w:r>
              <w:t>Приложение 12</w:t>
            </w:r>
          </w:p>
          <w:p w:rsidR="00BA0322" w:rsidRDefault="00BA0322">
            <w:pPr>
              <w:pStyle w:val="append"/>
            </w:pPr>
            <w:r>
              <w:t>к Инструкции о порядке</w:t>
            </w:r>
            <w:r>
              <w:br/>
              <w:t>составления и представления</w:t>
            </w:r>
            <w:r>
              <w:br/>
              <w:t>бухгалтерской отчетности</w:t>
            </w:r>
            <w:r>
              <w:br/>
              <w:t>страховых организаций</w:t>
            </w:r>
            <w:r>
              <w:br/>
              <w:t>(в редакции постановления</w:t>
            </w:r>
            <w:r>
              <w:br/>
              <w:t>Министерства финансов</w:t>
            </w:r>
            <w:r>
              <w:br/>
              <w:t>Республики Беларусь</w:t>
            </w:r>
            <w:r>
              <w:br/>
              <w:t xml:space="preserve">27.08.2019 № 49) </w:t>
            </w:r>
          </w:p>
        </w:tc>
      </w:tr>
    </w:tbl>
    <w:p w:rsidR="00BA0322" w:rsidRDefault="00BA0322">
      <w:pPr>
        <w:pStyle w:val="newncpi"/>
      </w:pPr>
      <w:r>
        <w:t> </w:t>
      </w:r>
    </w:p>
    <w:p w:rsidR="00BA0322" w:rsidRDefault="00BA0322">
      <w:pPr>
        <w:pStyle w:val="onestring"/>
      </w:pPr>
      <w:r>
        <w:t>Форма</w:t>
      </w:r>
    </w:p>
    <w:p w:rsidR="00BA0322" w:rsidRDefault="00BA0322">
      <w:pPr>
        <w:pStyle w:val="titlep"/>
        <w:spacing w:after="0"/>
        <w:jc w:val="left"/>
      </w:pPr>
      <w:r>
        <w:t>ПРИМЕЧАНИЕ</w:t>
      </w:r>
      <w:r>
        <w:br/>
        <w:t>к бухгалтерской отчетности ____________________________________________________________________________________</w:t>
      </w:r>
    </w:p>
    <w:p w:rsidR="00BA0322" w:rsidRDefault="00BA0322">
      <w:pPr>
        <w:pStyle w:val="undline"/>
        <w:ind w:left="5670"/>
      </w:pPr>
      <w:r>
        <w:t>(наименование страховой организации)</w:t>
      </w:r>
    </w:p>
    <w:p w:rsidR="00BA0322" w:rsidRDefault="00BA0322">
      <w:pPr>
        <w:pStyle w:val="newncpi0"/>
      </w:pPr>
      <w:r>
        <w:rPr>
          <w:b/>
          <w:bCs/>
        </w:rPr>
        <w:t xml:space="preserve">о выплатах страховым агентам </w:t>
      </w:r>
    </w:p>
    <w:p w:rsidR="00BA0322" w:rsidRDefault="00BA0322">
      <w:pPr>
        <w:pStyle w:val="newncpi0"/>
      </w:pPr>
      <w:r>
        <w:t>за __________________ 20__ г.</w:t>
      </w:r>
    </w:p>
    <w:p w:rsidR="00BA0322" w:rsidRDefault="00BA0322">
      <w:pPr>
        <w:pStyle w:val="newncpi0"/>
      </w:pPr>
      <w:r>
        <w:t>_______________________________________________________________________________________________________________</w:t>
      </w:r>
    </w:p>
    <w:p w:rsidR="00BA0322" w:rsidRDefault="00BA0322">
      <w:pPr>
        <w:pStyle w:val="undline"/>
        <w:ind w:left="851"/>
      </w:pPr>
      <w:r>
        <w:t>(указать по договорам страхования, заключенным со страхователями – юридическими лицами или страхователями – физическими лицами)</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5"/>
        <w:gridCol w:w="2521"/>
        <w:gridCol w:w="1081"/>
        <w:gridCol w:w="1537"/>
        <w:gridCol w:w="1977"/>
        <w:gridCol w:w="1820"/>
        <w:gridCol w:w="1977"/>
        <w:gridCol w:w="1820"/>
        <w:gridCol w:w="1081"/>
        <w:gridCol w:w="1537"/>
      </w:tblGrid>
      <w:tr w:rsidR="00BA0322">
        <w:trPr>
          <w:trHeight w:val="240"/>
        </w:trPr>
        <w:tc>
          <w:tcPr>
            <w:tcW w:w="1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w:t>
            </w:r>
            <w:r>
              <w:br/>
              <w:t>п/п</w:t>
            </w:r>
          </w:p>
        </w:tc>
        <w:tc>
          <w:tcPr>
            <w:tcW w:w="8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Наименование показателя</w:t>
            </w:r>
          </w:p>
        </w:tc>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Сумма страховых взносов по договорам, заключенным страховыми агентами</w:t>
            </w:r>
          </w:p>
        </w:tc>
        <w:tc>
          <w:tcPr>
            <w:tcW w:w="241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Сумма выплат страховым агентам</w:t>
            </w:r>
          </w:p>
        </w:tc>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Отношение суммы всех видов выплат страховым агентам к сумме страховых взносов, %</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3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за отчетный период</w:t>
            </w:r>
          </w:p>
        </w:tc>
        <w:tc>
          <w:tcPr>
            <w:tcW w:w="4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за период предыдущего года, аналогичный отчетному периоду</w:t>
            </w:r>
          </w:p>
        </w:tc>
        <w:tc>
          <w:tcPr>
            <w:tcW w:w="1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за отчетный период</w:t>
            </w:r>
          </w:p>
        </w:tc>
        <w:tc>
          <w:tcPr>
            <w:tcW w:w="1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за период предыдущего года, аналогичный отчетному периоду</w:t>
            </w:r>
          </w:p>
        </w:tc>
        <w:tc>
          <w:tcPr>
            <w:tcW w:w="3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за отчетный период</w:t>
            </w:r>
          </w:p>
        </w:tc>
        <w:tc>
          <w:tcPr>
            <w:tcW w:w="4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за период предыдущего года, аналогичный отчетному периоду</w:t>
            </w:r>
          </w:p>
        </w:tc>
      </w:tr>
      <w:tr w:rsidR="00BA032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всего (вознаграждения, премии, иные виды выплат независимо от их источника)</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в том числе вознаграждение</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всего (вознаграждения, премии, иные виды выплат независимо от их источника)</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в том числе вознаграждение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322" w:rsidRDefault="00BA0322">
            <w:pPr>
              <w:rPr>
                <w:rFonts w:eastAsiaTheme="minorEastAsia"/>
                <w:sz w:val="20"/>
                <w:szCs w:val="20"/>
              </w:rPr>
            </w:pP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1</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Всего по страховым агентам – физическим лицам, состоящим в штате страховой организации</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1.1</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Обязательное страхование – всего</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lastRenderedPageBreak/>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 обязательное страхование гражданской ответственности владельцев транспортных средств</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него:</w:t>
            </w:r>
            <w:r>
              <w:br/>
              <w:t>внутреннее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комплексное внутреннее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пограничное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«Зеленая карта»</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1.2</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Добровольное страхование – всего</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w:t>
            </w:r>
            <w:r>
              <w:br/>
              <w:t>имущественное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него:</w:t>
            </w:r>
            <w:r>
              <w:br/>
              <w:t>страхование имущества предприятий</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имущества граждан</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предпринимательских рисков</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риска непогашения кредита</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виды имущественного страхования</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личное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него:</w:t>
            </w:r>
            <w:r>
              <w:br/>
              <w:t>страхование медицинских расходов</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жизни</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дополнительной пенсии</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виды личного страхования</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ответственности</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lastRenderedPageBreak/>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него:</w:t>
            </w:r>
            <w:r>
              <w:br/>
              <w:t>страхование ответственности за неисполнение (ненадлежащее исполнение) обязательств эмитента облигаций</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виды страхования ответственности</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2</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Всего по страховым агентам – физическим лицам, осуществляющим от имени страховой организации посредническую деятельность по страхованию на основании гражданско-правовых договоров</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2.1</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Обязательное страхование – всего</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 обязательное страхование гражданской ответственности владельцев транспортных средств</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него:</w:t>
            </w:r>
            <w:r>
              <w:br/>
              <w:t>внутреннее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комплексное внутреннее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пограничное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«Зеленая карта»</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2.2</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Добровольное страхование – всего</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w:t>
            </w:r>
            <w:r>
              <w:br/>
              <w:t>имущественное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него:</w:t>
            </w:r>
            <w:r>
              <w:br/>
              <w:t>страхование имущества предприятий</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имущества граждан</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lastRenderedPageBreak/>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предпринимательских рисков</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риска непогашения кредита</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виды имущественного страхования</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личное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него:</w:t>
            </w:r>
            <w:r>
              <w:br/>
              <w:t>страхование медицинских расходов</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жизни</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дополнительной пенсии</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виды личного страхования</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ответственности</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него:</w:t>
            </w:r>
            <w:r>
              <w:br/>
              <w:t>страхование ответственности за неисполнение (ненадлежащее исполнение) обязательств эмитента облигаций</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виды страхования ответственности</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3</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Всего по страховым агентам – юридическим лицам</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3.1</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Обязательное страхование – всего</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 обязательное страхование гражданской ответственности владельцев транспортных средств</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него:</w:t>
            </w:r>
            <w:r>
              <w:br/>
              <w:t>внутреннее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lastRenderedPageBreak/>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комплексное внутреннее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пограничное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«Зеленая карта»</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3.2</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Добровольное страхование – всего</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w:t>
            </w:r>
            <w:r>
              <w:br/>
              <w:t>имущественное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него:</w:t>
            </w:r>
            <w:r>
              <w:br/>
              <w:t>страхование имущества предприятий</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имущества граждан</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предпринимательских рисков</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риска непогашения кредита</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виды имущественного страхования</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личное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него:</w:t>
            </w:r>
            <w:r>
              <w:br/>
              <w:t>страхование медицинских расходов</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жизни</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дополнительной пенсии</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виды личного страхования</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ответственности</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него:</w:t>
            </w:r>
            <w:r>
              <w:br/>
              <w:t>страхование ответственности за неисполнение (ненадлежащее исполнение) обязательств эмитента облигаций</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lastRenderedPageBreak/>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виды страхования ответственности</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 по страховым агентам:</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наименование страхового агента</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обязательное страхование – всего</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 обязательное страхование гражданской ответственности владельцев транспортных средств</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него:</w:t>
            </w:r>
            <w:r>
              <w:br/>
              <w:t>внутреннее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комплексное внутреннее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пограничное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«Зеленая карта»</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Добровольное страхование – всего</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w:t>
            </w:r>
            <w:r>
              <w:br/>
              <w:t>имущественное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него:</w:t>
            </w:r>
            <w:r>
              <w:br/>
              <w:t>страхование имущества предприятий</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имущества граждан</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предпринимательских рисков</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риска непогашения кредита</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виды имущественного страхования</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личное страхование</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него:</w:t>
            </w:r>
            <w:r>
              <w:br/>
              <w:t>страхование медицинских расходов</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lastRenderedPageBreak/>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жизни</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дополнительной пенсии</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виды личного страхования</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страхование ответственности</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 него:</w:t>
            </w:r>
            <w:r>
              <w:br/>
              <w:t>страхование ответственности за неисполнение (ненадлежащее исполнение) обязательств эмитента облигаций</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виды страхования ответственности</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наименование страхового агента</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r w:rsidR="00BA0322">
        <w:trPr>
          <w:trHeight w:val="240"/>
        </w:trPr>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jc w:val="center"/>
            </w:pPr>
            <w:r>
              <w:t>...</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w:t>
            </w:r>
          </w:p>
        </w:tc>
      </w:tr>
    </w:tbl>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3857"/>
        <w:gridCol w:w="4250"/>
        <w:gridCol w:w="2750"/>
        <w:gridCol w:w="4869"/>
      </w:tblGrid>
      <w:tr w:rsidR="00BA0322">
        <w:trPr>
          <w:trHeight w:val="240"/>
        </w:trPr>
        <w:tc>
          <w:tcPr>
            <w:tcW w:w="1226" w:type="pct"/>
            <w:tcMar>
              <w:top w:w="0" w:type="dxa"/>
              <w:left w:w="6" w:type="dxa"/>
              <w:bottom w:w="0" w:type="dxa"/>
              <w:right w:w="6" w:type="dxa"/>
            </w:tcMar>
            <w:hideMark/>
          </w:tcPr>
          <w:p w:rsidR="00BA0322" w:rsidRDefault="00BA0322">
            <w:pPr>
              <w:pStyle w:val="newncpi0"/>
            </w:pPr>
            <w:r>
              <w:t>Руководитель</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4"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spiski"/>
              <w:jc w:val="center"/>
            </w:pPr>
            <w:r>
              <w:t> </w:t>
            </w:r>
          </w:p>
        </w:tc>
      </w:tr>
      <w:tr w:rsidR="00BA0322">
        <w:trPr>
          <w:trHeight w:val="240"/>
        </w:trPr>
        <w:tc>
          <w:tcPr>
            <w:tcW w:w="1226"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4"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r w:rsidR="00BA0322">
        <w:trPr>
          <w:trHeight w:val="240"/>
        </w:trPr>
        <w:tc>
          <w:tcPr>
            <w:tcW w:w="1226" w:type="pct"/>
            <w:tcMar>
              <w:top w:w="0" w:type="dxa"/>
              <w:left w:w="6" w:type="dxa"/>
              <w:bottom w:w="0" w:type="dxa"/>
              <w:right w:w="6" w:type="dxa"/>
            </w:tcMar>
            <w:hideMark/>
          </w:tcPr>
          <w:p w:rsidR="00BA0322" w:rsidRDefault="00BA0322">
            <w:pPr>
              <w:pStyle w:val="newncpi0"/>
            </w:pPr>
            <w:r>
              <w:t>Главный бухгалтер</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4"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newncpi0"/>
            </w:pPr>
            <w:r>
              <w:t> </w:t>
            </w:r>
          </w:p>
        </w:tc>
      </w:tr>
      <w:tr w:rsidR="00BA0322">
        <w:trPr>
          <w:trHeight w:val="240"/>
        </w:trPr>
        <w:tc>
          <w:tcPr>
            <w:tcW w:w="1226"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4"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bl>
    <w:p w:rsidR="00BA0322" w:rsidRDefault="00BA0322">
      <w:pPr>
        <w:pStyle w:val="newncpi"/>
      </w:pPr>
      <w:r>
        <w:t> </w:t>
      </w:r>
    </w:p>
    <w:p w:rsidR="00BA0322" w:rsidRDefault="00BA0322">
      <w:pPr>
        <w:pStyle w:val="newncpi0"/>
      </w:pPr>
      <w:r>
        <w:t>___ ____________ 20__ г.</w:t>
      </w:r>
    </w:p>
    <w:p w:rsidR="00BA0322" w:rsidRDefault="00BA0322">
      <w:pPr>
        <w:pStyle w:val="newncpi"/>
      </w:pPr>
      <w:r>
        <w:t> </w:t>
      </w:r>
    </w:p>
    <w:p w:rsidR="00BA0322" w:rsidRDefault="00BA0322">
      <w:pPr>
        <w:pStyle w:val="newncpi"/>
      </w:pPr>
      <w:r>
        <w:t> </w:t>
      </w:r>
    </w:p>
    <w:p w:rsidR="00BA0322" w:rsidRDefault="00BA0322">
      <w:pPr>
        <w:rPr>
          <w:rFonts w:eastAsia="Times New Roman"/>
        </w:rPr>
        <w:sectPr w:rsidR="00BA0322" w:rsidSect="00BA0322">
          <w:pgSz w:w="16860" w:h="11920" w:orient="landscape"/>
          <w:pgMar w:top="1417" w:right="567" w:bottom="1134" w:left="567" w:header="280" w:footer="0" w:gutter="0"/>
          <w:cols w:space="720"/>
          <w:docGrid w:linePitch="299"/>
        </w:sectPr>
      </w:pPr>
    </w:p>
    <w:p w:rsidR="00BA0322" w:rsidRDefault="00BA0322">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6378"/>
        <w:gridCol w:w="2991"/>
      </w:tblGrid>
      <w:tr w:rsidR="00BA0322">
        <w:tc>
          <w:tcPr>
            <w:tcW w:w="3404" w:type="pct"/>
            <w:tcMar>
              <w:top w:w="0" w:type="dxa"/>
              <w:left w:w="6" w:type="dxa"/>
              <w:bottom w:w="0" w:type="dxa"/>
              <w:right w:w="6" w:type="dxa"/>
            </w:tcMar>
            <w:hideMark/>
          </w:tcPr>
          <w:p w:rsidR="00BA0322" w:rsidRDefault="00BA0322">
            <w:pPr>
              <w:pStyle w:val="newncpi"/>
            </w:pPr>
            <w:r>
              <w:t> </w:t>
            </w:r>
          </w:p>
        </w:tc>
        <w:tc>
          <w:tcPr>
            <w:tcW w:w="1596" w:type="pct"/>
            <w:tcMar>
              <w:top w:w="0" w:type="dxa"/>
              <w:left w:w="6" w:type="dxa"/>
              <w:bottom w:w="0" w:type="dxa"/>
              <w:right w:w="6" w:type="dxa"/>
            </w:tcMar>
            <w:hideMark/>
          </w:tcPr>
          <w:p w:rsidR="00BA0322" w:rsidRDefault="00BA0322">
            <w:pPr>
              <w:pStyle w:val="append1"/>
            </w:pPr>
            <w:r>
              <w:t>Приложение 13</w:t>
            </w:r>
          </w:p>
          <w:p w:rsidR="00BA0322" w:rsidRDefault="00BA0322">
            <w:pPr>
              <w:pStyle w:val="append"/>
            </w:pPr>
            <w:r>
              <w:t>к Инструкции о порядке</w:t>
            </w:r>
            <w:r>
              <w:br/>
              <w:t>составления и представления</w:t>
            </w:r>
            <w:r>
              <w:br/>
              <w:t>бухгалтерской отчетности</w:t>
            </w:r>
            <w:r>
              <w:br/>
              <w:t>страховых организаций</w:t>
            </w:r>
            <w:r>
              <w:br/>
              <w:t>(в редакции постановления</w:t>
            </w:r>
            <w:r>
              <w:br/>
              <w:t>Министерства финансов</w:t>
            </w:r>
            <w:r>
              <w:br/>
              <w:t xml:space="preserve">Республики Беларусь </w:t>
            </w:r>
            <w:r>
              <w:br/>
              <w:t xml:space="preserve">19.12.2019 № 77) </w:t>
            </w:r>
          </w:p>
        </w:tc>
      </w:tr>
    </w:tbl>
    <w:p w:rsidR="00BA0322" w:rsidRDefault="00BA0322">
      <w:pPr>
        <w:pStyle w:val="newncpi"/>
      </w:pPr>
      <w:r>
        <w:t> </w:t>
      </w:r>
    </w:p>
    <w:p w:rsidR="00BA0322" w:rsidRDefault="00BA0322">
      <w:pPr>
        <w:pStyle w:val="onestring"/>
      </w:pPr>
      <w:r>
        <w:t>Форма</w:t>
      </w:r>
    </w:p>
    <w:p w:rsidR="00BA0322" w:rsidRDefault="00BA0322">
      <w:pPr>
        <w:pStyle w:val="titlep"/>
        <w:spacing w:after="0"/>
        <w:jc w:val="left"/>
      </w:pPr>
      <w:r>
        <w:t>ПРИМЕЧАНИЕ</w:t>
      </w:r>
      <w:r>
        <w:br/>
        <w:t>к бухгалтерской отчетности ___________________________________________________</w:t>
      </w:r>
    </w:p>
    <w:p w:rsidR="00BA0322" w:rsidRDefault="00BA0322">
      <w:pPr>
        <w:pStyle w:val="undline"/>
        <w:ind w:left="4111"/>
      </w:pPr>
      <w:r>
        <w:t>(наименование страховой организации)</w:t>
      </w:r>
    </w:p>
    <w:p w:rsidR="00BA0322" w:rsidRDefault="00BA0322">
      <w:pPr>
        <w:pStyle w:val="newncpi0"/>
      </w:pPr>
      <w:r>
        <w:rPr>
          <w:b/>
          <w:bCs/>
        </w:rPr>
        <w:t>о нормативах безопасного функционирования для страховых организаций</w:t>
      </w:r>
    </w:p>
    <w:p w:rsidR="00BA0322" w:rsidRDefault="00BA0322">
      <w:pPr>
        <w:pStyle w:val="newncpi0"/>
      </w:pPr>
      <w:r>
        <w:t>за ____________________ 20___ г.</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777"/>
        <w:gridCol w:w="685"/>
        <w:gridCol w:w="897"/>
      </w:tblGrid>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Наименование показателя</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Код строки</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Величина</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Расходы на ведение дела (строка 150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Комиссионное вознаграждение и тантьемы по рискам, переданным в перестрахование (строка 155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Сумма полученного (подлежащего получению) комиссионного вознаграждения при возврате страхового возмещения (соответствующей доли страхового возмещения) по обязательному страхованию гражданской ответственности владельцев транспортных средств страховой организацией (Белорусским бюро по транспортному страхованию) другой страховой организации (Белорусскому бюро по транспортному страхованию), полностью возместившей вред потерпевшему (из строки 160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Сумма полученного (подлежащего получению) комиссионного вознаграждения по договорам сострахования (из строки 160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Отчисления в фонды предупредительных (превентивных) мероприятий, гарантийные фонды и иные фонды, образованные в соответствии с законодательством (сумма строк 130 и 140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Сумма премии страховым агентам, осуществляющим от имени страховой организации посредническую деятельность по страхованию на основании гражданско-правового договора (из строки 165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6</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Страховые взносы (страховые премии) с учетом перестрахования, нетто (строка 074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7</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резерва незаработанной премии с учетом перестрахования, нетто (строка 082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8</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Списанная непогашенная дебиторская задолженность страхователей (перестрахователей) при неисполнении ими обязательств по уплате страховых взносов, начисленных в предшествующем отчетном периоде (из строки 165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9</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Списанная непогашенная кредиторская задолженность перед перестраховщиком по договору перестрахования в случае признания договора перестрахования досрочно прекращенным либо расторгнутым, а также в случае признания перестрахованных договоров страхования досрочно прекращенными либо расторгнутыми, если заключение договора перестрахования и признание в составе расходов начисленных страховых взносов по рискам, переданным в перестрахование, по этим договорам производилось в предшествующем отчетном периоде (из строки 160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Страховые взносы (страховые премии), брутто (строка 070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11</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резерва незаработанной премии, брутто (строка 080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12</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Оплаченные убытки (страховые выплаты) с учетом перестрахования, нетто (строка 092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13</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резервов убытков (страховых выплат) с учетом перестрахования, нетто (строка 097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14</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lastRenderedPageBreak/>
              <w:t>Сумма поступлений, связанных с реализацией перешедшего к страховой организации в соответствии с законодательством права требования страхователя (выгодоприобретателя) к лицу, ответственному за убытки, возмещенные в результате страхования (из строки 160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Оплаченные убытки (страховые выплаты), брутто (строка 090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Изменение резервов убытков (страховых выплат), брутто (строка 095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17</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Собственный капитал страховой организации,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18</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Объем страховых резервов, нетто (сумма строк с 500 по 504 минус строка 240 бухгалтерского баланса),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19</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Денежные средства и эквиваленты денежных средств (строка 270 бухгалтерского баланса),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20</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Краткосрочная дебиторская задолженность (строка 250 бухгалтерского баланса),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21</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Краткосрочные финансовые вложения (строка 260 бухгалтерского баланса),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22</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Долгосрочные финансовые вложения, кроме вложений в уставные фонды других организаций (из строки 150 бухгалтерского баланса),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23</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Краткосрочные обязательства (строка 690 бухгалтерского баланса),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24</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Объем страховых резервов, нетто (сумма строк с 501 по 504 минус сумма строк с 242 по 244 бухгалтерского баланса),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25</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Остатки фондов предупредительных (превентивных) мероприятий, гарантийных фондов по видам обязательного страхования и добровольному страхованию медицинских расходов и иных фондов, образованных в соответствии с законодательством (сумма из строк 505, 506, 507 бухгалтерского баланса),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26</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Доходы по инвестиционной деятельности, за исключением балансовой стоимости финансовых активов, списываемой при прекращении признания этих активов (сумма строк 182, 183 и сумма из строки 184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27</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Расходы по инвестиционной деятельности, за исключением балансовой стоимости финансовых активов, списываемой при прекращении признания этих активов (из строки 192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28</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Доходы, возникающие при пересчете выраженной в иностранной валюте стоимости финансового инструмента (курсовые разницы) (строка 201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29</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Расходы, возникающие при пересчете выраженной в иностранной валюте стоимости финансового инструмента (курсовые разницы) (строка 212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30</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Прибыль (убыток) до налогообложения (строка 240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31</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Прибыль, полученная от осуществления инвестиций посредством вложения средств математических резервов и их размещения и направленная на формирование резерва дополнительных выплат (сумма из строк 183, 184 отчета о прибылях и убытках),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32</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Активы (строка 300 бухгалтерского баланса),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33</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Остатки фондов предупредительных (превентивных) мероприятий по добровольному страхованию жизни и медицинских расходов, гарантийных фондов по видам страхования, относящимся к страхованию жизни (сумма из строк 505, 506 бухгалтерского баланса),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34</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Объем резервов по видам страхования, относящимся к страхованию жизни (строка 500 бухгалтерского баланса),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35</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 произошедших, но незаявленных убытков, на последнее число периода, предшествующего анализируемому,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36</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Выплаты страхового возмещения за анализируемый период по страховым случаям, произошедшим до начала анализируемого периода, но заявленные в анализируемом периоде,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37</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 заявленных, но неурегулированных убытков, по состоянию на последнее число анализируемого периода по страховым случаям, произошедшим до начала анализируемого периода, но заявленным в анализируемом периоде,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38</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 заявленных, но неурегулированных убытков, на последнее число периода, предшествующего анализируемому,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39</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Выплаты страхового возмещения за анализируемый период по страховым случаям, произошедшим и заявленным до начала анализируемого периода,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40</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 заявленных, но неурегулированных убытков, по состоянию на последнее число анализируемого периода по страховым случаям, произошедшим и заявленным до начала анализируемого периода, белорусских рублей</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41</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lastRenderedPageBreak/>
              <w:t xml:space="preserve">Коэффициент затрат (расходов) с учетом доли перестраховщика (строка 1 – строка 2 – </w:t>
            </w:r>
            <w:r>
              <w:br/>
              <w:t>– строка 3 – строка 4 + строка 5 + строка 6) / (строка 7 + строка 8 – строка 9 + строка 10)</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42</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Коэффициент затрат (расходов) без учета доли перестраховщика (строка 1 – строка 3 – </w:t>
            </w:r>
            <w:r>
              <w:br/>
              <w:t>– строка 4 + строка 5 + строка 6) / (строка 11 + строка 12 – строка 9)</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43</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Коэффициент убыточности с учетом доли перестраховщика (строка 13 – строка 14 – </w:t>
            </w:r>
            <w:r>
              <w:br/>
              <w:t>– строка 15) / (строка 7 + строка 8 – строка 9 + строка 10)</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44</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Коэффициент убыточности без учета доли перестраховщика (строка 16 – строка 17 – </w:t>
            </w:r>
            <w:r>
              <w:br/>
              <w:t>– строка 15) / (строка 11 + строка 12 – строка 9)</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45</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Норматив, характеризующий убыточность страховой деятельности, с учетом доли перестраховщика (строка 42 + строка 44)</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46</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Норматив, характеризующий убыточность страховой деятельности, без учета доли перестраховщика (строка 43 + строка 45)</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47</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Норматив достаточности собственного капитала (строка 18 / строка 19)</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48</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Норматив текущей ликвидности (строка 20 + строка 21 + строка 22 + строка 23) / </w:t>
            </w:r>
            <w:r>
              <w:br/>
              <w:t>/ (строка 24 + строка 25 + строка 26)</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49</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Коэффициент инвестиционного дохода с учетом доли перестраховщика (строка 27 – </w:t>
            </w:r>
            <w:r>
              <w:br/>
              <w:t>– строка 28 + строка 29 – строка 30) / (строка 7 + строка 8 – строка 9 + строка 10)</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50</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Коэффициент инвестиционного дохода без учета доли перестраховщика (строка 27 – </w:t>
            </w:r>
            <w:r>
              <w:br/>
              <w:t>– строка 28 + строка 29 – строка 30) / (строка 11 + строка 12 – строка 9)</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51</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Норматив, характеризующий эффективность финансово-хозяйственной деятельности, с учетом доли перестраховщика (строка 46 – строка 50)</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52</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Норматив, характеризующий эффективность финансово-хозяйственной деятельности, без учета доли перестраховщика (строка 47 – строка 51)</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53</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Рентабельность активов (строка 31 + строка 32) / строка 33</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54</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Норматив покрытия страховых резервов (строка 20 + строка 21 + строка 22 + строка 23) / </w:t>
            </w:r>
            <w:r>
              <w:br/>
              <w:t>/ (строка 34 + строка 35)</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55</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Норматив достаточности резерва произошедших, но незаявленных убытков (строка 36 – </w:t>
            </w:r>
            <w:r>
              <w:br/>
              <w:t>– строка 37 – строка 38)</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56</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4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 xml:space="preserve">Норматив достаточности резерва заявленных, но неурегулированных убытков </w:t>
            </w:r>
            <w:r>
              <w:br/>
              <w:t>(строка 39 – строка 40 – строка 41)</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57</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2220"/>
        <w:gridCol w:w="2822"/>
        <w:gridCol w:w="4327"/>
      </w:tblGrid>
      <w:tr w:rsidR="00BA0322">
        <w:trPr>
          <w:trHeight w:val="240"/>
        </w:trPr>
        <w:tc>
          <w:tcPr>
            <w:tcW w:w="1185" w:type="pct"/>
            <w:tcMar>
              <w:top w:w="0" w:type="dxa"/>
              <w:left w:w="6" w:type="dxa"/>
              <w:bottom w:w="0" w:type="dxa"/>
              <w:right w:w="6" w:type="dxa"/>
            </w:tcMar>
            <w:hideMark/>
          </w:tcPr>
          <w:p w:rsidR="00BA0322" w:rsidRDefault="00BA0322">
            <w:pPr>
              <w:pStyle w:val="newncpi0"/>
            </w:pPr>
            <w:r>
              <w:t xml:space="preserve">Руководитель </w:t>
            </w:r>
          </w:p>
        </w:tc>
        <w:tc>
          <w:tcPr>
            <w:tcW w:w="1506" w:type="pct"/>
            <w:tcMar>
              <w:top w:w="0" w:type="dxa"/>
              <w:left w:w="6" w:type="dxa"/>
              <w:bottom w:w="0" w:type="dxa"/>
              <w:right w:w="6" w:type="dxa"/>
            </w:tcMar>
            <w:hideMark/>
          </w:tcPr>
          <w:p w:rsidR="00BA0322" w:rsidRDefault="00BA0322">
            <w:pPr>
              <w:pStyle w:val="newncpi0"/>
            </w:pPr>
            <w:r>
              <w:t xml:space="preserve">_______________ </w:t>
            </w:r>
          </w:p>
        </w:tc>
        <w:tc>
          <w:tcPr>
            <w:tcW w:w="2309" w:type="pct"/>
            <w:tcMar>
              <w:top w:w="0" w:type="dxa"/>
              <w:left w:w="6" w:type="dxa"/>
              <w:bottom w:w="0" w:type="dxa"/>
              <w:right w:w="6" w:type="dxa"/>
            </w:tcMar>
            <w:hideMark/>
          </w:tcPr>
          <w:p w:rsidR="00BA0322" w:rsidRDefault="00BA0322">
            <w:pPr>
              <w:pStyle w:val="newncpi0"/>
              <w:jc w:val="right"/>
            </w:pPr>
            <w:r>
              <w:t>_______________________</w:t>
            </w:r>
          </w:p>
        </w:tc>
      </w:tr>
      <w:tr w:rsidR="00BA0322">
        <w:trPr>
          <w:trHeight w:val="240"/>
        </w:trPr>
        <w:tc>
          <w:tcPr>
            <w:tcW w:w="1185" w:type="pct"/>
            <w:tcMar>
              <w:top w:w="0" w:type="dxa"/>
              <w:left w:w="6" w:type="dxa"/>
              <w:bottom w:w="0" w:type="dxa"/>
              <w:right w:w="6" w:type="dxa"/>
            </w:tcMar>
            <w:hideMark/>
          </w:tcPr>
          <w:p w:rsidR="00BA0322" w:rsidRDefault="00BA0322">
            <w:pPr>
              <w:pStyle w:val="newncpi0"/>
            </w:pPr>
            <w:r>
              <w:t> </w:t>
            </w:r>
          </w:p>
        </w:tc>
        <w:tc>
          <w:tcPr>
            <w:tcW w:w="1506" w:type="pct"/>
            <w:tcMar>
              <w:top w:w="0" w:type="dxa"/>
              <w:left w:w="6" w:type="dxa"/>
              <w:bottom w:w="0" w:type="dxa"/>
              <w:right w:w="6" w:type="dxa"/>
            </w:tcMar>
            <w:hideMark/>
          </w:tcPr>
          <w:p w:rsidR="00BA0322" w:rsidRDefault="00BA0322">
            <w:pPr>
              <w:pStyle w:val="undline"/>
              <w:ind w:left="609"/>
            </w:pPr>
            <w:r>
              <w:t xml:space="preserve">(подпись) </w:t>
            </w:r>
          </w:p>
        </w:tc>
        <w:tc>
          <w:tcPr>
            <w:tcW w:w="2309" w:type="pct"/>
            <w:tcMar>
              <w:top w:w="0" w:type="dxa"/>
              <w:left w:w="6" w:type="dxa"/>
              <w:bottom w:w="0" w:type="dxa"/>
              <w:right w:w="6" w:type="dxa"/>
            </w:tcMar>
            <w:hideMark/>
          </w:tcPr>
          <w:p w:rsidR="00BA0322" w:rsidRDefault="00BA0322">
            <w:pPr>
              <w:pStyle w:val="undline"/>
              <w:ind w:right="431"/>
              <w:jc w:val="right"/>
            </w:pPr>
            <w:r>
              <w:t>(инициалы, фамилия)</w:t>
            </w:r>
          </w:p>
        </w:tc>
      </w:tr>
      <w:tr w:rsidR="00BA0322">
        <w:trPr>
          <w:trHeight w:val="240"/>
        </w:trPr>
        <w:tc>
          <w:tcPr>
            <w:tcW w:w="1185" w:type="pct"/>
            <w:tcMar>
              <w:top w:w="0" w:type="dxa"/>
              <w:left w:w="6" w:type="dxa"/>
              <w:bottom w:w="0" w:type="dxa"/>
              <w:right w:w="6" w:type="dxa"/>
            </w:tcMar>
            <w:hideMark/>
          </w:tcPr>
          <w:p w:rsidR="00BA0322" w:rsidRDefault="00BA0322">
            <w:pPr>
              <w:pStyle w:val="newncpi0"/>
            </w:pPr>
            <w:r>
              <w:t> </w:t>
            </w:r>
          </w:p>
        </w:tc>
        <w:tc>
          <w:tcPr>
            <w:tcW w:w="1506" w:type="pct"/>
            <w:tcMar>
              <w:top w:w="0" w:type="dxa"/>
              <w:left w:w="6" w:type="dxa"/>
              <w:bottom w:w="0" w:type="dxa"/>
              <w:right w:w="6" w:type="dxa"/>
            </w:tcMar>
            <w:hideMark/>
          </w:tcPr>
          <w:p w:rsidR="00BA0322" w:rsidRDefault="00BA0322">
            <w:pPr>
              <w:pStyle w:val="newncpi0"/>
            </w:pPr>
            <w:r>
              <w:t> </w:t>
            </w:r>
          </w:p>
        </w:tc>
        <w:tc>
          <w:tcPr>
            <w:tcW w:w="2309" w:type="pct"/>
            <w:tcMar>
              <w:top w:w="0" w:type="dxa"/>
              <w:left w:w="6" w:type="dxa"/>
              <w:bottom w:w="0" w:type="dxa"/>
              <w:right w:w="6" w:type="dxa"/>
            </w:tcMar>
            <w:hideMark/>
          </w:tcPr>
          <w:p w:rsidR="00BA0322" w:rsidRDefault="00BA0322">
            <w:pPr>
              <w:pStyle w:val="newncpi0"/>
              <w:jc w:val="right"/>
            </w:pPr>
            <w:r>
              <w:t> </w:t>
            </w:r>
          </w:p>
        </w:tc>
      </w:tr>
      <w:tr w:rsidR="00BA0322">
        <w:trPr>
          <w:trHeight w:val="240"/>
        </w:trPr>
        <w:tc>
          <w:tcPr>
            <w:tcW w:w="1185" w:type="pct"/>
            <w:tcMar>
              <w:top w:w="0" w:type="dxa"/>
              <w:left w:w="6" w:type="dxa"/>
              <w:bottom w:w="0" w:type="dxa"/>
              <w:right w:w="6" w:type="dxa"/>
            </w:tcMar>
            <w:hideMark/>
          </w:tcPr>
          <w:p w:rsidR="00BA0322" w:rsidRDefault="00BA0322">
            <w:pPr>
              <w:pStyle w:val="newncpi0"/>
            </w:pPr>
            <w:r>
              <w:t>Главный бухгалтер</w:t>
            </w:r>
          </w:p>
        </w:tc>
        <w:tc>
          <w:tcPr>
            <w:tcW w:w="1506" w:type="pct"/>
            <w:tcMar>
              <w:top w:w="0" w:type="dxa"/>
              <w:left w:w="6" w:type="dxa"/>
              <w:bottom w:w="0" w:type="dxa"/>
              <w:right w:w="6" w:type="dxa"/>
            </w:tcMar>
            <w:hideMark/>
          </w:tcPr>
          <w:p w:rsidR="00BA0322" w:rsidRDefault="00BA0322">
            <w:pPr>
              <w:pStyle w:val="newncpi0"/>
            </w:pPr>
            <w:r>
              <w:t xml:space="preserve">_______________ </w:t>
            </w:r>
          </w:p>
        </w:tc>
        <w:tc>
          <w:tcPr>
            <w:tcW w:w="2309" w:type="pct"/>
            <w:tcMar>
              <w:top w:w="0" w:type="dxa"/>
              <w:left w:w="6" w:type="dxa"/>
              <w:bottom w:w="0" w:type="dxa"/>
              <w:right w:w="6" w:type="dxa"/>
            </w:tcMar>
            <w:hideMark/>
          </w:tcPr>
          <w:p w:rsidR="00BA0322" w:rsidRDefault="00BA0322">
            <w:pPr>
              <w:pStyle w:val="newncpi0"/>
              <w:jc w:val="right"/>
            </w:pPr>
            <w:r>
              <w:t>_______________________</w:t>
            </w:r>
          </w:p>
        </w:tc>
      </w:tr>
      <w:tr w:rsidR="00BA0322">
        <w:trPr>
          <w:trHeight w:val="240"/>
        </w:trPr>
        <w:tc>
          <w:tcPr>
            <w:tcW w:w="1185" w:type="pct"/>
            <w:tcMar>
              <w:top w:w="0" w:type="dxa"/>
              <w:left w:w="6" w:type="dxa"/>
              <w:bottom w:w="0" w:type="dxa"/>
              <w:right w:w="6" w:type="dxa"/>
            </w:tcMar>
            <w:hideMark/>
          </w:tcPr>
          <w:p w:rsidR="00BA0322" w:rsidRDefault="00BA0322">
            <w:pPr>
              <w:pStyle w:val="newncpi0"/>
            </w:pPr>
            <w:r>
              <w:t> </w:t>
            </w:r>
          </w:p>
        </w:tc>
        <w:tc>
          <w:tcPr>
            <w:tcW w:w="1506" w:type="pct"/>
            <w:tcMar>
              <w:top w:w="0" w:type="dxa"/>
              <w:left w:w="6" w:type="dxa"/>
              <w:bottom w:w="0" w:type="dxa"/>
              <w:right w:w="6" w:type="dxa"/>
            </w:tcMar>
            <w:hideMark/>
          </w:tcPr>
          <w:p w:rsidR="00BA0322" w:rsidRDefault="00BA0322">
            <w:pPr>
              <w:pStyle w:val="undline"/>
              <w:ind w:left="609"/>
            </w:pPr>
            <w:r>
              <w:t xml:space="preserve">(подпись) </w:t>
            </w:r>
          </w:p>
        </w:tc>
        <w:tc>
          <w:tcPr>
            <w:tcW w:w="2309" w:type="pct"/>
            <w:tcMar>
              <w:top w:w="0" w:type="dxa"/>
              <w:left w:w="6" w:type="dxa"/>
              <w:bottom w:w="0" w:type="dxa"/>
              <w:right w:w="6" w:type="dxa"/>
            </w:tcMar>
            <w:hideMark/>
          </w:tcPr>
          <w:p w:rsidR="00BA0322" w:rsidRDefault="00BA0322">
            <w:pPr>
              <w:pStyle w:val="undline"/>
              <w:ind w:right="431"/>
              <w:jc w:val="right"/>
            </w:pPr>
            <w:r>
              <w:t>(инициалы, фамилия)</w:t>
            </w:r>
          </w:p>
        </w:tc>
      </w:tr>
    </w:tbl>
    <w:p w:rsidR="00BA0322" w:rsidRDefault="00BA0322">
      <w:pPr>
        <w:pStyle w:val="newncpi0"/>
      </w:pPr>
      <w:r>
        <w:t>___ ____________ 20__ г.</w:t>
      </w:r>
    </w:p>
    <w:p w:rsidR="00BA0322" w:rsidRDefault="00BA0322">
      <w:pPr>
        <w:pStyle w:val="newncpi"/>
      </w:pPr>
      <w:r>
        <w:t> </w:t>
      </w:r>
    </w:p>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5670"/>
        <w:gridCol w:w="3699"/>
      </w:tblGrid>
      <w:tr w:rsidR="00BA0322">
        <w:tc>
          <w:tcPr>
            <w:tcW w:w="3026" w:type="pct"/>
            <w:tcMar>
              <w:top w:w="0" w:type="dxa"/>
              <w:left w:w="6" w:type="dxa"/>
              <w:bottom w:w="0" w:type="dxa"/>
              <w:right w:w="6" w:type="dxa"/>
            </w:tcMar>
            <w:hideMark/>
          </w:tcPr>
          <w:p w:rsidR="00BA0322" w:rsidRDefault="00BA0322">
            <w:pPr>
              <w:pStyle w:val="newncpi"/>
            </w:pPr>
            <w:r>
              <w:t> </w:t>
            </w:r>
          </w:p>
        </w:tc>
        <w:tc>
          <w:tcPr>
            <w:tcW w:w="1974" w:type="pct"/>
            <w:tcMar>
              <w:top w:w="0" w:type="dxa"/>
              <w:left w:w="6" w:type="dxa"/>
              <w:bottom w:w="0" w:type="dxa"/>
              <w:right w:w="6" w:type="dxa"/>
            </w:tcMar>
            <w:hideMark/>
          </w:tcPr>
          <w:p w:rsidR="00BA0322" w:rsidRDefault="00BA0322">
            <w:pPr>
              <w:pStyle w:val="append1"/>
            </w:pPr>
            <w:r>
              <w:t>Приложение 14</w:t>
            </w:r>
          </w:p>
          <w:p w:rsidR="00BA0322" w:rsidRDefault="00BA0322">
            <w:pPr>
              <w:pStyle w:val="append"/>
            </w:pPr>
            <w:r>
              <w:t>к Инструкции о порядке</w:t>
            </w:r>
            <w:r>
              <w:br/>
              <w:t>составления и представления</w:t>
            </w:r>
            <w:r>
              <w:br/>
              <w:t>бухгалтерской отчетности</w:t>
            </w:r>
            <w:r>
              <w:br/>
              <w:t>страховых организаций</w:t>
            </w:r>
            <w:r>
              <w:br/>
              <w:t>(в редакции постановления</w:t>
            </w:r>
            <w:r>
              <w:br/>
              <w:t>Министерства финансов</w:t>
            </w:r>
            <w:r>
              <w:br/>
              <w:t>Республики Беларусь</w:t>
            </w:r>
            <w:r>
              <w:br/>
              <w:t xml:space="preserve">27.08.2019 № 49) </w:t>
            </w:r>
          </w:p>
        </w:tc>
      </w:tr>
    </w:tbl>
    <w:p w:rsidR="00BA0322" w:rsidRDefault="00BA0322">
      <w:pPr>
        <w:pStyle w:val="newncpi"/>
      </w:pPr>
      <w:r>
        <w:t> </w:t>
      </w:r>
    </w:p>
    <w:p w:rsidR="00BA0322" w:rsidRDefault="00BA0322">
      <w:pPr>
        <w:pStyle w:val="onestring"/>
      </w:pPr>
      <w:r>
        <w:t>Форма</w:t>
      </w:r>
    </w:p>
    <w:p w:rsidR="00BA0322" w:rsidRDefault="00BA0322">
      <w:pPr>
        <w:pStyle w:val="titlep"/>
        <w:spacing w:after="0"/>
        <w:jc w:val="left"/>
      </w:pPr>
      <w:r>
        <w:t>ПРИМЕЧАНИЕ</w:t>
      </w:r>
      <w:r>
        <w:br/>
        <w:t>к бухгалтерской отчетности ____________________________________</w:t>
      </w:r>
    </w:p>
    <w:p w:rsidR="00BA0322" w:rsidRDefault="00BA0322">
      <w:pPr>
        <w:pStyle w:val="undline"/>
        <w:ind w:left="3544"/>
      </w:pPr>
      <w:r>
        <w:t>(наименование страховой организации)</w:t>
      </w:r>
    </w:p>
    <w:p w:rsidR="00BA0322" w:rsidRDefault="00BA0322">
      <w:pPr>
        <w:pStyle w:val="newncpi0"/>
      </w:pPr>
      <w:r>
        <w:rPr>
          <w:b/>
          <w:bCs/>
        </w:rPr>
        <w:t>о составе активов и обязательств</w:t>
      </w:r>
    </w:p>
    <w:p w:rsidR="00BA0322" w:rsidRDefault="00BA0322">
      <w:pPr>
        <w:pStyle w:val="newncpi0"/>
      </w:pPr>
      <w:r>
        <w:t>за ___________________ 20__ г.</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4"/>
        <w:gridCol w:w="854"/>
        <w:gridCol w:w="1555"/>
        <w:gridCol w:w="2276"/>
      </w:tblGrid>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Наименование показателей</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Код строки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В белорусских рублях</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В иностранной валюте в рублевом эквиваленте</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2</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3</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4</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I. АКТИВЫ</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Основные средства</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lastRenderedPageBreak/>
              <w:t>Нематериальные активы</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Доходные вложения в материальные активы</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Вложения в долгосрочные активы</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Финансовые вложения</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05</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Дебиторская задолженность</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06</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Долгосрочные активы, предназначенные для реализации</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07</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Доля перестраховщиков в страховых резервах</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08</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Денежные средства и эквиваленты денежных средств</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09</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активы</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10</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Всего активов (сумма строк с 01 по 10)</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11</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долларах США</w:t>
            </w:r>
          </w:p>
        </w:tc>
        <w:tc>
          <w:tcPr>
            <w:tcW w:w="4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12</w:t>
            </w:r>
          </w:p>
        </w:tc>
        <w:tc>
          <w:tcPr>
            <w:tcW w:w="8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х</w:t>
            </w:r>
          </w:p>
        </w:tc>
        <w:tc>
          <w:tcPr>
            <w:tcW w:w="12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евро</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13</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х</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российских рублях</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14</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х</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иной валюте (указать)</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15</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х</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II. ОБЯЗАТЕЛЬСТВА</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Резервы по видам страхования, относящимся к страхованию жизни</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16</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Резервы по видам страхования, не относящимся к страхованию жизни</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17</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Фонды, образованные в соответствии с законодательством</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18</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Кредиты и займы</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19</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Кредиторская задолженность по операциям страхования (сострахования)</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20</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Кредиторская задолженность по операциям перестрахования</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21</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Кредиторская задолженность по депо премий по рискам, переданным в перестрахование</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22</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Кредиторская задолженность поставщикам, подрядчикам, исполнителям</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23</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Кредиторская задолженность собственнику имущества (учредителям, участникам)</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24</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Кредиторская задолженность прочим кредиторам</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25</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Прочие обязательства</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26</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Всего обязательств (сумма строк с 16 по 26)</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27</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том числе:</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долларах США</w:t>
            </w:r>
          </w:p>
        </w:tc>
        <w:tc>
          <w:tcPr>
            <w:tcW w:w="4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28</w:t>
            </w:r>
          </w:p>
        </w:tc>
        <w:tc>
          <w:tcPr>
            <w:tcW w:w="8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х</w:t>
            </w:r>
          </w:p>
        </w:tc>
        <w:tc>
          <w:tcPr>
            <w:tcW w:w="12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евро</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29</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х</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российских рублях</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30</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х</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ind w:left="284"/>
            </w:pPr>
            <w:r>
              <w:t>в иной валюте (указать)</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31</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х</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Чистая балансовая позиция (строка 11 – строка 27)</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32</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2295"/>
        <w:gridCol w:w="2532"/>
        <w:gridCol w:w="1641"/>
        <w:gridCol w:w="2901"/>
      </w:tblGrid>
      <w:tr w:rsidR="00BA0322">
        <w:trPr>
          <w:trHeight w:val="240"/>
        </w:trPr>
        <w:tc>
          <w:tcPr>
            <w:tcW w:w="1225" w:type="pct"/>
            <w:tcMar>
              <w:top w:w="0" w:type="dxa"/>
              <w:left w:w="6" w:type="dxa"/>
              <w:bottom w:w="0" w:type="dxa"/>
              <w:right w:w="6" w:type="dxa"/>
            </w:tcMar>
            <w:hideMark/>
          </w:tcPr>
          <w:p w:rsidR="00BA0322" w:rsidRDefault="00BA0322">
            <w:pPr>
              <w:pStyle w:val="newncpi0"/>
            </w:pPr>
            <w:r>
              <w:t>Руководитель</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spiski"/>
              <w:jc w:val="center"/>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Главный бухгалтер</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newncpi0"/>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bl>
    <w:p w:rsidR="00BA0322" w:rsidRDefault="00BA0322">
      <w:pPr>
        <w:pStyle w:val="newncpi"/>
      </w:pPr>
      <w:r>
        <w:t> </w:t>
      </w:r>
    </w:p>
    <w:p w:rsidR="00BA0322" w:rsidRDefault="00BA0322">
      <w:pPr>
        <w:pStyle w:val="newncpi0"/>
      </w:pPr>
      <w:r>
        <w:t>___ ____________ 20__ г.</w:t>
      </w:r>
    </w:p>
    <w:p w:rsidR="00BA0322" w:rsidRDefault="00BA0322">
      <w:pPr>
        <w:pStyle w:val="newncpi"/>
      </w:pPr>
      <w:r>
        <w:t> </w:t>
      </w:r>
    </w:p>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5670"/>
        <w:gridCol w:w="3699"/>
      </w:tblGrid>
      <w:tr w:rsidR="00BA0322">
        <w:tc>
          <w:tcPr>
            <w:tcW w:w="3026" w:type="pct"/>
            <w:tcMar>
              <w:top w:w="0" w:type="dxa"/>
              <w:left w:w="6" w:type="dxa"/>
              <w:bottom w:w="0" w:type="dxa"/>
              <w:right w:w="6" w:type="dxa"/>
            </w:tcMar>
            <w:hideMark/>
          </w:tcPr>
          <w:p w:rsidR="00BA0322" w:rsidRDefault="00BA0322">
            <w:pPr>
              <w:pStyle w:val="newncpi"/>
            </w:pPr>
            <w:r>
              <w:t> </w:t>
            </w:r>
          </w:p>
        </w:tc>
        <w:tc>
          <w:tcPr>
            <w:tcW w:w="1974" w:type="pct"/>
            <w:tcMar>
              <w:top w:w="0" w:type="dxa"/>
              <w:left w:w="6" w:type="dxa"/>
              <w:bottom w:w="0" w:type="dxa"/>
              <w:right w:w="6" w:type="dxa"/>
            </w:tcMar>
            <w:hideMark/>
          </w:tcPr>
          <w:p w:rsidR="00BA0322" w:rsidRDefault="00BA0322">
            <w:pPr>
              <w:pStyle w:val="append1"/>
            </w:pPr>
            <w:r>
              <w:t>Приложение 15</w:t>
            </w:r>
          </w:p>
          <w:p w:rsidR="00BA0322" w:rsidRDefault="00BA0322">
            <w:pPr>
              <w:pStyle w:val="append"/>
            </w:pPr>
            <w:r>
              <w:t>к Инструкции о порядке</w:t>
            </w:r>
            <w:r>
              <w:br/>
              <w:t>составления и представления</w:t>
            </w:r>
            <w:r>
              <w:br/>
              <w:t>бухгалтерской отчетности</w:t>
            </w:r>
            <w:r>
              <w:br/>
              <w:t>страховых организаций</w:t>
            </w:r>
            <w:r>
              <w:br/>
              <w:t>(в редакции постановления</w:t>
            </w:r>
            <w:r>
              <w:br/>
              <w:t>Министерства финансов</w:t>
            </w:r>
            <w:r>
              <w:br/>
              <w:t>Республики Беларусь</w:t>
            </w:r>
            <w:r>
              <w:br/>
              <w:t xml:space="preserve">27.08.2019 № 49) </w:t>
            </w:r>
          </w:p>
        </w:tc>
      </w:tr>
    </w:tbl>
    <w:p w:rsidR="00BA0322" w:rsidRDefault="00BA0322">
      <w:pPr>
        <w:pStyle w:val="newncpi"/>
      </w:pPr>
      <w:r>
        <w:t> </w:t>
      </w:r>
    </w:p>
    <w:p w:rsidR="00BA0322" w:rsidRDefault="00BA0322">
      <w:pPr>
        <w:pStyle w:val="onestring"/>
      </w:pPr>
      <w:r>
        <w:lastRenderedPageBreak/>
        <w:t>Форма</w:t>
      </w:r>
    </w:p>
    <w:p w:rsidR="00BA0322" w:rsidRDefault="00BA0322">
      <w:pPr>
        <w:pStyle w:val="titlep"/>
        <w:spacing w:after="0"/>
        <w:jc w:val="left"/>
      </w:pPr>
      <w:r>
        <w:t>ПРИМЕЧАНИЕ</w:t>
      </w:r>
      <w:r>
        <w:br/>
        <w:t>к бухгалтерской отчетности ____________________________________________</w:t>
      </w:r>
    </w:p>
    <w:p w:rsidR="00BA0322" w:rsidRDefault="00BA0322">
      <w:pPr>
        <w:pStyle w:val="undline"/>
        <w:ind w:left="3969"/>
      </w:pPr>
      <w:r>
        <w:t>(наименование страховой организации)</w:t>
      </w:r>
    </w:p>
    <w:p w:rsidR="00BA0322" w:rsidRDefault="00BA0322">
      <w:pPr>
        <w:pStyle w:val="newncpi0"/>
      </w:pPr>
      <w:r>
        <w:rPr>
          <w:b/>
          <w:bCs/>
        </w:rPr>
        <w:t xml:space="preserve">о заявленных страховых случаях </w:t>
      </w:r>
    </w:p>
    <w:p w:rsidR="00BA0322" w:rsidRDefault="00BA0322">
      <w:pPr>
        <w:pStyle w:val="newncpi0"/>
      </w:pPr>
      <w:r>
        <w:t>за ___________________ 20__ г.</w:t>
      </w:r>
    </w:p>
    <w:p w:rsidR="00BA0322" w:rsidRDefault="00BA032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99"/>
        <w:gridCol w:w="930"/>
        <w:gridCol w:w="1771"/>
        <w:gridCol w:w="1559"/>
      </w:tblGrid>
      <w:tr w:rsidR="00BA0322">
        <w:trPr>
          <w:trHeight w:val="240"/>
        </w:trPr>
        <w:tc>
          <w:tcPr>
            <w:tcW w:w="2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Наименование показателей</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Код строки</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Единиц</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Сумма</w:t>
            </w:r>
          </w:p>
        </w:tc>
      </w:tr>
      <w:tr w:rsidR="00BA0322">
        <w:trPr>
          <w:trHeight w:val="240"/>
        </w:trPr>
        <w:tc>
          <w:tcPr>
            <w:tcW w:w="2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1</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2</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0322" w:rsidRDefault="00BA0322">
            <w:pPr>
              <w:pStyle w:val="table10"/>
              <w:jc w:val="center"/>
            </w:pPr>
            <w:r>
              <w:t>4</w:t>
            </w:r>
          </w:p>
        </w:tc>
      </w:tr>
      <w:tr w:rsidR="00BA0322">
        <w:trPr>
          <w:trHeight w:val="240"/>
        </w:trPr>
        <w:tc>
          <w:tcPr>
            <w:tcW w:w="2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Количество заявленных страховых случаев в отчетном периоде (нарастающим итогом), всего</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724" w:type="pct"/>
            <w:tcBorders>
              <w:top w:val="single" w:sz="4" w:space="0" w:color="auto"/>
              <w:left w:val="single" w:sz="4" w:space="0" w:color="auto"/>
              <w:right w:val="single" w:sz="4" w:space="0" w:color="auto"/>
            </w:tcBorders>
            <w:tcMar>
              <w:top w:w="0" w:type="dxa"/>
              <w:left w:w="6" w:type="dxa"/>
              <w:bottom w:w="0" w:type="dxa"/>
              <w:right w:w="6" w:type="dxa"/>
            </w:tcMar>
            <w:hideMark/>
          </w:tcPr>
          <w:p w:rsidR="00BA0322" w:rsidRDefault="00BA0322">
            <w:pPr>
              <w:pStyle w:val="table10"/>
            </w:pPr>
            <w:r>
              <w:t>в том числе:</w:t>
            </w:r>
          </w:p>
        </w:tc>
        <w:tc>
          <w:tcPr>
            <w:tcW w:w="4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9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724" w:type="pct"/>
            <w:tcBorders>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количество урегулированных страховых случаев по заявленным в отчетном периоде страховым случаям на 1-е число месяца, следующего за последним месяцем отчетного периода</w:t>
            </w:r>
          </w:p>
        </w:tc>
        <w:tc>
          <w:tcPr>
            <w:tcW w:w="49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02</w:t>
            </w:r>
          </w:p>
        </w:tc>
        <w:tc>
          <w:tcPr>
            <w:tcW w:w="94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количество отказов в выплате страхового возмещения (страхового обеспечения) по заявленным в отчетном периоде страховым случаям на 1-е число месяца, следующего за последним месяцем отчетного периода</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03</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r w:rsidR="00BA0322">
        <w:trPr>
          <w:trHeight w:val="240"/>
        </w:trPr>
        <w:tc>
          <w:tcPr>
            <w:tcW w:w="2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A0322" w:rsidRDefault="00BA0322">
            <w:pPr>
              <w:pStyle w:val="table10"/>
            </w:pPr>
            <w:r>
              <w:t>количество заявленных в отчетном периоде страховых случаев, являющихся не урегулированными на 1-е число месяца, следующего за последним месяцем отчетного периода</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04</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A0322" w:rsidRDefault="00BA0322">
            <w:pPr>
              <w:pStyle w:val="table10"/>
              <w:jc w:val="center"/>
            </w:pPr>
            <w:r>
              <w:t> </w:t>
            </w:r>
          </w:p>
        </w:tc>
      </w:tr>
    </w:tbl>
    <w:p w:rsidR="00BA0322" w:rsidRDefault="00BA0322">
      <w:pPr>
        <w:pStyle w:val="newncpi"/>
      </w:pPr>
      <w:r>
        <w:t> </w:t>
      </w:r>
    </w:p>
    <w:tbl>
      <w:tblPr>
        <w:tblW w:w="5000" w:type="pct"/>
        <w:tblCellMar>
          <w:left w:w="0" w:type="dxa"/>
          <w:right w:w="0" w:type="dxa"/>
        </w:tblCellMar>
        <w:tblLook w:val="04A0" w:firstRow="1" w:lastRow="0" w:firstColumn="1" w:lastColumn="0" w:noHBand="0" w:noVBand="1"/>
      </w:tblPr>
      <w:tblGrid>
        <w:gridCol w:w="2295"/>
        <w:gridCol w:w="2532"/>
        <w:gridCol w:w="1641"/>
        <w:gridCol w:w="2901"/>
      </w:tblGrid>
      <w:tr w:rsidR="00BA0322">
        <w:trPr>
          <w:trHeight w:val="240"/>
        </w:trPr>
        <w:tc>
          <w:tcPr>
            <w:tcW w:w="1225" w:type="pct"/>
            <w:tcMar>
              <w:top w:w="0" w:type="dxa"/>
              <w:left w:w="6" w:type="dxa"/>
              <w:bottom w:w="0" w:type="dxa"/>
              <w:right w:w="6" w:type="dxa"/>
            </w:tcMar>
            <w:hideMark/>
          </w:tcPr>
          <w:p w:rsidR="00BA0322" w:rsidRDefault="00BA0322">
            <w:pPr>
              <w:pStyle w:val="newncpi0"/>
            </w:pPr>
            <w:r>
              <w:t>Руководитель</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spiski"/>
              <w:jc w:val="center"/>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Главный бухгалтер</w:t>
            </w:r>
          </w:p>
        </w:tc>
        <w:tc>
          <w:tcPr>
            <w:tcW w:w="1351" w:type="pct"/>
            <w:tcBorders>
              <w:bottom w:val="single" w:sz="4" w:space="0" w:color="auto"/>
            </w:tcBorders>
            <w:tcMar>
              <w:top w:w="0" w:type="dxa"/>
              <w:left w:w="6" w:type="dxa"/>
              <w:bottom w:w="0" w:type="dxa"/>
              <w:right w:w="6" w:type="dxa"/>
            </w:tcMar>
            <w:hideMark/>
          </w:tcPr>
          <w:p w:rsidR="00BA0322" w:rsidRDefault="00BA0322">
            <w:pPr>
              <w:pStyle w:val="newncpi0"/>
            </w:pPr>
            <w:r>
              <w:t> </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bottom w:val="single" w:sz="4" w:space="0" w:color="auto"/>
            </w:tcBorders>
            <w:tcMar>
              <w:top w:w="0" w:type="dxa"/>
              <w:left w:w="6" w:type="dxa"/>
              <w:bottom w:w="0" w:type="dxa"/>
              <w:right w:w="6" w:type="dxa"/>
            </w:tcMar>
            <w:hideMark/>
          </w:tcPr>
          <w:p w:rsidR="00BA0322" w:rsidRDefault="00BA0322">
            <w:pPr>
              <w:pStyle w:val="newncpi0"/>
            </w:pPr>
            <w:r>
              <w:t> </w:t>
            </w:r>
          </w:p>
        </w:tc>
      </w:tr>
      <w:tr w:rsidR="00BA0322">
        <w:trPr>
          <w:trHeight w:val="240"/>
        </w:trPr>
        <w:tc>
          <w:tcPr>
            <w:tcW w:w="1225" w:type="pct"/>
            <w:tcMar>
              <w:top w:w="0" w:type="dxa"/>
              <w:left w:w="6" w:type="dxa"/>
              <w:bottom w:w="0" w:type="dxa"/>
              <w:right w:w="6" w:type="dxa"/>
            </w:tcMar>
            <w:hideMark/>
          </w:tcPr>
          <w:p w:rsidR="00BA0322" w:rsidRDefault="00BA0322">
            <w:pPr>
              <w:pStyle w:val="newncpi0"/>
            </w:pPr>
            <w:r>
              <w:t> </w:t>
            </w:r>
          </w:p>
        </w:tc>
        <w:tc>
          <w:tcPr>
            <w:tcW w:w="1351" w:type="pct"/>
            <w:tcBorders>
              <w:top w:val="single" w:sz="4" w:space="0" w:color="auto"/>
            </w:tcBorders>
            <w:tcMar>
              <w:top w:w="0" w:type="dxa"/>
              <w:left w:w="6" w:type="dxa"/>
              <w:bottom w:w="0" w:type="dxa"/>
              <w:right w:w="6" w:type="dxa"/>
            </w:tcMar>
            <w:hideMark/>
          </w:tcPr>
          <w:p w:rsidR="00BA0322" w:rsidRDefault="00BA0322">
            <w:pPr>
              <w:pStyle w:val="undline"/>
              <w:jc w:val="center"/>
            </w:pPr>
            <w:r>
              <w:t>(подпись)</w:t>
            </w:r>
          </w:p>
        </w:tc>
        <w:tc>
          <w:tcPr>
            <w:tcW w:w="876" w:type="pct"/>
            <w:tcMar>
              <w:top w:w="0" w:type="dxa"/>
              <w:left w:w="6" w:type="dxa"/>
              <w:bottom w:w="0" w:type="dxa"/>
              <w:right w:w="6" w:type="dxa"/>
            </w:tcMar>
            <w:hideMark/>
          </w:tcPr>
          <w:p w:rsidR="00BA0322" w:rsidRDefault="00BA0322">
            <w:pPr>
              <w:pStyle w:val="newncpi0"/>
            </w:pPr>
            <w:r>
              <w:t> </w:t>
            </w:r>
          </w:p>
        </w:tc>
        <w:tc>
          <w:tcPr>
            <w:tcW w:w="1548" w:type="pct"/>
            <w:tcBorders>
              <w:top w:val="single" w:sz="4" w:space="0" w:color="auto"/>
            </w:tcBorders>
            <w:tcMar>
              <w:top w:w="0" w:type="dxa"/>
              <w:left w:w="6" w:type="dxa"/>
              <w:bottom w:w="0" w:type="dxa"/>
              <w:right w:w="6" w:type="dxa"/>
            </w:tcMar>
            <w:hideMark/>
          </w:tcPr>
          <w:p w:rsidR="00BA0322" w:rsidRDefault="00BA0322">
            <w:pPr>
              <w:pStyle w:val="undline"/>
              <w:jc w:val="center"/>
            </w:pPr>
            <w:r>
              <w:t>(инициалы, фамилия)</w:t>
            </w:r>
          </w:p>
        </w:tc>
      </w:tr>
    </w:tbl>
    <w:p w:rsidR="00BA0322" w:rsidRDefault="00BA0322">
      <w:pPr>
        <w:pStyle w:val="newncpi"/>
      </w:pPr>
      <w:r>
        <w:t> </w:t>
      </w:r>
    </w:p>
    <w:p w:rsidR="00BA0322" w:rsidRDefault="00BA0322">
      <w:pPr>
        <w:pStyle w:val="newncpi0"/>
      </w:pPr>
      <w:r>
        <w:t>___ ____________ 20__ г.</w:t>
      </w:r>
    </w:p>
    <w:p w:rsidR="00BA0322" w:rsidRDefault="00BA0322">
      <w:pPr>
        <w:pStyle w:val="newncpi"/>
      </w:pPr>
      <w:r>
        <w:t> </w:t>
      </w:r>
    </w:p>
    <w:p w:rsidR="00BA0322" w:rsidRDefault="00BA0322">
      <w:pPr>
        <w:pStyle w:val="newncpi"/>
      </w:pPr>
      <w:r>
        <w:t> </w:t>
      </w:r>
    </w:p>
    <w:p w:rsidR="00BA0322" w:rsidRDefault="00BA0322">
      <w:pPr>
        <w:pStyle w:val="edizmeren"/>
      </w:pPr>
      <w:r>
        <w:t> </w:t>
      </w:r>
    </w:p>
    <w:p w:rsidR="00BA0322" w:rsidRDefault="00BA0322">
      <w:pPr>
        <w:pStyle w:val="newncpi"/>
      </w:pPr>
      <w:r>
        <w:t> </w:t>
      </w:r>
    </w:p>
    <w:p w:rsidR="000472C3" w:rsidRDefault="000472C3"/>
    <w:sectPr w:rsidR="000472C3" w:rsidSect="00BA0322">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09F" w:rsidRDefault="0051709F" w:rsidP="00BA0322">
      <w:pPr>
        <w:spacing w:after="0" w:line="240" w:lineRule="auto"/>
      </w:pPr>
      <w:r>
        <w:separator/>
      </w:r>
    </w:p>
  </w:endnote>
  <w:endnote w:type="continuationSeparator" w:id="0">
    <w:p w:rsidR="0051709F" w:rsidRDefault="0051709F" w:rsidP="00BA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322" w:rsidRDefault="00BA03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322" w:rsidRDefault="00BA032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BA0322" w:rsidTr="00BA0322">
      <w:tc>
        <w:tcPr>
          <w:tcW w:w="1800" w:type="dxa"/>
          <w:shd w:val="clear" w:color="auto" w:fill="auto"/>
          <w:vAlign w:val="center"/>
        </w:tcPr>
        <w:p w:rsidR="00BA0322" w:rsidRDefault="00BA0322">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BA0322" w:rsidRDefault="00BA0322">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A0322" w:rsidRDefault="00BA0322">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18.06.2020</w:t>
          </w:r>
        </w:p>
        <w:p w:rsidR="00BA0322" w:rsidRPr="00BA0322" w:rsidRDefault="00BA0322">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A0322" w:rsidRDefault="00BA03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09F" w:rsidRDefault="0051709F" w:rsidP="00BA0322">
      <w:pPr>
        <w:spacing w:after="0" w:line="240" w:lineRule="auto"/>
      </w:pPr>
      <w:r>
        <w:separator/>
      </w:r>
    </w:p>
  </w:footnote>
  <w:footnote w:type="continuationSeparator" w:id="0">
    <w:p w:rsidR="0051709F" w:rsidRDefault="0051709F" w:rsidP="00BA0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322" w:rsidRDefault="00BA0322" w:rsidP="00424612">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BA0322" w:rsidRDefault="00BA032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322" w:rsidRPr="00BA0322" w:rsidRDefault="00BA0322" w:rsidP="00424612">
    <w:pPr>
      <w:pStyle w:val="a5"/>
      <w:framePr w:wrap="around" w:vAnchor="text" w:hAnchor="margin" w:xAlign="center" w:y="1"/>
      <w:rPr>
        <w:rStyle w:val="a9"/>
        <w:rFonts w:ascii="Times New Roman" w:hAnsi="Times New Roman" w:cs="Times New Roman"/>
        <w:sz w:val="24"/>
      </w:rPr>
    </w:pPr>
    <w:r w:rsidRPr="00BA0322">
      <w:rPr>
        <w:rStyle w:val="a9"/>
        <w:rFonts w:ascii="Times New Roman" w:hAnsi="Times New Roman" w:cs="Times New Roman"/>
        <w:sz w:val="24"/>
      </w:rPr>
      <w:fldChar w:fldCharType="begin"/>
    </w:r>
    <w:r w:rsidRPr="00BA0322">
      <w:rPr>
        <w:rStyle w:val="a9"/>
        <w:rFonts w:ascii="Times New Roman" w:hAnsi="Times New Roman" w:cs="Times New Roman"/>
        <w:sz w:val="24"/>
      </w:rPr>
      <w:instrText xml:space="preserve"> PAGE </w:instrText>
    </w:r>
    <w:r w:rsidRPr="00BA0322">
      <w:rPr>
        <w:rStyle w:val="a9"/>
        <w:rFonts w:ascii="Times New Roman" w:hAnsi="Times New Roman" w:cs="Times New Roman"/>
        <w:sz w:val="24"/>
      </w:rPr>
      <w:fldChar w:fldCharType="separate"/>
    </w:r>
    <w:r w:rsidRPr="00BA0322">
      <w:rPr>
        <w:rStyle w:val="a9"/>
        <w:rFonts w:ascii="Times New Roman" w:hAnsi="Times New Roman" w:cs="Times New Roman"/>
        <w:noProof/>
        <w:sz w:val="24"/>
      </w:rPr>
      <w:t>91</w:t>
    </w:r>
    <w:r w:rsidRPr="00BA0322">
      <w:rPr>
        <w:rStyle w:val="a9"/>
        <w:rFonts w:ascii="Times New Roman" w:hAnsi="Times New Roman" w:cs="Times New Roman"/>
        <w:sz w:val="24"/>
      </w:rPr>
      <w:fldChar w:fldCharType="end"/>
    </w:r>
  </w:p>
  <w:p w:rsidR="00BA0322" w:rsidRPr="00BA0322" w:rsidRDefault="00BA0322">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322" w:rsidRDefault="00BA032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22"/>
    <w:rsid w:val="000472C3"/>
    <w:rsid w:val="0051709F"/>
    <w:rsid w:val="005D4193"/>
    <w:rsid w:val="00BA0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B23A0E-4EC6-4646-A77C-F96DA275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0322"/>
    <w:rPr>
      <w:color w:val="154C94"/>
      <w:u w:val="single"/>
    </w:rPr>
  </w:style>
  <w:style w:type="character" w:styleId="a4">
    <w:name w:val="FollowedHyperlink"/>
    <w:basedOn w:val="a0"/>
    <w:uiPriority w:val="99"/>
    <w:semiHidden/>
    <w:unhideWhenUsed/>
    <w:rsid w:val="00BA0322"/>
    <w:rPr>
      <w:color w:val="154C94"/>
      <w:u w:val="single"/>
    </w:rPr>
  </w:style>
  <w:style w:type="paragraph" w:customStyle="1" w:styleId="msonormal0">
    <w:name w:val="msonormal"/>
    <w:basedOn w:val="a"/>
    <w:rsid w:val="00BA032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BA032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A032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A032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A0322"/>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A032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A0322"/>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A0322"/>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A0322"/>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A0322"/>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A0322"/>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A032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A032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A0322"/>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A0322"/>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A032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A03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A03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A03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A0322"/>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A0322"/>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A032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A03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A0322"/>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A0322"/>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A0322"/>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A0322"/>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A0322"/>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A0322"/>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A0322"/>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A0322"/>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A032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A032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A0322"/>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A0322"/>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A032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A0322"/>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A032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A0322"/>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A032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A032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A032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A03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A0322"/>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A0322"/>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A0322"/>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A032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A0322"/>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A032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A03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A0322"/>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A0322"/>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A0322"/>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A0322"/>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A032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A032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A0322"/>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A03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A0322"/>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A032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A0322"/>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A0322"/>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A0322"/>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A0322"/>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A032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A0322"/>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A0322"/>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A0322"/>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A032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A0322"/>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A0322"/>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A0322"/>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A0322"/>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A0322"/>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A03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A03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BA032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BA032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BA0322"/>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BA032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BA032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BA032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A0322"/>
    <w:rPr>
      <w:rFonts w:ascii="Times New Roman" w:hAnsi="Times New Roman" w:cs="Times New Roman" w:hint="default"/>
      <w:caps/>
    </w:rPr>
  </w:style>
  <w:style w:type="character" w:customStyle="1" w:styleId="promulgator">
    <w:name w:val="promulgator"/>
    <w:basedOn w:val="a0"/>
    <w:rsid w:val="00BA0322"/>
    <w:rPr>
      <w:rFonts w:ascii="Times New Roman" w:hAnsi="Times New Roman" w:cs="Times New Roman" w:hint="default"/>
      <w:caps/>
    </w:rPr>
  </w:style>
  <w:style w:type="character" w:customStyle="1" w:styleId="datepr">
    <w:name w:val="datepr"/>
    <w:basedOn w:val="a0"/>
    <w:rsid w:val="00BA0322"/>
    <w:rPr>
      <w:rFonts w:ascii="Times New Roman" w:hAnsi="Times New Roman" w:cs="Times New Roman" w:hint="default"/>
    </w:rPr>
  </w:style>
  <w:style w:type="character" w:customStyle="1" w:styleId="datecity">
    <w:name w:val="datecity"/>
    <w:basedOn w:val="a0"/>
    <w:rsid w:val="00BA0322"/>
    <w:rPr>
      <w:rFonts w:ascii="Times New Roman" w:hAnsi="Times New Roman" w:cs="Times New Roman" w:hint="default"/>
      <w:sz w:val="24"/>
      <w:szCs w:val="24"/>
    </w:rPr>
  </w:style>
  <w:style w:type="character" w:customStyle="1" w:styleId="datereg">
    <w:name w:val="datereg"/>
    <w:basedOn w:val="a0"/>
    <w:rsid w:val="00BA0322"/>
    <w:rPr>
      <w:rFonts w:ascii="Times New Roman" w:hAnsi="Times New Roman" w:cs="Times New Roman" w:hint="default"/>
    </w:rPr>
  </w:style>
  <w:style w:type="character" w:customStyle="1" w:styleId="number">
    <w:name w:val="number"/>
    <w:basedOn w:val="a0"/>
    <w:rsid w:val="00BA0322"/>
    <w:rPr>
      <w:rFonts w:ascii="Times New Roman" w:hAnsi="Times New Roman" w:cs="Times New Roman" w:hint="default"/>
    </w:rPr>
  </w:style>
  <w:style w:type="character" w:customStyle="1" w:styleId="bigsimbol">
    <w:name w:val="bigsimbol"/>
    <w:basedOn w:val="a0"/>
    <w:rsid w:val="00BA0322"/>
    <w:rPr>
      <w:rFonts w:ascii="Times New Roman" w:hAnsi="Times New Roman" w:cs="Times New Roman" w:hint="default"/>
      <w:caps/>
    </w:rPr>
  </w:style>
  <w:style w:type="character" w:customStyle="1" w:styleId="razr">
    <w:name w:val="razr"/>
    <w:basedOn w:val="a0"/>
    <w:rsid w:val="00BA0322"/>
    <w:rPr>
      <w:rFonts w:ascii="Times New Roman" w:hAnsi="Times New Roman" w:cs="Times New Roman" w:hint="default"/>
      <w:spacing w:val="30"/>
    </w:rPr>
  </w:style>
  <w:style w:type="character" w:customStyle="1" w:styleId="onesymbol">
    <w:name w:val="onesymbol"/>
    <w:basedOn w:val="a0"/>
    <w:rsid w:val="00BA0322"/>
    <w:rPr>
      <w:rFonts w:ascii="Symbol" w:hAnsi="Symbol" w:hint="default"/>
    </w:rPr>
  </w:style>
  <w:style w:type="character" w:customStyle="1" w:styleId="onewind3">
    <w:name w:val="onewind3"/>
    <w:basedOn w:val="a0"/>
    <w:rsid w:val="00BA0322"/>
    <w:rPr>
      <w:rFonts w:ascii="Wingdings 3" w:hAnsi="Wingdings 3" w:hint="default"/>
    </w:rPr>
  </w:style>
  <w:style w:type="character" w:customStyle="1" w:styleId="onewind2">
    <w:name w:val="onewind2"/>
    <w:basedOn w:val="a0"/>
    <w:rsid w:val="00BA0322"/>
    <w:rPr>
      <w:rFonts w:ascii="Wingdings 2" w:hAnsi="Wingdings 2" w:hint="default"/>
    </w:rPr>
  </w:style>
  <w:style w:type="character" w:customStyle="1" w:styleId="onewind">
    <w:name w:val="onewind"/>
    <w:basedOn w:val="a0"/>
    <w:rsid w:val="00BA0322"/>
    <w:rPr>
      <w:rFonts w:ascii="Wingdings" w:hAnsi="Wingdings" w:hint="default"/>
    </w:rPr>
  </w:style>
  <w:style w:type="character" w:customStyle="1" w:styleId="rednoun">
    <w:name w:val="rednoun"/>
    <w:basedOn w:val="a0"/>
    <w:rsid w:val="00BA0322"/>
  </w:style>
  <w:style w:type="character" w:customStyle="1" w:styleId="post">
    <w:name w:val="post"/>
    <w:basedOn w:val="a0"/>
    <w:rsid w:val="00BA0322"/>
    <w:rPr>
      <w:rFonts w:ascii="Times New Roman" w:hAnsi="Times New Roman" w:cs="Times New Roman" w:hint="default"/>
      <w:b/>
      <w:bCs/>
      <w:sz w:val="22"/>
      <w:szCs w:val="22"/>
    </w:rPr>
  </w:style>
  <w:style w:type="character" w:customStyle="1" w:styleId="pers">
    <w:name w:val="pers"/>
    <w:basedOn w:val="a0"/>
    <w:rsid w:val="00BA0322"/>
    <w:rPr>
      <w:rFonts w:ascii="Times New Roman" w:hAnsi="Times New Roman" w:cs="Times New Roman" w:hint="default"/>
      <w:b/>
      <w:bCs/>
      <w:sz w:val="22"/>
      <w:szCs w:val="22"/>
    </w:rPr>
  </w:style>
  <w:style w:type="character" w:customStyle="1" w:styleId="arabic">
    <w:name w:val="arabic"/>
    <w:basedOn w:val="a0"/>
    <w:rsid w:val="00BA0322"/>
    <w:rPr>
      <w:rFonts w:ascii="Times New Roman" w:hAnsi="Times New Roman" w:cs="Times New Roman" w:hint="default"/>
    </w:rPr>
  </w:style>
  <w:style w:type="character" w:customStyle="1" w:styleId="articlec">
    <w:name w:val="articlec"/>
    <w:basedOn w:val="a0"/>
    <w:rsid w:val="00BA0322"/>
    <w:rPr>
      <w:rFonts w:ascii="Times New Roman" w:hAnsi="Times New Roman" w:cs="Times New Roman" w:hint="default"/>
      <w:b/>
      <w:bCs/>
    </w:rPr>
  </w:style>
  <w:style w:type="character" w:customStyle="1" w:styleId="roman">
    <w:name w:val="roman"/>
    <w:basedOn w:val="a0"/>
    <w:rsid w:val="00BA0322"/>
    <w:rPr>
      <w:rFonts w:ascii="Arial" w:hAnsi="Arial" w:cs="Arial" w:hint="default"/>
    </w:rPr>
  </w:style>
  <w:style w:type="character" w:customStyle="1" w:styleId="snoskiindex">
    <w:name w:val="snoskiindex"/>
    <w:basedOn w:val="a0"/>
    <w:rsid w:val="00BA0322"/>
    <w:rPr>
      <w:rFonts w:ascii="Times New Roman" w:hAnsi="Times New Roman" w:cs="Times New Roman" w:hint="default"/>
    </w:rPr>
  </w:style>
  <w:style w:type="table" w:customStyle="1" w:styleId="tablencpi">
    <w:name w:val="tablencpi"/>
    <w:basedOn w:val="a1"/>
    <w:rsid w:val="00BA032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BA03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0322"/>
  </w:style>
  <w:style w:type="paragraph" w:styleId="a7">
    <w:name w:val="footer"/>
    <w:basedOn w:val="a"/>
    <w:link w:val="a8"/>
    <w:uiPriority w:val="99"/>
    <w:unhideWhenUsed/>
    <w:rsid w:val="00BA03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0322"/>
  </w:style>
  <w:style w:type="character" w:styleId="a9">
    <w:name w:val="page number"/>
    <w:basedOn w:val="a0"/>
    <w:uiPriority w:val="99"/>
    <w:semiHidden/>
    <w:unhideWhenUsed/>
    <w:rsid w:val="00BA0322"/>
  </w:style>
  <w:style w:type="table" w:styleId="aa">
    <w:name w:val="Table Grid"/>
    <w:basedOn w:val="a1"/>
    <w:uiPriority w:val="39"/>
    <w:rsid w:val="00BA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28582</Words>
  <Characters>201505</Characters>
  <Application>Microsoft Office Word</Application>
  <DocSecurity>0</DocSecurity>
  <Lines>11194</Lines>
  <Paragraphs>3486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226601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Ольга Владимировна</dc:creator>
  <cp:keywords/>
  <dc:description/>
  <cp:lastModifiedBy>Давидюк Ольга Владимировна</cp:lastModifiedBy>
  <cp:revision>1</cp:revision>
  <dcterms:created xsi:type="dcterms:W3CDTF">2020-06-18T11:46:00Z</dcterms:created>
  <dcterms:modified xsi:type="dcterms:W3CDTF">2020-06-18T11:47:00Z</dcterms:modified>
</cp:coreProperties>
</file>