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5F" w:rsidRDefault="000A025F">
      <w:pPr>
        <w:pStyle w:val="newncpi0"/>
        <w:jc w:val="center"/>
      </w:pPr>
      <w:bookmarkStart w:id="0" w:name="_GoBack"/>
      <w:bookmarkEnd w:id="0"/>
      <w:r>
        <w:rPr>
          <w:rStyle w:val="name"/>
        </w:rPr>
        <w:t>ПРИКАЗ </w:t>
      </w:r>
      <w:r>
        <w:rPr>
          <w:rStyle w:val="promulgator"/>
        </w:rPr>
        <w:t>БЕЛОРУССКОГО БЮРО ПО ТРАНСПОРТНОМУ СТРАХОВАНИЮ</w:t>
      </w:r>
    </w:p>
    <w:p w:rsidR="000A025F" w:rsidRDefault="000A025F">
      <w:pPr>
        <w:pStyle w:val="newncpi"/>
        <w:ind w:firstLine="0"/>
        <w:jc w:val="center"/>
      </w:pPr>
      <w:r>
        <w:rPr>
          <w:rStyle w:val="datepr"/>
        </w:rPr>
        <w:t>11 августа 2004 г.</w:t>
      </w:r>
      <w:r>
        <w:rPr>
          <w:rStyle w:val="number"/>
        </w:rPr>
        <w:t xml:space="preserve"> № 29-од</w:t>
      </w:r>
    </w:p>
    <w:p w:rsidR="000A025F" w:rsidRDefault="000A025F">
      <w:pPr>
        <w:pStyle w:val="title"/>
      </w:pPr>
      <w:r>
        <w:t>Об утверждении Правил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0A025F" w:rsidRDefault="000A025F">
      <w:pPr>
        <w:pStyle w:val="changei"/>
      </w:pPr>
      <w:r>
        <w:t>Изменения и дополнения:</w:t>
      </w:r>
    </w:p>
    <w:p w:rsidR="000A025F" w:rsidRDefault="000A025F">
      <w:pPr>
        <w:pStyle w:val="changeadd"/>
      </w:pPr>
      <w:r>
        <w:t>Приказ Белорусского бюро по транспортному страхованию от 27 февраля 2007 г. № 5-од (зарегистрировано в Национальном реестре - № 10/88 от 02.03.2007 г.) &lt;Z60700088&gt;;</w:t>
      </w:r>
    </w:p>
    <w:p w:rsidR="000A025F" w:rsidRDefault="000A025F">
      <w:pPr>
        <w:pStyle w:val="changeadd"/>
      </w:pPr>
      <w:r>
        <w:t>Приказ Белорусского бюро по транспортному страхованию от 13 января 2010 г. № 2-од (зарегистрировано в Национальном реестре - № 10/120 от 23.01.2010 г.) &lt;Z61000120&gt;;</w:t>
      </w:r>
    </w:p>
    <w:p w:rsidR="000A025F" w:rsidRDefault="000A025F">
      <w:pPr>
        <w:pStyle w:val="changeadd"/>
      </w:pPr>
      <w:r>
        <w:t>Приказ Белорусского бюро по транспортному страхованию от 14 июля 2010 г. № 15-од (зарегистрировано в Национальном реестре - № 10/136 от 15.07.2010 г.) &lt;Z61000136&gt;;</w:t>
      </w:r>
    </w:p>
    <w:p w:rsidR="000A025F" w:rsidRDefault="000A025F">
      <w:pPr>
        <w:pStyle w:val="changeadd"/>
      </w:pPr>
      <w:r>
        <w:t>Приказ Белорусского бюро по транспортному страхованию от 27 августа 2010 г. № 16-од (зарегистрировано в Национальном реестре - № 10/137 от 27.08.2010 г.) &lt;Z61000137&gt;;</w:t>
      </w:r>
    </w:p>
    <w:p w:rsidR="000A025F" w:rsidRDefault="000A025F">
      <w:pPr>
        <w:pStyle w:val="changeadd"/>
      </w:pPr>
      <w:r>
        <w:t>Приказ Белорусского бюро по транспортному страхованию от 22 июля 2011 г. № 10-од (зарегистрировано в Национальном реестре - № 10/142 от 22.07.2011 г.) &lt;Z61100142&gt;;</w:t>
      </w:r>
    </w:p>
    <w:p w:rsidR="000A025F" w:rsidRDefault="000A025F">
      <w:pPr>
        <w:pStyle w:val="changeadd"/>
      </w:pPr>
      <w:r>
        <w:t>Приказ Белорусского бюро по транспортному страхованию от 16 декабря 2011 г. № 23-од (зарегистрировано в Национальном реестре - № 10/147 от 19.12.2011 г.) &lt;Z61100147&gt;;</w:t>
      </w:r>
    </w:p>
    <w:p w:rsidR="000A025F" w:rsidRDefault="000A025F">
      <w:pPr>
        <w:pStyle w:val="changeadd"/>
      </w:pPr>
      <w:r>
        <w:t>Приказ Белорусского бюро по транспортному страхованию от 10 июня 2014 г. № 14-од (зарегистрировано в Национальном реестре - № 10/184 от 12.06.2014 г.) &lt;Z61400184&gt;;</w:t>
      </w:r>
    </w:p>
    <w:p w:rsidR="000A025F" w:rsidRDefault="000A025F">
      <w:pPr>
        <w:pStyle w:val="changeadd"/>
      </w:pPr>
      <w:r>
        <w:t>Приказ Белорусского бюро по транспортному страхованию от 28 мая 2015 г. № 20-од (зарегистрировано в Национальном реестре - № 10/201 от 29.05.2015 г.) &lt;Z61500201&gt;;</w:t>
      </w:r>
    </w:p>
    <w:p w:rsidR="000A025F" w:rsidRDefault="000A025F">
      <w:pPr>
        <w:pStyle w:val="changeadd"/>
      </w:pPr>
      <w:r>
        <w:t>Приказ Белорусского бюро по транспортному страхованию от 14 июня 2016 г. № 17-од (зарегистрировано в Национальном реестре - № 10/214 от 15.06.2016 г.) &lt;Z61600214&gt; (не внесены);</w:t>
      </w:r>
    </w:p>
    <w:p w:rsidR="000A025F" w:rsidRDefault="000A025F">
      <w:pPr>
        <w:pStyle w:val="changeadd"/>
      </w:pPr>
      <w:r>
        <w:t>Приказ Белорусского бюро по транспортному страхованию от 28 июня 2016 г. № 21-од (зарегистрировано в Национальном реестре - № 10/219 от 28.06.2016 г.) &lt;Z61600219&gt;;</w:t>
      </w:r>
    </w:p>
    <w:p w:rsidR="000A025F" w:rsidRDefault="000A025F">
      <w:pPr>
        <w:pStyle w:val="changeadd"/>
      </w:pPr>
      <w:r>
        <w:t>Приказ Белорусского бюро по транспортному страхованию от 27 апреля 2018 г. № 17-од (зарегистрировано в Национальном реестре - № 10/246 от 28.04.2018 г.) &lt;Z61800246&gt;;</w:t>
      </w:r>
    </w:p>
    <w:p w:rsidR="000A025F" w:rsidRDefault="000A025F">
      <w:pPr>
        <w:pStyle w:val="changeadd"/>
      </w:pPr>
      <w:r>
        <w:t>Приказ Белорусского бюро по транспортному страхованию от 1 августа 2019 г. № 31-од (зарегистрировано в Национальном реестре - № 10/269 от 09.08.2019 г.) &lt;Z61900269&gt;</w:t>
      </w:r>
    </w:p>
    <w:p w:rsidR="000A025F" w:rsidRDefault="000A025F">
      <w:pPr>
        <w:pStyle w:val="newncpi"/>
      </w:pPr>
      <w:r>
        <w:t> </w:t>
      </w:r>
    </w:p>
    <w:p w:rsidR="000A025F" w:rsidRDefault="000A025F">
      <w:pPr>
        <w:pStyle w:val="newncpi"/>
      </w:pPr>
      <w:proofErr w:type="gramStart"/>
      <w:r>
        <w:t xml:space="preserve">На основании пункта 180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в редакции Указа Президента Республики Беларусь от 14 апреля 2014 г. № 165 и Устава Белорусского бюро по транспортному страхованию, </w:t>
      </w:r>
      <w:r>
        <w:lastRenderedPageBreak/>
        <w:t>утвержденного Указом Президента Республики Беларусь от 1 декабря 1999 г. № 701, ПРИКАЗЫВАЮ:</w:t>
      </w:r>
      <w:proofErr w:type="gramEnd"/>
    </w:p>
    <w:p w:rsidR="000A025F" w:rsidRDefault="000A025F">
      <w:pPr>
        <w:pStyle w:val="point"/>
      </w:pPr>
      <w:r>
        <w:t>1. Утвердить прилагаемые Правила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0A025F" w:rsidRDefault="000A025F">
      <w:pPr>
        <w:pStyle w:val="point"/>
      </w:pPr>
      <w:r>
        <w:t>2. Утратил силу.</w:t>
      </w:r>
    </w:p>
    <w:p w:rsidR="000A025F" w:rsidRDefault="000A025F">
      <w:pPr>
        <w:pStyle w:val="point"/>
      </w:pPr>
      <w:r>
        <w:t>3. Настоящий приказ вступает в силу с момента официального опубликования.</w:t>
      </w:r>
    </w:p>
    <w:p w:rsidR="000A025F" w:rsidRDefault="000A025F">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0A025F">
        <w:tc>
          <w:tcPr>
            <w:tcW w:w="2500" w:type="pct"/>
            <w:tcMar>
              <w:top w:w="0" w:type="dxa"/>
              <w:left w:w="6" w:type="dxa"/>
              <w:bottom w:w="0" w:type="dxa"/>
              <w:right w:w="6" w:type="dxa"/>
            </w:tcMar>
            <w:vAlign w:val="bottom"/>
            <w:hideMark/>
          </w:tcPr>
          <w:p w:rsidR="000A025F" w:rsidRDefault="000A025F">
            <w:pPr>
              <w:pStyle w:val="newncpi0"/>
              <w:jc w:val="left"/>
            </w:pPr>
            <w:r>
              <w:rPr>
                <w:rStyle w:val="post"/>
              </w:rPr>
              <w:t>Генеральный директор</w:t>
            </w:r>
          </w:p>
        </w:tc>
        <w:tc>
          <w:tcPr>
            <w:tcW w:w="2500" w:type="pct"/>
            <w:tcMar>
              <w:top w:w="0" w:type="dxa"/>
              <w:left w:w="6" w:type="dxa"/>
              <w:bottom w:w="0" w:type="dxa"/>
              <w:right w:w="6" w:type="dxa"/>
            </w:tcMar>
            <w:vAlign w:val="bottom"/>
            <w:hideMark/>
          </w:tcPr>
          <w:p w:rsidR="000A025F" w:rsidRDefault="000A025F">
            <w:pPr>
              <w:pStyle w:val="newncpi0"/>
              <w:jc w:val="right"/>
            </w:pPr>
            <w:proofErr w:type="spellStart"/>
            <w:r>
              <w:rPr>
                <w:rStyle w:val="pers"/>
              </w:rPr>
              <w:t>П.М.Кучерин</w:t>
            </w:r>
            <w:proofErr w:type="spellEnd"/>
          </w:p>
        </w:tc>
      </w:tr>
    </w:tbl>
    <w:p w:rsidR="000A025F" w:rsidRDefault="000A025F">
      <w:pPr>
        <w:pStyle w:val="newncpi"/>
      </w:pPr>
      <w:r>
        <w:t> </w:t>
      </w:r>
    </w:p>
    <w:tbl>
      <w:tblPr>
        <w:tblW w:w="5000" w:type="pct"/>
        <w:tblCellMar>
          <w:left w:w="0" w:type="dxa"/>
          <w:right w:w="0" w:type="dxa"/>
        </w:tblCellMar>
        <w:tblLook w:val="04A0" w:firstRow="1" w:lastRow="0" w:firstColumn="1" w:lastColumn="0" w:noHBand="0" w:noVBand="1"/>
      </w:tblPr>
      <w:tblGrid>
        <w:gridCol w:w="4864"/>
        <w:gridCol w:w="4534"/>
      </w:tblGrid>
      <w:tr w:rsidR="000A025F">
        <w:trPr>
          <w:trHeight w:val="240"/>
        </w:trPr>
        <w:tc>
          <w:tcPr>
            <w:tcW w:w="2588" w:type="pct"/>
            <w:tcMar>
              <w:top w:w="0" w:type="dxa"/>
              <w:left w:w="6" w:type="dxa"/>
              <w:bottom w:w="0" w:type="dxa"/>
              <w:right w:w="6" w:type="dxa"/>
            </w:tcMar>
            <w:hideMark/>
          </w:tcPr>
          <w:p w:rsidR="000A025F" w:rsidRDefault="000A025F">
            <w:pPr>
              <w:pStyle w:val="agree"/>
            </w:pPr>
            <w:r>
              <w:t>СОГЛАСОВАНО</w:t>
            </w:r>
          </w:p>
          <w:p w:rsidR="000A025F" w:rsidRDefault="000A025F">
            <w:pPr>
              <w:pStyle w:val="agree"/>
            </w:pPr>
            <w:r>
              <w:t>Первый заместитель</w:t>
            </w:r>
            <w:r>
              <w:br/>
              <w:t>Министра здравоохранения</w:t>
            </w:r>
            <w:r>
              <w:br/>
              <w:t>Республики Беларусь</w:t>
            </w:r>
          </w:p>
          <w:p w:rsidR="000A025F" w:rsidRDefault="000A025F">
            <w:pPr>
              <w:pStyle w:val="agreefio"/>
            </w:pPr>
            <w:proofErr w:type="spellStart"/>
            <w:r>
              <w:t>В.В.Колбанов</w:t>
            </w:r>
            <w:proofErr w:type="spellEnd"/>
          </w:p>
          <w:p w:rsidR="000A025F" w:rsidRDefault="000A025F">
            <w:pPr>
              <w:pStyle w:val="agreedate"/>
            </w:pPr>
            <w:r>
              <w:t>10.08.2004</w:t>
            </w:r>
          </w:p>
        </w:tc>
        <w:tc>
          <w:tcPr>
            <w:tcW w:w="2412" w:type="pct"/>
            <w:tcMar>
              <w:top w:w="0" w:type="dxa"/>
              <w:left w:w="6" w:type="dxa"/>
              <w:bottom w:w="0" w:type="dxa"/>
              <w:right w:w="6" w:type="dxa"/>
            </w:tcMar>
            <w:hideMark/>
          </w:tcPr>
          <w:p w:rsidR="000A025F" w:rsidRDefault="000A025F">
            <w:pPr>
              <w:pStyle w:val="agree"/>
            </w:pPr>
            <w:r>
              <w:t>СОГЛАСОВАНО</w:t>
            </w:r>
          </w:p>
          <w:p w:rsidR="000A025F" w:rsidRDefault="000A025F">
            <w:pPr>
              <w:pStyle w:val="agree"/>
            </w:pPr>
            <w:r>
              <w:t>Министр труда</w:t>
            </w:r>
            <w:r>
              <w:br/>
              <w:t>и социальной защиты</w:t>
            </w:r>
            <w:r>
              <w:br/>
              <w:t>Республики Беларусь</w:t>
            </w:r>
          </w:p>
          <w:p w:rsidR="000A025F" w:rsidRDefault="000A025F">
            <w:pPr>
              <w:pStyle w:val="agreefio"/>
            </w:pPr>
            <w:proofErr w:type="spellStart"/>
            <w:r>
              <w:t>А.П.Морова</w:t>
            </w:r>
            <w:proofErr w:type="spellEnd"/>
          </w:p>
          <w:p w:rsidR="000A025F" w:rsidRDefault="000A025F">
            <w:pPr>
              <w:pStyle w:val="agreedate"/>
            </w:pPr>
            <w:r>
              <w:t>10.08.2004</w:t>
            </w:r>
          </w:p>
        </w:tc>
      </w:tr>
    </w:tbl>
    <w:p w:rsidR="000A025F" w:rsidRDefault="000A025F">
      <w:pPr>
        <w:pStyle w:val="newncpi"/>
      </w:pPr>
      <w:r>
        <w:t> </w:t>
      </w:r>
    </w:p>
    <w:tbl>
      <w:tblPr>
        <w:tblW w:w="5000" w:type="pct"/>
        <w:tblCellMar>
          <w:left w:w="0" w:type="dxa"/>
          <w:right w:w="0" w:type="dxa"/>
        </w:tblCellMar>
        <w:tblLook w:val="04A0" w:firstRow="1" w:lastRow="0" w:firstColumn="1" w:lastColumn="0" w:noHBand="0" w:noVBand="1"/>
      </w:tblPr>
      <w:tblGrid>
        <w:gridCol w:w="6244"/>
        <w:gridCol w:w="3154"/>
      </w:tblGrid>
      <w:tr w:rsidR="000A025F">
        <w:tc>
          <w:tcPr>
            <w:tcW w:w="3322" w:type="pct"/>
            <w:tcMar>
              <w:top w:w="0" w:type="dxa"/>
              <w:left w:w="6" w:type="dxa"/>
              <w:bottom w:w="0" w:type="dxa"/>
              <w:right w:w="6" w:type="dxa"/>
            </w:tcMar>
            <w:hideMark/>
          </w:tcPr>
          <w:p w:rsidR="000A025F" w:rsidRDefault="000A025F">
            <w:pPr>
              <w:pStyle w:val="newncpi"/>
            </w:pPr>
            <w:r>
              <w:t> </w:t>
            </w:r>
          </w:p>
        </w:tc>
        <w:tc>
          <w:tcPr>
            <w:tcW w:w="1678" w:type="pct"/>
            <w:tcMar>
              <w:top w:w="0" w:type="dxa"/>
              <w:left w:w="6" w:type="dxa"/>
              <w:bottom w:w="0" w:type="dxa"/>
              <w:right w:w="6" w:type="dxa"/>
            </w:tcMar>
            <w:hideMark/>
          </w:tcPr>
          <w:p w:rsidR="000A025F" w:rsidRDefault="000A025F">
            <w:pPr>
              <w:pStyle w:val="capu1"/>
            </w:pPr>
            <w:r>
              <w:t>УТВЕРЖДЕНО</w:t>
            </w:r>
          </w:p>
          <w:p w:rsidR="000A025F" w:rsidRDefault="000A025F">
            <w:pPr>
              <w:pStyle w:val="cap1"/>
            </w:pPr>
            <w:r>
              <w:t>Приказ</w:t>
            </w:r>
            <w:r>
              <w:br/>
              <w:t>Белорусского бюро</w:t>
            </w:r>
            <w:r>
              <w:br/>
              <w:t>по транспортному страхованию</w:t>
            </w:r>
            <w:r>
              <w:br/>
              <w:t>11.08.2004 № 29-од</w:t>
            </w:r>
            <w:r>
              <w:br/>
              <w:t>(в редакции приказа</w:t>
            </w:r>
            <w:r>
              <w:br/>
              <w:t>Белорусского бюро</w:t>
            </w:r>
            <w:r>
              <w:br/>
              <w:t>по транспортному страхованию</w:t>
            </w:r>
            <w:r>
              <w:br/>
              <w:t>10.06.2014 № 14-од)</w:t>
            </w:r>
          </w:p>
        </w:tc>
      </w:tr>
    </w:tbl>
    <w:p w:rsidR="000A025F" w:rsidRDefault="000A025F">
      <w:pPr>
        <w:pStyle w:val="titleu"/>
      </w:pPr>
      <w:r>
        <w:t>ПРАВИЛА</w:t>
      </w:r>
      <w:r>
        <w:br/>
        <w:t>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0A025F" w:rsidRDefault="000A025F">
      <w:pPr>
        <w:pStyle w:val="chapter"/>
      </w:pPr>
      <w:r>
        <w:t>ГЛАВА 1</w:t>
      </w:r>
      <w:r>
        <w:br/>
        <w:t>ОБЩИЕ ПОЛОЖЕНИЯ</w:t>
      </w:r>
    </w:p>
    <w:p w:rsidR="000A025F" w:rsidRDefault="000A025F">
      <w:pPr>
        <w:pStyle w:val="point"/>
      </w:pPr>
      <w:r>
        <w:t>1. Настоящие Правила устанавливают порядок определения размера вреда, причиненного жизни или здоровью потерпевшего в результате дорожно-транспортного происшествия, и его возмещения для целей обязательного страхования гражданской ответственности владельцев транспортных средств.</w:t>
      </w:r>
    </w:p>
    <w:p w:rsidR="000A025F" w:rsidRDefault="000A025F">
      <w:pPr>
        <w:pStyle w:val="point"/>
      </w:pPr>
      <w:r>
        <w:t>2. </w:t>
      </w:r>
      <w:proofErr w:type="gramStart"/>
      <w:r>
        <w:t>Для целей настоящих Правил используются основные термины в значениях, определенных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Законом Республики Беларусь от 18 июня 1993 года «О здравоохранении» в редакции Закона Республики Беларусь от 20 июня 2008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w:t>
      </w:r>
      <w:proofErr w:type="gramEnd"/>
      <w:r>
        <w:t xml:space="preserve">, 1993 г., № 24, ст. 290; Национальный реестр правовых актов Республики Беларусь, 2008 г., № 159, 2/1460), Законом Республики Беларусь от 12 ноября 2001 года «О погребении и похоронном деле» в редакции Закона Республики Беларусь от 8 января 2015 года (Национальный реестр правовых актов Республики Беларусь, 2001 г., № 107, 2/804; </w:t>
      </w:r>
      <w:proofErr w:type="gramStart"/>
      <w:r>
        <w:t xml:space="preserve">Национальный правовой Интернет-портал Республики Беларусь, 11.01.2015, 2/2235), постановлением Совета Министров Республики Беларусь от 11 декабря 2007 г. № 1722 «О Государственном реестре (перечне) технических средств социальной реабилитации и порядке обеспечения ими отдельных категорий </w:t>
      </w:r>
      <w:r>
        <w:lastRenderedPageBreak/>
        <w:t>граждан» (Национальный реестр правовых актов Республики Беларусь, 2008 г., № 1, 5/26402).</w:t>
      </w:r>
      <w:proofErr w:type="gramEnd"/>
    </w:p>
    <w:p w:rsidR="000A025F" w:rsidRDefault="000A025F">
      <w:pPr>
        <w:pStyle w:val="point"/>
      </w:pPr>
      <w:r>
        <w:t>3. Страховому возмещению подлежит материальный вред, причиненный жизни или здоровью потерпевшего в результате дорожно-транспортного происшествия, вызванный травмой, увечьем или иным телесным повреждением, нарушением или утратой здоровья (далее – причинение вреда здоровью) либо смертью физического лица – резидента Республики Беларусь, а также физического лица – нерезидента Республики Беларусь в случаях, предусмотренных настоящими Правилами.</w:t>
      </w:r>
    </w:p>
    <w:p w:rsidR="000A025F" w:rsidRDefault="000A025F">
      <w:pPr>
        <w:pStyle w:val="newncpi"/>
      </w:pPr>
      <w:r>
        <w:t>Не подлежит страховому возмещению нематериальный вред, включая моральный вред.</w:t>
      </w:r>
    </w:p>
    <w:p w:rsidR="000A025F" w:rsidRDefault="000A025F">
      <w:pPr>
        <w:pStyle w:val="point"/>
      </w:pPr>
      <w:r>
        <w:t>4. При причинении вреда здоровью потерпевшего страховому возмещению по обязательному страхованию гражданской ответственности владельцев транспортных средств подлежат:</w:t>
      </w:r>
    </w:p>
    <w:p w:rsidR="000A025F" w:rsidRDefault="000A025F">
      <w:pPr>
        <w:pStyle w:val="newncpi"/>
      </w:pPr>
      <w:r>
        <w:t>утраченный потерпевшим заработок (доход), который он имел либо определенно мог иметь;</w:t>
      </w:r>
    </w:p>
    <w:p w:rsidR="000A025F" w:rsidRDefault="000A025F">
      <w:pPr>
        <w:pStyle w:val="newncpi"/>
      </w:pPr>
      <w:r>
        <w:t xml:space="preserve">дополнительно понесенные расходы, вызванные причинением вреда здоровью потерпевшего, а именно расходы </w:t>
      </w:r>
      <w:proofErr w:type="gramStart"/>
      <w:r>
        <w:t>на</w:t>
      </w:r>
      <w:proofErr w:type="gramEnd"/>
      <w:r>
        <w:t>:</w:t>
      </w:r>
    </w:p>
    <w:p w:rsidR="000A025F" w:rsidRDefault="000A025F">
      <w:pPr>
        <w:pStyle w:val="newncpi"/>
      </w:pPr>
      <w:r>
        <w:t>медицинскую помощь (медицинскую помощь, осуществляемую на территории Республики Беларусь, непосредственно после произошедшего дорожно-транспортного происшествия и (или) по прямым медицинским последствиям страхового случая), включающую диагностику, лечение, медицинскую реабилитацию потерпевшего, протезирование, включающее услуги по протезированию на территории Республики Беларусь (далее – медицинская помощь);</w:t>
      </w:r>
    </w:p>
    <w:p w:rsidR="000A025F" w:rsidRDefault="000A025F">
      <w:pPr>
        <w:pStyle w:val="newncpi"/>
      </w:pPr>
      <w:r>
        <w:t>приобретение лекарственных средств, приобретение изделий медицинского назначения и индивидуального ухода (изделия и вспомогательные материалы, используемые для диагностики, лечения и медицинской реабилитации потерпевшего);</w:t>
      </w:r>
    </w:p>
    <w:p w:rsidR="000A025F" w:rsidRDefault="000A025F">
      <w:pPr>
        <w:pStyle w:val="newncpi"/>
      </w:pPr>
      <w:r>
        <w:t>дополнительное питание;</w:t>
      </w:r>
    </w:p>
    <w:p w:rsidR="000A025F" w:rsidRDefault="000A025F">
      <w:pPr>
        <w:pStyle w:val="newncpi"/>
      </w:pPr>
      <w:r>
        <w:t>посторонний (специальный медицинский и бытовой) уход за потерпевшим;</w:t>
      </w:r>
    </w:p>
    <w:p w:rsidR="000A025F" w:rsidRDefault="000A025F">
      <w:pPr>
        <w:pStyle w:val="newncpi"/>
      </w:pPr>
      <w:r>
        <w:t>приобретение технических средств социальной реабилитации, указанных в Государственном реестре (перечне) технических средств социальной реабилитации, утвержденном постановлением Совета Министров Республики Беларусь от 11 декабря 2007 г. № 1722, за исключением изделий, указанных в пунктах 6, 10, 19, 20 Государственного реестра (далее – технические средства социальной реабилитации);</w:t>
      </w:r>
    </w:p>
    <w:p w:rsidR="000A025F" w:rsidRDefault="000A025F">
      <w:pPr>
        <w:pStyle w:val="newncpi"/>
      </w:pPr>
      <w:r>
        <w:t>проезд потерпевшего, а в необходимых случаях и проезд сопровождающего его лица к месту получения медицинской помощи в организациях здравоохранения, социальной реабилитации (заказа, примерки, получения, ремонта, замены технических средств социальной реабилитации), на освидетельствование (переосвидетельствование) в медико-реабилитационную экспертную комиссию (далее – МРЭК), на санаторно-курортное лечение и обратно;</w:t>
      </w:r>
    </w:p>
    <w:p w:rsidR="000A025F" w:rsidRDefault="000A025F">
      <w:pPr>
        <w:pStyle w:val="newncpi"/>
      </w:pPr>
      <w:r>
        <w:t>санаторно-курортное лечение потерпевшего;</w:t>
      </w:r>
    </w:p>
    <w:p w:rsidR="000A025F" w:rsidRDefault="000A025F">
      <w:pPr>
        <w:pStyle w:val="newncpi"/>
      </w:pPr>
      <w:r>
        <w:t>получение потерпевшим образования на территории Республики Беларусь.</w:t>
      </w:r>
    </w:p>
    <w:p w:rsidR="000A025F" w:rsidRDefault="000A025F">
      <w:pPr>
        <w:pStyle w:val="newncpi"/>
      </w:pPr>
      <w:r>
        <w:t>Дополнительно понесенные расходы возмещаются в случаях, если установлено, что потерпевший нуждается в этих видах помощи и ухода и не имеет возможности получить их в установленном порядке бесплатно.</w:t>
      </w:r>
    </w:p>
    <w:p w:rsidR="000A025F" w:rsidRDefault="000A025F">
      <w:pPr>
        <w:pStyle w:val="newncpi"/>
      </w:pPr>
      <w:r>
        <w:t>Возмещение дополнительно понесенных расходов производится в размере фактически понесенных потерпевшим расходов в пределах нуждаемости в них потерпевшего и установленного лимита ответственности на основании оригиналов документов, подтверждающих факт предоставления и оплаты соответствующей услуги, покупки соответствующего товара, изделия.</w:t>
      </w:r>
    </w:p>
    <w:p w:rsidR="000A025F" w:rsidRDefault="000A025F">
      <w:pPr>
        <w:pStyle w:val="newncpi"/>
      </w:pPr>
      <w:r>
        <w:t>В случае смерти (гибели) потерпевшего возмещению подлежат необходимые расходы на погребение и вред, причиненный смертью кормильца.</w:t>
      </w:r>
    </w:p>
    <w:p w:rsidR="000A025F" w:rsidRDefault="000A025F">
      <w:pPr>
        <w:pStyle w:val="point"/>
      </w:pPr>
      <w:r>
        <w:lastRenderedPageBreak/>
        <w:t>5. Несовершеннолетним, не достигшим четырнадцати лет (малолетним) и не имеющим заработка (дохода), а также пенсионерам, не работающим на момент дорожно-транспортного происшествия, утраченный заработок (доход) не возмещается.</w:t>
      </w:r>
    </w:p>
    <w:p w:rsidR="000A025F" w:rsidRDefault="000A025F">
      <w:pPr>
        <w:pStyle w:val="newncpi"/>
      </w:pPr>
      <w:r>
        <w:t>При достижении потерпевшим четырнадцатилетнего возраста утраченный им заработок (доход) рассчитывается в порядке, установленном в части четвертой настоящего пункта, на день достижения четырнадцатилетнего возраста.</w:t>
      </w:r>
    </w:p>
    <w:p w:rsidR="000A025F" w:rsidRDefault="000A025F">
      <w:pPr>
        <w:pStyle w:val="newncpi"/>
      </w:pPr>
      <w:r>
        <w:t>Несовершеннолетним в возрасте от четырнадцати до восемнадцати лет возмещению подлежит вред, связанный с утратой общей трудоспособности.</w:t>
      </w:r>
    </w:p>
    <w:p w:rsidR="000A025F" w:rsidRDefault="000A025F">
      <w:pPr>
        <w:pStyle w:val="newncpi"/>
      </w:pPr>
      <w:r>
        <w:t>Несовершеннолетним в возрасте от четырнадцати до восемнадцати лет:</w:t>
      </w:r>
    </w:p>
    <w:p w:rsidR="000A025F" w:rsidRDefault="000A025F">
      <w:pPr>
        <w:pStyle w:val="newncpi"/>
      </w:pPr>
      <w:r>
        <w:t xml:space="preserve">не </w:t>
      </w:r>
      <w:proofErr w:type="gramStart"/>
      <w:r>
        <w:t>имеющим</w:t>
      </w:r>
      <w:proofErr w:type="gramEnd"/>
      <w:r>
        <w:t xml:space="preserve"> заработка (дохода), вред рассчитывается исходя из 60 процентов номинальной начисленной среднемесячной заработной платы работников Республики Беларусь (далее – СЗП);</w:t>
      </w:r>
    </w:p>
    <w:p w:rsidR="000A025F" w:rsidRDefault="000A025F">
      <w:pPr>
        <w:pStyle w:val="newncpi"/>
      </w:pPr>
      <w:proofErr w:type="gramStart"/>
      <w:r>
        <w:t>имеющим</w:t>
      </w:r>
      <w:proofErr w:type="gramEnd"/>
      <w:r>
        <w:t xml:space="preserve"> заработок (доход), вред рассчитывается исходя из размера этого заработка (дохода), но не ниже 60 процентов СЗП.</w:t>
      </w:r>
    </w:p>
    <w:p w:rsidR="000A025F" w:rsidRDefault="000A025F">
      <w:pPr>
        <w:pStyle w:val="newncpi"/>
      </w:pPr>
      <w:r>
        <w:t>Лицам, указанным в частях первой–третьей настоящего пункта, страховому возмещению по обязательному страхованию гражданской ответственности владельцев транспортных средств подлежат дополнительно понесенные расходы, вызванные причинением вреда их здоровью.</w:t>
      </w:r>
    </w:p>
    <w:p w:rsidR="000A025F" w:rsidRDefault="000A025F">
      <w:pPr>
        <w:pStyle w:val="point"/>
      </w:pPr>
      <w:r>
        <w:t>6. </w:t>
      </w:r>
      <w:proofErr w:type="gramStart"/>
      <w:r>
        <w:t>Если в результате полученных травм у потерпевшего наступит смерть или инвалидность в течение одного года после дорожно-транспортного происшествия, его наследникам или ему производится доплата страхового возмещения в порядке и размере, установленных настоящими Правилами, с учетом ранее выплаченной суммы за вред, причиненный жизни или здоровью потерпевшего, но не более установленного лимита ответственности.</w:t>
      </w:r>
      <w:proofErr w:type="gramEnd"/>
    </w:p>
    <w:p w:rsidR="000A025F" w:rsidRDefault="000A025F">
      <w:pPr>
        <w:pStyle w:val="point"/>
      </w:pPr>
      <w:r>
        <w:t>7. </w:t>
      </w:r>
      <w:proofErr w:type="gramStart"/>
      <w:r>
        <w:t>В случае причинения вреда здоровью физического лица другого государства, возмещению по обязательному страхованию гражданской ответственности владельцев транспортных средств подлежат расходы на медицинскую помощь, оказываемую на территории Республики Беларусь, приобретение лекарственных средств, приобретение изделий медицинского назначения и индивидуального ухода (изделия и вспомогательные материалы, используемые для диагностики, лечения и медицинской реабилитации потерпевшего), а в случае смерти потерпевшего – расходы на погребение в порядке</w:t>
      </w:r>
      <w:proofErr w:type="gramEnd"/>
      <w:r>
        <w:t xml:space="preserve"> и </w:t>
      </w:r>
      <w:proofErr w:type="gramStart"/>
      <w:r>
        <w:t>размере</w:t>
      </w:r>
      <w:proofErr w:type="gramEnd"/>
      <w:r>
        <w:t>, установленных в главе 5 настоящих Правил, при захоронении его на территории Республики Беларусь либо расходы, связанные с его репатриацией к месту погребения в пределах установленного лимита ответственности.</w:t>
      </w:r>
    </w:p>
    <w:p w:rsidR="000A025F" w:rsidRDefault="000A025F">
      <w:pPr>
        <w:pStyle w:val="point"/>
      </w:pPr>
      <w:r>
        <w:t>8. </w:t>
      </w:r>
      <w:proofErr w:type="gramStart"/>
      <w:r>
        <w:t>Определение степени утраты трудоспособности и установление группы инвалидности производится МРЭК, а нуждаемость в дополнительных видах возмещения вреда, указанных в части первой пункта 4 настоящих Правил, подтверждается заключением врачебно-консультационной комиссии (далее – ВКК) или программой реабилитации потерпевшего в результате несчастного случая на производстве или профессионального заболевания (далее – программа реабилитации потерпевшего), выдаваемой МРЭК по форме, утвержденной постановлением Министерства здравоохранения Республики Беларусь и Министерства</w:t>
      </w:r>
      <w:proofErr w:type="gramEnd"/>
      <w:r>
        <w:t xml:space="preserve"> </w:t>
      </w:r>
      <w:proofErr w:type="gramStart"/>
      <w:r>
        <w:t>труда и социальной защиты Республики Беларусь от 9 января 2004 г. № 1/1 «Об утверждении Инструкции по определению критериев степени утраты профессиональной трудоспособности в результате несчастных случаев на производстве и профессиональных заболеваний и Инструкции по заполнению программы реабилитации потерпевшего в результате несчастного случая на производстве или профессионального заболевания» (Национальный реестр правовых актов Республики Беларусь, 2004 г., № 23, 8/10520) (далее</w:t>
      </w:r>
      <w:proofErr w:type="gramEnd"/>
      <w:r>
        <w:t> – программа реабилитации потерпевшего).</w:t>
      </w:r>
    </w:p>
    <w:p w:rsidR="000A025F" w:rsidRDefault="000A025F">
      <w:pPr>
        <w:pStyle w:val="newncpi"/>
      </w:pPr>
      <w:r>
        <w:t>Освидетельствование потерпевшего производится МРЭК по направлению ВКК государственной организации здравоохранения, либо на основании обращения страховщика (Белорусского бюро), определения суда, либо по заявлению потерпевшего.</w:t>
      </w:r>
    </w:p>
    <w:p w:rsidR="000A025F" w:rsidRDefault="000A025F">
      <w:pPr>
        <w:pStyle w:val="point"/>
      </w:pPr>
      <w:r>
        <w:lastRenderedPageBreak/>
        <w:t>9. </w:t>
      </w:r>
      <w:proofErr w:type="gramStart"/>
      <w:r>
        <w:t>Выплата страхового возмещения за вред, причиненный жизни или здоровью потерпевшего в результате дорожно-транспортного происшествия, по обязательному страхованию гражданской ответственности владельцев транспортных средств производится в пределах установленного лимита ответственности независимо от сумм, выплачиваемых органами по труду, занятости и социальной защите, выплачиваемых по социальному страхованию и иным заключенным договорам обязательного и добровольного страхования.</w:t>
      </w:r>
      <w:proofErr w:type="gramEnd"/>
    </w:p>
    <w:p w:rsidR="000A025F" w:rsidRDefault="000A025F">
      <w:pPr>
        <w:pStyle w:val="point"/>
      </w:pPr>
      <w:r>
        <w:t xml:space="preserve">10. Вред, причиненный жизни или здоровью потерпевшего в результате дорожно-транспортного происшествия (за исключением владельца транспортного средства (водителя), который в установленном порядке признан лицом, причинившим вред), возмещается также при наличии грубой неосторожности потерпевшего или отсутствии вины </w:t>
      </w:r>
      <w:proofErr w:type="spellStart"/>
      <w:r>
        <w:t>причинителя</w:t>
      </w:r>
      <w:proofErr w:type="spellEnd"/>
      <w:r>
        <w:t xml:space="preserve"> вреда.</w:t>
      </w:r>
    </w:p>
    <w:p w:rsidR="000A025F" w:rsidRDefault="000A025F">
      <w:pPr>
        <w:pStyle w:val="newncpi"/>
      </w:pPr>
      <w:r>
        <w:t>Если в результате взаимодействия источников повышенной опасности их владельцы (водители) в установленном порядке признаны причинившими вред жизни либо здоровью друг друга, он возмещению не подлежит.</w:t>
      </w:r>
    </w:p>
    <w:p w:rsidR="000A025F" w:rsidRDefault="000A025F">
      <w:pPr>
        <w:pStyle w:val="chapter"/>
      </w:pPr>
      <w:r>
        <w:t>ГЛАВА 2</w:t>
      </w:r>
      <w:r>
        <w:br/>
        <w:t>ПОРЯДОК ОПРЕДЕЛЕНИЯ УТРАЧЕННОГО ПОТЕРПЕВШИМ ЗАРАБОТКА (ДОХОДА)</w:t>
      </w:r>
    </w:p>
    <w:p w:rsidR="000A025F" w:rsidRDefault="000A025F">
      <w:pPr>
        <w:pStyle w:val="point"/>
      </w:pPr>
      <w:r>
        <w:t>11. Размер подлежащего возмещению утраченного потерпевшим заработка (дохода) рассчитывается исходя из установленной МРЭК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A025F" w:rsidRDefault="000A025F">
      <w:pPr>
        <w:pStyle w:val="newncpi"/>
      </w:pPr>
      <w:r>
        <w:t>Утраченный потерпевшим заработок (доход) возмещается в виде ежемесячных выплат в течение периода стойкой утраты им профессиональной (общей) трудоспособности с того дня, с которого МРЭК установлен факт соответствующей утраты.</w:t>
      </w:r>
    </w:p>
    <w:p w:rsidR="000A025F" w:rsidRDefault="000A025F">
      <w:pPr>
        <w:pStyle w:val="newncpi"/>
      </w:pPr>
      <w:r>
        <w:t>При изменении степени утраты профессиональной (общей) трудоспособности перерасчет назначенной ежемесячной выплаты производится со дня ее изменения.</w:t>
      </w:r>
    </w:p>
    <w:p w:rsidR="000A025F" w:rsidRDefault="000A025F">
      <w:pPr>
        <w:pStyle w:val="point"/>
      </w:pPr>
      <w:r>
        <w:t xml:space="preserve">12. При расчете размера утраченного потерпевшим заработка (дохода) учитываются все виды заработка (дохода) за двенадцать последних месяцев работы перед страховым случаем, в том числе по трудовым </w:t>
      </w:r>
      <w:proofErr w:type="gramStart"/>
      <w:r>
        <w:t>договорам</w:t>
      </w:r>
      <w:proofErr w:type="gramEnd"/>
      <w:r>
        <w:t xml:space="preserve"> как по месту основной работы, так и по совместительству, гражданско-правовым договорам, от предпринимательской деятельности, деятельности физических лиц, не относящейся к предпринимательской деятельности, а также от реализации продукции и т.п., авторский гонорар.</w:t>
      </w:r>
    </w:p>
    <w:p w:rsidR="000A025F" w:rsidRDefault="000A025F">
      <w:pPr>
        <w:pStyle w:val="newncpi"/>
      </w:pPr>
      <w:proofErr w:type="gramStart"/>
      <w:r>
        <w:t>Доходы от реализации продукции и т.п. включаются в состав утраченного заработка (дохода) на основании справок, выдача которых предусмотрена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roofErr w:type="gramEnd"/>
    </w:p>
    <w:p w:rsidR="000A025F" w:rsidRDefault="000A025F">
      <w:pPr>
        <w:pStyle w:val="newncpi"/>
      </w:pPr>
      <w:r>
        <w:t>Авторский гонорар включается в состав утраченного заработка (дохода) на основании документов, подтверждающих факт его получения.</w:t>
      </w:r>
    </w:p>
    <w:p w:rsidR="000A025F" w:rsidRDefault="000A025F">
      <w:pPr>
        <w:pStyle w:val="newncpi"/>
      </w:pPr>
      <w:r>
        <w:t>Заработок (доход) потерпевшего, работавшего (обучавшегося) за границей, определяется по выбору потерпевшего либо лица, имеющего право на страховое возмещение, исходя из заработка (дохода) потерпевшего перед выездом за границу или из заработной платы (стипендии), установленной в Республике Беларусь по приравненной должности служащего, профессии рабочего (специальности обучавшегося).</w:t>
      </w:r>
    </w:p>
    <w:p w:rsidR="000A025F" w:rsidRDefault="000A025F">
      <w:pPr>
        <w:pStyle w:val="newncpi"/>
      </w:pPr>
      <w:r>
        <w:t>В случае непредставления потерпевшим документов, указанных в частях первой–четвертой настоящего пункта, расчет утраченного заработка (дохода) производится исходя из 60 процентов СЗП.</w:t>
      </w:r>
    </w:p>
    <w:p w:rsidR="000A025F" w:rsidRDefault="000A025F">
      <w:pPr>
        <w:pStyle w:val="newncpi"/>
      </w:pPr>
      <w:r>
        <w:t>Все виды заработка (дохода) потерпевшего учитываются в суммах, начисленных до удержания налогов, сборов (пошлин) и других обязательных платежей.</w:t>
      </w:r>
    </w:p>
    <w:p w:rsidR="000A025F" w:rsidRDefault="000A025F">
      <w:pPr>
        <w:pStyle w:val="point"/>
      </w:pPr>
      <w:r>
        <w:lastRenderedPageBreak/>
        <w:t>13. В случае, когда потерпевший ко времени причинения вреда здоровью работал менее двенадцати месяцев, при исчислении размера утраченного потерпевшим заработка (дохода) учитывается фактически проработанное число месяцев.</w:t>
      </w:r>
    </w:p>
    <w:p w:rsidR="000A025F" w:rsidRDefault="000A025F">
      <w:pPr>
        <w:pStyle w:val="newncpi"/>
      </w:pPr>
      <w:r>
        <w:t>За период временной нетрудоспособности или отпуска по беременности и родам учитывается выплаченное пособие по указанным основаниям.</w:t>
      </w:r>
    </w:p>
    <w:p w:rsidR="000A025F" w:rsidRDefault="000A025F">
      <w:pPr>
        <w:pStyle w:val="newncpi"/>
      </w:pPr>
      <w:r>
        <w:t>Не учитываются выплаты единовременного характера, в частности компенсация за неиспользованный отпуск и выходное пособие по увольнению.</w:t>
      </w:r>
    </w:p>
    <w:p w:rsidR="000A025F" w:rsidRDefault="000A025F">
      <w:pPr>
        <w:pStyle w:val="newncpi"/>
      </w:pPr>
      <w:r>
        <w:t>По желанию потерпевшего (его представителя) или лица, имеющего право на возмещение вреда, из числа месяцев, за которые определяется индивидуальный коэффициент заработка (дохода) потерпевшего, исключаются:</w:t>
      </w:r>
    </w:p>
    <w:p w:rsidR="000A025F" w:rsidRDefault="000A025F">
      <w:pPr>
        <w:pStyle w:val="newncpi"/>
      </w:pPr>
      <w:r>
        <w:t>неполные месяцы работы в связи с ее началом или прекращением не с первого рабочего дня месяца;</w:t>
      </w:r>
    </w:p>
    <w:p w:rsidR="000A025F" w:rsidRDefault="000A025F">
      <w:pPr>
        <w:pStyle w:val="newncpi"/>
      </w:pPr>
      <w:proofErr w:type="gramStart"/>
      <w:r>
        <w:t>месяцы (в том числе неполные) отпуска по беременности и родам, отпуска, предоставляемого по уходу за ребенком до достижения им возраста трех лет, а также время работы, в течение которого потерпевший являлся инвалидом или получал возмещение вреда в связи с несчастным случаем на производстве или профессиональным заболеванием, осуществлял уход за инвалидом I группы, ребенком-инвалидом в возрасте до восемнадцати лет или лицом</w:t>
      </w:r>
      <w:proofErr w:type="gramEnd"/>
      <w:r>
        <w:t xml:space="preserve">, </w:t>
      </w:r>
      <w:proofErr w:type="gramStart"/>
      <w:r>
        <w:t>нуждающимся</w:t>
      </w:r>
      <w:proofErr w:type="gramEnd"/>
      <w:r>
        <w:t xml:space="preserve"> в постоянном постороннем уходе;</w:t>
      </w:r>
    </w:p>
    <w:p w:rsidR="000A025F" w:rsidRDefault="000A025F">
      <w:pPr>
        <w:pStyle w:val="newncpi"/>
      </w:pPr>
      <w:r>
        <w:t xml:space="preserve">месяцы (в том </w:t>
      </w:r>
      <w:proofErr w:type="gramStart"/>
      <w:r>
        <w:t>числе</w:t>
      </w:r>
      <w:proofErr w:type="gramEnd"/>
      <w:r>
        <w:t xml:space="preserve"> неполные) отпуска без сохранения либо с частичным сохранением заработной платы, который предоставлялся по инициативе нанимателя в случае временного приостановления работ;</w:t>
      </w:r>
    </w:p>
    <w:p w:rsidR="000A025F" w:rsidRDefault="000A025F">
      <w:pPr>
        <w:pStyle w:val="newncpi"/>
      </w:pPr>
      <w:r>
        <w:t>месяцы (в том числе неполные), в которых имела место временная нетрудоспособность потерпевшего.</w:t>
      </w:r>
    </w:p>
    <w:p w:rsidR="000A025F" w:rsidRDefault="000A025F">
      <w:pPr>
        <w:pStyle w:val="newncpi"/>
      </w:pPr>
      <w:r>
        <w:t>Исключенные месяцы заменяются непосредственно предшествовавшими месяцами либо исключаются из подсчета при невозможности их замены, и индивидуальный коэффициент заработка (дохода) потерпевшего определяется исходя из имеющегося количества месяцев.</w:t>
      </w:r>
    </w:p>
    <w:p w:rsidR="000A025F" w:rsidRDefault="000A025F">
      <w:pPr>
        <w:pStyle w:val="newncpi"/>
      </w:pPr>
      <w:r>
        <w:t>В случае, когда потерпевший проработал менее одного календарного месяца, при исчислении размера утраченного потерпевшим заработка (дохода) учитывается условный месячный заработок, исчисляемый следующим образом: заработок (доход) потерпевшего за все проработанное время делится на число проработанных дней, а полученное значение умножается на число рабочих дней в этом месяце.</w:t>
      </w:r>
    </w:p>
    <w:p w:rsidR="000A025F" w:rsidRDefault="000A025F">
      <w:pPr>
        <w:pStyle w:val="point"/>
      </w:pPr>
      <w:r>
        <w:t>14. Для определения индивидуального коэффициента заработка (дохода) потерпевшего его фактический заработок (доход) за установленный период помесячно делится на СЗП за эти месяцы. Затем полученные помесячные коэффициенты, представляющие собой число с пятью знаками после запятой, суммируются и делятся на число месяцев указанного периода. Полученный индивидуальный коэффициент потерпевшего представляет собой число с пятью знаками после запятой, которое для расчета утраченного потерпевшим заработка (дохода) округляется по правилам математического округления с точностью до второго знака после запятой. При получении индивидуального коэффициента потерпевшего менее 0,6 расчет утраченного заработка (дохода) производится с применением индивидуального коэффициента 0,6.</w:t>
      </w:r>
    </w:p>
    <w:p w:rsidR="000A025F" w:rsidRDefault="000A025F">
      <w:pPr>
        <w:pStyle w:val="newncpi"/>
      </w:pPr>
      <w:r>
        <w:t>Например, потерпевшему в результате дорожно-транспортного происшествия, произошедшего 17 мая 2017 г., МРЭК установлено 80 процентов утраты профессиональной трудоспособности на период с 25 мая 2017 г. до 24 декабря 2017 г.</w:t>
      </w:r>
    </w:p>
    <w:p w:rsidR="000A025F" w:rsidRDefault="000A025F">
      <w:pPr>
        <w:pStyle w:val="newncpi"/>
      </w:pPr>
      <w:r>
        <w:t>На основании справки о фактическом заработке (доходе) потерпевшего индивидуальный коэффициент определяется согласно следующему расчету:</w:t>
      </w:r>
    </w:p>
    <w:p w:rsidR="000A025F" w:rsidRDefault="000A025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36"/>
        <w:gridCol w:w="1494"/>
        <w:gridCol w:w="1338"/>
        <w:gridCol w:w="1299"/>
        <w:gridCol w:w="3131"/>
      </w:tblGrid>
      <w:tr w:rsidR="000A025F">
        <w:trPr>
          <w:trHeight w:val="238"/>
        </w:trPr>
        <w:tc>
          <w:tcPr>
            <w:tcW w:w="1136" w:type="pct"/>
            <w:tcBorders>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Месяц, год</w:t>
            </w:r>
          </w:p>
        </w:tc>
        <w:tc>
          <w:tcPr>
            <w:tcW w:w="7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Фактическая заработная плата</w:t>
            </w:r>
          </w:p>
        </w:tc>
        <w:tc>
          <w:tcPr>
            <w:tcW w:w="7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Другие доходы</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СЗП</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0A025F" w:rsidRDefault="000A025F">
            <w:pPr>
              <w:pStyle w:val="table10"/>
              <w:jc w:val="center"/>
            </w:pPr>
            <w:r>
              <w:t>Месячные индивидуальные коэффициенты (гр. 2 + гр. 3)</w:t>
            </w:r>
            <w:proofErr w:type="gramStart"/>
            <w:r>
              <w:t xml:space="preserve"> :</w:t>
            </w:r>
            <w:proofErr w:type="gramEnd"/>
            <w:r>
              <w:t xml:space="preserve"> гр. 4</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1</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2</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3</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025F" w:rsidRDefault="000A025F">
            <w:pPr>
              <w:pStyle w:val="table10"/>
              <w:jc w:val="center"/>
            </w:pPr>
            <w:r>
              <w:t>4</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A025F" w:rsidRDefault="000A025F">
            <w:pPr>
              <w:pStyle w:val="table10"/>
              <w:jc w:val="center"/>
            </w:pPr>
            <w:r>
              <w:t>5</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Май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1 007,0</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718,3</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1,401 92</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Июнь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1 045,5</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738,7</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1,415 32</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lastRenderedPageBreak/>
              <w:t>Июль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1 037,2</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745,8</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1,390 72</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Август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1 022,8</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750,3</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1,363 19</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Сентябрь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1 014,9</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732,9</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1,384 77</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Октябрь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1 011,7</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722,9</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1,399 50</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Ноябрь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1 008,1</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717,6</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1,404 82</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Декабрь 2016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1 151,8</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801,6</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1,436 88</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Январь 2017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1 027,6</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720,7</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1,425 84</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Февраль 2017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1 020,2</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716,5</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1,423 87</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Март 2017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1 118,1</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770,6</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1,450 95</w:t>
            </w:r>
          </w:p>
        </w:tc>
      </w:tr>
      <w:tr w:rsidR="000A025F">
        <w:trPr>
          <w:trHeight w:val="238"/>
        </w:trPr>
        <w:tc>
          <w:tcPr>
            <w:tcW w:w="1136" w:type="pct"/>
            <w:tcBorders>
              <w:top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pPr>
            <w:r>
              <w:t>Апрель 2017 года</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1 103,3</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A025F" w:rsidRDefault="000A025F">
            <w:pPr>
              <w:pStyle w:val="table10"/>
              <w:jc w:val="center"/>
            </w:pPr>
            <w:r>
              <w:t>776,7</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0A025F" w:rsidRDefault="000A025F">
            <w:pPr>
              <w:pStyle w:val="table10"/>
              <w:jc w:val="center"/>
            </w:pPr>
            <w:r>
              <w:t>1,420 50</w:t>
            </w:r>
          </w:p>
        </w:tc>
      </w:tr>
      <w:tr w:rsidR="000A025F">
        <w:trPr>
          <w:trHeight w:val="238"/>
        </w:trPr>
        <w:tc>
          <w:tcPr>
            <w:tcW w:w="1136" w:type="pct"/>
            <w:tcBorders>
              <w:top w:val="single" w:sz="4" w:space="0" w:color="auto"/>
              <w:right w:val="single" w:sz="4" w:space="0" w:color="auto"/>
            </w:tcBorders>
            <w:tcMar>
              <w:top w:w="0" w:type="dxa"/>
              <w:left w:w="6" w:type="dxa"/>
              <w:bottom w:w="0" w:type="dxa"/>
              <w:right w:w="6" w:type="dxa"/>
            </w:tcMar>
            <w:hideMark/>
          </w:tcPr>
          <w:p w:rsidR="000A025F" w:rsidRDefault="000A025F">
            <w:pPr>
              <w:pStyle w:val="table10"/>
            </w:pPr>
            <w:r>
              <w:t> </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hideMark/>
          </w:tcPr>
          <w:p w:rsidR="000A025F" w:rsidRDefault="000A025F">
            <w:pPr>
              <w:pStyle w:val="table10"/>
            </w:pPr>
            <w:r>
              <w:t> </w:t>
            </w:r>
          </w:p>
        </w:tc>
        <w:tc>
          <w:tcPr>
            <w:tcW w:w="712" w:type="pct"/>
            <w:tcBorders>
              <w:top w:val="single" w:sz="4" w:space="0" w:color="auto"/>
              <w:left w:val="single" w:sz="4" w:space="0" w:color="auto"/>
              <w:right w:val="single" w:sz="4" w:space="0" w:color="auto"/>
            </w:tcBorders>
            <w:tcMar>
              <w:top w:w="0" w:type="dxa"/>
              <w:left w:w="6" w:type="dxa"/>
              <w:bottom w:w="0" w:type="dxa"/>
              <w:right w:w="6" w:type="dxa"/>
            </w:tcMar>
            <w:hideMark/>
          </w:tcPr>
          <w:p w:rsidR="000A025F" w:rsidRDefault="000A025F">
            <w:pPr>
              <w:pStyle w:val="table10"/>
            </w:pPr>
            <w:r>
              <w:t> </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0A025F" w:rsidRDefault="000A025F">
            <w:pPr>
              <w:pStyle w:val="table10"/>
            </w:pPr>
            <w:r>
              <w:t> </w:t>
            </w:r>
          </w:p>
        </w:tc>
        <w:tc>
          <w:tcPr>
            <w:tcW w:w="1666" w:type="pct"/>
            <w:tcBorders>
              <w:top w:val="single" w:sz="4" w:space="0" w:color="auto"/>
              <w:left w:val="single" w:sz="4" w:space="0" w:color="auto"/>
            </w:tcBorders>
            <w:tcMar>
              <w:top w:w="0" w:type="dxa"/>
              <w:left w:w="6" w:type="dxa"/>
              <w:bottom w:w="0" w:type="dxa"/>
              <w:right w:w="6" w:type="dxa"/>
            </w:tcMar>
            <w:hideMark/>
          </w:tcPr>
          <w:p w:rsidR="000A025F" w:rsidRDefault="000A025F">
            <w:pPr>
              <w:pStyle w:val="table10"/>
              <w:jc w:val="center"/>
            </w:pPr>
            <w:r>
              <w:t>16,918 28</w:t>
            </w:r>
            <w:proofErr w:type="gramStart"/>
            <w:r>
              <w:t xml:space="preserve"> :</w:t>
            </w:r>
            <w:proofErr w:type="gramEnd"/>
            <w:r>
              <w:t xml:space="preserve"> 12 = 1,409 86</w:t>
            </w:r>
          </w:p>
        </w:tc>
      </w:tr>
    </w:tbl>
    <w:p w:rsidR="000A025F" w:rsidRDefault="000A025F">
      <w:pPr>
        <w:pStyle w:val="newncpi"/>
      </w:pPr>
      <w:r>
        <w:t> </w:t>
      </w:r>
    </w:p>
    <w:p w:rsidR="000A025F" w:rsidRDefault="000A025F">
      <w:pPr>
        <w:pStyle w:val="newncpi"/>
      </w:pPr>
      <w:r>
        <w:t>Утраченный заработок (доход) потерпевшего рассчитывается путем умножения СЗП за предыдущий месяц на его индивидуальный коэффициент и на степень утраты профессиональной (общей) трудоспособности.</w:t>
      </w:r>
    </w:p>
    <w:p w:rsidR="000A025F" w:rsidRDefault="000A025F">
      <w:pPr>
        <w:pStyle w:val="newncpi"/>
      </w:pPr>
      <w:r>
        <w:t>Утраченный потерпевшим в данном случае заработок за май 2017 года составит 197,83 рубля (776,7 – СЗП за апрель 2017 года x 1,41 – индивидуальный коэффициент с учетом округления x 80 – степень утраты трудоспособности в процентах</w:t>
      </w:r>
      <w:proofErr w:type="gramStart"/>
      <w:r>
        <w:t> :</w:t>
      </w:r>
      <w:proofErr w:type="gramEnd"/>
      <w:r>
        <w:t xml:space="preserve"> 100 = 876,12 рубля, а поскольку процент утраты трудоспособности установлен МРЭК с 25 мая 2017 г., то 876,12 : 31 x 7 = 197,83 рубля).</w:t>
      </w:r>
    </w:p>
    <w:p w:rsidR="000A025F" w:rsidRDefault="000A025F">
      <w:pPr>
        <w:pStyle w:val="point"/>
      </w:pPr>
      <w:r>
        <w:t>15. В дальнейшем размер утраченного заработка (дохода) потерпевшего рассчитывается ежемесячно исходя из размера СЗП за предыдущий месяц.</w:t>
      </w:r>
    </w:p>
    <w:p w:rsidR="000A025F" w:rsidRDefault="000A025F">
      <w:pPr>
        <w:pStyle w:val="newncpi"/>
      </w:pPr>
      <w:r>
        <w:t>Например, размер утраченного заработка за июнь 2017 года составит 896,99 рубля (795,2 х 1,41 х 80</w:t>
      </w:r>
      <w:proofErr w:type="gramStart"/>
      <w:r>
        <w:t xml:space="preserve"> :</w:t>
      </w:r>
      <w:proofErr w:type="gramEnd"/>
      <w:r>
        <w:t xml:space="preserve"> 100), </w:t>
      </w:r>
    </w:p>
    <w:p w:rsidR="000A025F" w:rsidRDefault="000A025F">
      <w:pPr>
        <w:pStyle w:val="newncpi0"/>
      </w:pPr>
      <w:r>
        <w:t>где   795,2 – СЗП за май 2017 года;</w:t>
      </w:r>
    </w:p>
    <w:p w:rsidR="000A025F" w:rsidRDefault="000A025F">
      <w:pPr>
        <w:pStyle w:val="newncpi"/>
      </w:pPr>
      <w:r>
        <w:t>1,41 – индивидуальный коэффициент с учетом округления;</w:t>
      </w:r>
    </w:p>
    <w:p w:rsidR="000A025F" w:rsidRDefault="000A025F">
      <w:pPr>
        <w:pStyle w:val="newncpi"/>
      </w:pPr>
      <w:r>
        <w:t>80 – степень утраты трудоспособности в процентах.</w:t>
      </w:r>
    </w:p>
    <w:p w:rsidR="000A025F" w:rsidRDefault="000A025F">
      <w:pPr>
        <w:pStyle w:val="newncpi"/>
      </w:pPr>
      <w:r>
        <w:t>Размер утраченного заработка за июль 2017 года составит 924,17 рубля (819,3 х 1,41 х 80</w:t>
      </w:r>
      <w:proofErr w:type="gramStart"/>
      <w:r>
        <w:t> :</w:t>
      </w:r>
      <w:proofErr w:type="gramEnd"/>
      <w:r>
        <w:t xml:space="preserve"> 100), </w:t>
      </w:r>
    </w:p>
    <w:p w:rsidR="000A025F" w:rsidRDefault="000A025F">
      <w:pPr>
        <w:pStyle w:val="newncpi0"/>
      </w:pPr>
      <w:r>
        <w:t>где 819,3 рубля – СЗП за июнь 2017 года.</w:t>
      </w:r>
    </w:p>
    <w:p w:rsidR="000A025F" w:rsidRDefault="000A025F">
      <w:pPr>
        <w:pStyle w:val="point"/>
      </w:pPr>
      <w:r>
        <w:t>16. В случае, указанном в части пятой пункта 12 настоящих Правил, расчет размера утраченного потерпевшим заработка (дохода) и его возмещение осуществляются в порядке, установленном в пунктах 14 и 15 настоящих Правил.</w:t>
      </w:r>
    </w:p>
    <w:p w:rsidR="000A025F" w:rsidRDefault="000A025F">
      <w:pPr>
        <w:pStyle w:val="point"/>
      </w:pPr>
      <w:r>
        <w:t>17. Расчет размера утраченного заработка (дохода) потерпевшего производится на основании следующих документов:</w:t>
      </w:r>
    </w:p>
    <w:p w:rsidR="000A025F" w:rsidRDefault="000A025F">
      <w:pPr>
        <w:pStyle w:val="newncpi"/>
      </w:pPr>
      <w:r>
        <w:t>заявления потерпевшего (его представителя) о возмещении вреда, причиненного здоровью потерпевшего;</w:t>
      </w:r>
    </w:p>
    <w:p w:rsidR="000A025F" w:rsidRDefault="000A025F">
      <w:pPr>
        <w:pStyle w:val="newncpi"/>
      </w:pPr>
      <w:r>
        <w:t>заключения МРЭК с указанием степени утраты потерпевшим профессиональной трудоспособности, а при ее отсутствии – общей трудоспособности;</w:t>
      </w:r>
    </w:p>
    <w:p w:rsidR="000A025F" w:rsidRDefault="000A025F">
      <w:pPr>
        <w:pStyle w:val="newncpi"/>
      </w:pPr>
      <w:r>
        <w:t>справки о ежемесячном заработке (доходе) потерпевшего за период, выбранный им для расчета индивидуального коэффициента заработка (дохода);</w:t>
      </w:r>
    </w:p>
    <w:p w:rsidR="000A025F" w:rsidRDefault="000A025F">
      <w:pPr>
        <w:pStyle w:val="newncpi"/>
      </w:pPr>
      <w:r>
        <w:t>копии трудовой книжки, подтверждающей нахождение потерпевшего в трудовых отношениях с нанимателем (при необходимости);</w:t>
      </w:r>
    </w:p>
    <w:p w:rsidR="000A025F" w:rsidRDefault="000A025F">
      <w:pPr>
        <w:pStyle w:val="newncpi"/>
      </w:pPr>
      <w:r>
        <w:t>иных документов, подтверждающих получение потерпевшим заработка (дохода), в том числе выдача которых предусмотрена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0A025F" w:rsidRDefault="000A025F">
      <w:pPr>
        <w:pStyle w:val="chapter"/>
      </w:pPr>
      <w:r>
        <w:t>ГЛАВА 3</w:t>
      </w:r>
      <w:r>
        <w:br/>
        <w:t>ПОРЯДОК ВОЗМЕЩЕНИЯ ДОПОЛНИТЕЛЬНО ПОНЕСЕННЫХ РАСХОДОВ, ВЫЗВАННЫХ ПОВРЕЖДЕНИЕМ ЗДОРОВЬЯ ПОТЕРПЕВШЕГО</w:t>
      </w:r>
    </w:p>
    <w:p w:rsidR="000A025F" w:rsidRDefault="000A025F">
      <w:pPr>
        <w:pStyle w:val="point"/>
      </w:pPr>
      <w:r>
        <w:t xml:space="preserve">18. Дополнительно понесенные потерпевшим расходы, вызванные причинением вреда его здоровью, указанные в части первой пункта 4 настоящих Правил (далее для </w:t>
      </w:r>
      <w:r>
        <w:lastRenderedPageBreak/>
        <w:t>целей настоящей главы – расходы), возмещаются потерпевшему либо лицу, фактически их понесшему, на основании следующих документов:</w:t>
      </w:r>
    </w:p>
    <w:p w:rsidR="000A025F" w:rsidRDefault="000A025F">
      <w:pPr>
        <w:pStyle w:val="newncpi"/>
      </w:pPr>
      <w:r>
        <w:t>заявления потерпевшего (лица, фактически понесшего расходы) о возмещении расходов;</w:t>
      </w:r>
    </w:p>
    <w:p w:rsidR="000A025F" w:rsidRDefault="000A025F">
      <w:pPr>
        <w:pStyle w:val="newncpi"/>
      </w:pPr>
      <w:r>
        <w:t>документа, удостоверяющего личность;</w:t>
      </w:r>
    </w:p>
    <w:p w:rsidR="000A025F" w:rsidRDefault="000A025F">
      <w:pPr>
        <w:pStyle w:val="newncpi"/>
      </w:pPr>
      <w:r>
        <w:t>заключения ВКК государственной и (или) негосударственной организации здравоохранения (далее – организация здравоохранения) при необходимости;</w:t>
      </w:r>
    </w:p>
    <w:p w:rsidR="000A025F" w:rsidRDefault="000A025F">
      <w:pPr>
        <w:pStyle w:val="newncpi"/>
      </w:pPr>
      <w:r>
        <w:t>программы реабилитации потерпевшего при необходимости;</w:t>
      </w:r>
    </w:p>
    <w:p w:rsidR="000A025F" w:rsidRDefault="000A025F">
      <w:pPr>
        <w:pStyle w:val="newncpi"/>
      </w:pPr>
      <w:r>
        <w:t>документов, указанных в части второй настоящего пункта и пунктах 19–28 настоящих Правил.</w:t>
      </w:r>
    </w:p>
    <w:p w:rsidR="000A025F" w:rsidRDefault="000A025F">
      <w:pPr>
        <w:pStyle w:val="newncpi"/>
      </w:pPr>
      <w:proofErr w:type="gramStart"/>
      <w:r>
        <w:t>При наличии решения комиссии по направлению граждан Республики Беларусь за пределы республики для получения медицинской помощи при Министерстве</w:t>
      </w:r>
      <w:proofErr w:type="gramEnd"/>
      <w:r>
        <w:t xml:space="preserve"> здравоохранения возмещению подлежат расходы за медицинские услуги, оказанные организациями здравоохранения иностранных государств.</w:t>
      </w:r>
    </w:p>
    <w:p w:rsidR="000A025F" w:rsidRDefault="000A025F">
      <w:pPr>
        <w:pStyle w:val="point"/>
      </w:pPr>
      <w:r>
        <w:t>19. Расходы на медицинскую помощь (кроме приобретения лекарственных средств, изделий медицинского назначения и изделий индивидуального ухода) возмещаются на основании следующих документов:</w:t>
      </w:r>
    </w:p>
    <w:p w:rsidR="000A025F" w:rsidRDefault="000A025F">
      <w:pPr>
        <w:pStyle w:val="newncpi"/>
      </w:pPr>
      <w:r>
        <w:t>выписки из медицинских документов организации здравоохранения или ее заверенной копии с указанием медицинской помощи, которую организация здравоохранения представила на платной основе, и перечнем оказанных медицинских услуг;</w:t>
      </w:r>
    </w:p>
    <w:p w:rsidR="000A025F" w:rsidRDefault="000A025F">
      <w:pPr>
        <w:pStyle w:val="newncpi"/>
      </w:pPr>
      <w:r>
        <w:t>договора на оказание платных медицинских услуг (при необходимости);</w:t>
      </w:r>
    </w:p>
    <w:p w:rsidR="000A025F" w:rsidRDefault="000A025F">
      <w:pPr>
        <w:pStyle w:val="newncpi"/>
      </w:pPr>
      <w:r>
        <w:t>оригиналов документов, подтверждающих факт оплаты расходов на медицинскую помощь (отрывной талон, либо квитанция к приходному кассовому ордеру, либо кассовый чек с приложенной копией товарного чека и др.).</w:t>
      </w:r>
    </w:p>
    <w:p w:rsidR="000A025F" w:rsidRDefault="000A025F">
      <w:pPr>
        <w:pStyle w:val="point"/>
      </w:pPr>
      <w:r>
        <w:t>20. Расходы на приобретение лекарственных средств возмещаются на основании следующих документов:</w:t>
      </w:r>
    </w:p>
    <w:p w:rsidR="000A025F" w:rsidRDefault="000A025F">
      <w:pPr>
        <w:pStyle w:val="newncpi"/>
      </w:pPr>
      <w:proofErr w:type="gramStart"/>
      <w:r>
        <w:t>выписки из медицинских документов организации здравоохранения с указанием назначенных лекарственных средств и их количества, которые не могли быть предоставлены ему бесплатно, или заключения ВКК, или программы реабилитации потерпевшего;</w:t>
      </w:r>
      <w:proofErr w:type="gramEnd"/>
    </w:p>
    <w:p w:rsidR="000A025F" w:rsidRDefault="000A025F">
      <w:pPr>
        <w:pStyle w:val="newncpi"/>
      </w:pPr>
      <w:r>
        <w:t>оригиналов документов, подтверждающих факт оплаты расходов на лекарственные средства (отрывной талон, либо квитанция к приходному кассовому ордеру, либо кассовый чек с приложенной копией товарного чека и др.).</w:t>
      </w:r>
    </w:p>
    <w:p w:rsidR="000A025F" w:rsidRDefault="000A025F">
      <w:pPr>
        <w:pStyle w:val="point"/>
      </w:pPr>
      <w:r>
        <w:t>21. Расходы на приобретение изделий медицинского назначения возмещаются на основании следующих документов:</w:t>
      </w:r>
    </w:p>
    <w:p w:rsidR="000A025F" w:rsidRDefault="000A025F">
      <w:pPr>
        <w:pStyle w:val="newncpi"/>
      </w:pPr>
      <w:r>
        <w:t>выписки из медицинских документов организации здравоохранения, или заключения ВКК, или программы реабилитации потерпевшего с указанием нуждаемости потерпевшего в изделиях медицинского назначения;</w:t>
      </w:r>
    </w:p>
    <w:p w:rsidR="000A025F" w:rsidRDefault="000A025F">
      <w:pPr>
        <w:pStyle w:val="newncpi"/>
      </w:pPr>
      <w:r>
        <w:t>договора на приобретение (изготовление) изделий медицинского назначения (при необходимости);</w:t>
      </w:r>
    </w:p>
    <w:p w:rsidR="000A025F" w:rsidRDefault="000A025F">
      <w:pPr>
        <w:pStyle w:val="newncpi"/>
      </w:pPr>
      <w:r>
        <w:t>оригиналов документов, подтверждающих факт оплаты расходов (отрывной талон, либо квитанция к приходному кассовому ордеру, либо кассовый чек с приложенной копией товарного чека и др.).</w:t>
      </w:r>
    </w:p>
    <w:p w:rsidR="000A025F" w:rsidRDefault="000A025F">
      <w:pPr>
        <w:pStyle w:val="point"/>
      </w:pPr>
      <w:r>
        <w:t>22. Расходы на приобретение изделий индивидуального ухода (грелки, пластыри, памперсы, влажные салфетки, клеенки подкладочные, подгузники и другие изделия, необходимые потерпевшему при оказании медицинской помощи) возмещаются на основании следующих документов:</w:t>
      </w:r>
    </w:p>
    <w:p w:rsidR="000A025F" w:rsidRDefault="000A025F">
      <w:pPr>
        <w:pStyle w:val="newncpi"/>
      </w:pPr>
      <w:r>
        <w:t>выписки из медицинских документов организации здравоохранения;</w:t>
      </w:r>
    </w:p>
    <w:p w:rsidR="000A025F" w:rsidRDefault="000A025F">
      <w:pPr>
        <w:pStyle w:val="newncpi"/>
      </w:pPr>
      <w:r>
        <w:t>оригиналов документов, подтверждающих факт оплаты расходов (отрывной талон, либо квитанция к приходному кассовому ордеру, либо кассовый чек с приложенной копией товарного чека и др.).</w:t>
      </w:r>
    </w:p>
    <w:p w:rsidR="000A025F" w:rsidRDefault="000A025F">
      <w:pPr>
        <w:pStyle w:val="point"/>
      </w:pPr>
      <w:r>
        <w:lastRenderedPageBreak/>
        <w:t>23. Расходы на дополнительное питание возмещаются на основании заключения ВКК или программы реабилитации потерпевшего с указанием нуждаемости потерпевшего в дополнительном питании и срока, на который оно предписано.</w:t>
      </w:r>
    </w:p>
    <w:p w:rsidR="000A025F" w:rsidRDefault="000A025F">
      <w:pPr>
        <w:pStyle w:val="newncpi"/>
      </w:pPr>
      <w:r>
        <w:t>Документального подтверждения оплаты расходов на дополнительное питание не требуется.</w:t>
      </w:r>
    </w:p>
    <w:p w:rsidR="000A025F" w:rsidRDefault="000A025F">
      <w:pPr>
        <w:pStyle w:val="newncpi"/>
      </w:pPr>
      <w:r>
        <w:t>Расходы на дополнительное питание возмещаются в размере одной десятой базовой величины в день, установленной законодательством на первое число месяца, в котором страховщиком (Белорусским бюро) производится расчет с потерпевшим.</w:t>
      </w:r>
    </w:p>
    <w:p w:rsidR="000A025F" w:rsidRDefault="000A025F">
      <w:pPr>
        <w:pStyle w:val="newncpi"/>
      </w:pPr>
      <w:r>
        <w:t>Возмещение расходов на дополнительное питание приостанавливается на период санаторно-курортного лечения потерпевшего.</w:t>
      </w:r>
    </w:p>
    <w:p w:rsidR="000A025F" w:rsidRDefault="000A025F">
      <w:pPr>
        <w:pStyle w:val="point"/>
      </w:pPr>
      <w:r>
        <w:t>24. Расходы на посторонний (специальный медицинский и бытовой) уход возмещаются на основании заключения ВКК или программы реабилитации потерпевшего с указанием нуждаемости потерпевшего в постороннем (специальном медицинском и бытовом) уходе и срока нуждаемости.</w:t>
      </w:r>
    </w:p>
    <w:p w:rsidR="000A025F" w:rsidRDefault="000A025F">
      <w:pPr>
        <w:pStyle w:val="newncpi"/>
      </w:pPr>
      <w:r>
        <w:t>Документального подтверждения оплаты расходов на посторонний (специальный медицинский и бытовой) уход не требуется.</w:t>
      </w:r>
    </w:p>
    <w:p w:rsidR="000A025F" w:rsidRDefault="000A025F">
      <w:pPr>
        <w:pStyle w:val="newncpi"/>
      </w:pPr>
      <w:r>
        <w:t>Потерпевшему, нуждающемуся как в постороннем специальном медицинском, так и в постороннем бытовом уходе, возмещаются расходы по каждому из них.</w:t>
      </w:r>
    </w:p>
    <w:p w:rsidR="000A025F" w:rsidRDefault="000A025F">
      <w:pPr>
        <w:pStyle w:val="newncpi"/>
      </w:pPr>
      <w:r>
        <w:t>Возмещению подлежат расходы на посторонний (специальный медицинский и бытовой) уход за потерпевшим, в том числе осуществляемый членами его семьи.</w:t>
      </w:r>
    </w:p>
    <w:p w:rsidR="000A025F" w:rsidRDefault="000A025F">
      <w:pPr>
        <w:pStyle w:val="newncpi"/>
      </w:pPr>
      <w:r>
        <w:t xml:space="preserve">Возмещение расходов не производится </w:t>
      </w:r>
      <w:proofErr w:type="gramStart"/>
      <w:r>
        <w:t>на</w:t>
      </w:r>
      <w:proofErr w:type="gramEnd"/>
      <w:r>
        <w:t>:</w:t>
      </w:r>
    </w:p>
    <w:p w:rsidR="000A025F" w:rsidRDefault="000A025F">
      <w:pPr>
        <w:pStyle w:val="newncpi"/>
      </w:pPr>
      <w:r>
        <w:t>посторонний (специальный медицинский и бытовой) уход в период пребывания потерпевшего на стационарном лечении в организациях здравоохранения, оказывающих медицинскую помощь;</w:t>
      </w:r>
    </w:p>
    <w:p w:rsidR="000A025F" w:rsidRDefault="000A025F">
      <w:pPr>
        <w:pStyle w:val="newncpi"/>
      </w:pPr>
      <w:r>
        <w:t>специальный медицинский уход в период санаторно-курортного лечения.</w:t>
      </w:r>
    </w:p>
    <w:p w:rsidR="000A025F" w:rsidRDefault="000A025F">
      <w:pPr>
        <w:pStyle w:val="newncpi"/>
      </w:pPr>
      <w:r>
        <w:t>Расходы, связанные с посторонним специальным медицинским уходом, возмещаются ежемесячно в десятикратном размере базовой величины, установленной законодательством на первое число месяца, за который страховщиком (Белорусским бюро) производится расчет с потерпевшим.</w:t>
      </w:r>
    </w:p>
    <w:p w:rsidR="000A025F" w:rsidRDefault="000A025F">
      <w:pPr>
        <w:pStyle w:val="newncpi"/>
      </w:pPr>
      <w:r>
        <w:t>Расходы, связанные с посторонним бытовым уходом, возмещаются ежемесячно в четырехкратном размере базовой величины, установленной законодательством на первое число месяца, за который страховщиком (Белорусским бюро) производится расчет с потерпевшим.</w:t>
      </w:r>
    </w:p>
    <w:p w:rsidR="000A025F" w:rsidRDefault="000A025F">
      <w:pPr>
        <w:pStyle w:val="newncpi"/>
      </w:pPr>
      <w:r>
        <w:t>Расходы на посторонний (специальный медицинский и бытовой) уход за неполный месяц возмещаются потерпевшему из суммы, исчисленной в соответствии с частями шестой и седьмой настоящего пункта, пропорционально количеству дней в этом месяце, на которые потерпевшему установлена нуждаемость в указанном уходе.</w:t>
      </w:r>
    </w:p>
    <w:p w:rsidR="000A025F" w:rsidRDefault="000A025F">
      <w:pPr>
        <w:pStyle w:val="point"/>
      </w:pPr>
      <w:r>
        <w:t>25. Расходы на приобретение технических средств социальной реабилитации, их ремонт, замену, а также на услуги по обучению пользованию потерпевшего техническими средствами социальной реабилитации, услуги организаций по пересылке и доставке потерпевшему технических средств социальной реабилитации возмещаются потерпевшему на основании следующих документов:</w:t>
      </w:r>
    </w:p>
    <w:p w:rsidR="000A025F" w:rsidRDefault="000A025F">
      <w:pPr>
        <w:pStyle w:val="newncpi"/>
      </w:pPr>
      <w:r>
        <w:t>заключения ВКК или программы реабилитации потерпевшего с указанием нуждаемости потерпевшего в технических средствах социальной реабилитации, их замене;</w:t>
      </w:r>
    </w:p>
    <w:p w:rsidR="000A025F" w:rsidRDefault="000A025F">
      <w:pPr>
        <w:pStyle w:val="newncpi"/>
      </w:pPr>
      <w:r>
        <w:t>договора на приобретение (изготовление) технических средств социальной реабилитации (при необходимости);</w:t>
      </w:r>
    </w:p>
    <w:p w:rsidR="000A025F" w:rsidRDefault="000A025F">
      <w:pPr>
        <w:pStyle w:val="newncpi"/>
      </w:pPr>
      <w:r>
        <w:t>оригиналов документов, подтверждающих факт оплаты понесенных расходов (отрывной талон, либо квитанция к приходному кассовому ордеру, либо кассовый чек с приложенной копией товарного чека и др.).</w:t>
      </w:r>
    </w:p>
    <w:p w:rsidR="000A025F" w:rsidRDefault="000A025F">
      <w:pPr>
        <w:pStyle w:val="newncpi"/>
      </w:pPr>
      <w:r>
        <w:t>Расходы на ремонт технического средства социальной реабилитации возмещаются по истечении установленного на него гарантийного срока в случае, если потерпевший продолжает нуждаться в этом техническом средстве социальной реабилитации.</w:t>
      </w:r>
    </w:p>
    <w:p w:rsidR="000A025F" w:rsidRDefault="000A025F">
      <w:pPr>
        <w:pStyle w:val="newncpi"/>
      </w:pPr>
      <w:r>
        <w:lastRenderedPageBreak/>
        <w:t>Расходы на замену технического средства социальной реабилитации возмещаются по истечении срока эксплуатации (пользования) им в случае, если потерпевший продолжает нуждаться в этом либо другом заменяющем его техническом средстве социальной реабилитации.</w:t>
      </w:r>
    </w:p>
    <w:p w:rsidR="000A025F" w:rsidRDefault="000A025F">
      <w:pPr>
        <w:pStyle w:val="newncpi"/>
      </w:pPr>
      <w:r>
        <w:t>Расходы на услуги по пересылке или доставке потерпевшему технического средства социальной реабилитации возмещаются в размере стоимости пересылки, доставки.</w:t>
      </w:r>
    </w:p>
    <w:p w:rsidR="000A025F" w:rsidRDefault="000A025F">
      <w:pPr>
        <w:pStyle w:val="point"/>
      </w:pPr>
      <w:r>
        <w:t xml:space="preserve">26. Возмещению подлежат расходы на проезд потерпевшего и сопровождающего его лица (в случае нуждаемости потерпевшего в постороннем бытовом уходе) </w:t>
      </w:r>
      <w:proofErr w:type="gramStart"/>
      <w:r>
        <w:t>для</w:t>
      </w:r>
      <w:proofErr w:type="gramEnd"/>
      <w:r>
        <w:t>:</w:t>
      </w:r>
    </w:p>
    <w:p w:rsidR="000A025F" w:rsidRDefault="000A025F">
      <w:pPr>
        <w:pStyle w:val="newncpi"/>
      </w:pPr>
      <w:r>
        <w:t>получения им медицинской помощи при наличии направления организации здравоохранения на диспансерное, амбулаторное или клиническое обследование (лечение) к месту оказания медицинской помощи в обе стороны;</w:t>
      </w:r>
    </w:p>
    <w:p w:rsidR="000A025F" w:rsidRDefault="000A025F">
      <w:pPr>
        <w:pStyle w:val="newncpi"/>
      </w:pPr>
      <w:r>
        <w:t>заказа, примерки, получения, ремонта, замены технических средств социальной реабилитации в обе стороны;</w:t>
      </w:r>
    </w:p>
    <w:p w:rsidR="000A025F" w:rsidRDefault="000A025F">
      <w:pPr>
        <w:pStyle w:val="newncpi"/>
      </w:pPr>
      <w:r>
        <w:t>освидетельствования (переосвидетельствования) в МРЭК к месту освидетельствования (переосвидетельствования) в обе стороны;</w:t>
      </w:r>
    </w:p>
    <w:p w:rsidR="000A025F" w:rsidRDefault="000A025F">
      <w:pPr>
        <w:pStyle w:val="newncpi"/>
      </w:pPr>
      <w:r>
        <w:t>санаторно-курортного лечения в обе стороны.</w:t>
      </w:r>
    </w:p>
    <w:p w:rsidR="000A025F" w:rsidRDefault="000A025F">
      <w:pPr>
        <w:pStyle w:val="newncpi"/>
      </w:pPr>
      <w:r>
        <w:t>Возмещение расходов на проезд потерпевшего и сопровождающего его лица производится при проезде на транспорте общего пользования регулярного городского, пригородного, междугороднего внутриобластного, междугороднего межобластного и (или) международного сообщения (кроме автомобилей-такси), специальном транспортном средстве медицинской помощи по маршруту следования.</w:t>
      </w:r>
    </w:p>
    <w:p w:rsidR="000A025F" w:rsidRDefault="000A025F">
      <w:pPr>
        <w:pStyle w:val="newncpi"/>
      </w:pPr>
      <w:r>
        <w:t>Возмещение расходов на проезд производится на основании следующих документов:</w:t>
      </w:r>
    </w:p>
    <w:p w:rsidR="000A025F" w:rsidRDefault="000A025F">
      <w:pPr>
        <w:pStyle w:val="newncpi"/>
      </w:pPr>
      <w:r>
        <w:t>направления организации здравоохранения;</w:t>
      </w:r>
    </w:p>
    <w:p w:rsidR="000A025F" w:rsidRDefault="000A025F">
      <w:pPr>
        <w:pStyle w:val="newncpi"/>
      </w:pPr>
      <w:r>
        <w:t>медицинских документов организации здравоохранения, подтверждающих факт оказания медицинской помощи;</w:t>
      </w:r>
    </w:p>
    <w:p w:rsidR="000A025F" w:rsidRDefault="000A025F">
      <w:pPr>
        <w:pStyle w:val="newncpi"/>
      </w:pPr>
      <w:r>
        <w:t>заключения ВКК, или программы реабилитации потерпевшего, или заключения МРЭК;</w:t>
      </w:r>
    </w:p>
    <w:p w:rsidR="000A025F" w:rsidRDefault="000A025F">
      <w:pPr>
        <w:pStyle w:val="newncpi"/>
      </w:pPr>
      <w:r>
        <w:t>заключения ВКК, в котором указана нуждаемость потерпевшего в постороннем бытовом уходе;</w:t>
      </w:r>
    </w:p>
    <w:p w:rsidR="000A025F" w:rsidRDefault="000A025F">
      <w:pPr>
        <w:pStyle w:val="newncpi"/>
      </w:pPr>
      <w:proofErr w:type="gramStart"/>
      <w:r>
        <w:t>оригиналов проездных документов, подтверждающих проезд потерпевшего и сопровождающего его лица в организацию, в которую направлялся потерпевший, и обратно на транспорте общего пользования регулярного сообщения (железнодорожном и (или) автомобильном транспорте, в том числе маршрутном такси, специальном транспортном средстве медицинской помощи), в том числе квитанции за пользование в поездах постельными принадлежностями при проезде в плацкартных и купейных вагонах при оплате этих расходов.</w:t>
      </w:r>
      <w:proofErr w:type="gramEnd"/>
    </w:p>
    <w:p w:rsidR="000A025F" w:rsidRDefault="000A025F">
      <w:pPr>
        <w:pStyle w:val="newncpi"/>
      </w:pPr>
      <w:r>
        <w:t>Расходы на проезд потерпевшего для санаторно-курортного лечения и сопровождающего его лица возмещаются не чаще одного раза в год.</w:t>
      </w:r>
    </w:p>
    <w:p w:rsidR="000A025F" w:rsidRDefault="000A025F">
      <w:pPr>
        <w:pStyle w:val="point"/>
      </w:pPr>
      <w:r>
        <w:t>27. Возмещению подлежат расходы на санаторно-курортное лечение потерпевшего в санаторно-курортных организациях, предоставивших санаторно-курортное лечение по профилю, предусмотренному в заключении ВКК или МРЭК, или программе реабилитации потерпевшего, или справке о состоянии здоровья, определяющей нуждаемость в санаторно-курортном лечении.</w:t>
      </w:r>
    </w:p>
    <w:p w:rsidR="000A025F" w:rsidRDefault="000A025F">
      <w:pPr>
        <w:pStyle w:val="newncpi"/>
      </w:pPr>
      <w:proofErr w:type="gramStart"/>
      <w:r>
        <w:t>Возмещению подлежат расходы по приобретению предоставленной потерпевшему, а в необходимых случаях сопровождающему его лицу путевки на санаторно-курортное лечение в санаторно-курортные и оздоровительные организации, расположенные на территории Республики Беларусь, либо в санаторно-курортные и оздоровительные организации, расположенные на территории других государств, аналогов которым нет в Республике Беларусь, включая курортный сбор и другие расходы, связанные с приобретением путевки.</w:t>
      </w:r>
      <w:proofErr w:type="gramEnd"/>
    </w:p>
    <w:p w:rsidR="000A025F" w:rsidRDefault="000A025F">
      <w:pPr>
        <w:pStyle w:val="newncpi"/>
      </w:pPr>
      <w:r>
        <w:t>Возмещению подлежат расходы на санаторно-курортное лечение потерпевшему, а в необходимых случаях сопровождающему его лицу на основании следующих документов:</w:t>
      </w:r>
    </w:p>
    <w:p w:rsidR="000A025F" w:rsidRDefault="000A025F">
      <w:pPr>
        <w:pStyle w:val="newncpi"/>
      </w:pPr>
      <w:r>
        <w:lastRenderedPageBreak/>
        <w:t>заключения ВКК (МРЭК), или программы реабилитации потерпевшего, или медицинской справки о состоянии здоровья, определяющей нуждаемость в санаторно-курортном лечении, с указанием профиля санаторно-курортной организации;</w:t>
      </w:r>
    </w:p>
    <w:p w:rsidR="000A025F" w:rsidRDefault="000A025F">
      <w:pPr>
        <w:pStyle w:val="newncpi"/>
      </w:pPr>
      <w:r>
        <w:t>заключения ВКК (МРЭК) или программы реабилитации потерпевшего о нуждаемости потерпевшего в постороннем бытовом уходе;</w:t>
      </w:r>
    </w:p>
    <w:p w:rsidR="000A025F" w:rsidRDefault="000A025F">
      <w:pPr>
        <w:pStyle w:val="newncpi"/>
      </w:pPr>
      <w:r>
        <w:t>копии путевки на санаторно-курортное лечение или обратного талона к ней;</w:t>
      </w:r>
    </w:p>
    <w:p w:rsidR="000A025F" w:rsidRDefault="000A025F">
      <w:pPr>
        <w:pStyle w:val="newncpi"/>
      </w:pPr>
      <w:r>
        <w:t>выписки из медицинских документов или заверенной ее копии санаторно-курортной или оздоровительной организации, подтверждающей факт оказания услуги санаторно-курортного лечения потерпевшего;</w:t>
      </w:r>
    </w:p>
    <w:p w:rsidR="000A025F" w:rsidRDefault="000A025F">
      <w:pPr>
        <w:pStyle w:val="newncpi"/>
      </w:pPr>
      <w:proofErr w:type="gramStart"/>
      <w:r>
        <w:t>оригинала документа, подтверждающего оплату путевки на санаторно-курортное лечение (отрывной талон, либо квитанция к приходному кассовому ордеру, либо кассовый чек с приложенной копией товарного чека, либо справка санаторно-курортной или оздоровительной организации, оказавшей санаторно-курортное лечение, с указанием наименования санаторно-курортной или оздоровительной организации, срока санаторно-курортного лечения и его стоимости, подписи должностного лица, его должности, фамилии и инициалов).</w:t>
      </w:r>
      <w:proofErr w:type="gramEnd"/>
    </w:p>
    <w:p w:rsidR="000A025F" w:rsidRDefault="000A025F">
      <w:pPr>
        <w:pStyle w:val="newncpi"/>
      </w:pPr>
      <w:r>
        <w:t xml:space="preserve">В пределах стоимости путевки сопровождающего потерпевшего лица оплачиваются расходы на проживание этого лица в </w:t>
      </w:r>
      <w:proofErr w:type="gramStart"/>
      <w:r>
        <w:t>одно-двухместном</w:t>
      </w:r>
      <w:proofErr w:type="gramEnd"/>
      <w:r>
        <w:t xml:space="preserve"> номере со всеми удобствами (за исключением номеров повышенной комфортности) и питание на период санаторно-курортного лечения потерпевшего.</w:t>
      </w:r>
    </w:p>
    <w:p w:rsidR="000A025F" w:rsidRDefault="000A025F">
      <w:pPr>
        <w:pStyle w:val="newncpi"/>
      </w:pPr>
      <w:r>
        <w:t>Расходы на санаторно-курортное лечение потерпевшего возмещаются не чаще одного раза в течение календарного года.</w:t>
      </w:r>
    </w:p>
    <w:p w:rsidR="000A025F" w:rsidRDefault="000A025F">
      <w:pPr>
        <w:pStyle w:val="newncpi"/>
      </w:pPr>
      <w:r>
        <w:t>Расходы на санаторно-курортные путевки, не использованные потерпевшим, возмещению не подлежат.</w:t>
      </w:r>
    </w:p>
    <w:p w:rsidR="000A025F" w:rsidRDefault="000A025F">
      <w:pPr>
        <w:pStyle w:val="point"/>
      </w:pPr>
      <w:r>
        <w:t>28. Возмещение расходов на получение потерпевшим образования производится на основании:</w:t>
      </w:r>
    </w:p>
    <w:p w:rsidR="000A025F" w:rsidRDefault="000A025F">
      <w:pPr>
        <w:pStyle w:val="newncpi"/>
      </w:pPr>
      <w:r>
        <w:t>заключения ВКК (МРЭК) или программы реабилитации потерпевшего о нуждаемости в получении образования;</w:t>
      </w:r>
    </w:p>
    <w:p w:rsidR="000A025F" w:rsidRDefault="000A025F">
      <w:pPr>
        <w:pStyle w:val="newncpi"/>
      </w:pPr>
      <w:proofErr w:type="gramStart"/>
      <w:r>
        <w:t>копии договора о подготовке специалиста (рабочего, служащего) на платной основе, договора о переподготовке руководящего работника (специалиста) на платной основе, договора о переподготовке рабочего (служащего) на платной основе, договора о профессиональной подготовке рабочего (служащего) на платной основе, договора о платных услугах в сфере образования, заключенного между потерпевшим и учреждением образования (иной организацией, индивидуальным предпринимателем, которым в соответствии с законодательством предоставлено право</w:t>
      </w:r>
      <w:proofErr w:type="gramEnd"/>
      <w:r>
        <w:t xml:space="preserve"> осуществлять образовательную деятельность), </w:t>
      </w:r>
      <w:proofErr w:type="gramStart"/>
      <w:r>
        <w:t>реализующим</w:t>
      </w:r>
      <w:proofErr w:type="gramEnd"/>
      <w:r>
        <w:t xml:space="preserve"> образовательные программы подготовки лиц к поступлению в учреждения образования Республики Беларусь на факультетах </w:t>
      </w:r>
      <w:proofErr w:type="spellStart"/>
      <w:r>
        <w:t>довузовской</w:t>
      </w:r>
      <w:proofErr w:type="spellEnd"/>
      <w:r>
        <w:t xml:space="preserve"> подготовки, подготовительных отделениях, основного образования или дополнительного образования взрослых;</w:t>
      </w:r>
    </w:p>
    <w:p w:rsidR="000A025F" w:rsidRDefault="000A025F">
      <w:pPr>
        <w:pStyle w:val="newncpi"/>
      </w:pPr>
      <w:r>
        <w:t>счета на оплату образования;</w:t>
      </w:r>
    </w:p>
    <w:p w:rsidR="000A025F" w:rsidRDefault="000A025F">
      <w:pPr>
        <w:pStyle w:val="newncpi"/>
      </w:pPr>
      <w:r>
        <w:t>документа, подтверждающего оплату стоимости образования.</w:t>
      </w:r>
    </w:p>
    <w:p w:rsidR="000A025F" w:rsidRDefault="000A025F">
      <w:pPr>
        <w:pStyle w:val="newncpi"/>
      </w:pPr>
      <w:r>
        <w:t>Возмещение расходов на получение потерпевшим образования производится в ходе освоения содержания следующих образовательных программ:</w:t>
      </w:r>
    </w:p>
    <w:p w:rsidR="000A025F" w:rsidRDefault="000A025F">
      <w:pPr>
        <w:pStyle w:val="newncpi"/>
      </w:pPr>
      <w:r>
        <w:t>образовательных программ профессионально-технического образования;</w:t>
      </w:r>
    </w:p>
    <w:p w:rsidR="000A025F" w:rsidRDefault="000A025F">
      <w:pPr>
        <w:pStyle w:val="newncpi"/>
      </w:pPr>
      <w:r>
        <w:t>образовательных программ среднего специального образования;</w:t>
      </w:r>
    </w:p>
    <w:p w:rsidR="000A025F" w:rsidRDefault="000A025F">
      <w:pPr>
        <w:pStyle w:val="newncpi"/>
      </w:pPr>
      <w:r>
        <w:t>образовательных программ высшего образования;</w:t>
      </w:r>
    </w:p>
    <w:p w:rsidR="000A025F" w:rsidRDefault="000A025F">
      <w:pPr>
        <w:pStyle w:val="newncpi"/>
      </w:pPr>
      <w:r>
        <w:t>образовательной программы переподготовки руководящих работников и специалистов, имеющих высшее образование;</w:t>
      </w:r>
    </w:p>
    <w:p w:rsidR="000A025F" w:rsidRDefault="000A025F">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0A025F" w:rsidRDefault="000A025F">
      <w:pPr>
        <w:pStyle w:val="newncpi"/>
      </w:pPr>
      <w:r>
        <w:t>образовательной программы переподготовки рабочих (служащих);</w:t>
      </w:r>
    </w:p>
    <w:p w:rsidR="000A025F" w:rsidRDefault="000A025F">
      <w:pPr>
        <w:pStyle w:val="newncpi"/>
      </w:pPr>
      <w:r>
        <w:t>образовательной программы профессиональной подготовки рабочих (служащих);</w:t>
      </w:r>
    </w:p>
    <w:p w:rsidR="000A025F" w:rsidRDefault="000A025F">
      <w:pPr>
        <w:pStyle w:val="newncpi"/>
      </w:pPr>
      <w:r>
        <w:lastRenderedPageBreak/>
        <w:t xml:space="preserve">образовательной программы подготовки лиц к поступлению в учреждения образования Республики Беларусь на факультетах </w:t>
      </w:r>
      <w:proofErr w:type="spellStart"/>
      <w:r>
        <w:t>довузовской</w:t>
      </w:r>
      <w:proofErr w:type="spellEnd"/>
      <w:r>
        <w:t xml:space="preserve"> подготовки, подготовительных отделениях;</w:t>
      </w:r>
    </w:p>
    <w:p w:rsidR="000A025F" w:rsidRDefault="000A025F">
      <w:pPr>
        <w:pStyle w:val="newncpi"/>
      </w:pPr>
      <w:r>
        <w:t>образовательной программы обучающих курсов (лекториев, тематических семинаров, практикумов, тренингов и иных видов обучающих курсов).</w:t>
      </w:r>
    </w:p>
    <w:p w:rsidR="000A025F" w:rsidRDefault="000A025F">
      <w:pPr>
        <w:pStyle w:val="newncpi"/>
      </w:pPr>
      <w:r>
        <w:t xml:space="preserve">В случае расторжения договора о подготовке (переподготовке) по инициативе потерпевшего либо решению руководителя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реализующего образовательные программы дополнительного образования взрослых, возмещение расходов на получение потерпевшим образования или обучение потерпевшего в последующем не производится.</w:t>
      </w:r>
    </w:p>
    <w:p w:rsidR="000A025F" w:rsidRDefault="000A025F">
      <w:pPr>
        <w:pStyle w:val="chapter"/>
      </w:pPr>
      <w:r>
        <w:t>ГЛАВА 4</w:t>
      </w:r>
      <w:r>
        <w:br/>
        <w:t>ПОРЯДОК ВОЗМЕЩЕНИЯ ВРЕДА, ПРИЧИНЕННОГО СМЕРТЬЮ КОРМИЛЬЦА</w:t>
      </w:r>
    </w:p>
    <w:p w:rsidR="000A025F" w:rsidRDefault="000A025F">
      <w:pPr>
        <w:pStyle w:val="point"/>
      </w:pPr>
      <w:r>
        <w:t>29. В случае смерти потерпевшего (кормильца) (далее для целей настоящей главы – кормилец) в результате дорожно-транспортного происшествия право на возмещение вреда по обязательному страхованию гражданской ответственности владельцев транспортных средств имеют:</w:t>
      </w:r>
    </w:p>
    <w:p w:rsidR="000A025F" w:rsidRDefault="000A025F">
      <w:pPr>
        <w:pStyle w:val="underpoint"/>
      </w:pPr>
      <w:r>
        <w:t>29.1. нетрудоспособные лица, состоявшие на иждивении умершего кормильца или имевшие ко дню его смерти право на получение от него содержания:</w:t>
      </w:r>
    </w:p>
    <w:p w:rsidR="000A025F" w:rsidRDefault="000A025F">
      <w:pPr>
        <w:pStyle w:val="underpoint"/>
      </w:pPr>
      <w:r>
        <w:t>29.1.1. к нетрудоспособным лицам, состоявшим на иждивении умершего кормильца, относятся:</w:t>
      </w:r>
    </w:p>
    <w:p w:rsidR="000A025F" w:rsidRDefault="000A025F">
      <w:pPr>
        <w:pStyle w:val="newncpi"/>
      </w:pPr>
      <w:proofErr w:type="gramStart"/>
      <w:r>
        <w:t>дети, в том числе усыновленные, пасынки и падчерицы, братья, сестры и внуки, не достигшие восемнадцатилетнего возраста и старше этого возраста, если они стали инвалидами до достижения восемнадцатилетнего возраста, при этом братья, сестры и внуки – при условии, если они не имеют трудоспособных родителей, пасынок и падчерица – если они не получали алиментов от родителей;</w:t>
      </w:r>
      <w:proofErr w:type="gramEnd"/>
    </w:p>
    <w:p w:rsidR="000A025F" w:rsidRDefault="000A025F">
      <w:pPr>
        <w:pStyle w:val="newncpi"/>
      </w:pPr>
      <w:r>
        <w:t>отец, мать (усыновители), супруг (супруга), достигшие общеустановленного пенсионного возраста либо являющиеся инвалидами. При этом родители, лишенные родительских прав, утрачивают право на возмещение вреда в связи со смертью кормильца;</w:t>
      </w:r>
    </w:p>
    <w:p w:rsidR="000A025F" w:rsidRDefault="000A025F">
      <w:pPr>
        <w:pStyle w:val="newncpi"/>
      </w:pPr>
      <w:r>
        <w:t>дед и бабка, достигшие общеустановленного пенсионного возраста либо являющиеся инвалидами, – при отсутствии лиц, которые по закону обязаны их содержать;</w:t>
      </w:r>
    </w:p>
    <w:p w:rsidR="000A025F" w:rsidRDefault="000A025F">
      <w:pPr>
        <w:pStyle w:val="newncpi"/>
      </w:pPr>
      <w:r>
        <w:t>отчим, мачеха, если они достигли общеустановленного пенсионного возраста либо являются инвалидами, – при условии, если воспитывали или содержали умерших пасынка или падчерицу не менее пяти лет.</w:t>
      </w:r>
    </w:p>
    <w:p w:rsidR="000A025F" w:rsidRDefault="000A025F">
      <w:pPr>
        <w:pStyle w:val="newncpi"/>
      </w:pPr>
      <w:r>
        <w:t>Лица считаются состоявшими на иждивении кормильца в случае, когда они находились на его полном содержании или получали от него помощь, которая была для них постоянным и основным источником сре</w:t>
      </w:r>
      <w:proofErr w:type="gramStart"/>
      <w:r>
        <w:t>дств к с</w:t>
      </w:r>
      <w:proofErr w:type="gramEnd"/>
      <w:r>
        <w:t>уществованию;</w:t>
      </w:r>
    </w:p>
    <w:p w:rsidR="000A025F" w:rsidRDefault="000A025F">
      <w:pPr>
        <w:pStyle w:val="underpoint"/>
      </w:pPr>
      <w:r>
        <w:t>29.1.2. к нетрудоспособным лицам, имевшим ко дню смерти кормильца право на получение от него содержания, относятся:</w:t>
      </w:r>
    </w:p>
    <w:p w:rsidR="000A025F" w:rsidRDefault="000A025F">
      <w:pPr>
        <w:pStyle w:val="newncpi"/>
      </w:pPr>
      <w:r>
        <w:t>нетрудоспособный супруг (супруга), в том числе после расторжения брака, если он (она) стал нетрудоспособным до расторжения брака или в течение одного года после его расторжения;</w:t>
      </w:r>
    </w:p>
    <w:p w:rsidR="000A025F" w:rsidRDefault="000A025F">
      <w:pPr>
        <w:pStyle w:val="newncpi"/>
      </w:pPr>
      <w:r>
        <w:t xml:space="preserve">супруга в период отпуска по беременности и родам и отпуска по уходу за ребенком до достижения им возраста трех лет, в том </w:t>
      </w:r>
      <w:proofErr w:type="gramStart"/>
      <w:r>
        <w:t>числе</w:t>
      </w:r>
      <w:proofErr w:type="gramEnd"/>
      <w:r>
        <w:t xml:space="preserve"> если беременность наступила до расторжения брака;</w:t>
      </w:r>
    </w:p>
    <w:p w:rsidR="000A025F" w:rsidRDefault="000A025F">
      <w:pPr>
        <w:pStyle w:val="newncpi"/>
      </w:pPr>
      <w:r>
        <w:t>несовершеннолетние и нуждающиеся в помощи нетрудоспособные совершеннолетние дети;</w:t>
      </w:r>
    </w:p>
    <w:p w:rsidR="000A025F" w:rsidRDefault="000A025F">
      <w:pPr>
        <w:pStyle w:val="newncpi"/>
      </w:pPr>
      <w:r>
        <w:t>нетрудоспособные нуждающиеся в помощи родители.</w:t>
      </w:r>
    </w:p>
    <w:p w:rsidR="000A025F" w:rsidRDefault="000A025F">
      <w:pPr>
        <w:pStyle w:val="newncpi"/>
      </w:pPr>
      <w:r>
        <w:lastRenderedPageBreak/>
        <w:t>Нетрудоспособным лицам, не состоявшим на иждивении умершего, но имевшим ко дню его смерти право на получение от него содержания, его размер устанавливается судом.</w:t>
      </w:r>
    </w:p>
    <w:p w:rsidR="000A025F" w:rsidRDefault="000A025F">
      <w:pPr>
        <w:pStyle w:val="newncpi"/>
      </w:pPr>
      <w:r>
        <w:t>Лицами, нуждающимися в помощи, признаются только нетрудоспособные, у которых нет достаточных сре</w:t>
      </w:r>
      <w:proofErr w:type="gramStart"/>
      <w:r>
        <w:t>дств к с</w:t>
      </w:r>
      <w:proofErr w:type="gramEnd"/>
      <w:r>
        <w:t>уществованию. При этом 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возмещения вреда, причиненного смертью кормильца;</w:t>
      </w:r>
    </w:p>
    <w:p w:rsidR="000A025F" w:rsidRDefault="000A025F">
      <w:pPr>
        <w:pStyle w:val="underpoint"/>
      </w:pPr>
      <w:r>
        <w:t>29.2. ребенок кормильца, родившийся после его смерти;</w:t>
      </w:r>
    </w:p>
    <w:p w:rsidR="000A025F" w:rsidRDefault="000A025F">
      <w:pPr>
        <w:pStyle w:val="underpoint"/>
      </w:pPr>
      <w:proofErr w:type="gramStart"/>
      <w:r>
        <w:t>29.3.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кормильца его детьми, внуками, братьями и сестрами, не достигшими четырнадцати лет либо хотя и достигшими указанного возраста, но по заключению МРЭК или ВКК признанными нуждающимися по состоянию здоровья в постоянном постороннем уходе.</w:t>
      </w:r>
      <w:proofErr w:type="gramEnd"/>
    </w:p>
    <w:p w:rsidR="000A025F" w:rsidRDefault="000A025F">
      <w:pPr>
        <w:pStyle w:val="newncpi"/>
      </w:pPr>
      <w:r>
        <w:t>Один из родителей, супруг (супруга) либо другой член семьи, не работающий и занятый уходом за детьми, внуками, братьями и сестрами кормильца и ставший нетрудоспособным в период осуществления ухода, сохраняет право на возмещение вреда после окончания ухода за этими лицами;</w:t>
      </w:r>
    </w:p>
    <w:p w:rsidR="000A025F" w:rsidRDefault="000A025F">
      <w:pPr>
        <w:pStyle w:val="underpoint"/>
      </w:pPr>
      <w:r>
        <w:t>29.4. лица, состоявшие на иждивении кормильца и ставшие нетрудоспособными в течение пяти лет после его смерти;</w:t>
      </w:r>
    </w:p>
    <w:p w:rsidR="000A025F" w:rsidRDefault="000A025F">
      <w:pPr>
        <w:pStyle w:val="underpoint"/>
      </w:pPr>
      <w:proofErr w:type="gramStart"/>
      <w:r>
        <w:t xml:space="preserve">29.5. дети старше восемнадцати лет, в том числе усыновленные, обучающиеся в дневной форме получения образования в учреждениях общего среднего, профессионально-технического, среднего специального и высшего образования, осваивающие образовательные программы подготовки лиц к поступлению в учреждения образования Республики Беларусь на факультетах </w:t>
      </w:r>
      <w:proofErr w:type="spellStart"/>
      <w:r>
        <w:t>довузовской</w:t>
      </w:r>
      <w:proofErr w:type="spellEnd"/>
      <w:r>
        <w:t xml:space="preserve"> подготовки, подготовительных отделениях, образовательные программы дополнительного образования взрослых (за исключением лиц, получающих образование по специальностям (направлениям специальностей, специализациям) для Вооруженных</w:t>
      </w:r>
      <w:proofErr w:type="gramEnd"/>
      <w:r>
        <w:t xml:space="preserve"> </w:t>
      </w:r>
      <w:proofErr w:type="gramStart"/>
      <w:r>
        <w:t>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roofErr w:type="gramEnd"/>
      <w:r>
        <w:t xml:space="preserve"> При этом получение учащимися пенсии, стипендии или пособия, а также наличие у них имущества, не приносящего дохода, не лишает их права на получение возмещения вреда, причиненного смертью кормильца.</w:t>
      </w:r>
    </w:p>
    <w:p w:rsidR="000A025F" w:rsidRDefault="000A025F">
      <w:pPr>
        <w:pStyle w:val="newncpi"/>
      </w:pPr>
      <w:r>
        <w:t xml:space="preserve">Право на возмещение вреда в связи со смертью кормильца сохраняется </w:t>
      </w:r>
      <w:proofErr w:type="gramStart"/>
      <w:r>
        <w:t>за</w:t>
      </w:r>
      <w:proofErr w:type="gramEnd"/>
      <w:r>
        <w:t>:</w:t>
      </w:r>
    </w:p>
    <w:p w:rsidR="000A025F" w:rsidRDefault="000A025F">
      <w:pPr>
        <w:pStyle w:val="newncpi"/>
      </w:pPr>
      <w:r>
        <w:t>несовершеннолетними детьми в случае их последующего усыновления;</w:t>
      </w:r>
    </w:p>
    <w:p w:rsidR="000A025F" w:rsidRDefault="000A025F">
      <w:pPr>
        <w:pStyle w:val="newncpi"/>
      </w:pPr>
      <w:r>
        <w:t>детьми при вступлении в брак;</w:t>
      </w:r>
    </w:p>
    <w:p w:rsidR="000A025F" w:rsidRDefault="000A025F">
      <w:pPr>
        <w:pStyle w:val="newncpi"/>
      </w:pPr>
      <w:r>
        <w:t>нетрудоспособным супругом (супругой) при вступлении в новый брак.</w:t>
      </w:r>
    </w:p>
    <w:p w:rsidR="000A025F" w:rsidRDefault="000A025F">
      <w:pPr>
        <w:pStyle w:val="point"/>
      </w:pPr>
      <w:r>
        <w:t>30. Возмещение вреда в связи со смертью кормильца, наступившей в результате страхового случая, производится в пределах установленного лимита ответственности:</w:t>
      </w:r>
    </w:p>
    <w:p w:rsidR="000A025F" w:rsidRDefault="000A025F">
      <w:pPr>
        <w:pStyle w:val="newncpi"/>
      </w:pPr>
      <w:r>
        <w:t>несовершеннолетним – до достижения ими возраста восемнадцати лет;</w:t>
      </w:r>
    </w:p>
    <w:p w:rsidR="000A025F" w:rsidRDefault="000A025F">
      <w:pPr>
        <w:pStyle w:val="newncpi"/>
      </w:pPr>
      <w:proofErr w:type="gramStart"/>
      <w:r>
        <w:t xml:space="preserve">лицам, обучающимся в дневной форме получения образования в учреждениях общего среднего, профессионально-технического, среднего специального и высшего образования, осваивающим образовательные программы подготовки лиц к поступлению в учреждения образования Республики Беларусь на факультетах </w:t>
      </w:r>
      <w:proofErr w:type="spellStart"/>
      <w:r>
        <w:t>довузовской</w:t>
      </w:r>
      <w:proofErr w:type="spellEnd"/>
      <w:r>
        <w:t xml:space="preserve"> подготовки, подготовительных отделениях, образовательные программы дополнительного образования взрослых (за исключением лиц, получающих образование по специальностям (направлениям специальностей, специализациям) для Вооруженных Сил Республики </w:t>
      </w:r>
      <w:r>
        <w:lastRenderedPageBreak/>
        <w:t>Беларусь, других войск и воинских формирований</w:t>
      </w:r>
      <w:proofErr w:type="gramEnd"/>
      <w:r>
        <w:t xml:space="preserve"> </w:t>
      </w:r>
      <w:proofErr w:type="gramStart"/>
      <w:r>
        <w:t>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 – до окончания ими такого обучения, но не более чем до достижения возраста двадцати трех лет;</w:t>
      </w:r>
      <w:proofErr w:type="gramEnd"/>
    </w:p>
    <w:p w:rsidR="000A025F" w:rsidRDefault="000A025F">
      <w:pPr>
        <w:pStyle w:val="newncpi"/>
      </w:pPr>
      <w:r>
        <w:t>лицам, достигшим общеустановленного пенсионного возраста, – пожизненно;</w:t>
      </w:r>
    </w:p>
    <w:p w:rsidR="000A025F" w:rsidRDefault="000A025F">
      <w:pPr>
        <w:pStyle w:val="newncpi"/>
      </w:pPr>
      <w:r>
        <w:t>инвалидам – на срок инвалидности;</w:t>
      </w:r>
    </w:p>
    <w:p w:rsidR="000A025F" w:rsidRDefault="000A025F">
      <w:pPr>
        <w:pStyle w:val="newncpi"/>
      </w:pPr>
      <w:r>
        <w:t>одному из родителей, супругу (супруге) либо другому члену семьи, не работающему и занятому уходом за находившимися на иждивении умершего кормильца его детьми, внуками, братьями и сестрами, – до достижения ими четырнадцати лет либо до изменения состояния их здоровья, требующего постоянного постороннего ухода.</w:t>
      </w:r>
    </w:p>
    <w:p w:rsidR="000A025F" w:rsidRDefault="000A025F">
      <w:pPr>
        <w:pStyle w:val="point"/>
      </w:pPr>
      <w:r>
        <w:t>31. Лицам, имеющим право на возмещение вреда в связи со смертью кормильца, вред возмещается в порядке, определенном в главе 2 настоящих Правил. При определении возмещения вреда этим лицам в состав дохода умершего кормильца наряду с заработком (доходом) включаются получаемые им при жизни пенсия, пожизненное содержание и другие подобные выплаты.</w:t>
      </w:r>
    </w:p>
    <w:p w:rsidR="000A025F" w:rsidRDefault="000A025F">
      <w:pPr>
        <w:pStyle w:val="point"/>
      </w:pPr>
      <w:r>
        <w:t>32. Размер причиненного вреда определяется исходя из утраченного заработка (дохода) кормильца, рассчитываемого путем умножения СЗП за предыдущий месяц на его индивидуальный коэффициент, за вычетом приходящейся ему доли. Для определения размера вреда каждому лицу, имеющему право на его возмещение, общий размер вреда делится на число получателей.</w:t>
      </w:r>
    </w:p>
    <w:p w:rsidR="000A025F" w:rsidRDefault="000A025F">
      <w:pPr>
        <w:pStyle w:val="newncpi"/>
      </w:pPr>
      <w:r>
        <w:t>Например, на иждивении умершего кормильца в результате дорожно-транспортного происшествия, произошедшего 17 мая 2017 г., находилось двое несовершеннолетних детей. Размер утраченного заработка кормильца за май 2017 года составил 1095,15 рубля (776,7 х 1,41),</w:t>
      </w:r>
    </w:p>
    <w:p w:rsidR="000A025F" w:rsidRDefault="000A025F">
      <w:pPr>
        <w:pStyle w:val="newncpi0"/>
      </w:pPr>
      <w:r>
        <w:t>где    776,7 – СЗП за апрель 2017 года;</w:t>
      </w:r>
    </w:p>
    <w:p w:rsidR="000A025F" w:rsidRDefault="000A025F">
      <w:pPr>
        <w:pStyle w:val="newncpi"/>
      </w:pPr>
      <w:r>
        <w:t>1,41 – индивидуальный коэффициент с учетом округления.</w:t>
      </w:r>
    </w:p>
    <w:p w:rsidR="000A025F" w:rsidRDefault="000A025F">
      <w:pPr>
        <w:pStyle w:val="newncpi"/>
      </w:pPr>
      <w:r>
        <w:t>В случае, указанном в части второй настоящего пункта, размер вреда, причиненного смертью кормильца, подлежащий выплате каждому ребенку за май 2017 года, составит по 176,64 рубля (1095,15</w:t>
      </w:r>
      <w:proofErr w:type="gramStart"/>
      <w:r>
        <w:t xml:space="preserve"> :</w:t>
      </w:r>
      <w:proofErr w:type="gramEnd"/>
      <w:r>
        <w:t xml:space="preserve"> 31 х 15 : 3).</w:t>
      </w:r>
    </w:p>
    <w:p w:rsidR="000A025F" w:rsidRDefault="000A025F">
      <w:pPr>
        <w:pStyle w:val="newncpi"/>
      </w:pPr>
      <w:r>
        <w:t>В случае</w:t>
      </w:r>
      <w:proofErr w:type="gramStart"/>
      <w:r>
        <w:t>,</w:t>
      </w:r>
      <w:proofErr w:type="gramEnd"/>
      <w:r>
        <w:t xml:space="preserve"> если право на возмещение вреда имеют одновременно лица, указанные в подпункте 29.1.1 пункта 29 настоящих Правил, и лица, указанные в части второй подпункта 29.1.2 пункта 29 настоящих Правил, то сначала определяется размер вреда, который подлежит возмещению лицам, указанным в части второй подпункта 29.1.2 пункта 29 настоящих Правил. Определенный размер подлежащего возмещению им вреда исключается из утраченного заработка (дохода) кормильца, затем </w:t>
      </w:r>
      <w:proofErr w:type="gramStart"/>
      <w:r>
        <w:t>исходя из оставшейся суммы определяется</w:t>
      </w:r>
      <w:proofErr w:type="gramEnd"/>
      <w:r>
        <w:t xml:space="preserve"> размер подлежащего возмещению вреда лицам, указанным в подпункте 29.1.1 пункта 29 настоящих Правил, в порядке, изложенном в части пятой настоящего пункта.</w:t>
      </w:r>
    </w:p>
    <w:p w:rsidR="000A025F" w:rsidRDefault="000A025F">
      <w:pPr>
        <w:pStyle w:val="newncpi"/>
      </w:pPr>
      <w:r>
        <w:t>Например, на содержании умершего в результате дорожно-транспортного происшествия кормильца находилось двое несовершеннолетних детей, а также ребенок, которому на основании решения суда было установлено 15 процентов средств на его содержание. Размер утраченного заработка (дохода) кормильца за июнь 2017 года составил 1121,23 рубля. В таком случае размер вреда, причиненного смертью кормильца, подлежащий выплате каждому находившемуся на его иждивении ребенку, составит по 317,05 рубля:</w:t>
      </w:r>
    </w:p>
    <w:p w:rsidR="000A025F" w:rsidRDefault="000A025F">
      <w:pPr>
        <w:pStyle w:val="newncpi"/>
      </w:pPr>
      <w:r>
        <w:t>1121,23 х 15</w:t>
      </w:r>
      <w:proofErr w:type="gramStart"/>
      <w:r>
        <w:t xml:space="preserve"> :</w:t>
      </w:r>
      <w:proofErr w:type="gramEnd"/>
      <w:r>
        <w:t xml:space="preserve"> 100 = 168,18;</w:t>
      </w:r>
    </w:p>
    <w:p w:rsidR="000A025F" w:rsidRDefault="000A025F">
      <w:pPr>
        <w:pStyle w:val="newncpi"/>
      </w:pPr>
      <w:r>
        <w:t>1121,23 – 168,18 = 953,05;</w:t>
      </w:r>
    </w:p>
    <w:p w:rsidR="000A025F" w:rsidRDefault="000A025F">
      <w:pPr>
        <w:pStyle w:val="newncpi"/>
      </w:pPr>
      <w:r>
        <w:t>953,05</w:t>
      </w:r>
      <w:proofErr w:type="gramStart"/>
      <w:r>
        <w:t xml:space="preserve"> :</w:t>
      </w:r>
      <w:proofErr w:type="gramEnd"/>
      <w:r>
        <w:t xml:space="preserve"> 3 = 317,68.</w:t>
      </w:r>
    </w:p>
    <w:p w:rsidR="000A025F" w:rsidRDefault="000A025F">
      <w:pPr>
        <w:pStyle w:val="point"/>
      </w:pPr>
      <w:r>
        <w:lastRenderedPageBreak/>
        <w:t>33. Если в результате страхового случая умерли оба родителя, то при определении размера вреда, подлежащего возмещению детям, следует исходить из заработка (дохода) каждого умершего родителя.</w:t>
      </w:r>
    </w:p>
    <w:p w:rsidR="000A025F" w:rsidRDefault="000A025F">
      <w:pPr>
        <w:pStyle w:val="newncpi"/>
      </w:pPr>
      <w:r>
        <w:t>Установленный каждому из лиц, имеющих право на возмещение вреда в связи со смертью кормильца, размер страхового возмещения не подлежит дальнейшему перерасчету, кроме случаев:</w:t>
      </w:r>
    </w:p>
    <w:p w:rsidR="000A025F" w:rsidRDefault="000A025F">
      <w:pPr>
        <w:pStyle w:val="newncpi"/>
      </w:pPr>
      <w:r>
        <w:t>рождения ребенка после смерти кормильца;</w:t>
      </w:r>
    </w:p>
    <w:p w:rsidR="000A025F" w:rsidRDefault="000A025F">
      <w:pPr>
        <w:pStyle w:val="newncpi"/>
      </w:pPr>
      <w:r>
        <w:t>прекращения возмещения вреда лицам, занятым уходом за детьми, внуками, братьями и сестрами умершего кормильца;</w:t>
      </w:r>
    </w:p>
    <w:p w:rsidR="000A025F" w:rsidRDefault="000A025F">
      <w:pPr>
        <w:pStyle w:val="newncpi"/>
      </w:pPr>
      <w:r>
        <w:t>возникновения права на возмещение вреда и возмещение вреда лицам, состоявшим на иждивении умершего кормильца и ставшим нетрудоспособными в течение пяти лет после его смерти;</w:t>
      </w:r>
    </w:p>
    <w:p w:rsidR="000A025F" w:rsidRDefault="000A025F">
      <w:pPr>
        <w:pStyle w:val="newncpi"/>
      </w:pPr>
      <w:proofErr w:type="gramStart"/>
      <w:r>
        <w:t xml:space="preserve">прекращения возмещения вреда нетрудоспособным и трудоспособным совершеннолетним детям, в том числе усыновленным, обучающимся в дневной форме получения образования в учреждениях общего среднего, профессионально-технического, среднего специального и высшего образования, осваивающим образовательные программы подготовки лиц к поступлению в учреждения образования Республики Беларусь на факультетах </w:t>
      </w:r>
      <w:proofErr w:type="spellStart"/>
      <w:r>
        <w:t>довузовской</w:t>
      </w:r>
      <w:proofErr w:type="spellEnd"/>
      <w:r>
        <w:t xml:space="preserve"> подготовки, подготовительных отделениях, образовательные программы дополнительного образования взрослых (за исключением лиц, получающих образование по специальностям (направлениям специальностей</w:t>
      </w:r>
      <w:proofErr w:type="gramEnd"/>
      <w:r>
        <w:t xml:space="preserve">, </w:t>
      </w:r>
      <w:proofErr w:type="gramStart"/>
      <w:r>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 и нуждающимся в помощи.</w:t>
      </w:r>
      <w:proofErr w:type="gramEnd"/>
    </w:p>
    <w:p w:rsidR="000A025F" w:rsidRDefault="000A025F">
      <w:pPr>
        <w:pStyle w:val="point"/>
      </w:pPr>
      <w:r>
        <w:t>34. Вред, причиненный смертью кормильца, возмещается на основании следующих документов:</w:t>
      </w:r>
    </w:p>
    <w:p w:rsidR="000A025F" w:rsidRDefault="000A025F">
      <w:pPr>
        <w:pStyle w:val="newncpi"/>
      </w:pPr>
      <w:r>
        <w:t>заявления лица, которому причинен вред смертью кормильца в результате дорожно-транспортного происшествия, с указанием других лиц, имевших право на получение от кормильца содержания ко дню его смерти;</w:t>
      </w:r>
    </w:p>
    <w:p w:rsidR="000A025F" w:rsidRDefault="000A025F">
      <w:pPr>
        <w:pStyle w:val="newncpi"/>
      </w:pPr>
      <w:r>
        <w:t>документа, удостоверяющего личность;</w:t>
      </w:r>
    </w:p>
    <w:p w:rsidR="000A025F" w:rsidRDefault="000A025F">
      <w:pPr>
        <w:pStyle w:val="newncpi"/>
      </w:pPr>
      <w:r>
        <w:t>копии свидетельства о смерти кормильца;</w:t>
      </w:r>
    </w:p>
    <w:p w:rsidR="000A025F" w:rsidRDefault="000A025F">
      <w:pPr>
        <w:pStyle w:val="newncpi"/>
      </w:pPr>
      <w:proofErr w:type="gramStart"/>
      <w:r>
        <w:t>справки о ежемесячном заработке (доходе) умершего кормильца за двенадцать последних месяцев работы перед страховым случаем или иных документов, подтверждающих получение умершим кормильцем заработка (дохода), в том числе выдача которых предусмотрена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roofErr w:type="gramEnd"/>
    </w:p>
    <w:p w:rsidR="000A025F" w:rsidRDefault="000A025F">
      <w:pPr>
        <w:pStyle w:val="newncpi"/>
      </w:pPr>
      <w:r>
        <w:t>копии свидетельства о браке умершего кормильца;</w:t>
      </w:r>
    </w:p>
    <w:p w:rsidR="000A025F" w:rsidRDefault="000A025F">
      <w:pPr>
        <w:pStyle w:val="newncpi"/>
      </w:pPr>
      <w:r>
        <w:t>копии решения суда о расторжении брака или свидетельство о расторжении брака;</w:t>
      </w:r>
    </w:p>
    <w:p w:rsidR="000A025F" w:rsidRDefault="000A025F">
      <w:pPr>
        <w:pStyle w:val="newncpi"/>
      </w:pPr>
      <w:r>
        <w:t>копии свидетельства о рождении ребенка (детей), находящихся на момент наступления страхового случая на иждивении умершего кормильца;</w:t>
      </w:r>
    </w:p>
    <w:p w:rsidR="000A025F" w:rsidRDefault="000A025F">
      <w:pPr>
        <w:pStyle w:val="newncpi"/>
      </w:pPr>
      <w:r>
        <w:t>справки о том, что лицо, имеющее право на получение страхового возмещения, является обучающимся и получает образование в дневной форме получения образования;</w:t>
      </w:r>
    </w:p>
    <w:p w:rsidR="000A025F" w:rsidRDefault="000A025F">
      <w:pPr>
        <w:pStyle w:val="newncpi"/>
      </w:pPr>
      <w:r>
        <w:t>решения суда об установлении доли к заработку умершего кормильца нетрудоспособным лицам, не состоявшим на иждивении умершего кормильца, но имеющим право на возмещение вреда, либо соглашение об уплате алиментов на нетрудоспособных лиц, не состоявших на иждивении умершего кормильца, но имеющих право на возмещение вреда;</w:t>
      </w:r>
    </w:p>
    <w:p w:rsidR="000A025F" w:rsidRDefault="000A025F">
      <w:pPr>
        <w:pStyle w:val="newncpi"/>
      </w:pPr>
      <w:r>
        <w:lastRenderedPageBreak/>
        <w:t>заключения МРЭК об установлении инвалидности либо удостоверения инвалида, если на момент наступления страхового случая на иждивении умершего кормильца находились инвалиды;</w:t>
      </w:r>
    </w:p>
    <w:p w:rsidR="000A025F" w:rsidRDefault="000A025F">
      <w:pPr>
        <w:pStyle w:val="newncpi"/>
      </w:pPr>
      <w:r>
        <w:t>заключения МРЭК о необходимости постороннего ухода, если на момент наступления страхового случая на иждивении умершего кормильца находились лица, нуждающиеся в постороннем уходе;</w:t>
      </w:r>
    </w:p>
    <w:p w:rsidR="000A025F" w:rsidRDefault="000A025F">
      <w:pPr>
        <w:pStyle w:val="newncpi"/>
      </w:pPr>
      <w:r>
        <w:t>документов, подтверждающих:</w:t>
      </w:r>
    </w:p>
    <w:p w:rsidR="000A025F" w:rsidRDefault="000A025F">
      <w:pPr>
        <w:pStyle w:val="newncpi"/>
      </w:pPr>
      <w:r>
        <w:t>нетрудоспособность лиц, имевших право на возмещение вреда;</w:t>
      </w:r>
    </w:p>
    <w:p w:rsidR="000A025F" w:rsidRDefault="000A025F">
      <w:pPr>
        <w:pStyle w:val="newncpi"/>
      </w:pPr>
      <w:r>
        <w:t>факт нахождения лиц на иждивении умершего кормильца или установления права на получение от него содержания;</w:t>
      </w:r>
    </w:p>
    <w:p w:rsidR="000A025F" w:rsidRDefault="000A025F">
      <w:pPr>
        <w:pStyle w:val="newncpi"/>
      </w:pPr>
      <w:r>
        <w:t>факт осуществления одним из родителей, супругом либо другим лицом, имеющим право на получение страхового возмещения, ухода за детьми, братьями, сестрами или внуками кормильца, а также то, что они не работают и не имеют других видов занятости.</w:t>
      </w:r>
    </w:p>
    <w:p w:rsidR="000A025F" w:rsidRDefault="000A025F">
      <w:pPr>
        <w:pStyle w:val="newncpi"/>
      </w:pPr>
      <w:proofErr w:type="gramStart"/>
      <w:r>
        <w:t>Документы, указанные в абзацах десятом и одиннадцатом настоящего пункта, представляются соответствующими организациями по письменному запросу страховщика (Белорусского бюро) либо лицом, имеющим право на возмещение вреда в связи со смертью кормильца, самостоятельно, а документы, указанные в абзацах втором–девятом, тринадцатом–пятнадцатом части первой настоящего пункта, представляются лицом, имеющим право на возмещение вреда в связи со смертью кормильца, самостоятельно.</w:t>
      </w:r>
      <w:proofErr w:type="gramEnd"/>
    </w:p>
    <w:p w:rsidR="000A025F" w:rsidRDefault="000A025F">
      <w:pPr>
        <w:pStyle w:val="chapter"/>
      </w:pPr>
      <w:r>
        <w:t>ГЛАВА 5</w:t>
      </w:r>
      <w:r>
        <w:br/>
        <w:t>ВОЗМЕЩЕНИЕ РАСХОДОВ НА ПОГРЕБЕНИЕ</w:t>
      </w:r>
    </w:p>
    <w:p w:rsidR="000A025F" w:rsidRDefault="000A025F">
      <w:pPr>
        <w:pStyle w:val="point"/>
      </w:pPr>
      <w:r>
        <w:t xml:space="preserve">35. При смерти (гибели) потерпевшего (далее для целей настоящего пункта – </w:t>
      </w:r>
      <w:proofErr w:type="gramStart"/>
      <w:r>
        <w:t>умерший</w:t>
      </w:r>
      <w:proofErr w:type="gramEnd"/>
      <w:r>
        <w:t>) в результате страхового случая возмещению подлежат расходы, связанные с погребением умершего, физическим или юридическим лицам, взявшим на себя организацию погребения, организацию установки надмогильного сооружения и фактически их понесшим.</w:t>
      </w:r>
    </w:p>
    <w:p w:rsidR="000A025F" w:rsidRDefault="000A025F">
      <w:pPr>
        <w:pStyle w:val="newncpi"/>
      </w:pPr>
      <w:r>
        <w:t>К расходам на погребение относятся:</w:t>
      </w:r>
    </w:p>
    <w:p w:rsidR="000A025F" w:rsidRDefault="000A025F">
      <w:pPr>
        <w:pStyle w:val="newncpi"/>
      </w:pPr>
      <w:r>
        <w:t xml:space="preserve">расходы на погребение </w:t>
      </w:r>
      <w:proofErr w:type="gramStart"/>
      <w:r>
        <w:t>умершего</w:t>
      </w:r>
      <w:proofErr w:type="gramEnd"/>
      <w:r>
        <w:t>, которые состоят из расходов, связанных с:</w:t>
      </w:r>
    </w:p>
    <w:p w:rsidR="000A025F" w:rsidRDefault="000A025F">
      <w:pPr>
        <w:pStyle w:val="newncpi"/>
      </w:pPr>
      <w:proofErr w:type="gramStart"/>
      <w:r>
        <w:t>подготовкой тела (останков) умершего к кремации либо захоронению, приобретением одежды, обуви, венков, приобретением и доставкой гроба и тумбы (креста) с табличкой, на которой указаны фамилия, собственное имя, отчество (если таковое имеется), даты рождения и смерти умершего;</w:t>
      </w:r>
      <w:proofErr w:type="gramEnd"/>
    </w:p>
    <w:p w:rsidR="000A025F" w:rsidRDefault="000A025F">
      <w:pPr>
        <w:pStyle w:val="newncpi"/>
      </w:pPr>
      <w:r>
        <w:t>подготовкой к прощанию с умершим, обрядом прощания;</w:t>
      </w:r>
    </w:p>
    <w:p w:rsidR="000A025F" w:rsidRDefault="000A025F">
      <w:pPr>
        <w:pStyle w:val="newncpi"/>
      </w:pPr>
      <w:r>
        <w:t>кремацией тела (останков) умершего и перевозкой тела (останков) умершего к месту погребения либо в крематорий;</w:t>
      </w:r>
    </w:p>
    <w:p w:rsidR="000A025F" w:rsidRDefault="000A025F">
      <w:pPr>
        <w:pStyle w:val="newncpi"/>
      </w:pPr>
      <w:r>
        <w:t>расходы на поминовение, организованное в день погребения умершего, которые состоят из расходов на поминальный стол;</w:t>
      </w:r>
    </w:p>
    <w:p w:rsidR="000A025F" w:rsidRDefault="000A025F">
      <w:pPr>
        <w:pStyle w:val="newncpi"/>
      </w:pPr>
      <w:r>
        <w:t>расходы на приобретение иных сопутствующих услуг по погребению;</w:t>
      </w:r>
    </w:p>
    <w:p w:rsidR="000A025F" w:rsidRDefault="000A025F">
      <w:pPr>
        <w:pStyle w:val="newncpi"/>
      </w:pPr>
      <w:proofErr w:type="gramStart"/>
      <w:r>
        <w:t>расходы на установку надмогильного сооружения, которые состоят из расходов на приобретение, доставку к месту установки и установку надгробного памятника и (или) одного или нескольких элементов благоустройства участка для захоронения (цветочница, ваза, ограда стационарная, мощение участка для захоронения, иные элементы благоустройства), скамьи, стола в пределах размера участка для одноместного захоронения, установленного в статье 35 Закона Республики Беларусь «О погребении и похоронном</w:t>
      </w:r>
      <w:proofErr w:type="gramEnd"/>
      <w:r>
        <w:t xml:space="preserve"> </w:t>
      </w:r>
      <w:proofErr w:type="gramStart"/>
      <w:r>
        <w:t>деле</w:t>
      </w:r>
      <w:proofErr w:type="gramEnd"/>
      <w:r>
        <w:t>».</w:t>
      </w:r>
    </w:p>
    <w:p w:rsidR="000A025F" w:rsidRDefault="000A025F">
      <w:pPr>
        <w:pStyle w:val="point"/>
      </w:pPr>
      <w:r>
        <w:t>36. </w:t>
      </w:r>
      <w:proofErr w:type="gramStart"/>
      <w:r>
        <w:t>Возмещение расходов на погребение производится в пределах установленного лимита ответственности – 4000 евро, в белорусских рублях исходя из установленного Национальным банком Республики Беларусь официального курса белорусского рубля по отношению к евро на день фактически понесенных расходов.</w:t>
      </w:r>
      <w:proofErr w:type="gramEnd"/>
    </w:p>
    <w:p w:rsidR="000A025F" w:rsidRDefault="000A025F">
      <w:pPr>
        <w:pStyle w:val="point"/>
      </w:pPr>
      <w:r>
        <w:t>37. Расходы на погребение возмещаются на основании представляемых лицом, фактически их понесшим, следующих документов:</w:t>
      </w:r>
    </w:p>
    <w:p w:rsidR="000A025F" w:rsidRDefault="000A025F">
      <w:pPr>
        <w:pStyle w:val="newncpi"/>
      </w:pPr>
      <w:r>
        <w:lastRenderedPageBreak/>
        <w:t>заявления о возмещении понесенных расходов;</w:t>
      </w:r>
    </w:p>
    <w:p w:rsidR="000A025F" w:rsidRDefault="000A025F">
      <w:pPr>
        <w:pStyle w:val="newncpi"/>
      </w:pPr>
      <w:r>
        <w:t>документа, удостоверяющего личность;</w:t>
      </w:r>
    </w:p>
    <w:p w:rsidR="000A025F" w:rsidRDefault="000A025F">
      <w:pPr>
        <w:pStyle w:val="newncpi"/>
      </w:pPr>
      <w:r>
        <w:t>копии свидетельства о смерти потерпевшего;</w:t>
      </w:r>
    </w:p>
    <w:p w:rsidR="000A025F" w:rsidRDefault="000A025F">
      <w:pPr>
        <w:pStyle w:val="newncpi"/>
      </w:pPr>
      <w:r>
        <w:t>оригиналов документов, подтверждающих факт оплаты понесенных расходов (отрывной талон, либо квитанция к приходному кассовому ордеру, либо кассовый чек с приложенной копией товарного чека, справка религиозной организации);</w:t>
      </w:r>
    </w:p>
    <w:p w:rsidR="000A025F" w:rsidRDefault="000A025F">
      <w:pPr>
        <w:pStyle w:val="newncpi"/>
      </w:pPr>
      <w:r>
        <w:t>заказа-наряда и (или) договора на оказание услуг, связанных с погребением потерпевшего, акта выполненных работ.</w:t>
      </w:r>
    </w:p>
    <w:p w:rsidR="000A025F" w:rsidRDefault="000A025F">
      <w:pPr>
        <w:pStyle w:val="chapter"/>
      </w:pPr>
      <w:r>
        <w:t>ГЛАВА 6</w:t>
      </w:r>
      <w:r>
        <w:br/>
        <w:t>ПОРЯДОК ВЫПЛАТЫ СТРАХОВОГО ВОЗМЕЩЕНИЯ (РАСЧЕТА С ПОТЕРПЕВШИМ)</w:t>
      </w:r>
    </w:p>
    <w:p w:rsidR="000A025F" w:rsidRDefault="000A025F">
      <w:pPr>
        <w:pStyle w:val="point"/>
      </w:pPr>
      <w:r>
        <w:t>38. </w:t>
      </w:r>
      <w:proofErr w:type="gramStart"/>
      <w:r>
        <w:t>Страховщик (Белорусское бюро) на основании документов, указанных в пунктах 19–28, 34, 37 настоящих Правил, а также справки, выданной Государственной автомобильной инспекцией Министерства внутренних дел Республики Беларусь по форме, утвержденной постановлением Министерства внутренних дел Республики Беларусь от 9 июня 2014 г. № 199 «Об установлении формы справки, выдаваемой на месте дорожно-транспортного происшествия потерпевшему и (или) владельцу транспортного средства – резиденту Республики Беларусь, заключившему</w:t>
      </w:r>
      <w:proofErr w:type="gramEnd"/>
      <w:r>
        <w:t xml:space="preserve"> </w:t>
      </w:r>
      <w:proofErr w:type="gramStart"/>
      <w:r>
        <w:t>договор комплексного внутреннего страхования, либо лицу, управлявшему транспортным средством потерпевшего и (или) владельца транспортного средства – резидента Республики Беларусь, заключившего договор комплексного внутреннего страхования, и признании утратившими силу некоторых постановлений Министерства внутренних дел Республики Беларусь» (Национальный правовой Интернет-портал Республики Беларусь, 03.07.2014, 8/28816) по согласованию с Министерством финансов Республики Беларусь, либо постановления соответствующего подразделения иного государственного органа, проводящего проверку по данному</w:t>
      </w:r>
      <w:proofErr w:type="gramEnd"/>
      <w:r>
        <w:t xml:space="preserve"> дорожно-транспортному происшествию, или судов по запросу страховщика (Белорусского бюро), подтверждающих факт наступления страхового случая, в течение трех рабочих дней (в случае участия в дорожно-транспортном происшествии нерезидентов Республики Беларусь – в течение пяти рабочих дней), следующих за днем их получения, составляет акт о страховом случае.</w:t>
      </w:r>
    </w:p>
    <w:p w:rsidR="000A025F" w:rsidRDefault="000A025F">
      <w:pPr>
        <w:pStyle w:val="point"/>
      </w:pPr>
      <w:r>
        <w:t>39. </w:t>
      </w:r>
      <w:proofErr w:type="gramStart"/>
      <w:r>
        <w:t>Выплата страхового возмещения за вред, причиненный жизни или здоровью потерпевшего в результате дорожно-транспортного происшествия, производится страховщиком (Белорусским бюро) в пределах размера вреда, рассчитанного в соответствии с настоящими Правилами, в течение двадцати рабочих дней, следующих за днем получения страховщиком (Белорусским бюро) заявления о дорожно-транспортном происшествии, за исключением случаев, когда отсутствуют документы, необходимые для решения вопросов выплаты страхового возмещения, не по вине</w:t>
      </w:r>
      <w:proofErr w:type="gramEnd"/>
      <w:r>
        <w:t xml:space="preserve"> страховщика (Белорусского бюро), а также когда споры, связанные с выплатой страхового возмещения, рассматриваются в судебном порядке.</w:t>
      </w:r>
    </w:p>
    <w:p w:rsidR="000A025F" w:rsidRDefault="000A025F">
      <w:pPr>
        <w:pStyle w:val="newncpi"/>
      </w:pPr>
      <w:r>
        <w:t>Выплата страхового возмещения физическому лицу производится путем перечисления во вклад, выдачи чека на имя получателя в банк, перевода по почте или наличными деньгами из кассы, а юридическому лицу – путем перечисления на текущий (расчетный) счет. Расчеты осуществляются в течение трех рабочих дней, а в случае участия в дорожно-транспортном происшествии нерезидентов Республики Беларусь – в течение пяти рабочих дней, следующих за днем составления страховщиком (Белорусским бюро) акта о страховом случае, за исключением случаев, когда споры, связанные с выплатой страхового возмещения, рассматриваются в судебном порядке.</w:t>
      </w:r>
    </w:p>
    <w:p w:rsidR="000A025F" w:rsidRDefault="000A025F">
      <w:pPr>
        <w:pStyle w:val="point"/>
      </w:pPr>
      <w:r>
        <w:t>40. Исключен.</w:t>
      </w:r>
    </w:p>
    <w:p w:rsidR="000A025F" w:rsidRDefault="000A025F">
      <w:pPr>
        <w:pStyle w:val="point"/>
      </w:pPr>
      <w:r>
        <w:t>41. Возмещение вреда, причиненного утратой потерпевшим заработка (дохода) или смертью кормильца, производится ежемесячными платежами в течение десяти рабочих дней, следующих за днем опубликования сведений о СЗП.</w:t>
      </w:r>
    </w:p>
    <w:p w:rsidR="000A025F" w:rsidRDefault="000A025F">
      <w:pPr>
        <w:pStyle w:val="newncpi"/>
      </w:pPr>
      <w:r>
        <w:lastRenderedPageBreak/>
        <w:t>Единовременное возмещение причитающихся потерпевшему платежей на будущий период возможно только по решению суда, но не более чем за три года.</w:t>
      </w:r>
    </w:p>
    <w:p w:rsidR="000A025F" w:rsidRDefault="000A025F">
      <w:pPr>
        <w:pStyle w:val="newncpi"/>
      </w:pPr>
      <w:r>
        <w:t>Возмещение вреда, причиненного жизни или здоровью потерпевшего, при обращении лица, претендующего на получение страхового возмещения, по истечении трех лет с момента возникновения права на возмещение вреда осуществляется не более чем за три года, предшествовавших обращению.</w:t>
      </w:r>
    </w:p>
    <w:p w:rsidR="000A025F" w:rsidRDefault="000A025F">
      <w:pPr>
        <w:pStyle w:val="point"/>
      </w:pPr>
      <w:r>
        <w:t>42. </w:t>
      </w:r>
      <w:proofErr w:type="gramStart"/>
      <w:r>
        <w:t>Для определения суммы подлежащего выплате страхового возмещения в евро с целью обеспечения возмещения вреда, причиненного утратой потерпевшим заработка (дохода) или смертью кормильца, а также дополнительно понесенных расходов на посторонний (специальный медицинский и бытовой) уход в пределах установленного лимита ответственности рассчитанный в установленном порядке ежемесячный платеж в белорусских рублях переводится в евро исходя из установленного Национальным банком Республики Беларусь официального курса</w:t>
      </w:r>
      <w:proofErr w:type="gramEnd"/>
      <w:r>
        <w:t xml:space="preserve"> белорусского рубля по отношению к евро на первое число месяца, за который производится расчет страховой выплаты по указанным основаниям.</w:t>
      </w:r>
    </w:p>
    <w:p w:rsidR="000A025F" w:rsidRDefault="000A025F">
      <w:pPr>
        <w:pStyle w:val="newncpi"/>
      </w:pPr>
      <w:proofErr w:type="gramStart"/>
      <w:r>
        <w:t>Для определения суммы в евро с целью обеспечения возмещения дополнительно понесенных расходов, за исключением расходов, указанных в части первой настоящего пункта, и расходов на погребение в пределах установленного лимита ответственности рассчитанный в установленном порядке платеж в белорусских рублях переводится в евро исходя из установленного Национальным банком Республики Беларусь официального курса белорусского рубля по отношению к евро на день фактически понесенных</w:t>
      </w:r>
      <w:proofErr w:type="gramEnd"/>
      <w:r>
        <w:t xml:space="preserve"> расходов.</w:t>
      </w:r>
    </w:p>
    <w:p w:rsidR="000A025F" w:rsidRDefault="000A025F">
      <w:pPr>
        <w:pStyle w:val="newncpi"/>
      </w:pPr>
      <w:proofErr w:type="gramStart"/>
      <w:r>
        <w:t xml:space="preserve">Если страховщик (Белорусское бюро) в течение двух месяцев со дня, следующего за днем представления впервые документов, подтверждающих дополнительно понесенные расходы (за исключением расходов, указанных в части первой настоящего пункта) и расходы на погребение, не оформил документы на их возмещение, то он обязан </w:t>
      </w:r>
      <w:proofErr w:type="spellStart"/>
      <w:r>
        <w:t>перерассчитать</w:t>
      </w:r>
      <w:proofErr w:type="spellEnd"/>
      <w:r>
        <w:t xml:space="preserve"> размер вреда, исходя из установленного Национальным банком Республики Беларусь официального курса белорусского рубля по отношению к евро</w:t>
      </w:r>
      <w:proofErr w:type="gramEnd"/>
      <w:r>
        <w:t xml:space="preserve"> на дату составления акта о страховом случае.</w:t>
      </w:r>
    </w:p>
    <w:p w:rsidR="000A025F" w:rsidRDefault="000A025F">
      <w:pPr>
        <w:pStyle w:val="newncpi"/>
      </w:pPr>
      <w:r>
        <w:t>При увеличении (ревальвации) официального курса белорусского рубля по отношению к евро за указанный период перерасчет не производится.</w:t>
      </w:r>
    </w:p>
    <w:p w:rsidR="000A025F" w:rsidRDefault="000A025F">
      <w:pPr>
        <w:pStyle w:val="newncpi"/>
      </w:pPr>
      <w:r>
        <w:t>В случае представления дополнительных документов по возмещению вреда, причиненного жизни либо здоровью потерпевшего, страховщик (Белорусское бюро) производит доплату страхового возмещения в пределах установленного лимита ответственности в течение десяти рабочих дней, следующих за днем получения соответствующих документов. При этом перерасчет размера вреда в соответствии с частью третьей настоящего пункта не производится.</w:t>
      </w:r>
    </w:p>
    <w:p w:rsidR="000A025F" w:rsidRDefault="000A025F">
      <w:pPr>
        <w:pStyle w:val="newncpi"/>
      </w:pPr>
      <w:r>
        <w:t>В случае, указанном в части второй пункта 41 настоящих Правил, курс белорусского рубля по отношению к евро принимается на дату вынесения решения суда.</w:t>
      </w:r>
    </w:p>
    <w:p w:rsidR="000A025F" w:rsidRDefault="000A025F">
      <w:pPr>
        <w:pStyle w:val="newncpi"/>
      </w:pPr>
      <w:r>
        <w:t xml:space="preserve">В случае, указанном в части третьей пункта 41 настоящих Правил, расчет суммы страхового возмещения производится в белорусских рублях за каждый месяц, начиная </w:t>
      </w:r>
      <w:proofErr w:type="gramStart"/>
      <w:r>
        <w:t>с даты наступления</w:t>
      </w:r>
      <w:proofErr w:type="gramEnd"/>
      <w:r>
        <w:t xml:space="preserve"> страхового случая до даты обращения лица, претендующего на получение страхового возмещения. Рассчитанный таким образом ежемесячный платеж переводится в евро исходя из установленного Национальным банком Республики Беларусь официального курса белорусского рубля по отношению к евро на первое число месяца, за который производился расчет. Для определения суммы подлежащего выплате страхового возмещения за период не более чем за три года, предшествовавших обращению, в пределах установленного лимита ответственности ежемесячный платеж, определенный в евро, суммируется в обратном порядке последовательности произведенного расчета, начиная со дня, предшествующего дню обращения, до истечения трехлетнего периода в пределах установленного лимита ответственности.</w:t>
      </w:r>
    </w:p>
    <w:p w:rsidR="000A025F" w:rsidRDefault="000A025F">
      <w:pPr>
        <w:pStyle w:val="newncpi"/>
      </w:pPr>
      <w:r>
        <w:t> </w:t>
      </w:r>
    </w:p>
    <w:p w:rsidR="001D1A3A" w:rsidRDefault="00874CEA"/>
    <w:sectPr w:rsidR="001D1A3A" w:rsidSect="000A025F">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EA" w:rsidRDefault="00874CEA" w:rsidP="000A025F">
      <w:pPr>
        <w:spacing w:after="0" w:line="240" w:lineRule="auto"/>
      </w:pPr>
      <w:r>
        <w:separator/>
      </w:r>
    </w:p>
  </w:endnote>
  <w:endnote w:type="continuationSeparator" w:id="0">
    <w:p w:rsidR="00874CEA" w:rsidRDefault="00874CEA" w:rsidP="000A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5F" w:rsidRDefault="000A02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5F" w:rsidRDefault="000A02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0A025F" w:rsidTr="000A025F">
      <w:tc>
        <w:tcPr>
          <w:tcW w:w="1800" w:type="dxa"/>
          <w:shd w:val="clear" w:color="auto" w:fill="auto"/>
          <w:vAlign w:val="center"/>
        </w:tcPr>
        <w:p w:rsidR="000A025F" w:rsidRDefault="000A025F">
          <w:pPr>
            <w:pStyle w:val="a5"/>
          </w:pPr>
          <w:r>
            <w:rPr>
              <w:noProof/>
              <w:lang w:eastAsia="ru-RU"/>
            </w:rPr>
            <w:drawing>
              <wp:inline distT="0" distB="0" distL="0" distR="0" wp14:anchorId="32F8EFBF" wp14:editId="1312490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A025F" w:rsidRDefault="000A025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A025F" w:rsidRDefault="000A025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0A025F" w:rsidRPr="000A025F" w:rsidRDefault="000A025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A025F" w:rsidRDefault="000A02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EA" w:rsidRDefault="00874CEA" w:rsidP="000A025F">
      <w:pPr>
        <w:spacing w:after="0" w:line="240" w:lineRule="auto"/>
      </w:pPr>
      <w:r>
        <w:separator/>
      </w:r>
    </w:p>
  </w:footnote>
  <w:footnote w:type="continuationSeparator" w:id="0">
    <w:p w:rsidR="00874CEA" w:rsidRDefault="00874CEA" w:rsidP="000A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5F" w:rsidRDefault="000A025F" w:rsidP="002878D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025F" w:rsidRDefault="000A02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5F" w:rsidRPr="000A025F" w:rsidRDefault="000A025F" w:rsidP="002878D1">
    <w:pPr>
      <w:pStyle w:val="a3"/>
      <w:framePr w:wrap="around" w:vAnchor="text" w:hAnchor="margin" w:xAlign="center" w:y="1"/>
      <w:rPr>
        <w:rStyle w:val="a7"/>
        <w:rFonts w:ascii="Times New Roman" w:hAnsi="Times New Roman" w:cs="Times New Roman"/>
        <w:sz w:val="24"/>
      </w:rPr>
    </w:pPr>
    <w:r w:rsidRPr="000A025F">
      <w:rPr>
        <w:rStyle w:val="a7"/>
        <w:rFonts w:ascii="Times New Roman" w:hAnsi="Times New Roman" w:cs="Times New Roman"/>
        <w:sz w:val="24"/>
      </w:rPr>
      <w:fldChar w:fldCharType="begin"/>
    </w:r>
    <w:r w:rsidRPr="000A025F">
      <w:rPr>
        <w:rStyle w:val="a7"/>
        <w:rFonts w:ascii="Times New Roman" w:hAnsi="Times New Roman" w:cs="Times New Roman"/>
        <w:sz w:val="24"/>
      </w:rPr>
      <w:instrText xml:space="preserve">PAGE  </w:instrText>
    </w:r>
    <w:r w:rsidRPr="000A025F">
      <w:rPr>
        <w:rStyle w:val="a7"/>
        <w:rFonts w:ascii="Times New Roman" w:hAnsi="Times New Roman" w:cs="Times New Roman"/>
        <w:sz w:val="24"/>
      </w:rPr>
      <w:fldChar w:fldCharType="separate"/>
    </w:r>
    <w:r>
      <w:rPr>
        <w:rStyle w:val="a7"/>
        <w:rFonts w:ascii="Times New Roman" w:hAnsi="Times New Roman" w:cs="Times New Roman"/>
        <w:noProof/>
        <w:sz w:val="24"/>
      </w:rPr>
      <w:t>18</w:t>
    </w:r>
    <w:r w:rsidRPr="000A025F">
      <w:rPr>
        <w:rStyle w:val="a7"/>
        <w:rFonts w:ascii="Times New Roman" w:hAnsi="Times New Roman" w:cs="Times New Roman"/>
        <w:sz w:val="24"/>
      </w:rPr>
      <w:fldChar w:fldCharType="end"/>
    </w:r>
  </w:p>
  <w:p w:rsidR="000A025F" w:rsidRPr="000A025F" w:rsidRDefault="000A025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5F" w:rsidRDefault="000A02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5F"/>
    <w:rsid w:val="000A025F"/>
    <w:rsid w:val="0053628E"/>
    <w:rsid w:val="005540F1"/>
    <w:rsid w:val="0087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A02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02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0A025F"/>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0A025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0A025F"/>
    <w:pPr>
      <w:spacing w:after="0" w:line="240" w:lineRule="auto"/>
    </w:pPr>
    <w:rPr>
      <w:rFonts w:ascii="Times New Roman" w:eastAsiaTheme="minorEastAsia" w:hAnsi="Times New Roman" w:cs="Times New Roman"/>
      <w:sz w:val="20"/>
      <w:szCs w:val="20"/>
      <w:lang w:eastAsia="ru-RU"/>
    </w:rPr>
  </w:style>
  <w:style w:type="paragraph" w:customStyle="1" w:styleId="agreefio">
    <w:name w:val="agreefio"/>
    <w:basedOn w:val="a"/>
    <w:rsid w:val="000A02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A02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A02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025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A02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A02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025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A025F"/>
    <w:rPr>
      <w:rFonts w:ascii="Times New Roman" w:hAnsi="Times New Roman" w:cs="Times New Roman" w:hint="default"/>
      <w:caps/>
    </w:rPr>
  </w:style>
  <w:style w:type="character" w:customStyle="1" w:styleId="promulgator">
    <w:name w:val="promulgator"/>
    <w:basedOn w:val="a0"/>
    <w:rsid w:val="000A025F"/>
    <w:rPr>
      <w:rFonts w:ascii="Times New Roman" w:hAnsi="Times New Roman" w:cs="Times New Roman" w:hint="default"/>
      <w:caps/>
    </w:rPr>
  </w:style>
  <w:style w:type="character" w:customStyle="1" w:styleId="datepr">
    <w:name w:val="datepr"/>
    <w:basedOn w:val="a0"/>
    <w:rsid w:val="000A025F"/>
    <w:rPr>
      <w:rFonts w:ascii="Times New Roman" w:hAnsi="Times New Roman" w:cs="Times New Roman" w:hint="default"/>
    </w:rPr>
  </w:style>
  <w:style w:type="character" w:customStyle="1" w:styleId="number">
    <w:name w:val="number"/>
    <w:basedOn w:val="a0"/>
    <w:rsid w:val="000A025F"/>
    <w:rPr>
      <w:rFonts w:ascii="Times New Roman" w:hAnsi="Times New Roman" w:cs="Times New Roman" w:hint="default"/>
    </w:rPr>
  </w:style>
  <w:style w:type="character" w:customStyle="1" w:styleId="post">
    <w:name w:val="post"/>
    <w:basedOn w:val="a0"/>
    <w:rsid w:val="000A025F"/>
    <w:rPr>
      <w:rFonts w:ascii="Times New Roman" w:hAnsi="Times New Roman" w:cs="Times New Roman" w:hint="default"/>
      <w:b/>
      <w:bCs/>
      <w:sz w:val="22"/>
      <w:szCs w:val="22"/>
    </w:rPr>
  </w:style>
  <w:style w:type="character" w:customStyle="1" w:styleId="pers">
    <w:name w:val="pers"/>
    <w:basedOn w:val="a0"/>
    <w:rsid w:val="000A025F"/>
    <w:rPr>
      <w:rFonts w:ascii="Times New Roman" w:hAnsi="Times New Roman" w:cs="Times New Roman" w:hint="default"/>
      <w:b/>
      <w:bCs/>
      <w:sz w:val="22"/>
      <w:szCs w:val="22"/>
    </w:rPr>
  </w:style>
  <w:style w:type="paragraph" w:styleId="a3">
    <w:name w:val="header"/>
    <w:basedOn w:val="a"/>
    <w:link w:val="a4"/>
    <w:uiPriority w:val="99"/>
    <w:unhideWhenUsed/>
    <w:rsid w:val="000A02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25F"/>
  </w:style>
  <w:style w:type="paragraph" w:styleId="a5">
    <w:name w:val="footer"/>
    <w:basedOn w:val="a"/>
    <w:link w:val="a6"/>
    <w:uiPriority w:val="99"/>
    <w:unhideWhenUsed/>
    <w:rsid w:val="000A02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25F"/>
  </w:style>
  <w:style w:type="character" w:styleId="a7">
    <w:name w:val="page number"/>
    <w:basedOn w:val="a0"/>
    <w:uiPriority w:val="99"/>
    <w:semiHidden/>
    <w:unhideWhenUsed/>
    <w:rsid w:val="000A025F"/>
  </w:style>
  <w:style w:type="table" w:styleId="a8">
    <w:name w:val="Table Grid"/>
    <w:basedOn w:val="a1"/>
    <w:uiPriority w:val="59"/>
    <w:rsid w:val="000A0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A02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02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0A025F"/>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0A025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0A025F"/>
    <w:pPr>
      <w:spacing w:after="0" w:line="240" w:lineRule="auto"/>
    </w:pPr>
    <w:rPr>
      <w:rFonts w:ascii="Times New Roman" w:eastAsiaTheme="minorEastAsia" w:hAnsi="Times New Roman" w:cs="Times New Roman"/>
      <w:sz w:val="20"/>
      <w:szCs w:val="20"/>
      <w:lang w:eastAsia="ru-RU"/>
    </w:rPr>
  </w:style>
  <w:style w:type="paragraph" w:customStyle="1" w:styleId="agreefio">
    <w:name w:val="agreefio"/>
    <w:basedOn w:val="a"/>
    <w:rsid w:val="000A02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A02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A02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025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A02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A02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A02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025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A025F"/>
    <w:rPr>
      <w:rFonts w:ascii="Times New Roman" w:hAnsi="Times New Roman" w:cs="Times New Roman" w:hint="default"/>
      <w:caps/>
    </w:rPr>
  </w:style>
  <w:style w:type="character" w:customStyle="1" w:styleId="promulgator">
    <w:name w:val="promulgator"/>
    <w:basedOn w:val="a0"/>
    <w:rsid w:val="000A025F"/>
    <w:rPr>
      <w:rFonts w:ascii="Times New Roman" w:hAnsi="Times New Roman" w:cs="Times New Roman" w:hint="default"/>
      <w:caps/>
    </w:rPr>
  </w:style>
  <w:style w:type="character" w:customStyle="1" w:styleId="datepr">
    <w:name w:val="datepr"/>
    <w:basedOn w:val="a0"/>
    <w:rsid w:val="000A025F"/>
    <w:rPr>
      <w:rFonts w:ascii="Times New Roman" w:hAnsi="Times New Roman" w:cs="Times New Roman" w:hint="default"/>
    </w:rPr>
  </w:style>
  <w:style w:type="character" w:customStyle="1" w:styleId="number">
    <w:name w:val="number"/>
    <w:basedOn w:val="a0"/>
    <w:rsid w:val="000A025F"/>
    <w:rPr>
      <w:rFonts w:ascii="Times New Roman" w:hAnsi="Times New Roman" w:cs="Times New Roman" w:hint="default"/>
    </w:rPr>
  </w:style>
  <w:style w:type="character" w:customStyle="1" w:styleId="post">
    <w:name w:val="post"/>
    <w:basedOn w:val="a0"/>
    <w:rsid w:val="000A025F"/>
    <w:rPr>
      <w:rFonts w:ascii="Times New Roman" w:hAnsi="Times New Roman" w:cs="Times New Roman" w:hint="default"/>
      <w:b/>
      <w:bCs/>
      <w:sz w:val="22"/>
      <w:szCs w:val="22"/>
    </w:rPr>
  </w:style>
  <w:style w:type="character" w:customStyle="1" w:styleId="pers">
    <w:name w:val="pers"/>
    <w:basedOn w:val="a0"/>
    <w:rsid w:val="000A025F"/>
    <w:rPr>
      <w:rFonts w:ascii="Times New Roman" w:hAnsi="Times New Roman" w:cs="Times New Roman" w:hint="default"/>
      <w:b/>
      <w:bCs/>
      <w:sz w:val="22"/>
      <w:szCs w:val="22"/>
    </w:rPr>
  </w:style>
  <w:style w:type="paragraph" w:styleId="a3">
    <w:name w:val="header"/>
    <w:basedOn w:val="a"/>
    <w:link w:val="a4"/>
    <w:uiPriority w:val="99"/>
    <w:unhideWhenUsed/>
    <w:rsid w:val="000A02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25F"/>
  </w:style>
  <w:style w:type="paragraph" w:styleId="a5">
    <w:name w:val="footer"/>
    <w:basedOn w:val="a"/>
    <w:link w:val="a6"/>
    <w:uiPriority w:val="99"/>
    <w:unhideWhenUsed/>
    <w:rsid w:val="000A02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25F"/>
  </w:style>
  <w:style w:type="character" w:styleId="a7">
    <w:name w:val="page number"/>
    <w:basedOn w:val="a0"/>
    <w:uiPriority w:val="99"/>
    <w:semiHidden/>
    <w:unhideWhenUsed/>
    <w:rsid w:val="000A025F"/>
  </w:style>
  <w:style w:type="table" w:styleId="a8">
    <w:name w:val="Table Grid"/>
    <w:basedOn w:val="a1"/>
    <w:uiPriority w:val="59"/>
    <w:rsid w:val="000A0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7194</Words>
  <Characters>52157</Characters>
  <Application>Microsoft Office Word</Application>
  <DocSecurity>0</DocSecurity>
  <Lines>1003</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2019-09-05T08:15:00Z</dcterms:created>
  <dcterms:modified xsi:type="dcterms:W3CDTF">2019-09-05T08:18:00Z</dcterms:modified>
</cp:coreProperties>
</file>