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FF" w:rsidRDefault="004702FF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702FF" w:rsidRDefault="004702FF">
      <w:pPr>
        <w:pStyle w:val="newncpi"/>
        <w:ind w:firstLine="0"/>
        <w:jc w:val="center"/>
      </w:pPr>
      <w:r>
        <w:rPr>
          <w:rStyle w:val="datepr"/>
        </w:rPr>
        <w:t>24 июня 2014 г.</w:t>
      </w:r>
      <w:r>
        <w:rPr>
          <w:rStyle w:val="number"/>
        </w:rPr>
        <w:t xml:space="preserve"> № 613</w:t>
      </w:r>
    </w:p>
    <w:p w:rsidR="004702FF" w:rsidRDefault="004702FF">
      <w:pPr>
        <w:pStyle w:val="title"/>
      </w:pPr>
      <w:r>
        <w:t>Об утверждении Положения о реестре страховых агентов Министерства финансов и внесении дополнений в постановление Совета Министров Республики Беларусь от 17 февраля 2012 г. № 156</w:t>
      </w:r>
    </w:p>
    <w:p w:rsidR="004702FF" w:rsidRDefault="004702FF">
      <w:pPr>
        <w:pStyle w:val="changei"/>
      </w:pPr>
      <w:r>
        <w:t>Изменения и дополнения:</w:t>
      </w:r>
    </w:p>
    <w:p w:rsidR="004702FF" w:rsidRDefault="004702FF">
      <w:pPr>
        <w:pStyle w:val="changeadd"/>
      </w:pPr>
      <w:r>
        <w:t>Постановление Совета Министров Республики Беларусь от 29 августа 2019 г. № 575 (Национальный правовой Интернет-портал Республики Беларусь, 07.09.2019, 5/46956) &lt;C21900575&gt;;</w:t>
      </w:r>
    </w:p>
    <w:p w:rsidR="004702FF" w:rsidRDefault="004702FF">
      <w:pPr>
        <w:pStyle w:val="changeadd"/>
      </w:pPr>
      <w:r>
        <w:t>Постановление Совета Министров Республики Беларусь от 22 мая 2020 г. № 306 (Национальный правовой Интернет-портал Республики Беларусь, 27.05.2020, 5/48084) &lt;C22000306&gt;</w:t>
      </w:r>
    </w:p>
    <w:p w:rsidR="004702FF" w:rsidRDefault="004702FF">
      <w:pPr>
        <w:pStyle w:val="newncpi"/>
      </w:pPr>
      <w:r>
        <w:t> </w:t>
      </w:r>
    </w:p>
    <w:p w:rsidR="004702FF" w:rsidRDefault="004702FF">
      <w:pPr>
        <w:pStyle w:val="newncpi"/>
      </w:pPr>
      <w:r>
        <w:t>На основании части второй пункта 35 Положения о страховой деятельности в Республике Беларусь, утвержденного Указом Президента Республики Беларусь от 25 августа 2006 г. № 530, Совет Министров Республики Беларусь ПОСТАНОВЛЯЕТ:</w:t>
      </w:r>
    </w:p>
    <w:p w:rsidR="004702FF" w:rsidRDefault="004702FF">
      <w:pPr>
        <w:pStyle w:val="point"/>
      </w:pPr>
      <w:r>
        <w:t>1. Утвердить Положение о реестре страховых агентов Министерства финансов (прилагается).</w:t>
      </w:r>
    </w:p>
    <w:p w:rsidR="004702FF" w:rsidRDefault="004702FF">
      <w:pPr>
        <w:pStyle w:val="point"/>
      </w:pPr>
      <w:r>
        <w:t>2. 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5/35330), дополнить пунктами 15.14</w:t>
      </w:r>
      <w:r>
        <w:rPr>
          <w:vertAlign w:val="superscript"/>
        </w:rPr>
        <w:t xml:space="preserve">1 </w:t>
      </w:r>
      <w:r>
        <w:t>и 15.14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4702FF" w:rsidRDefault="004702FF">
      <w:pPr>
        <w:pStyle w:val="newncpi"/>
      </w:pPr>
      <w:r>
        <w:t> </w:t>
      </w:r>
    </w:p>
    <w:p w:rsidR="004702FF" w:rsidRDefault="004702FF">
      <w:pPr>
        <w:rPr>
          <w:rFonts w:eastAsia="Times New Roman"/>
        </w:rPr>
        <w:sectPr w:rsidR="004702FF" w:rsidSect="004702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4702FF" w:rsidRDefault="004702F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2477"/>
        <w:gridCol w:w="4036"/>
        <w:gridCol w:w="2516"/>
        <w:gridCol w:w="2415"/>
        <w:gridCol w:w="2273"/>
      </w:tblGrid>
      <w:tr w:rsidR="004702FF">
        <w:trPr>
          <w:trHeight w:val="240"/>
        </w:trPr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02FF" w:rsidRDefault="004702FF">
            <w:pPr>
              <w:pStyle w:val="table10"/>
              <w:spacing w:before="120"/>
            </w:pPr>
            <w:r>
              <w:t>«15.14</w:t>
            </w:r>
            <w:r>
              <w:rPr>
                <w:vertAlign w:val="superscript"/>
              </w:rPr>
              <w:t>1</w:t>
            </w:r>
            <w:r>
              <w:t xml:space="preserve">. Включение организаций в реестр страховых агентов Министерства финансов (далее в настоящем пункте – реестр), внесение изменений и (или) дополнений в реестр, исключение из реестра 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02FF" w:rsidRDefault="004702FF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02FF" w:rsidRDefault="004702FF">
            <w:pPr>
              <w:pStyle w:val="table10"/>
              <w:spacing w:before="120"/>
            </w:pPr>
            <w:r>
              <w:t>при включении организации в реестр:</w:t>
            </w:r>
          </w:p>
          <w:p w:rsidR="004702FF" w:rsidRDefault="004702FF">
            <w:pPr>
              <w:pStyle w:val="table10"/>
              <w:spacing w:before="120"/>
              <w:ind w:left="284"/>
            </w:pPr>
            <w:r>
              <w:br/>
              <w:t>письменное заявление, содержащее сведения, подтверждающие соблюдение условий включения в реестр, и вид деятельности</w:t>
            </w:r>
            <w:r>
              <w:br/>
            </w:r>
            <w:r>
              <w:br/>
              <w:t>нотариально засвидетельствованная копия свидетельства о государственной регистрации (может быть представлена без нотариального засвидетельствования с предъявлением оригинала для сверки)</w:t>
            </w:r>
            <w:r>
              <w:br/>
            </w:r>
            <w:r>
              <w:br/>
              <w:t>сведения об учредителях (участниках) организации за подписью руководителя организации</w:t>
            </w:r>
            <w:r>
              <w:br/>
            </w:r>
            <w:r>
              <w:br/>
              <w:t>письма страховых организаций за подписью руководителя, подтверждающие намерения о сотрудничестве с организацией</w:t>
            </w:r>
          </w:p>
          <w:p w:rsidR="004702FF" w:rsidRDefault="004702FF">
            <w:pPr>
              <w:pStyle w:val="table10"/>
              <w:spacing w:before="120"/>
            </w:pPr>
            <w:r>
              <w:t>при внесении изменений и (или) дополнений в реестр – письменное заявление с приложением нотариально заверенных копий подтверждающих документов (могут быть представлены без нотариального засвидетельствования с предъявлением оригинала для сверки)</w:t>
            </w:r>
            <w:r>
              <w:br/>
            </w:r>
            <w:r>
              <w:br/>
              <w:t>при исключении из реестра – письменное заявление</w:t>
            </w:r>
          </w:p>
        </w:tc>
        <w:tc>
          <w:tcPr>
            <w:tcW w:w="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02FF" w:rsidRDefault="004702FF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02FF" w:rsidRDefault="004702FF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02FF" w:rsidRDefault="004702FF">
            <w:pPr>
              <w:pStyle w:val="table10"/>
              <w:spacing w:before="120"/>
            </w:pPr>
            <w:r>
              <w:t>бесплатно</w:t>
            </w:r>
          </w:p>
        </w:tc>
      </w:tr>
      <w:tr w:rsidR="004702FF">
        <w:trPr>
          <w:trHeight w:val="240"/>
        </w:trPr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02FF" w:rsidRDefault="004702FF">
            <w:pPr>
              <w:pStyle w:val="table10"/>
              <w:spacing w:before="120"/>
            </w:pPr>
            <w:r>
              <w:t>15.14</w:t>
            </w:r>
            <w:r>
              <w:rPr>
                <w:vertAlign w:val="superscript"/>
              </w:rPr>
              <w:t>2</w:t>
            </w:r>
            <w:r>
              <w:t>. Включение в реестр иностранных страховых (перестраховочных) организаций, с которыми страховые организации Республики Беларусь вправе заключать договоры перестрахования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02FF" w:rsidRDefault="004702FF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02FF" w:rsidRDefault="004702FF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 xml:space="preserve">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учреждения, выданное не позднее трех месяцев до дня представления документов для включения в </w:t>
            </w:r>
            <w:r>
              <w:lastRenderedPageBreak/>
              <w:t>реестр, или ходатайство органа, осуществляющего надзор за деятельностью иностранной страховой (перестраховочной) организации</w:t>
            </w:r>
          </w:p>
        </w:tc>
        <w:tc>
          <w:tcPr>
            <w:tcW w:w="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02FF" w:rsidRDefault="004702FF">
            <w:pPr>
              <w:pStyle w:val="table10"/>
              <w:spacing w:before="120"/>
            </w:pPr>
            <w:r>
              <w:lastRenderedPageBreak/>
              <w:t>10 дней</w:t>
            </w:r>
          </w:p>
        </w:tc>
        <w:tc>
          <w:tcPr>
            <w:tcW w:w="7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02FF" w:rsidRDefault="004702FF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02FF" w:rsidRDefault="004702FF">
            <w:pPr>
              <w:pStyle w:val="table10"/>
              <w:spacing w:before="120"/>
            </w:pPr>
            <w:r>
              <w:t>бесплатно».</w:t>
            </w:r>
          </w:p>
        </w:tc>
      </w:tr>
    </w:tbl>
    <w:p w:rsidR="004702FF" w:rsidRDefault="004702FF">
      <w:pPr>
        <w:pStyle w:val="newncpi"/>
      </w:pPr>
      <w:r>
        <w:t> </w:t>
      </w:r>
    </w:p>
    <w:p w:rsidR="004702FF" w:rsidRDefault="004702FF">
      <w:pPr>
        <w:rPr>
          <w:rFonts w:eastAsia="Times New Roman"/>
        </w:rPr>
        <w:sectPr w:rsidR="004702FF" w:rsidSect="004702FF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4702FF" w:rsidRDefault="004702FF">
      <w:pPr>
        <w:pStyle w:val="point"/>
      </w:pPr>
      <w:r>
        <w:lastRenderedPageBreak/>
        <w:t> </w:t>
      </w:r>
    </w:p>
    <w:p w:rsidR="004702FF" w:rsidRDefault="004702FF">
      <w:pPr>
        <w:pStyle w:val="point"/>
      </w:pPr>
      <w:r>
        <w:t>3. Настоящее постановление вступает в силу с 1 июля 2014 г.</w:t>
      </w:r>
    </w:p>
    <w:p w:rsidR="004702FF" w:rsidRDefault="004702F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3"/>
      </w:tblGrid>
      <w:tr w:rsidR="004702FF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02FF" w:rsidRDefault="004702F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02FF" w:rsidRDefault="004702F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4702FF" w:rsidRDefault="004702F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4702F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02FF" w:rsidRDefault="004702F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02FF" w:rsidRDefault="004702FF">
            <w:pPr>
              <w:pStyle w:val="capu1"/>
            </w:pPr>
            <w:r>
              <w:t>УТВЕРЖДЕНО</w:t>
            </w:r>
          </w:p>
          <w:p w:rsidR="004702FF" w:rsidRDefault="004702FF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24.06.2014 № 613</w:t>
            </w:r>
          </w:p>
        </w:tc>
      </w:tr>
    </w:tbl>
    <w:p w:rsidR="004702FF" w:rsidRDefault="004702FF">
      <w:pPr>
        <w:pStyle w:val="titleu"/>
      </w:pPr>
      <w:r>
        <w:t>ПОЛОЖЕНИЕ</w:t>
      </w:r>
      <w:r>
        <w:br/>
        <w:t>о реестре страховых агентов Министерства финансов</w:t>
      </w:r>
    </w:p>
    <w:p w:rsidR="004702FF" w:rsidRDefault="004702FF">
      <w:pPr>
        <w:pStyle w:val="point"/>
      </w:pPr>
      <w:r>
        <w:t>1. Настоящим Положением определяются основания и порядок включения организаций в реестр страховых агентов Министерства финансов (далее – реестр), исключения из него, порядок ведения реестра.</w:t>
      </w:r>
    </w:p>
    <w:p w:rsidR="004702FF" w:rsidRDefault="004702FF">
      <w:pPr>
        <w:pStyle w:val="point"/>
      </w:pPr>
      <w:r>
        <w:t>2. Организация может быть включена в реестр при одновременном соблюдении следующих условий:</w:t>
      </w:r>
    </w:p>
    <w:p w:rsidR="004702FF" w:rsidRDefault="004702FF">
      <w:pPr>
        <w:pStyle w:val="underpoint"/>
      </w:pPr>
      <w:r>
        <w:t>2.1. осуществление деятельности не менее одного года;</w:t>
      </w:r>
    </w:p>
    <w:p w:rsidR="004702FF" w:rsidRDefault="004702FF">
      <w:pPr>
        <w:pStyle w:val="underpoint"/>
      </w:pPr>
      <w:r>
        <w:t>2.2. наличие за 12 месяцев, предшествующих дате обращения в Министерство финансов с письменным заявлением о включении в реестр, не более трех административных взысканий за совершение административных правонарушений в области финансов, рынка ценных бумаг и банковской деятельности.</w:t>
      </w:r>
    </w:p>
    <w:p w:rsidR="004702FF" w:rsidRDefault="004702FF">
      <w:pPr>
        <w:pStyle w:val="point"/>
      </w:pPr>
      <w:r>
        <w:t>3. Для включения в реестр организация обязана обратиться в Министерство финансов с письменным заявлением, содержащим сведения, указанные в пункте 2 настоящего Положения, и указание на вид деятельности, с приложением документов, предусмотренных законодательством об административных процедурах.</w:t>
      </w:r>
    </w:p>
    <w:p w:rsidR="004702FF" w:rsidRDefault="004702FF">
      <w:pPr>
        <w:pStyle w:val="point"/>
      </w:pPr>
      <w:r>
        <w:t>4. Министерство финансов рассматривает заявление и включает организацию в реестр либо отказывает во включении ее в реестр в срок, не превышающий 5 рабочих дней со дня получения заявления и представления всех необходимых документов.</w:t>
      </w:r>
    </w:p>
    <w:p w:rsidR="004702FF" w:rsidRDefault="004702FF">
      <w:pPr>
        <w:pStyle w:val="newncpi"/>
      </w:pPr>
      <w:r>
        <w:t>При рассмотрении заявления о включении в реестр Министерство финансов в подтверждение представленных заявителем документов и сведений вправе в соответствии с законодательными актами запросить у государственных органов, страховых организаций, учредителей (участников) заявителя документы, содержащие необходимую информацию. Указанные лица в течение семи рабочих дней со дня получения запроса обязаны представить запрашиваемые документы.</w:t>
      </w:r>
    </w:p>
    <w:p w:rsidR="004702FF" w:rsidRDefault="004702FF">
      <w:pPr>
        <w:pStyle w:val="point"/>
      </w:pPr>
      <w:r>
        <w:t>5. Основаниями для отказа организации во включении в реестр являются:</w:t>
      </w:r>
    </w:p>
    <w:p w:rsidR="004702FF" w:rsidRDefault="004702FF">
      <w:pPr>
        <w:pStyle w:val="newncpi"/>
      </w:pPr>
      <w:r>
        <w:t>несоблюдение условий включения в реестр, предусмотренных в пункте 2 настоящего Положения;</w:t>
      </w:r>
    </w:p>
    <w:p w:rsidR="004702FF" w:rsidRDefault="004702FF">
      <w:pPr>
        <w:pStyle w:val="newncpi"/>
      </w:pPr>
      <w:r>
        <w:t>представление организацией не всех документов, предусмотренных законодательством об административных процедурах;</w:t>
      </w:r>
    </w:p>
    <w:p w:rsidR="004702FF" w:rsidRDefault="004702FF">
      <w:pPr>
        <w:pStyle w:val="newncpi"/>
      </w:pPr>
      <w:r>
        <w:t>представление организацией писем, подтверждающих намерение о сотрудничестве с организацией, от нескольких страховых организаций, осуществляющих виды страхования, не относящиеся к страхованию жизни;</w:t>
      </w:r>
    </w:p>
    <w:p w:rsidR="004702FF" w:rsidRDefault="004702FF">
      <w:pPr>
        <w:pStyle w:val="newncpi"/>
      </w:pPr>
      <w:r>
        <w:t>наличие в представленных документах недостоверных сведений;</w:t>
      </w:r>
    </w:p>
    <w:p w:rsidR="004702FF" w:rsidRDefault="004702FF">
      <w:pPr>
        <w:pStyle w:val="newncpi"/>
      </w:pPr>
      <w:proofErr w:type="spellStart"/>
      <w:r>
        <w:t>неистечение</w:t>
      </w:r>
      <w:proofErr w:type="spellEnd"/>
      <w:r>
        <w:t xml:space="preserve"> срока, предусмотренного в пункте 14 настоящего Положения.</w:t>
      </w:r>
    </w:p>
    <w:p w:rsidR="004702FF" w:rsidRDefault="004702FF">
      <w:pPr>
        <w:pStyle w:val="point"/>
      </w:pPr>
      <w:r>
        <w:t>6. Реестр создается и ведется Министерством финансов. Реестр ведется на бумажном и электронном носителях ответственным лицом, назначенным приказом Министра финансов. При несоответствии записей на бумажном и электронном носителях приоритет имеют записи на бумажном носителе.</w:t>
      </w:r>
    </w:p>
    <w:p w:rsidR="004702FF" w:rsidRDefault="004702FF">
      <w:pPr>
        <w:pStyle w:val="point"/>
      </w:pPr>
      <w:r>
        <w:t>7. Реестр включает сведения об организациях, которые могут выступать страховыми агентами (далее – страховой агент – организация).</w:t>
      </w:r>
    </w:p>
    <w:p w:rsidR="004702FF" w:rsidRDefault="004702FF">
      <w:pPr>
        <w:pStyle w:val="newncpi"/>
      </w:pPr>
      <w:r>
        <w:t>Реестр по каждому страховому агенту – организации содержит следующие сведения:</w:t>
      </w:r>
    </w:p>
    <w:p w:rsidR="004702FF" w:rsidRDefault="004702FF">
      <w:pPr>
        <w:pStyle w:val="newncpi"/>
      </w:pPr>
      <w:r>
        <w:t>учетный номер записи и дата ее внесения;</w:t>
      </w:r>
    </w:p>
    <w:p w:rsidR="004702FF" w:rsidRDefault="004702FF">
      <w:pPr>
        <w:pStyle w:val="newncpi"/>
      </w:pPr>
      <w:r>
        <w:t>наименование (полное и сокращенное) и место нахождения;</w:t>
      </w:r>
    </w:p>
    <w:p w:rsidR="004702FF" w:rsidRDefault="004702FF">
      <w:pPr>
        <w:pStyle w:val="newncpi"/>
      </w:pPr>
      <w:r>
        <w:t>осуществляемый вид деятельности;</w:t>
      </w:r>
    </w:p>
    <w:p w:rsidR="004702FF" w:rsidRDefault="004702FF">
      <w:pPr>
        <w:pStyle w:val="newncpi"/>
      </w:pPr>
      <w:r>
        <w:lastRenderedPageBreak/>
        <w:t>регистрационный номер;</w:t>
      </w:r>
    </w:p>
    <w:p w:rsidR="004702FF" w:rsidRDefault="004702FF">
      <w:pPr>
        <w:pStyle w:val="newncpi"/>
      </w:pPr>
      <w:r>
        <w:t>сведения о страховых организациях, от имени которых страховой агент – организация вправе осуществлять посредническую деятельность по страхованию;</w:t>
      </w:r>
    </w:p>
    <w:p w:rsidR="004702FF" w:rsidRDefault="004702FF">
      <w:pPr>
        <w:pStyle w:val="newncpi"/>
      </w:pPr>
      <w:r>
        <w:t>сведения об изменении наименования и (или) места нахождения;</w:t>
      </w:r>
    </w:p>
    <w:p w:rsidR="004702FF" w:rsidRDefault="004702FF">
      <w:pPr>
        <w:pStyle w:val="newncpi"/>
      </w:pPr>
      <w:r>
        <w:t>дата и основание исключения из реестра.</w:t>
      </w:r>
    </w:p>
    <w:p w:rsidR="004702FF" w:rsidRDefault="004702FF">
      <w:pPr>
        <w:pStyle w:val="point"/>
      </w:pPr>
      <w:r>
        <w:t>8. При включении страхового агента – организации в реестр ему присваивается регистрационный номер.</w:t>
      </w:r>
    </w:p>
    <w:p w:rsidR="004702FF" w:rsidRDefault="004702FF">
      <w:pPr>
        <w:pStyle w:val="newncpi"/>
      </w:pPr>
      <w:r>
        <w:t>Регистрационный номер указывается:</w:t>
      </w:r>
    </w:p>
    <w:p w:rsidR="004702FF" w:rsidRDefault="004702FF">
      <w:pPr>
        <w:pStyle w:val="newncpi"/>
      </w:pPr>
      <w:r>
        <w:t>во всех записях в реестре, относящихся к данному страховому агенту – организации;</w:t>
      </w:r>
    </w:p>
    <w:p w:rsidR="004702FF" w:rsidRDefault="004702FF">
      <w:pPr>
        <w:pStyle w:val="newncpi"/>
      </w:pPr>
      <w:r>
        <w:t>в документах, подтверждающих внесение соответствующих записей в реестр;</w:t>
      </w:r>
    </w:p>
    <w:p w:rsidR="004702FF" w:rsidRDefault="004702FF">
      <w:pPr>
        <w:pStyle w:val="newncpi"/>
      </w:pPr>
      <w:r>
        <w:t>в гражданско-правовом договоре, заключенном со страховой организацией;</w:t>
      </w:r>
    </w:p>
    <w:p w:rsidR="004702FF" w:rsidRDefault="004702FF">
      <w:pPr>
        <w:pStyle w:val="newncpi"/>
      </w:pPr>
      <w:r>
        <w:t>в сведениях о страховом агенте – организации, размещаемых (публикуемых) этим страховым агентом – организацией при осуществлении посреднической деятельности по страхованию;</w:t>
      </w:r>
    </w:p>
    <w:p w:rsidR="004702FF" w:rsidRDefault="004702FF">
      <w:pPr>
        <w:pStyle w:val="newncpi"/>
      </w:pPr>
      <w:r>
        <w:t>в сведениях о страховом агенте – организации, размещаемых (публикуемых) страховой организацией;</w:t>
      </w:r>
    </w:p>
    <w:p w:rsidR="004702FF" w:rsidRDefault="004702FF">
      <w:pPr>
        <w:pStyle w:val="newncpi"/>
      </w:pPr>
      <w:r>
        <w:t>в договорах страхования, заключаемых страховым агентом – организацией.</w:t>
      </w:r>
    </w:p>
    <w:p w:rsidR="004702FF" w:rsidRDefault="004702FF">
      <w:pPr>
        <w:pStyle w:val="point"/>
      </w:pPr>
      <w:r>
        <w:t>9. Министерство финансов в письменной форме извещает страхового агента – организацию о включении в реестр. В извещении должен быть указан регистрационный номер, присвоенный страховому агенту – организации.</w:t>
      </w:r>
    </w:p>
    <w:p w:rsidR="004702FF" w:rsidRDefault="004702FF">
      <w:pPr>
        <w:pStyle w:val="newncpi"/>
      </w:pPr>
      <w:r>
        <w:t>При отказе во включении в реестр Министерство финансов извещает организацию с указанием причин отказа.</w:t>
      </w:r>
    </w:p>
    <w:p w:rsidR="004702FF" w:rsidRDefault="004702FF">
      <w:pPr>
        <w:pStyle w:val="point"/>
      </w:pPr>
      <w:r>
        <w:t>10. Содержащиеся в реестре сведения о страховых агентах – организациях (наименование и место нахождения, регистрационный номер, перечень страховых организаций, от имени которых страховые агенты – организации вправе осуществлять посредническую деятельность по страхованию) размещаются на официальном сайте Министерства финансов в глобальной компьютерной сети Интернет.</w:t>
      </w:r>
    </w:p>
    <w:p w:rsidR="004702FF" w:rsidRDefault="004702FF">
      <w:pPr>
        <w:pStyle w:val="point"/>
      </w:pPr>
      <w:r>
        <w:t>11. Страховой агент – организация обязан в десятидневный срок проинформировать Министерство финансов путем подачи письменного заявления с приложением документов, предусмотренных законодательством об административных процедурах:</w:t>
      </w:r>
    </w:p>
    <w:p w:rsidR="004702FF" w:rsidRDefault="004702FF">
      <w:pPr>
        <w:pStyle w:val="newncpi"/>
      </w:pPr>
      <w:r>
        <w:t>об изменении наименования и (или) места нахождения страхового агента – организации;</w:t>
      </w:r>
    </w:p>
    <w:p w:rsidR="004702FF" w:rsidRDefault="004702FF">
      <w:pPr>
        <w:pStyle w:val="newncpi"/>
      </w:pPr>
      <w:r>
        <w:t>об изменении вида деятельности страхового агента – организации;</w:t>
      </w:r>
    </w:p>
    <w:p w:rsidR="004702FF" w:rsidRDefault="004702FF">
      <w:pPr>
        <w:pStyle w:val="newncpi"/>
      </w:pPr>
      <w:r>
        <w:t>о заключении (расторжении) гражданско-правового договора со страховой организацией, от имени которой страховой агент – организация имеет право осуществлять посредническую деятельность по страхованию.</w:t>
      </w:r>
    </w:p>
    <w:p w:rsidR="004702FF" w:rsidRDefault="004702FF">
      <w:pPr>
        <w:pStyle w:val="newncpi"/>
      </w:pPr>
      <w:r>
        <w:t>На основании полученных документов Министерство финансов в течение 5 рабочих дней вносит соответствующую запись в реестр.</w:t>
      </w:r>
    </w:p>
    <w:p w:rsidR="004702FF" w:rsidRDefault="004702FF">
      <w:pPr>
        <w:pStyle w:val="point"/>
      </w:pPr>
      <w:r>
        <w:t>12. Страховой агент – организация подлежит исключению из реестра в случаях:</w:t>
      </w:r>
    </w:p>
    <w:p w:rsidR="004702FF" w:rsidRDefault="004702FF">
      <w:pPr>
        <w:pStyle w:val="newncpi"/>
      </w:pPr>
      <w:r>
        <w:t>добровольного прекращения посреднической деятельности по страхованию;</w:t>
      </w:r>
    </w:p>
    <w:p w:rsidR="004702FF" w:rsidRDefault="004702FF">
      <w:pPr>
        <w:pStyle w:val="newncpi"/>
      </w:pPr>
      <w:r>
        <w:t>ликвидации или реорганизации;</w:t>
      </w:r>
    </w:p>
    <w:p w:rsidR="004702FF" w:rsidRDefault="004702FF">
      <w:pPr>
        <w:pStyle w:val="newncpi"/>
      </w:pPr>
      <w:r>
        <w:t>систематического (два и более раза в течение последних 12 последовательных месяцев) привлечения к административной ответственности за нарушение установленного порядка осуществления посреднической деятельности в области страхования;</w:t>
      </w:r>
    </w:p>
    <w:p w:rsidR="004702FF" w:rsidRDefault="004702FF">
      <w:pPr>
        <w:pStyle w:val="newncpi"/>
      </w:pPr>
      <w:r>
        <w:t>неисполнения обязанности, предусмотренной в абзаце четвертом части первой пункта 11 настоящего Положения, – в случае осуществления посреднической деятельности по страхованию от имени одной страховой организации.</w:t>
      </w:r>
    </w:p>
    <w:p w:rsidR="004702FF" w:rsidRDefault="004702FF">
      <w:pPr>
        <w:pStyle w:val="point"/>
      </w:pPr>
      <w:r>
        <w:t>13. Министерство финансов осуществляет исключение страхового агента – организации из реестра:</w:t>
      </w:r>
    </w:p>
    <w:p w:rsidR="004702FF" w:rsidRDefault="004702FF">
      <w:pPr>
        <w:pStyle w:val="newncpi"/>
      </w:pPr>
      <w:r>
        <w:t>в течение 5 рабочих дней со дня получения письменного заявления страхового агента – организации;</w:t>
      </w:r>
    </w:p>
    <w:p w:rsidR="004702FF" w:rsidRDefault="004702FF">
      <w:pPr>
        <w:pStyle w:val="newncpi"/>
      </w:pPr>
      <w:r>
        <w:t>по основанию, указанному в абзаце четвертом пункта 12 настоящего Положения, согласно информации, поступившей из Комитета государственного контроля;</w:t>
      </w:r>
    </w:p>
    <w:p w:rsidR="004702FF" w:rsidRDefault="004702FF">
      <w:pPr>
        <w:pStyle w:val="newncpi"/>
      </w:pPr>
      <w:r>
        <w:t>по основанию, указанному в абзаце пятом пункта 12 настоящего Положения, согласно информации, поступившей из страховой организации.</w:t>
      </w:r>
    </w:p>
    <w:p w:rsidR="004702FF" w:rsidRDefault="004702FF">
      <w:pPr>
        <w:pStyle w:val="newncpi"/>
      </w:pPr>
      <w:r>
        <w:lastRenderedPageBreak/>
        <w:t>Информация об исключении страхового агента – организации из реестра с указанием даты исключения направляется Министерством финансов этому страховому агенту –организации, страховым организациям, от имени которых он осуществлял посредническую деятельность по страхованию, и размещается на официальном сайте Министерства финансов в глобальной компьютерной сети Интернет.</w:t>
      </w:r>
    </w:p>
    <w:p w:rsidR="004702FF" w:rsidRDefault="004702FF">
      <w:pPr>
        <w:pStyle w:val="point"/>
      </w:pPr>
      <w:r>
        <w:t>14. Страховой агент – организация, исключенный из реестра по основанию, предусмотренному в абзаце четвертом пункта 12 настоящего Положения, может быть повторно включен в реестр по истечении одного года со дня исключения.</w:t>
      </w:r>
    </w:p>
    <w:p w:rsidR="004702FF" w:rsidRDefault="004702FF">
      <w:pPr>
        <w:pStyle w:val="newncpi"/>
      </w:pPr>
      <w:r>
        <w:t> </w:t>
      </w:r>
    </w:p>
    <w:p w:rsidR="000472C3" w:rsidRDefault="000472C3"/>
    <w:sectPr w:rsidR="000472C3" w:rsidSect="004702FF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48A" w:rsidRDefault="0010248A" w:rsidP="004702FF">
      <w:pPr>
        <w:spacing w:after="0" w:line="240" w:lineRule="auto"/>
      </w:pPr>
      <w:r>
        <w:separator/>
      </w:r>
    </w:p>
  </w:endnote>
  <w:endnote w:type="continuationSeparator" w:id="0">
    <w:p w:rsidR="0010248A" w:rsidRDefault="0010248A" w:rsidP="0047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2FF" w:rsidRDefault="004702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2FF" w:rsidRDefault="004702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4702FF" w:rsidTr="004702FF">
      <w:tc>
        <w:tcPr>
          <w:tcW w:w="1800" w:type="dxa"/>
          <w:shd w:val="clear" w:color="auto" w:fill="auto"/>
          <w:vAlign w:val="center"/>
        </w:tcPr>
        <w:p w:rsidR="004702FF" w:rsidRDefault="004702FF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4702FF" w:rsidRDefault="004702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702FF" w:rsidRDefault="004702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18.06.2020</w:t>
          </w:r>
        </w:p>
        <w:p w:rsidR="004702FF" w:rsidRPr="004702FF" w:rsidRDefault="004702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702FF" w:rsidRDefault="004702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48A" w:rsidRDefault="0010248A" w:rsidP="004702FF">
      <w:pPr>
        <w:spacing w:after="0" w:line="240" w:lineRule="auto"/>
      </w:pPr>
      <w:r>
        <w:separator/>
      </w:r>
    </w:p>
  </w:footnote>
  <w:footnote w:type="continuationSeparator" w:id="0">
    <w:p w:rsidR="0010248A" w:rsidRDefault="0010248A" w:rsidP="0047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2FF" w:rsidRDefault="004702FF" w:rsidP="0042461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702FF" w:rsidRDefault="004702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2FF" w:rsidRPr="004702FF" w:rsidRDefault="004702FF" w:rsidP="0042461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702FF">
      <w:rPr>
        <w:rStyle w:val="a7"/>
        <w:rFonts w:ascii="Times New Roman" w:hAnsi="Times New Roman" w:cs="Times New Roman"/>
        <w:sz w:val="24"/>
      </w:rPr>
      <w:fldChar w:fldCharType="begin"/>
    </w:r>
    <w:r w:rsidRPr="004702F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702FF">
      <w:rPr>
        <w:rStyle w:val="a7"/>
        <w:rFonts w:ascii="Times New Roman" w:hAnsi="Times New Roman" w:cs="Times New Roman"/>
        <w:sz w:val="24"/>
      </w:rPr>
      <w:fldChar w:fldCharType="separate"/>
    </w:r>
    <w:r w:rsidRPr="004702FF">
      <w:rPr>
        <w:rStyle w:val="a7"/>
        <w:rFonts w:ascii="Times New Roman" w:hAnsi="Times New Roman" w:cs="Times New Roman"/>
        <w:noProof/>
        <w:sz w:val="24"/>
      </w:rPr>
      <w:t>6</w:t>
    </w:r>
    <w:r w:rsidRPr="004702FF">
      <w:rPr>
        <w:rStyle w:val="a7"/>
        <w:rFonts w:ascii="Times New Roman" w:hAnsi="Times New Roman" w:cs="Times New Roman"/>
        <w:sz w:val="24"/>
      </w:rPr>
      <w:fldChar w:fldCharType="end"/>
    </w:r>
  </w:p>
  <w:p w:rsidR="004702FF" w:rsidRPr="004702FF" w:rsidRDefault="004702F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2FF" w:rsidRDefault="00470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FF"/>
    <w:rsid w:val="000472C3"/>
    <w:rsid w:val="0010248A"/>
    <w:rsid w:val="004702FF"/>
    <w:rsid w:val="005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D378B-DF61-4730-A708-C4893411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702F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4702F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702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702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702F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4702F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702F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702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702F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702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702F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702F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702F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02F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02F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702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02F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7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2FF"/>
  </w:style>
  <w:style w:type="paragraph" w:styleId="a5">
    <w:name w:val="footer"/>
    <w:basedOn w:val="a"/>
    <w:link w:val="a6"/>
    <w:uiPriority w:val="99"/>
    <w:unhideWhenUsed/>
    <w:rsid w:val="0047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2FF"/>
  </w:style>
  <w:style w:type="character" w:styleId="a7">
    <w:name w:val="page number"/>
    <w:basedOn w:val="a0"/>
    <w:uiPriority w:val="99"/>
    <w:semiHidden/>
    <w:unhideWhenUsed/>
    <w:rsid w:val="004702FF"/>
  </w:style>
  <w:style w:type="table" w:styleId="a8">
    <w:name w:val="Table Grid"/>
    <w:basedOn w:val="a1"/>
    <w:uiPriority w:val="39"/>
    <w:rsid w:val="0047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1240</Words>
  <Characters>9265</Characters>
  <Application>Microsoft Office Word</Application>
  <DocSecurity>0</DocSecurity>
  <Lines>231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Ольга Владимировна</dc:creator>
  <cp:keywords/>
  <dc:description/>
  <cp:lastModifiedBy>Давидюк Ольга Владимировна</cp:lastModifiedBy>
  <cp:revision>1</cp:revision>
  <dcterms:created xsi:type="dcterms:W3CDTF">2020-06-18T09:42:00Z</dcterms:created>
  <dcterms:modified xsi:type="dcterms:W3CDTF">2020-06-18T09:42:00Z</dcterms:modified>
</cp:coreProperties>
</file>