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F4C" w:rsidRDefault="009E4F4C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9E4F4C" w:rsidRDefault="009E4F4C">
      <w:pPr>
        <w:pStyle w:val="newncpi"/>
        <w:ind w:firstLine="0"/>
        <w:jc w:val="center"/>
      </w:pPr>
      <w:r>
        <w:rPr>
          <w:rStyle w:val="datepr"/>
        </w:rPr>
        <w:t>10 октября 2003 г.</w:t>
      </w:r>
      <w:r>
        <w:rPr>
          <w:rStyle w:val="number"/>
        </w:rPr>
        <w:t xml:space="preserve"> № 1303</w:t>
      </w:r>
    </w:p>
    <w:p w:rsidR="009E4F4C" w:rsidRDefault="009E4F4C">
      <w:pPr>
        <w:pStyle w:val="title"/>
      </w:pPr>
      <w:r>
        <w:t xml:space="preserve">Об утверждении Положения о порядке оплаты расходов на погребение </w:t>
      </w:r>
      <w:proofErr w:type="gramStart"/>
      <w:r>
        <w:t>умершего</w:t>
      </w:r>
      <w:proofErr w:type="gramEnd"/>
      <w:r>
        <w:t xml:space="preserve"> застрахованного по обязательному страхованию от несчастных случаев на производстве и профессиональных заболеваний, смерть которого наступила в результате страхового случая</w:t>
      </w:r>
    </w:p>
    <w:p w:rsidR="009E4F4C" w:rsidRDefault="009E4F4C">
      <w:pPr>
        <w:pStyle w:val="changei"/>
      </w:pPr>
      <w:r>
        <w:t>Изменения и дополнения:</w:t>
      </w:r>
    </w:p>
    <w:p w:rsidR="009E4F4C" w:rsidRDefault="009E4F4C">
      <w:pPr>
        <w:pStyle w:val="changeadd"/>
      </w:pPr>
      <w:r>
        <w:t>Постановление Совета Министров Республики Беларусь от 4 ноября 2006 г. № 1462 (Национальный реестр правовых актов Республики Беларусь, 2006 г., № 189, 5/24215) &lt;C20601462&gt;;</w:t>
      </w:r>
    </w:p>
    <w:p w:rsidR="009E4F4C" w:rsidRDefault="009E4F4C">
      <w:pPr>
        <w:pStyle w:val="changeadd"/>
      </w:pPr>
      <w:r>
        <w:t>Постановление Совета Министров Республики Беларусь от 2 июля 2008 г. № 987 (Национальный реестр правовых актов Республики Беларусь, 2008 г., № 162, 5/27970) &lt;C20800987&gt;;</w:t>
      </w:r>
    </w:p>
    <w:p w:rsidR="009E4F4C" w:rsidRDefault="009E4F4C">
      <w:pPr>
        <w:pStyle w:val="changeadd"/>
      </w:pPr>
      <w:r>
        <w:t>Постановление Совета Министров Республики Беларусь от 19 апреля 2010 г. № 579 (Национальный реестр правовых актов Республики Беларусь, 2010 г., № 105, 5/31685) &lt;C21000579&gt;;</w:t>
      </w:r>
    </w:p>
    <w:p w:rsidR="009E4F4C" w:rsidRDefault="009E4F4C">
      <w:pPr>
        <w:pStyle w:val="changeadd"/>
      </w:pPr>
      <w:r>
        <w:t>Постановление Совета Министров Республики Беларусь от 30 июня 2014 г. № 637 (Национальный правовой Интернет-портал Республики Беларусь, 12.07.2014, 5/39091) &lt;C21400637&gt;;</w:t>
      </w:r>
    </w:p>
    <w:p w:rsidR="009E4F4C" w:rsidRDefault="009E4F4C">
      <w:pPr>
        <w:pStyle w:val="changeadd"/>
      </w:pPr>
      <w:r>
        <w:t>Постановление Совета Министров Республики Беларусь от 17 июня 2015 г. № 504 (Национальный правовой Интернет-портал Республики Беларусь, 23.06.2015, 5/40683) &lt;C21500504&gt;;</w:t>
      </w:r>
    </w:p>
    <w:p w:rsidR="009E4F4C" w:rsidRDefault="009E4F4C">
      <w:pPr>
        <w:pStyle w:val="changeadd"/>
      </w:pPr>
      <w:r>
        <w:t>Постановление Совета Министров Республики Беларусь от 20 июня 2018 г. № 466 (Национальный правовой Интернет-портал Республики Беларусь, 23.06.2018, 5/45301) &lt;C21800466&gt;</w:t>
      </w:r>
    </w:p>
    <w:p w:rsidR="009E4F4C" w:rsidRDefault="009E4F4C">
      <w:pPr>
        <w:pStyle w:val="preamble"/>
      </w:pPr>
      <w:r>
        <w:t> </w:t>
      </w:r>
    </w:p>
    <w:p w:rsidR="009E4F4C" w:rsidRDefault="009E4F4C">
      <w:pPr>
        <w:pStyle w:val="preamble"/>
      </w:pPr>
      <w:r>
        <w:t>Совет Министров Республики Беларусь ПОСТАНОВЛЯЕТ:</w:t>
      </w:r>
    </w:p>
    <w:p w:rsidR="009E4F4C" w:rsidRDefault="009E4F4C">
      <w:pPr>
        <w:pStyle w:val="point"/>
      </w:pPr>
      <w:r>
        <w:t xml:space="preserve">1. Утвердить прилагаемое Положение о порядке оплаты расходов на погребение </w:t>
      </w:r>
      <w:proofErr w:type="gramStart"/>
      <w:r>
        <w:t>умершего</w:t>
      </w:r>
      <w:proofErr w:type="gramEnd"/>
      <w:r>
        <w:t xml:space="preserve"> застрахованного по обязательному страхованию от несчастных случаев на производстве и профессиональных заболеваний, смерть которого наступила в результате страхового случая.</w:t>
      </w:r>
    </w:p>
    <w:p w:rsidR="009E4F4C" w:rsidRDefault="009E4F4C">
      <w:pPr>
        <w:pStyle w:val="point"/>
      </w:pPr>
      <w:r>
        <w:t>2. Настоящее постановление вступает в силу с 1 января 2004 г.</w:t>
      </w:r>
    </w:p>
    <w:p w:rsidR="009E4F4C" w:rsidRDefault="009E4F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3848"/>
      </w:tblGrid>
      <w:tr w:rsidR="009E4F4C"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4F4C" w:rsidRDefault="009E4F4C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Премьер-министра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4F4C" w:rsidRDefault="009E4F4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9E4F4C" w:rsidRDefault="009E4F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5"/>
      </w:tblGrid>
      <w:tr w:rsidR="009E4F4C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F4C" w:rsidRDefault="009E4F4C">
            <w:pPr>
              <w:pStyle w:val="newncpi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F4C" w:rsidRDefault="009E4F4C">
            <w:pPr>
              <w:pStyle w:val="capu1"/>
            </w:pPr>
            <w:r>
              <w:t>УТВЕРЖДЕНО</w:t>
            </w:r>
          </w:p>
          <w:p w:rsidR="009E4F4C" w:rsidRDefault="009E4F4C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10.10.2003 № 1303</w:t>
            </w:r>
            <w:r>
              <w:br/>
              <w:t>(в редакции постановления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9E4F4C" w:rsidRDefault="009E4F4C">
            <w:pPr>
              <w:pStyle w:val="cap1"/>
            </w:pPr>
            <w:r>
              <w:t>30.06.2014 № 637)</w:t>
            </w:r>
          </w:p>
        </w:tc>
      </w:tr>
    </w:tbl>
    <w:p w:rsidR="009E4F4C" w:rsidRDefault="009E4F4C">
      <w:pPr>
        <w:pStyle w:val="titleu"/>
      </w:pPr>
      <w:r>
        <w:t>ПОЛОЖЕНИЕ</w:t>
      </w:r>
      <w:r>
        <w:br/>
        <w:t xml:space="preserve">о порядке оплаты расходов на погребение </w:t>
      </w:r>
      <w:proofErr w:type="gramStart"/>
      <w:r>
        <w:t>умершего</w:t>
      </w:r>
      <w:proofErr w:type="gramEnd"/>
      <w:r>
        <w:t xml:space="preserve"> застрахованного </w:t>
      </w:r>
      <w:r>
        <w:lastRenderedPageBreak/>
        <w:t>по обязательному страхованию от несчастных случаев на производстве и профессиональных заболеваний, смерть которого наступила в результате страхового случая</w:t>
      </w:r>
    </w:p>
    <w:p w:rsidR="009E4F4C" w:rsidRDefault="009E4F4C">
      <w:pPr>
        <w:pStyle w:val="point"/>
      </w:pPr>
      <w:r>
        <w:t>1. Настоящим Положением определяется порядок оплаты Белорусским республиканским унитарным страховым предприятием «</w:t>
      </w:r>
      <w:proofErr w:type="spellStart"/>
      <w:r>
        <w:t>Белгосстрах</w:t>
      </w:r>
      <w:proofErr w:type="spellEnd"/>
      <w:r>
        <w:t>» (далее – страховщик) расходов на погребение умерших застрахованных лиц по обязательному страхованию от несчастных случаев на производстве и профессиональных заболеваний, смерть которых наступила в результате страховых случаев, а также лиц, указанных в пунктах 278 и 279 Положения о страховой деятельности в Республике Беларусь, утвержденного Указом Президента Республики Беларусь от 25 августа 2006 г. № 530 «О страховой деятельности» (Национальный реестр правовых актов Республики Беларусь, 2006 г., № 143, 1/7866; Национальный правовой Интернет-портал Республики Беларусь, 19.04.2014, 1/14942), в отношении которых установлена причинная связь смерти с произошедшими с ними несчастными случаями на производстве или полученными ими профессиональными заболеваниями (далее – умершие).</w:t>
      </w:r>
    </w:p>
    <w:p w:rsidR="009E4F4C" w:rsidRDefault="009E4F4C">
      <w:pPr>
        <w:pStyle w:val="point"/>
      </w:pPr>
      <w:r>
        <w:t>2. Для целей настоящего Положения используются термины в значениях, определенных в статье 1 Закона Республики Беларусь от 12 ноября 2001 года «О погребении и похоронном деле» (Национальный реестр правовых актов Республики Беларусь, 2001 г., № 107, 2/804; Национальный правовой Интернет-портал Республики Беларусь, 11.01.2015, 2/2235).</w:t>
      </w:r>
    </w:p>
    <w:p w:rsidR="009E4F4C" w:rsidRDefault="009E4F4C">
      <w:pPr>
        <w:pStyle w:val="point"/>
      </w:pPr>
      <w:r>
        <w:t>3. К расходам на погребение относятся:</w:t>
      </w:r>
    </w:p>
    <w:p w:rsidR="009E4F4C" w:rsidRDefault="009E4F4C">
      <w:pPr>
        <w:pStyle w:val="underpoint"/>
      </w:pPr>
      <w:r>
        <w:t>3.1. расходы на похороны умершего, включая:</w:t>
      </w:r>
    </w:p>
    <w:p w:rsidR="009E4F4C" w:rsidRDefault="009E4F4C">
      <w:pPr>
        <w:pStyle w:val="newncpi"/>
      </w:pPr>
      <w:r>
        <w:t xml:space="preserve">предоставление участка для захоронения (места в колумбарии), кремацию, захоронение (помещение (копка и засыпка могилы) тела (останков) умершего (погибшего) (далее – умерший) в землю на кладбище, в склеп либо помещение урны с прахом (пеплом) после кремации в колумбарий, в землю на кладбище, в склеп), установку тумбы (креста) с табличкой, венков, </w:t>
      </w:r>
      <w:proofErr w:type="spellStart"/>
      <w:r>
        <w:t>замуровку</w:t>
      </w:r>
      <w:proofErr w:type="spellEnd"/>
      <w:r>
        <w:t xml:space="preserve"> праха (пепла) в урну;</w:t>
      </w:r>
    </w:p>
    <w:p w:rsidR="009E4F4C" w:rsidRDefault="009E4F4C">
      <w:pPr>
        <w:pStyle w:val="newncpi"/>
      </w:pPr>
      <w:r>
        <w:t>приобретение необходимых вещей (одежды, обуви, гроба (в том числе его драпировки), урны (капсулы), подушки, покрывала, наволочки, накидки, полотенца, креста, памятных лент с надписями, корзин, венков, траурных лент и табличек (с учетом расходов на написание текста на лентах и табличках), свечей, иконок, молитв, крестиков);</w:t>
      </w:r>
    </w:p>
    <w:p w:rsidR="009E4F4C" w:rsidRDefault="009E4F4C">
      <w:pPr>
        <w:pStyle w:val="newncpi"/>
      </w:pPr>
      <w:r>
        <w:t>оказание ритуальных услуг медицинского и немедицинского характера (одевание умершего, расширенный туалет тела, реставрация тела, частичное бальзамирование, парикмахерские и косметические услуги, специальный комплекс работ, услуг, связанных с проведением траурного обряда, выдача тела умершего);</w:t>
      </w:r>
    </w:p>
    <w:p w:rsidR="009E4F4C" w:rsidRDefault="009E4F4C">
      <w:pPr>
        <w:pStyle w:val="underpoint"/>
      </w:pPr>
      <w:r>
        <w:t>3.2. расходы на поминальный стол (приобретение продуктов питания, спиртных напитков), понесенные не ранее дня смерти умершего и не позднее дня фактического захоронения его тела (останков);</w:t>
      </w:r>
    </w:p>
    <w:p w:rsidR="009E4F4C" w:rsidRDefault="009E4F4C">
      <w:pPr>
        <w:pStyle w:val="underpoint"/>
      </w:pPr>
      <w:r>
        <w:t>3.3. расходы на изготовление, приобретение, доставку к месту установки и установку надгробного памятника (обелиска, постамента, плиты, тумбы-постамента, включая портрет, панно художественное и высечку), цветочницы, ограды, скамьи, стола и благоустройство участка для захоронения (укладка бордюра, плитки, брусчатки, засыпка щебнем, в том числе декоративным, заливка фундамента, стяжка, озеленение участка для захоронения) (далее – расходы на приобретение и установку элементов надмогильного сооружения);</w:t>
      </w:r>
    </w:p>
    <w:p w:rsidR="009E4F4C" w:rsidRDefault="009E4F4C">
      <w:pPr>
        <w:pStyle w:val="underpoint"/>
      </w:pPr>
      <w:r>
        <w:t xml:space="preserve">3.4. расходы на доставку тела (останков) умершего к месту бывшего проживания на территории Республики Беларусь, в том числе из-за пределов Республики Беларусь, а также доставку тела (останков) умершего к месту погребения (в том числе расходы на вынос гроба с телом умершего из морга, занос (вынос) гроба с телом умершего в (из) дом (дома), подъем (спуск) гроба с телом умершего, выгрузку гроба с телом умершего и поднос (сопровождение) его к участку для захоронения или вынос урны (капсулы) с прахом (пеплом) умершего и поднос (сопровождение) ее к месту в колумбарии либо к участку для </w:t>
      </w:r>
      <w:r>
        <w:lastRenderedPageBreak/>
        <w:t>захоронения, сопровождение гроба с телом (останками) умершего из морга (дома) до места погребения, предоставление автокатафалка) (далее – расходы на доставку тела (останков).</w:t>
      </w:r>
    </w:p>
    <w:p w:rsidR="009E4F4C" w:rsidRDefault="009E4F4C">
      <w:pPr>
        <w:pStyle w:val="point"/>
      </w:pPr>
      <w:r>
        <w:t>4. Оплата расходов на погребение производится:</w:t>
      </w:r>
    </w:p>
    <w:p w:rsidR="009E4F4C" w:rsidRDefault="009E4F4C">
      <w:pPr>
        <w:pStyle w:val="newncpi"/>
      </w:pPr>
      <w:r>
        <w:t>физическому и (или) юридическому лицу, непосредственно понесшему расходы на погребение умершего;</w:t>
      </w:r>
    </w:p>
    <w:p w:rsidR="009E4F4C" w:rsidRDefault="009E4F4C">
      <w:pPr>
        <w:pStyle w:val="newncpi"/>
      </w:pPr>
      <w:r>
        <w:t>физическому и (или) юридическому лицу, возместившему расходы на погребение умершего лицам, указанным в абзаце втором настоящего пункта;</w:t>
      </w:r>
    </w:p>
    <w:p w:rsidR="009E4F4C" w:rsidRDefault="009E4F4C">
      <w:pPr>
        <w:pStyle w:val="newncpi"/>
      </w:pPr>
      <w:r>
        <w:t>члену семьи умершего в случае, предусмотренном в части второй пункта 6 настоящего Положения.</w:t>
      </w:r>
    </w:p>
    <w:p w:rsidR="009E4F4C" w:rsidRDefault="009E4F4C">
      <w:pPr>
        <w:pStyle w:val="point"/>
      </w:pPr>
      <w:r>
        <w:t>5. Оплата расходов на погребение производится страховщиком на основании:</w:t>
      </w:r>
    </w:p>
    <w:p w:rsidR="009E4F4C" w:rsidRDefault="009E4F4C">
      <w:pPr>
        <w:pStyle w:val="newncpi"/>
      </w:pPr>
      <w:r>
        <w:t>заявления лица (лиц), указанного (указанных) в пункте 4 настоящего Положения;</w:t>
      </w:r>
    </w:p>
    <w:p w:rsidR="009E4F4C" w:rsidRDefault="009E4F4C">
      <w:pPr>
        <w:pStyle w:val="newncpi"/>
      </w:pPr>
      <w:r>
        <w:t>копии свидетельства о смерти умершего;</w:t>
      </w:r>
    </w:p>
    <w:p w:rsidR="009E4F4C" w:rsidRDefault="009E4F4C">
      <w:pPr>
        <w:pStyle w:val="newncpi"/>
      </w:pPr>
      <w:r>
        <w:t>дубликата врачебного свидетельства о смерти умершего (либо его заверенной копии), а в случае смерти умершего за пределами Республики Беларусь – документа, на основании которого можно установить причинную связь между несчастным случаем на производстве (профессиональным заболеванием) и наступлением смерти;</w:t>
      </w:r>
    </w:p>
    <w:p w:rsidR="009E4F4C" w:rsidRDefault="009E4F4C">
      <w:pPr>
        <w:pStyle w:val="newncpi"/>
      </w:pPr>
      <w:r>
        <w:t>акта о несчастном случае на производстве или акта о профессиональном заболевании;</w:t>
      </w:r>
    </w:p>
    <w:p w:rsidR="009E4F4C" w:rsidRDefault="009E4F4C">
      <w:pPr>
        <w:pStyle w:val="newncpi"/>
      </w:pPr>
      <w:r>
        <w:t>документов, подтверждающих расходы на погребение (стоимость соответствующих вещей, работ, услуг), а также факт непосредственной их оплаты заявителем (платежный документ, товарный чек, приходный кассовый ордер и другое), кроме случая, указанного в части второй пункта 6 настоящего Положения;</w:t>
      </w:r>
    </w:p>
    <w:p w:rsidR="009E4F4C" w:rsidRDefault="009E4F4C">
      <w:pPr>
        <w:pStyle w:val="newncpi"/>
      </w:pPr>
      <w:r>
        <w:t>документов, подтверждающих фактическое выполнение работ и (или) оказание услуг, связанных с погребением, кроме случая, указанного в части второй пункта 6 настоящего Положения;</w:t>
      </w:r>
    </w:p>
    <w:p w:rsidR="009E4F4C" w:rsidRDefault="009E4F4C">
      <w:pPr>
        <w:pStyle w:val="newncpi"/>
      </w:pPr>
      <w:r>
        <w:t>справки организации, осуществляющей эксплуатацию жилищного фонда, организации, предоставившей жилое помещение, о месте жительства и составе семьи умершего или копии лицевого счета – в случае, указанном в части второй пункта 6 настоящего Положения.</w:t>
      </w:r>
    </w:p>
    <w:p w:rsidR="009E4F4C" w:rsidRDefault="009E4F4C">
      <w:pPr>
        <w:pStyle w:val="newncpi"/>
      </w:pPr>
      <w:r>
        <w:t>Лицо, обратившееся за оплатой расходов на погребение, обязано самостоятельно представить страховщику документы, указанные в абзацах втором, шестом и седьмом части первой настоящего пункта.</w:t>
      </w:r>
    </w:p>
    <w:p w:rsidR="009E4F4C" w:rsidRDefault="009E4F4C">
      <w:pPr>
        <w:pStyle w:val="newncpi"/>
      </w:pPr>
      <w:r>
        <w:t>Документы, составленные на иностранном языке, представляются страховщику вместе с нотариально заверенным переводом на один из государственных языков Республики Беларусь.</w:t>
      </w:r>
    </w:p>
    <w:p w:rsidR="009E4F4C" w:rsidRDefault="009E4F4C">
      <w:pPr>
        <w:pStyle w:val="point"/>
      </w:pPr>
      <w:r>
        <w:t>6. Максимальный размер оплачиваемых расходов на похороны и поминальный стол не может превышать суммы, эквивалентной 600 евро, расходов на доставку тела (останков) – суммы, эквивалентной 1000 евро, расходов на приобретение и установку элементов надмогильного сооружения – суммы, эквивалентной 1000 евро.</w:t>
      </w:r>
    </w:p>
    <w:p w:rsidR="009E4F4C" w:rsidRDefault="009E4F4C">
      <w:pPr>
        <w:pStyle w:val="newncpi"/>
      </w:pPr>
      <w:r>
        <w:t>При отсутствии документов, подтверждающих расходы на похороны и поминальный стол, одному из членов семьи умершего (любому из них) по его письменному заявлению страховщиком осуществляется страховая выплата в сумме, эквивалентной 100 евро. Если после выплаты указанной суммы страховщику поступят документы, подтверждающие расходы на похороны и поминальный стол, то оплата этих расходов осуществляется за вычетом указанной суммы.</w:t>
      </w:r>
    </w:p>
    <w:p w:rsidR="009E4F4C" w:rsidRDefault="009E4F4C">
      <w:pPr>
        <w:pStyle w:val="newncpi"/>
      </w:pPr>
      <w:r>
        <w:t>При обращении члена (членов) семьи за оплатой расходов на похороны и поминальный стол в случае, предусмотренном в части второй настоящего пункта, после возмещения расходов на похороны и поминальный стол на основании документов, подтверждающих фактически понесенные расходы, данная выплата не осуществляется.</w:t>
      </w:r>
    </w:p>
    <w:p w:rsidR="009E4F4C" w:rsidRDefault="009E4F4C">
      <w:pPr>
        <w:pStyle w:val="newncpi"/>
      </w:pPr>
      <w:r>
        <w:t xml:space="preserve">В случае обращения за оплатой расходов на погребение со всеми необходимыми документами нескольких лиц, указанных в абзацах втором и третьем пункта 4 настоящего Положения, оплата расходов на погребение производится страховщиком в порядке </w:t>
      </w:r>
      <w:r>
        <w:lastRenderedPageBreak/>
        <w:t>очередности представления данными лицами документов, указанных в пункте 5 настоящего Положения, в пределах лимитов, установленных в части первой настоящего пункта.</w:t>
      </w:r>
    </w:p>
    <w:p w:rsidR="009E4F4C" w:rsidRDefault="009E4F4C">
      <w:pPr>
        <w:pStyle w:val="newncpi"/>
      </w:pPr>
      <w:r>
        <w:t>При одновременном обращении за оплатой расходов на погребение со всеми необходимыми документами нескольких лиц, указанных в абзацах втором и третьем пункта 4 настоящего Положения, расчет оплачиваемых расходов на погребение производится в следующем порядке:</w:t>
      </w:r>
    </w:p>
    <w:p w:rsidR="009E4F4C" w:rsidRDefault="009E4F4C">
      <w:pPr>
        <w:pStyle w:val="newncpi"/>
      </w:pPr>
      <w:r>
        <w:t>если сумма соответствующего вида расходов не превышает установленный лимит по этому виду расходов, оплата таких расходов каждому из указанных лиц производится исходя из фактически понесенных ими расходов;</w:t>
      </w:r>
    </w:p>
    <w:p w:rsidR="009E4F4C" w:rsidRDefault="009E4F4C">
      <w:pPr>
        <w:pStyle w:val="newncpi"/>
      </w:pPr>
      <w:r>
        <w:t>если сумма соответствующего вида расходов превышает установленный лимит по этому виду расходов, оплата таких расходов каждому из указанных лиц производится исходя из установленного в части первой настоящего пункта лимита расходов пропорционально его доле в сумме понесенных ими расходов.</w:t>
      </w:r>
    </w:p>
    <w:p w:rsidR="009E4F4C" w:rsidRDefault="009E4F4C">
      <w:pPr>
        <w:pStyle w:val="newncpi"/>
      </w:pPr>
      <w:r>
        <w:t>Оплата расходов на погребение производится в белорусских рублях исходя из официального курса евро, установленного Национальным банком на день фактически понесенных расходов, согласно представленным подтверждающим документам. При отсутствии подтверждающих документов официальный курс белорусского рубля по отношению к евро принимается на день смерти умершего.</w:t>
      </w:r>
    </w:p>
    <w:p w:rsidR="009E4F4C" w:rsidRDefault="009E4F4C">
      <w:pPr>
        <w:pStyle w:val="point"/>
      </w:pPr>
      <w:r>
        <w:t>7. Не подлежат оплате страховщиком расходы на погребение, если заявление об их оплате и необходимые документы поступили страховщику по истечении трех лет со дня осуществления расходов, а в случае, предусмотренном в части второй пункта 6 настоящего Положения, – трех лет со дня смерти умершего.</w:t>
      </w:r>
    </w:p>
    <w:p w:rsidR="009E4F4C" w:rsidRDefault="009E4F4C">
      <w:pPr>
        <w:pStyle w:val="point"/>
      </w:pPr>
      <w:r>
        <w:t>8. Лица, указанные в абзацах втором и третьем пункта 4 настоящего Положения, вправе предъявить причинителю вреда иск о возмещении разницы между расходами на погребение, оплаченными страховщиком, и фактически понесенными расходами.</w:t>
      </w:r>
    </w:p>
    <w:p w:rsidR="009E4F4C" w:rsidRDefault="009E4F4C">
      <w:pPr>
        <w:pStyle w:val="point"/>
      </w:pPr>
      <w:r>
        <w:t>9. Решение о назначении оплаты расходов на погребение или об отказе в назначении такой оплаты в случаях, предусмотренных в пунктах 6 и 7 настоящего Положения, принимается страховщиком не позднее пяти рабочих дней со дня поступления всех необходимых документов (их заверенных копий). О принятом решении страховщик в течение трех рабочих дней со дня принятия решения письменно уведомляет заявителя. В случае отказа в оплате расходов на погребение страховщик указывает причину отказа.</w:t>
      </w:r>
    </w:p>
    <w:p w:rsidR="009E4F4C" w:rsidRDefault="009E4F4C">
      <w:pPr>
        <w:pStyle w:val="newncpi"/>
      </w:pPr>
      <w:r>
        <w:t>Оплата расходов на погребение производится в течение трех рабочих дней со дня принятия страховщиком решения об оплате расходов на погребение:</w:t>
      </w:r>
    </w:p>
    <w:p w:rsidR="009E4F4C" w:rsidRDefault="009E4F4C">
      <w:pPr>
        <w:pStyle w:val="newncpi"/>
      </w:pPr>
      <w:r>
        <w:t>физическому лицу – путем пересылки по почте по адресу, указанному в заявлении, либо перечисления на счет в банке, указанный в заявлении;</w:t>
      </w:r>
    </w:p>
    <w:p w:rsidR="009E4F4C" w:rsidRDefault="009E4F4C">
      <w:pPr>
        <w:pStyle w:val="newncpi"/>
      </w:pPr>
      <w:r>
        <w:t>юридическому лицу – путем перечисления на текущий (расчетный) счет в банке.</w:t>
      </w:r>
    </w:p>
    <w:p w:rsidR="000472C3" w:rsidRDefault="000472C3"/>
    <w:sectPr w:rsidR="000472C3" w:rsidSect="009E4F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D2B" w:rsidRDefault="00787D2B" w:rsidP="009E4F4C">
      <w:pPr>
        <w:spacing w:after="0" w:line="240" w:lineRule="auto"/>
      </w:pPr>
      <w:r>
        <w:separator/>
      </w:r>
    </w:p>
  </w:endnote>
  <w:endnote w:type="continuationSeparator" w:id="0">
    <w:p w:rsidR="00787D2B" w:rsidRDefault="00787D2B" w:rsidP="009E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4C" w:rsidRDefault="009E4F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4C" w:rsidRDefault="009E4F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9E4F4C" w:rsidTr="009E4F4C">
      <w:tc>
        <w:tcPr>
          <w:tcW w:w="1800" w:type="dxa"/>
          <w:shd w:val="clear" w:color="auto" w:fill="auto"/>
          <w:vAlign w:val="center"/>
        </w:tcPr>
        <w:p w:rsidR="009E4F4C" w:rsidRDefault="009E4F4C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9E4F4C" w:rsidRDefault="009E4F4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E4F4C" w:rsidRDefault="009E4F4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12.09.2019</w:t>
          </w:r>
        </w:p>
        <w:p w:rsidR="009E4F4C" w:rsidRPr="009E4F4C" w:rsidRDefault="009E4F4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E4F4C" w:rsidRDefault="009E4F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D2B" w:rsidRDefault="00787D2B" w:rsidP="009E4F4C">
      <w:pPr>
        <w:spacing w:after="0" w:line="240" w:lineRule="auto"/>
      </w:pPr>
      <w:r>
        <w:separator/>
      </w:r>
    </w:p>
  </w:footnote>
  <w:footnote w:type="continuationSeparator" w:id="0">
    <w:p w:rsidR="00787D2B" w:rsidRDefault="00787D2B" w:rsidP="009E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4C" w:rsidRDefault="009E4F4C" w:rsidP="003F63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9E4F4C" w:rsidRDefault="009E4F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4C" w:rsidRPr="009E4F4C" w:rsidRDefault="009E4F4C" w:rsidP="003F630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E4F4C">
      <w:rPr>
        <w:rStyle w:val="a7"/>
        <w:rFonts w:ascii="Times New Roman" w:hAnsi="Times New Roman" w:cs="Times New Roman"/>
        <w:sz w:val="24"/>
      </w:rPr>
      <w:fldChar w:fldCharType="begin"/>
    </w:r>
    <w:r w:rsidRPr="009E4F4C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E4F4C">
      <w:rPr>
        <w:rStyle w:val="a7"/>
        <w:rFonts w:ascii="Times New Roman" w:hAnsi="Times New Roman" w:cs="Times New Roman"/>
        <w:sz w:val="24"/>
      </w:rPr>
      <w:fldChar w:fldCharType="separate"/>
    </w:r>
    <w:r w:rsidRPr="009E4F4C">
      <w:rPr>
        <w:rStyle w:val="a7"/>
        <w:rFonts w:ascii="Times New Roman" w:hAnsi="Times New Roman" w:cs="Times New Roman"/>
        <w:noProof/>
        <w:sz w:val="24"/>
      </w:rPr>
      <w:t>4</w:t>
    </w:r>
    <w:r w:rsidRPr="009E4F4C">
      <w:rPr>
        <w:rStyle w:val="a7"/>
        <w:rFonts w:ascii="Times New Roman" w:hAnsi="Times New Roman" w:cs="Times New Roman"/>
        <w:sz w:val="24"/>
      </w:rPr>
      <w:fldChar w:fldCharType="end"/>
    </w:r>
  </w:p>
  <w:p w:rsidR="009E4F4C" w:rsidRPr="009E4F4C" w:rsidRDefault="009E4F4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4C" w:rsidRDefault="009E4F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4C"/>
    <w:rsid w:val="000472C3"/>
    <w:rsid w:val="005D4193"/>
    <w:rsid w:val="00787D2B"/>
    <w:rsid w:val="009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2F6F7-F063-4261-8594-6D1DA2B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E4F4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9E4F4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E4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E4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E4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E4F4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E4F4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E4F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E4F4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E4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E4F4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E4F4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E4F4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E4F4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E4F4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E4F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E4F4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E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F4C"/>
  </w:style>
  <w:style w:type="paragraph" w:styleId="a5">
    <w:name w:val="footer"/>
    <w:basedOn w:val="a"/>
    <w:link w:val="a6"/>
    <w:uiPriority w:val="99"/>
    <w:unhideWhenUsed/>
    <w:rsid w:val="009E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F4C"/>
  </w:style>
  <w:style w:type="character" w:styleId="a7">
    <w:name w:val="page number"/>
    <w:basedOn w:val="a0"/>
    <w:uiPriority w:val="99"/>
    <w:semiHidden/>
    <w:unhideWhenUsed/>
    <w:rsid w:val="009E4F4C"/>
  </w:style>
  <w:style w:type="table" w:styleId="a8">
    <w:name w:val="Table Grid"/>
    <w:basedOn w:val="a1"/>
    <w:uiPriority w:val="39"/>
    <w:rsid w:val="009E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1534</Words>
  <Characters>10402</Characters>
  <Application>Microsoft Office Word</Application>
  <DocSecurity>0</DocSecurity>
  <Lines>192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Ольга Владимировна</dc:creator>
  <cp:keywords/>
  <dc:description/>
  <cp:lastModifiedBy>Давидюк Ольга Владимировна</cp:lastModifiedBy>
  <cp:revision>1</cp:revision>
  <dcterms:created xsi:type="dcterms:W3CDTF">2019-09-12T13:56:00Z</dcterms:created>
  <dcterms:modified xsi:type="dcterms:W3CDTF">2019-09-12T13:57:00Z</dcterms:modified>
</cp:coreProperties>
</file>