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9" w:rsidRDefault="00CE7909" w:rsidP="00EC66F4">
      <w:pPr>
        <w:rPr>
          <w:b/>
          <w:spacing w:val="-4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0.1pt;margin-top:111.05pt;width:696.8pt;height:4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" filled="f" stroked="f">
            <v:textbox>
              <w:txbxContent>
                <w:p w:rsidR="00CE7909" w:rsidRPr="005A2153" w:rsidRDefault="00CE7909" w:rsidP="007864C4">
                  <w:pPr>
                    <w:ind w:firstLine="709"/>
                    <w:jc w:val="center"/>
                    <w:rPr>
                      <w:noProof/>
                      <w:color w:val="FFFFFF"/>
                      <w:spacing w:val="20"/>
                      <w:sz w:val="52"/>
                      <w:szCs w:val="52"/>
                    </w:rPr>
                  </w:pPr>
                  <w:r w:rsidRPr="005A2153">
                    <w:rPr>
                      <w:noProof/>
                      <w:color w:val="FFFFFF"/>
                      <w:spacing w:val="20"/>
                      <w:sz w:val="52"/>
                      <w:szCs w:val="52"/>
                    </w:rPr>
                    <w:t>Содружество Независимых Государств</w:t>
                  </w:r>
                </w:p>
                <w:p w:rsidR="00CE7909" w:rsidRPr="005A2153" w:rsidRDefault="00CE7909" w:rsidP="007864C4">
                  <w:pPr>
                    <w:jc w:val="center"/>
                    <w:rPr>
                      <w:b/>
                      <w:noProof/>
                      <w:color w:val="4F81B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6" o:spid="_x0000_s1027" type="#_x0000_t202" style="position:absolute;margin-left:-31.9pt;margin-top:255.05pt;width:796pt;height:17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" filled="f" stroked="f">
            <v:textbox>
              <w:txbxContent>
                <w:p w:rsidR="00CE7909" w:rsidRPr="007864C4" w:rsidRDefault="00CE7909" w:rsidP="007864C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864C4">
                    <w:rPr>
                      <w:b/>
                      <w:sz w:val="52"/>
                      <w:szCs w:val="52"/>
                    </w:rPr>
                    <w:t xml:space="preserve">ОТДЕЛЬНЫЕ ПОКАЗАТЕЛИ </w:t>
                  </w:r>
                </w:p>
                <w:p w:rsidR="00CE7909" w:rsidRPr="007864C4" w:rsidRDefault="00CE7909" w:rsidP="007864C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864C4">
                    <w:rPr>
                      <w:b/>
                      <w:sz w:val="52"/>
                      <w:szCs w:val="52"/>
                    </w:rPr>
                    <w:t xml:space="preserve">СОСТОЯНИЯ РЫНКА АУДИТОРСКИХ УСЛУГ </w:t>
                  </w:r>
                </w:p>
                <w:p w:rsidR="00CE7909" w:rsidRPr="007864C4" w:rsidRDefault="00CE7909" w:rsidP="007864C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864C4">
                    <w:rPr>
                      <w:b/>
                      <w:sz w:val="52"/>
                      <w:szCs w:val="52"/>
                    </w:rPr>
                    <w:t>В ГОСУДАРСТВАХ-УЧАСТНИКАХ СНГ</w:t>
                  </w:r>
                </w:p>
                <w:p w:rsidR="00CE7909" w:rsidRPr="007864C4" w:rsidRDefault="00CE7909" w:rsidP="007864C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CE7909" w:rsidRPr="007864C4" w:rsidRDefault="00CE7909" w:rsidP="007864C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864C4">
                    <w:rPr>
                      <w:b/>
                      <w:sz w:val="52"/>
                      <w:szCs w:val="52"/>
                    </w:rPr>
                    <w:t>в 2012 году</w:t>
                  </w:r>
                </w:p>
                <w:p w:rsidR="00CE7909" w:rsidRPr="005A2153" w:rsidRDefault="00CE7909" w:rsidP="007864C4">
                  <w:pPr>
                    <w:jc w:val="center"/>
                    <w:rPr>
                      <w:b/>
                      <w:noProof/>
                      <w:sz w:val="60"/>
                      <w:szCs w:val="60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5" o:spid="_x0000_s1028" type="#_x0000_t202" style="position:absolute;margin-left:-19.1pt;margin-top:163.85pt;width:776.8pt;height:7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" filled="f" stroked="f">
            <v:textbox>
              <w:txbxContent>
                <w:p w:rsidR="00CE7909" w:rsidRPr="005A2153" w:rsidRDefault="00CE7909" w:rsidP="007864C4">
                  <w:pPr>
                    <w:pStyle w:val="BodyText"/>
                    <w:rPr>
                      <w:rFonts w:ascii="Times New Roman" w:hAnsi="Times New Roman"/>
                      <w:color w:val="244061"/>
                      <w:sz w:val="44"/>
                      <w:szCs w:val="44"/>
                    </w:rPr>
                  </w:pPr>
                  <w:r w:rsidRPr="007864C4">
                    <w:rPr>
                      <w:rFonts w:ascii="Times New Roman" w:hAnsi="Times New Roman"/>
                      <w:sz w:val="44"/>
                      <w:szCs w:val="44"/>
                    </w:rPr>
                    <w:t xml:space="preserve">    </w:t>
                  </w:r>
                  <w:r w:rsidRPr="005A2153">
                    <w:rPr>
                      <w:rFonts w:ascii="Times New Roman" w:hAnsi="Times New Roman"/>
                      <w:color w:val="244061"/>
                      <w:sz w:val="44"/>
                      <w:szCs w:val="44"/>
                    </w:rPr>
                    <w:t xml:space="preserve">КООРДИНАЦИОННЫЙ СОВЕТ ПО БУХГАЛТЕРСКОМУ УЧЕТУ </w:t>
                  </w:r>
                </w:p>
                <w:p w:rsidR="00CE7909" w:rsidRPr="005A2153" w:rsidRDefault="00CE7909" w:rsidP="007864C4">
                  <w:pPr>
                    <w:pStyle w:val="BodyText"/>
                    <w:rPr>
                      <w:rFonts w:ascii="Times New Roman" w:hAnsi="Times New Roman"/>
                      <w:color w:val="244061"/>
                      <w:sz w:val="44"/>
                      <w:szCs w:val="44"/>
                    </w:rPr>
                  </w:pPr>
                  <w:r w:rsidRPr="005A2153">
                    <w:rPr>
                      <w:rFonts w:ascii="Times New Roman" w:hAnsi="Times New Roman"/>
                      <w:color w:val="244061"/>
                      <w:sz w:val="44"/>
                      <w:szCs w:val="44"/>
                    </w:rPr>
                    <w:t xml:space="preserve">    ПРИ ИСПОЛНИТЕЛЬНОМ КОМИТЕТЕ СНГ</w:t>
                  </w:r>
                </w:p>
                <w:p w:rsidR="00CE7909" w:rsidRPr="005A2153" w:rsidRDefault="00CE7909" w:rsidP="007864C4">
                  <w:pPr>
                    <w:jc w:val="center"/>
                    <w:rPr>
                      <w:caps/>
                      <w:noProof/>
                      <w:color w:val="244061"/>
                      <w:sz w:val="72"/>
                      <w:szCs w:val="72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style="position:absolute;margin-left:320.1pt;margin-top:-12.95pt;width:113.6pt;height:108.15pt;z-index:251656192;visibility:visible">
            <v:imagedata r:id="rId7" o:title=""/>
          </v:shape>
        </w:pict>
      </w:r>
      <w:r>
        <w:rPr>
          <w:noProof/>
        </w:rPr>
        <w:pict>
          <v:shape id="Поле 7" o:spid="_x0000_s1030" type="#_x0000_t202" style="position:absolute;margin-left:209pt;margin-top:737.15pt;width:92.7pt;height:3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" filled="f" stroked="f">
            <v:textbox>
              <w:txbxContent>
                <w:p w:rsidR="00CE7909" w:rsidRPr="005A2153" w:rsidRDefault="00CE7909" w:rsidP="007864C4">
                  <w:pPr>
                    <w:jc w:val="center"/>
                    <w:rPr>
                      <w:b/>
                      <w:noProof/>
                      <w:color w:val="F9FAFD"/>
                      <w:spacing w:val="10"/>
                      <w:sz w:val="48"/>
                      <w:szCs w:val="48"/>
                      <w:lang w:eastAsia="en-US"/>
                    </w:rPr>
                  </w:pPr>
                  <w:r w:rsidRPr="005A2153">
                    <w:rPr>
                      <w:b/>
                      <w:noProof/>
                      <w:color w:val="F9FAFD"/>
                      <w:spacing w:val="10"/>
                      <w:sz w:val="48"/>
                      <w:szCs w:val="48"/>
                    </w:rPr>
                    <w:t>2013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2" o:spid="_x0000_s1031" type="#_x0000_t75" style="position:absolute;margin-left:-56.7pt;margin-top:-42.55pt;width:840.8pt;height:594.4pt;z-index:-251661312;visibility:visible" wrapcoords="-19 0 -19 21573 21600 21573 21600 0 -19 0">
            <v:imagedata r:id="rId8" o:title=""/>
            <w10:wrap type="through"/>
          </v:shape>
        </w:pict>
      </w: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Содержание</w:t>
      </w: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Субъекты аудиторской деятельности……………………………………………………………3</w:t>
      </w: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Объем оказанных аудиторских услуг…………………………………………………………….4</w:t>
      </w: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Клиенты………………….………………………………………………………………………….5</w:t>
      </w: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Внешний контроль качества работы…………..………………………………………………..6</w:t>
      </w: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Саморегулирование аудиторской профессии…………………………………………………..7</w:t>
      </w: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415292">
      <w:pPr>
        <w:ind w:firstLine="709"/>
        <w:jc w:val="both"/>
        <w:rPr>
          <w:i/>
          <w:color w:val="244061"/>
          <w:spacing w:val="-4"/>
          <w:szCs w:val="28"/>
        </w:rPr>
      </w:pPr>
      <w:r w:rsidRPr="007864C4">
        <w:rPr>
          <w:i/>
          <w:color w:val="244061"/>
          <w:spacing w:val="-4"/>
          <w:szCs w:val="28"/>
        </w:rPr>
        <w:t>Настоящие материалы подготовлены на основе информации об отдельных показателях состояния рынка аудиторских услуг в государствах-участниках СНГ по состоянию на 1 января 2013 г., представленной членами Координационного совета по бухгалтерскому учету при Исполкоме СНГ.</w:t>
      </w:r>
    </w:p>
    <w:p w:rsidR="00CE7909" w:rsidRPr="007864C4" w:rsidRDefault="00CE7909" w:rsidP="00415292">
      <w:pPr>
        <w:jc w:val="both"/>
        <w:rPr>
          <w:i/>
          <w:color w:val="244061"/>
          <w:spacing w:val="-4"/>
          <w:sz w:val="36"/>
          <w:szCs w:val="36"/>
        </w:rPr>
      </w:pPr>
    </w:p>
    <w:p w:rsidR="00CE7909" w:rsidRPr="00415292" w:rsidRDefault="00CE7909" w:rsidP="00415292">
      <w:pPr>
        <w:jc w:val="both"/>
        <w:rPr>
          <w:i/>
          <w:spacing w:val="-4"/>
          <w:sz w:val="36"/>
          <w:szCs w:val="36"/>
        </w:rPr>
      </w:pPr>
    </w:p>
    <w:p w:rsidR="00CE7909" w:rsidRDefault="00CE7909" w:rsidP="00D8585B">
      <w:pPr>
        <w:jc w:val="center"/>
        <w:rPr>
          <w:b/>
          <w:spacing w:val="-4"/>
          <w:sz w:val="36"/>
          <w:szCs w:val="36"/>
        </w:rPr>
      </w:pPr>
    </w:p>
    <w:p w:rsidR="00CE7909" w:rsidRDefault="00CE7909" w:rsidP="00366A26">
      <w:pPr>
        <w:jc w:val="right"/>
        <w:rPr>
          <w:i/>
          <w:color w:val="244061"/>
          <w:spacing w:val="-4"/>
          <w:sz w:val="32"/>
          <w:szCs w:val="32"/>
        </w:rPr>
      </w:pPr>
    </w:p>
    <w:p w:rsidR="00CE7909" w:rsidRPr="007864C4" w:rsidRDefault="00CE7909" w:rsidP="00366A26">
      <w:pPr>
        <w:jc w:val="right"/>
        <w:rPr>
          <w:i/>
          <w:color w:val="244061"/>
          <w:spacing w:val="-4"/>
          <w:sz w:val="32"/>
          <w:szCs w:val="32"/>
        </w:rPr>
      </w:pPr>
      <w:r w:rsidRPr="007864C4">
        <w:rPr>
          <w:i/>
          <w:color w:val="244061"/>
          <w:spacing w:val="-4"/>
          <w:sz w:val="32"/>
          <w:szCs w:val="32"/>
        </w:rPr>
        <w:t>Таблица 1</w:t>
      </w:r>
    </w:p>
    <w:p w:rsidR="00CE7909" w:rsidRPr="007864C4" w:rsidRDefault="00CE7909" w:rsidP="00D8585B">
      <w:pPr>
        <w:jc w:val="center"/>
        <w:rPr>
          <w:b/>
          <w:color w:val="244061"/>
          <w:spacing w:val="-4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Субъекты аудиторской деятельности</w:t>
      </w:r>
    </w:p>
    <w:p w:rsidR="00CE7909" w:rsidRDefault="00CE7909" w:rsidP="00D8585B">
      <w:pPr>
        <w:jc w:val="center"/>
        <w:rPr>
          <w:b/>
          <w:spacing w:val="-4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CE7909" w:rsidRPr="008E641A" w:rsidTr="007864C4">
        <w:trPr>
          <w:trHeight w:val="405"/>
        </w:trPr>
        <w:tc>
          <w:tcPr>
            <w:tcW w:w="2100" w:type="dxa"/>
            <w:vMerge w:val="restart"/>
            <w:shd w:val="clear" w:color="auto" w:fill="FFF0D1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На 1 января</w:t>
            </w:r>
          </w:p>
        </w:tc>
        <w:tc>
          <w:tcPr>
            <w:tcW w:w="1417" w:type="dxa"/>
            <w:gridSpan w:val="2"/>
            <w:shd w:val="clear" w:color="auto" w:fill="FFF0D1"/>
          </w:tcPr>
          <w:p w:rsidR="00CE7909" w:rsidRPr="003A54DF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  <w:highlight w:val="yellow"/>
              </w:rPr>
            </w:pPr>
            <w:r w:rsidRPr="008F1CBC">
              <w:rPr>
                <w:rFonts w:ascii="Arial Narrow" w:hAnsi="Arial Narrow"/>
                <w:b/>
                <w:spacing w:val="-4"/>
                <w:sz w:val="22"/>
                <w:szCs w:val="22"/>
              </w:rPr>
              <w:t>Азербайд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-</w:t>
            </w:r>
            <w:r w:rsidRPr="008F1CBC">
              <w:rPr>
                <w:rFonts w:ascii="Arial Narrow" w:hAnsi="Arial Narrow"/>
                <w:b/>
                <w:spacing w:val="-4"/>
                <w:sz w:val="22"/>
                <w:szCs w:val="22"/>
              </w:rPr>
              <w:t>жан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ская Республика</w:t>
            </w:r>
          </w:p>
        </w:tc>
        <w:tc>
          <w:tcPr>
            <w:tcW w:w="1418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559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701" w:type="dxa"/>
            <w:gridSpan w:val="2"/>
            <w:shd w:val="clear" w:color="auto" w:fill="FFF0D1"/>
          </w:tcPr>
          <w:p w:rsidR="00CE7909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CE7909" w:rsidRPr="00384564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559" w:type="dxa"/>
            <w:gridSpan w:val="2"/>
            <w:shd w:val="clear" w:color="auto" w:fill="FFF0D1"/>
          </w:tcPr>
          <w:p w:rsidR="00CE7909" w:rsidRPr="00384564" w:rsidRDefault="00CE7909" w:rsidP="00F40CD4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0B3E00">
              <w:rPr>
                <w:rFonts w:ascii="Arial Narrow" w:hAnsi="Arial Narrow"/>
                <w:b/>
                <w:spacing w:val="-4"/>
                <w:sz w:val="22"/>
                <w:szCs w:val="22"/>
              </w:rPr>
              <w:t>Кыргызс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кая Республика</w:t>
            </w:r>
          </w:p>
        </w:tc>
        <w:tc>
          <w:tcPr>
            <w:tcW w:w="1701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418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Росси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йская Федераци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я</w:t>
            </w:r>
          </w:p>
        </w:tc>
        <w:tc>
          <w:tcPr>
            <w:tcW w:w="1417" w:type="dxa"/>
            <w:gridSpan w:val="2"/>
            <w:shd w:val="clear" w:color="auto" w:fill="FFF0D1"/>
          </w:tcPr>
          <w:p w:rsidR="00CE7909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CE7909" w:rsidRPr="00384564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418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CE7909" w:rsidRPr="008E641A" w:rsidTr="007864C4">
        <w:trPr>
          <w:trHeight w:val="411"/>
        </w:trPr>
        <w:tc>
          <w:tcPr>
            <w:tcW w:w="2100" w:type="dxa"/>
            <w:vMerge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384564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D82F8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54402C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54402C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</w:tr>
      <w:tr w:rsidR="00CE7909" w:rsidRPr="008E641A" w:rsidTr="007864C4">
        <w:tc>
          <w:tcPr>
            <w:tcW w:w="2100" w:type="dxa"/>
            <w:shd w:val="clear" w:color="auto" w:fill="FFF0D1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Имеют право вести аудиторскую деятельность - всего (по данным реестра)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9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101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3D65E4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7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73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E74E2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9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96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128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384564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B01DAD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6,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2</w:t>
            </w: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5,7</w:t>
            </w:r>
          </w:p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C0088F" w:rsidRDefault="00CE7909" w:rsidP="00C008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C0088F" w:rsidRDefault="00CE7909" w:rsidP="00C008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</w:t>
            </w:r>
          </w:p>
        </w:tc>
      </w:tr>
      <w:tr w:rsidR="00CE7909" w:rsidRPr="008E641A" w:rsidTr="007864C4">
        <w:tc>
          <w:tcPr>
            <w:tcW w:w="2100" w:type="dxa"/>
            <w:shd w:val="clear" w:color="auto" w:fill="FFF0D1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i/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3608" w:type="dxa"/>
            <w:gridSpan w:val="18"/>
            <w:shd w:val="clear" w:color="auto" w:fill="DBE5F1"/>
            <w:vAlign w:val="center"/>
          </w:tcPr>
          <w:p w:rsidR="00CE7909" w:rsidRPr="008E641A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</w:tc>
      </w:tr>
      <w:tr w:rsidR="00CE7909" w:rsidRPr="008E641A" w:rsidTr="007864C4">
        <w:tc>
          <w:tcPr>
            <w:tcW w:w="2100" w:type="dxa"/>
            <w:shd w:val="clear" w:color="auto" w:fill="FFF0D1"/>
          </w:tcPr>
          <w:p w:rsidR="00CE7909" w:rsidRPr="008E641A" w:rsidRDefault="00CE7909" w:rsidP="008E641A">
            <w:pPr>
              <w:tabs>
                <w:tab w:val="left" w:pos="290"/>
              </w:tabs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аудиторские организации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5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3D65E4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E74E2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384564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119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5,2</w:t>
            </w:r>
          </w:p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4,8</w:t>
            </w:r>
          </w:p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3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104</w:t>
            </w:r>
          </w:p>
        </w:tc>
      </w:tr>
      <w:tr w:rsidR="00CE7909" w:rsidRPr="008E641A" w:rsidTr="007864C4">
        <w:tc>
          <w:tcPr>
            <w:tcW w:w="2100" w:type="dxa"/>
            <w:shd w:val="clear" w:color="auto" w:fill="FFF0D1"/>
          </w:tcPr>
          <w:p w:rsidR="00CE7909" w:rsidRPr="008E641A" w:rsidRDefault="00CE7909" w:rsidP="005C04BD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физические лица/ индивидуальные предприниматели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3D65E4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5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590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12563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E74E2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2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Default="00CE7909" w:rsidP="00B01DAD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</w:p>
          <w:p w:rsidR="00CE7909" w:rsidRPr="008E641A" w:rsidRDefault="00CE7909" w:rsidP="00B01DAD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0,9</w:t>
            </w:r>
          </w:p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Style w:val="FootnoteReference"/>
                <w:rFonts w:ascii="Arial Narrow" w:hAnsi="Arial Narrow"/>
                <w:spacing w:val="-4"/>
                <w:sz w:val="22"/>
                <w:szCs w:val="22"/>
              </w:rPr>
              <w:footnoteReference w:id="1"/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</w:tr>
      <w:tr w:rsidR="00CE7909" w:rsidRPr="008E641A" w:rsidTr="007864C4">
        <w:tc>
          <w:tcPr>
            <w:tcW w:w="2100" w:type="dxa"/>
            <w:shd w:val="clear" w:color="auto" w:fill="FFF0D1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Фактически ведут аудиторскую деятельность - всего (оценка)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9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183EE3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3D65E4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E74E2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E74E2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Style w:val="FootnoteReference"/>
                <w:rFonts w:ascii="Arial Narrow" w:hAnsi="Arial Narrow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384564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117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101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5,4</w:t>
            </w:r>
          </w:p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5,4</w:t>
            </w:r>
          </w:p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104</w:t>
            </w:r>
          </w:p>
        </w:tc>
      </w:tr>
      <w:tr w:rsidR="00CE7909" w:rsidRPr="008E641A" w:rsidTr="007864C4">
        <w:tc>
          <w:tcPr>
            <w:tcW w:w="2100" w:type="dxa"/>
            <w:shd w:val="clear" w:color="auto" w:fill="FFF0D1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i/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3608" w:type="dxa"/>
            <w:gridSpan w:val="18"/>
            <w:shd w:val="clear" w:color="auto" w:fill="DBE5F1"/>
            <w:vAlign w:val="center"/>
          </w:tcPr>
          <w:p w:rsidR="00CE7909" w:rsidRPr="008E641A" w:rsidRDefault="00CE7909" w:rsidP="00C0088F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</w:p>
        </w:tc>
      </w:tr>
      <w:tr w:rsidR="00CE7909" w:rsidRPr="008E641A" w:rsidTr="007864C4">
        <w:tc>
          <w:tcPr>
            <w:tcW w:w="2100" w:type="dxa"/>
            <w:shd w:val="clear" w:color="auto" w:fill="FFF0D1"/>
          </w:tcPr>
          <w:p w:rsidR="00CE7909" w:rsidRPr="008E641A" w:rsidRDefault="00CE7909" w:rsidP="005C04BD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аудиторские организации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F1CBC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183EE3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3D65E4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142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3D65E4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E74E2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 w:rsidRPr="00D82F81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EF6CBC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EF6CBC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98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4,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6</w:t>
            </w:r>
          </w:p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4,6</w:t>
            </w:r>
          </w:p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104</w:t>
            </w:r>
          </w:p>
        </w:tc>
      </w:tr>
      <w:tr w:rsidR="00CE7909" w:rsidRPr="008E641A" w:rsidTr="007864C4">
        <w:tc>
          <w:tcPr>
            <w:tcW w:w="2100" w:type="dxa"/>
            <w:shd w:val="clear" w:color="auto" w:fill="FFF0D1"/>
          </w:tcPr>
          <w:p w:rsidR="00CE7909" w:rsidRPr="008E641A" w:rsidRDefault="00CE7909" w:rsidP="005C04BD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физические лица/ индивидуальные предприниматели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_</w:t>
            </w:r>
            <w:r w:rsidRPr="008E641A">
              <w:rPr>
                <w:rStyle w:val="FootnoteReference"/>
                <w:rFonts w:ascii="Arial Narrow" w:hAnsi="Arial Narrow"/>
                <w:spacing w:val="-4"/>
                <w:sz w:val="22"/>
                <w:szCs w:val="22"/>
              </w:rPr>
              <w:footnoteReference w:id="3"/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_</w:t>
            </w:r>
            <w:r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E74E2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 w:rsidRPr="00D82F81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0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,8</w:t>
            </w: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0,8</w:t>
            </w:r>
          </w:p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Default="00CE7909" w:rsidP="00C0088F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</w:tr>
    </w:tbl>
    <w:p w:rsidR="00CE7909" w:rsidRDefault="00CE7909" w:rsidP="00D8585B">
      <w:pPr>
        <w:jc w:val="center"/>
        <w:rPr>
          <w:b/>
          <w:spacing w:val="-4"/>
          <w:szCs w:val="28"/>
        </w:rPr>
      </w:pPr>
    </w:p>
    <w:p w:rsidR="00CE7909" w:rsidRDefault="00CE7909" w:rsidP="00D8585B">
      <w:pPr>
        <w:jc w:val="center"/>
        <w:rPr>
          <w:b/>
          <w:spacing w:val="-4"/>
          <w:szCs w:val="28"/>
        </w:rPr>
      </w:pPr>
    </w:p>
    <w:p w:rsidR="00CE7909" w:rsidRDefault="00CE7909" w:rsidP="00D8585B">
      <w:pPr>
        <w:jc w:val="center"/>
        <w:rPr>
          <w:b/>
          <w:spacing w:val="-4"/>
          <w:szCs w:val="28"/>
        </w:rPr>
      </w:pPr>
    </w:p>
    <w:p w:rsidR="00CE7909" w:rsidRPr="007864C4" w:rsidRDefault="00CE7909" w:rsidP="00366A26">
      <w:pPr>
        <w:jc w:val="right"/>
        <w:rPr>
          <w:i/>
          <w:color w:val="244061"/>
          <w:spacing w:val="-4"/>
          <w:sz w:val="32"/>
          <w:szCs w:val="32"/>
        </w:rPr>
      </w:pPr>
      <w:r w:rsidRPr="007864C4">
        <w:rPr>
          <w:i/>
          <w:color w:val="244061"/>
          <w:spacing w:val="-4"/>
          <w:sz w:val="32"/>
          <w:szCs w:val="32"/>
        </w:rPr>
        <w:t>Таблица 2</w:t>
      </w:r>
    </w:p>
    <w:p w:rsidR="00CE7909" w:rsidRPr="007864C4" w:rsidRDefault="00CE7909" w:rsidP="005E7300">
      <w:pPr>
        <w:jc w:val="center"/>
        <w:rPr>
          <w:b/>
          <w:color w:val="244061"/>
          <w:spacing w:val="-4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Объем оказанных аудиторских услуг за год</w:t>
      </w:r>
    </w:p>
    <w:p w:rsidR="00CE7909" w:rsidRDefault="00CE7909" w:rsidP="005E7300">
      <w:pPr>
        <w:jc w:val="center"/>
        <w:rPr>
          <w:b/>
          <w:spacing w:val="-4"/>
          <w:sz w:val="36"/>
          <w:szCs w:val="36"/>
        </w:rPr>
      </w:pPr>
    </w:p>
    <w:tbl>
      <w:tblPr>
        <w:tblpPr w:leftFromText="180" w:rightFromText="180" w:vertAnchor="text" w:horzAnchor="margin" w:tblpXSpec="center" w:tblpY="292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850"/>
        <w:gridCol w:w="709"/>
        <w:gridCol w:w="709"/>
        <w:gridCol w:w="708"/>
        <w:gridCol w:w="851"/>
        <w:gridCol w:w="850"/>
        <w:gridCol w:w="850"/>
        <w:gridCol w:w="851"/>
        <w:gridCol w:w="709"/>
        <w:gridCol w:w="709"/>
        <w:gridCol w:w="709"/>
        <w:gridCol w:w="992"/>
        <w:gridCol w:w="851"/>
        <w:gridCol w:w="708"/>
        <w:gridCol w:w="709"/>
        <w:gridCol w:w="851"/>
        <w:gridCol w:w="851"/>
      </w:tblGrid>
      <w:tr w:rsidR="00CE7909" w:rsidRPr="008E641A" w:rsidTr="00D82F81">
        <w:trPr>
          <w:cantSplit/>
          <w:trHeight w:val="2256"/>
        </w:trPr>
        <w:tc>
          <w:tcPr>
            <w:tcW w:w="1951" w:type="dxa"/>
            <w:vMerge w:val="restart"/>
            <w:shd w:val="clear" w:color="auto" w:fill="FFF0D1"/>
          </w:tcPr>
          <w:p w:rsidR="00CE7909" w:rsidRPr="008E641A" w:rsidRDefault="00CE7909" w:rsidP="008E64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FF0D1"/>
            <w:textDirection w:val="btLr"/>
            <w:vAlign w:val="center"/>
          </w:tcPr>
          <w:p w:rsidR="00CE7909" w:rsidRPr="007864C4" w:rsidRDefault="00CE7909" w:rsidP="00F40CD4">
            <w:pPr>
              <w:ind w:left="113" w:right="113"/>
              <w:jc w:val="center"/>
              <w:rPr>
                <w:rFonts w:ascii="Arial Narrow" w:hAnsi="Arial Narrow"/>
                <w:szCs w:val="28"/>
              </w:rPr>
            </w:pPr>
            <w:r w:rsidRPr="007864C4">
              <w:rPr>
                <w:rFonts w:ascii="Arial Narrow" w:hAnsi="Arial Narrow"/>
                <w:b/>
                <w:spacing w:val="-4"/>
                <w:szCs w:val="28"/>
              </w:rPr>
              <w:t>Азербайджан</w:t>
            </w:r>
            <w:r>
              <w:rPr>
                <w:rFonts w:ascii="Arial Narrow" w:hAnsi="Arial Narrow"/>
                <w:b/>
                <w:spacing w:val="-4"/>
                <w:szCs w:val="28"/>
              </w:rPr>
              <w:t xml:space="preserve">ская Республика </w:t>
            </w:r>
          </w:p>
        </w:tc>
        <w:tc>
          <w:tcPr>
            <w:tcW w:w="1418" w:type="dxa"/>
            <w:gridSpan w:val="2"/>
            <w:shd w:val="clear" w:color="auto" w:fill="FFF0D1"/>
            <w:textDirection w:val="btLr"/>
            <w:vAlign w:val="center"/>
          </w:tcPr>
          <w:p w:rsidR="00CE7909" w:rsidRPr="007864C4" w:rsidRDefault="00CE7909" w:rsidP="007864C4">
            <w:pPr>
              <w:ind w:left="113" w:right="113"/>
              <w:jc w:val="center"/>
              <w:rPr>
                <w:rFonts w:ascii="Arial Narrow" w:hAnsi="Arial Narrow"/>
                <w:szCs w:val="28"/>
              </w:rPr>
            </w:pPr>
            <w:r w:rsidRPr="00F40CD4">
              <w:rPr>
                <w:rFonts w:ascii="Arial Narrow" w:hAnsi="Arial Narrow"/>
                <w:b/>
                <w:spacing w:val="-4"/>
                <w:szCs w:val="28"/>
              </w:rPr>
              <w:t xml:space="preserve">Республика </w:t>
            </w:r>
            <w:r w:rsidRPr="007864C4">
              <w:rPr>
                <w:rFonts w:ascii="Arial Narrow" w:hAnsi="Arial Narrow"/>
                <w:b/>
                <w:spacing w:val="-4"/>
                <w:szCs w:val="28"/>
              </w:rPr>
              <w:t>Армения</w:t>
            </w:r>
          </w:p>
        </w:tc>
        <w:tc>
          <w:tcPr>
            <w:tcW w:w="1559" w:type="dxa"/>
            <w:gridSpan w:val="2"/>
            <w:shd w:val="clear" w:color="auto" w:fill="FFF0D1"/>
            <w:textDirection w:val="btLr"/>
            <w:vAlign w:val="center"/>
          </w:tcPr>
          <w:p w:rsidR="00CE7909" w:rsidRPr="007864C4" w:rsidRDefault="00CE7909" w:rsidP="007864C4">
            <w:pPr>
              <w:ind w:left="113" w:right="113"/>
              <w:jc w:val="center"/>
              <w:rPr>
                <w:rFonts w:ascii="Arial Narrow" w:hAnsi="Arial Narrow"/>
                <w:szCs w:val="28"/>
              </w:rPr>
            </w:pPr>
            <w:r w:rsidRPr="00F40CD4">
              <w:rPr>
                <w:rFonts w:ascii="Arial Narrow" w:hAnsi="Arial Narrow"/>
                <w:b/>
                <w:spacing w:val="-4"/>
                <w:szCs w:val="28"/>
              </w:rPr>
              <w:t xml:space="preserve">Республика </w:t>
            </w:r>
            <w:r w:rsidRPr="007864C4">
              <w:rPr>
                <w:rFonts w:ascii="Arial Narrow" w:hAnsi="Arial Narrow"/>
                <w:b/>
                <w:spacing w:val="-4"/>
                <w:szCs w:val="28"/>
              </w:rPr>
              <w:t>Беларусь</w:t>
            </w:r>
          </w:p>
        </w:tc>
        <w:tc>
          <w:tcPr>
            <w:tcW w:w="1700" w:type="dxa"/>
            <w:gridSpan w:val="2"/>
            <w:shd w:val="clear" w:color="auto" w:fill="FFF0D1"/>
            <w:textDirection w:val="btLr"/>
            <w:vAlign w:val="center"/>
          </w:tcPr>
          <w:p w:rsidR="00CE7909" w:rsidRPr="007864C4" w:rsidRDefault="00CE7909" w:rsidP="007864C4">
            <w:pPr>
              <w:ind w:left="113" w:right="113"/>
              <w:jc w:val="center"/>
              <w:rPr>
                <w:rFonts w:ascii="Arial Narrow" w:hAnsi="Arial Narrow"/>
                <w:szCs w:val="28"/>
              </w:rPr>
            </w:pPr>
            <w:r w:rsidRPr="00F40CD4">
              <w:rPr>
                <w:rFonts w:ascii="Arial Narrow" w:hAnsi="Arial Narrow"/>
                <w:b/>
                <w:spacing w:val="-4"/>
                <w:szCs w:val="28"/>
              </w:rPr>
              <w:t xml:space="preserve">Республика </w:t>
            </w:r>
            <w:r w:rsidRPr="007864C4">
              <w:rPr>
                <w:rFonts w:ascii="Arial Narrow" w:hAnsi="Arial Narrow"/>
                <w:b/>
                <w:spacing w:val="-4"/>
                <w:szCs w:val="28"/>
              </w:rPr>
              <w:t>Казахстан</w:t>
            </w:r>
          </w:p>
        </w:tc>
        <w:tc>
          <w:tcPr>
            <w:tcW w:w="1560" w:type="dxa"/>
            <w:gridSpan w:val="2"/>
            <w:shd w:val="clear" w:color="auto" w:fill="FFF0D1"/>
            <w:textDirection w:val="btLr"/>
            <w:vAlign w:val="center"/>
          </w:tcPr>
          <w:p w:rsidR="00CE7909" w:rsidRPr="007864C4" w:rsidRDefault="00CE7909" w:rsidP="00F40CD4">
            <w:pPr>
              <w:ind w:left="113" w:right="113"/>
              <w:jc w:val="center"/>
              <w:rPr>
                <w:rFonts w:ascii="Arial Narrow" w:hAnsi="Arial Narrow"/>
                <w:szCs w:val="28"/>
              </w:rPr>
            </w:pPr>
            <w:r w:rsidRPr="007864C4">
              <w:rPr>
                <w:rFonts w:ascii="Arial Narrow" w:hAnsi="Arial Narrow"/>
                <w:b/>
                <w:spacing w:val="-4"/>
                <w:szCs w:val="28"/>
              </w:rPr>
              <w:t>Кыргызс</w:t>
            </w:r>
            <w:r>
              <w:rPr>
                <w:rFonts w:ascii="Arial Narrow" w:hAnsi="Arial Narrow"/>
                <w:b/>
                <w:spacing w:val="-4"/>
                <w:szCs w:val="28"/>
              </w:rPr>
              <w:t>кая Республика</w:t>
            </w:r>
          </w:p>
        </w:tc>
        <w:tc>
          <w:tcPr>
            <w:tcW w:w="1418" w:type="dxa"/>
            <w:gridSpan w:val="2"/>
            <w:shd w:val="clear" w:color="auto" w:fill="FFF0D1"/>
            <w:textDirection w:val="btLr"/>
            <w:vAlign w:val="center"/>
          </w:tcPr>
          <w:p w:rsidR="00CE7909" w:rsidRPr="007864C4" w:rsidRDefault="00CE7909" w:rsidP="007864C4">
            <w:pPr>
              <w:ind w:left="113" w:right="113"/>
              <w:jc w:val="center"/>
              <w:rPr>
                <w:rFonts w:ascii="Arial Narrow" w:hAnsi="Arial Narrow"/>
                <w:szCs w:val="28"/>
              </w:rPr>
            </w:pPr>
            <w:r w:rsidRPr="00F40CD4">
              <w:rPr>
                <w:rFonts w:ascii="Arial Narrow" w:hAnsi="Arial Narrow"/>
                <w:b/>
                <w:spacing w:val="-4"/>
                <w:szCs w:val="28"/>
              </w:rPr>
              <w:t xml:space="preserve">Республика </w:t>
            </w:r>
            <w:r w:rsidRPr="007864C4">
              <w:rPr>
                <w:rFonts w:ascii="Arial Narrow" w:hAnsi="Arial Narrow"/>
                <w:b/>
                <w:spacing w:val="-4"/>
                <w:szCs w:val="28"/>
              </w:rPr>
              <w:t>Молдова</w:t>
            </w:r>
          </w:p>
        </w:tc>
        <w:tc>
          <w:tcPr>
            <w:tcW w:w="1843" w:type="dxa"/>
            <w:gridSpan w:val="2"/>
            <w:shd w:val="clear" w:color="auto" w:fill="FFF0D1"/>
            <w:textDirection w:val="btLr"/>
            <w:vAlign w:val="center"/>
          </w:tcPr>
          <w:p w:rsidR="00CE7909" w:rsidRPr="007864C4" w:rsidRDefault="00CE7909" w:rsidP="007864C4">
            <w:pPr>
              <w:ind w:left="113" w:right="113"/>
              <w:jc w:val="center"/>
              <w:rPr>
                <w:rFonts w:ascii="Arial Narrow" w:hAnsi="Arial Narrow"/>
                <w:szCs w:val="28"/>
              </w:rPr>
            </w:pPr>
            <w:r w:rsidRPr="007864C4">
              <w:rPr>
                <w:rFonts w:ascii="Arial Narrow" w:hAnsi="Arial Narrow"/>
                <w:b/>
                <w:spacing w:val="-4"/>
                <w:szCs w:val="28"/>
              </w:rPr>
              <w:t>Росси</w:t>
            </w:r>
            <w:r>
              <w:rPr>
                <w:rFonts w:ascii="Arial Narrow" w:hAnsi="Arial Narrow"/>
                <w:b/>
                <w:spacing w:val="-4"/>
                <w:szCs w:val="28"/>
              </w:rPr>
              <w:t>йская Федераци</w:t>
            </w:r>
            <w:r w:rsidRPr="007864C4">
              <w:rPr>
                <w:rFonts w:ascii="Arial Narrow" w:hAnsi="Arial Narrow"/>
                <w:b/>
                <w:spacing w:val="-4"/>
                <w:szCs w:val="28"/>
              </w:rPr>
              <w:t>я</w:t>
            </w:r>
          </w:p>
        </w:tc>
        <w:tc>
          <w:tcPr>
            <w:tcW w:w="1417" w:type="dxa"/>
            <w:gridSpan w:val="2"/>
            <w:shd w:val="clear" w:color="auto" w:fill="FFF0D1"/>
            <w:textDirection w:val="btLr"/>
            <w:vAlign w:val="center"/>
          </w:tcPr>
          <w:p w:rsidR="00CE7909" w:rsidRPr="007864C4" w:rsidRDefault="00CE7909" w:rsidP="007864C4">
            <w:pPr>
              <w:ind w:left="113" w:right="113"/>
              <w:jc w:val="center"/>
              <w:rPr>
                <w:rFonts w:ascii="Arial Narrow" w:hAnsi="Arial Narrow"/>
                <w:szCs w:val="28"/>
              </w:rPr>
            </w:pPr>
            <w:r w:rsidRPr="00F40CD4">
              <w:rPr>
                <w:rFonts w:ascii="Arial Narrow" w:hAnsi="Arial Narrow"/>
                <w:b/>
                <w:spacing w:val="-4"/>
                <w:szCs w:val="28"/>
              </w:rPr>
              <w:t xml:space="preserve">Республика </w:t>
            </w:r>
            <w:r w:rsidRPr="007864C4">
              <w:rPr>
                <w:rFonts w:ascii="Arial Narrow" w:hAnsi="Arial Narrow"/>
                <w:b/>
                <w:spacing w:val="-4"/>
                <w:szCs w:val="28"/>
              </w:rPr>
              <w:t>Таджикистан</w:t>
            </w:r>
          </w:p>
        </w:tc>
        <w:tc>
          <w:tcPr>
            <w:tcW w:w="1702" w:type="dxa"/>
            <w:gridSpan w:val="2"/>
            <w:shd w:val="clear" w:color="auto" w:fill="FFF0D1"/>
            <w:textDirection w:val="btLr"/>
            <w:vAlign w:val="center"/>
          </w:tcPr>
          <w:p w:rsidR="00CE7909" w:rsidRPr="007864C4" w:rsidRDefault="00CE7909" w:rsidP="007864C4">
            <w:pPr>
              <w:ind w:left="113" w:right="113"/>
              <w:jc w:val="center"/>
              <w:rPr>
                <w:rFonts w:ascii="Arial Narrow" w:hAnsi="Arial Narrow"/>
                <w:b/>
                <w:spacing w:val="-4"/>
                <w:szCs w:val="28"/>
              </w:rPr>
            </w:pPr>
            <w:r w:rsidRPr="00F40CD4">
              <w:rPr>
                <w:rFonts w:ascii="Arial Narrow" w:hAnsi="Arial Narrow"/>
                <w:b/>
                <w:spacing w:val="-4"/>
                <w:szCs w:val="28"/>
              </w:rPr>
              <w:t xml:space="preserve">Республика </w:t>
            </w:r>
            <w:r w:rsidRPr="007864C4">
              <w:rPr>
                <w:rFonts w:ascii="Arial Narrow" w:hAnsi="Arial Narrow"/>
                <w:b/>
                <w:spacing w:val="-4"/>
                <w:szCs w:val="28"/>
              </w:rPr>
              <w:t>Узбекистан</w:t>
            </w:r>
          </w:p>
        </w:tc>
      </w:tr>
      <w:tr w:rsidR="00CE7909" w:rsidRPr="008E641A" w:rsidTr="00D82F81">
        <w:trPr>
          <w:trHeight w:val="420"/>
        </w:trPr>
        <w:tc>
          <w:tcPr>
            <w:tcW w:w="1951" w:type="dxa"/>
            <w:vMerge/>
            <w:shd w:val="clear" w:color="auto" w:fill="FFF0D1"/>
          </w:tcPr>
          <w:p w:rsidR="00CE7909" w:rsidRPr="008E641A" w:rsidRDefault="00CE7909" w:rsidP="008E64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8F1C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3D6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183E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E74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E74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D82F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EF6C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0D1"/>
            <w:vAlign w:val="center"/>
          </w:tcPr>
          <w:p w:rsidR="00CE7909" w:rsidRPr="008E641A" w:rsidRDefault="00CE7909" w:rsidP="003845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3845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Default="00CE7909" w:rsidP="00C0088F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2011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Default="00CE7909" w:rsidP="00C0088F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</w:tr>
      <w:tr w:rsidR="00CE7909" w:rsidRPr="008E641A" w:rsidTr="00D82F81">
        <w:tc>
          <w:tcPr>
            <w:tcW w:w="1951" w:type="dxa"/>
            <w:shd w:val="clear" w:color="auto" w:fill="FFF0D1"/>
          </w:tcPr>
          <w:p w:rsidR="00CE7909" w:rsidRPr="008E641A" w:rsidRDefault="00CE7909" w:rsidP="000B3E00">
            <w:pPr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Объем оказанных аудиторских услуг - всего (в млн. национальных денежных единиц)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3479</w:t>
            </w:r>
          </w:p>
          <w:p w:rsidR="00CE7909" w:rsidRPr="00F40CD4" w:rsidRDefault="00CE7909" w:rsidP="00F40CD4">
            <w:pPr>
              <w:ind w:left="-137" w:right="-108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F40CD4">
              <w:rPr>
                <w:rFonts w:ascii="Arial Narrow" w:hAnsi="Arial Narrow"/>
                <w:sz w:val="20"/>
                <w:szCs w:val="18"/>
              </w:rPr>
              <w:t>(4423,4</w:t>
            </w:r>
            <w:r w:rsidRPr="00F40CD4">
              <w:rPr>
                <w:rFonts w:ascii="Arial Narrow" w:hAnsi="Arial Narrow"/>
                <w:sz w:val="20"/>
                <w:szCs w:val="18"/>
                <w:lang w:val="en-US"/>
              </w:rPr>
              <w:t>$</w:t>
            </w:r>
            <w:r w:rsidRPr="00F40CD4">
              <w:rPr>
                <w:rFonts w:ascii="Arial Narrow" w:hAnsi="Arial Narrow"/>
                <w:sz w:val="20"/>
                <w:szCs w:val="18"/>
              </w:rPr>
              <w:t>)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3636</w:t>
            </w:r>
          </w:p>
          <w:p w:rsidR="00CE7909" w:rsidRPr="00F40CD4" w:rsidRDefault="00CE7909" w:rsidP="00F40CD4">
            <w:pPr>
              <w:ind w:left="-108" w:right="-108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18"/>
              </w:rPr>
              <w:t xml:space="preserve">  </w:t>
            </w:r>
            <w:r w:rsidRPr="00F40CD4">
              <w:rPr>
                <w:rFonts w:ascii="Arial Narrow" w:hAnsi="Arial Narrow"/>
                <w:sz w:val="20"/>
                <w:szCs w:val="18"/>
                <w:lang w:val="en-US"/>
              </w:rPr>
              <w:t>(</w:t>
            </w:r>
            <w:r w:rsidRPr="00F40CD4">
              <w:rPr>
                <w:rFonts w:ascii="Arial Narrow" w:hAnsi="Arial Narrow"/>
                <w:sz w:val="20"/>
                <w:szCs w:val="18"/>
              </w:rPr>
              <w:t xml:space="preserve">4631,8 </w:t>
            </w:r>
            <w:r w:rsidRPr="00F40CD4">
              <w:rPr>
                <w:rFonts w:ascii="Arial Narrow" w:hAnsi="Arial Narrow"/>
                <w:sz w:val="20"/>
                <w:szCs w:val="18"/>
                <w:lang w:val="en-US"/>
              </w:rPr>
              <w:t>$</w:t>
            </w:r>
            <w:r w:rsidRPr="00F40CD4">
              <w:rPr>
                <w:rFonts w:ascii="Arial Narrow" w:hAnsi="Arial Narrow"/>
                <w:sz w:val="20"/>
                <w:szCs w:val="18"/>
              </w:rPr>
              <w:t>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pacing w:val="-4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pacing w:val="-4"/>
                <w:sz w:val="20"/>
                <w:szCs w:val="22"/>
              </w:rPr>
              <w:t>1270</w:t>
            </w:r>
          </w:p>
          <w:p w:rsidR="00CE7909" w:rsidRPr="00F40CD4" w:rsidRDefault="00CE7909" w:rsidP="00F40CD4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pacing w:val="-4"/>
                <w:sz w:val="20"/>
                <w:lang w:val="en-US"/>
              </w:rPr>
              <w:t>(3,</w:t>
            </w:r>
            <w:r w:rsidRPr="00F40CD4">
              <w:rPr>
                <w:rFonts w:ascii="Arial Narrow" w:hAnsi="Arial Narrow"/>
                <w:spacing w:val="-4"/>
                <w:sz w:val="20"/>
              </w:rPr>
              <w:t xml:space="preserve">3 </w:t>
            </w:r>
            <w:r w:rsidRPr="00F40CD4">
              <w:rPr>
                <w:rFonts w:ascii="Arial Narrow" w:hAnsi="Arial Narrow"/>
                <w:spacing w:val="-4"/>
                <w:sz w:val="20"/>
                <w:lang w:val="en-US"/>
              </w:rPr>
              <w:t>$)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1270</w:t>
            </w:r>
          </w:p>
          <w:p w:rsidR="00CE7909" w:rsidRPr="00F40CD4" w:rsidRDefault="00CE7909" w:rsidP="00F40CD4">
            <w:pPr>
              <w:jc w:val="center"/>
              <w:rPr>
                <w:rFonts w:ascii="Arial Narrow" w:hAnsi="Arial Narrow"/>
                <w:sz w:val="20"/>
              </w:rPr>
            </w:pPr>
            <w:r w:rsidRPr="00F40CD4">
              <w:rPr>
                <w:rFonts w:ascii="Arial Narrow" w:hAnsi="Arial Narrow"/>
                <w:sz w:val="20"/>
              </w:rPr>
              <w:t>(</w:t>
            </w:r>
            <w:r w:rsidRPr="00F40CD4">
              <w:rPr>
                <w:rFonts w:ascii="Arial Narrow" w:hAnsi="Arial Narrow"/>
                <w:sz w:val="20"/>
                <w:lang w:val="en-US"/>
              </w:rPr>
              <w:t>3,</w:t>
            </w:r>
            <w:r w:rsidRPr="00F40CD4">
              <w:rPr>
                <w:rFonts w:ascii="Arial Narrow" w:hAnsi="Arial Narrow"/>
                <w:sz w:val="20"/>
              </w:rPr>
              <w:t>1</w:t>
            </w:r>
            <w:r w:rsidRPr="00F40CD4">
              <w:rPr>
                <w:rFonts w:ascii="Arial Narrow" w:hAnsi="Arial Narrow"/>
                <w:sz w:val="20"/>
                <w:lang w:val="en-US"/>
              </w:rPr>
              <w:t xml:space="preserve"> $</w:t>
            </w:r>
            <w:r w:rsidRPr="00F40CD4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pacing w:val="-4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pacing w:val="-4"/>
                <w:sz w:val="20"/>
                <w:szCs w:val="22"/>
              </w:rPr>
              <w:t>86597</w:t>
            </w:r>
          </w:p>
          <w:p w:rsidR="00CE7909" w:rsidRPr="00F40CD4" w:rsidRDefault="00CE7909" w:rsidP="000B3E00">
            <w:pPr>
              <w:ind w:right="-108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pacing w:val="-4"/>
                <w:sz w:val="20"/>
                <w:lang w:val="en-US"/>
              </w:rPr>
              <w:t>(10,</w:t>
            </w:r>
            <w:r w:rsidRPr="00F40CD4">
              <w:rPr>
                <w:rFonts w:ascii="Arial Narrow" w:hAnsi="Arial Narrow"/>
                <w:spacing w:val="-4"/>
                <w:sz w:val="20"/>
              </w:rPr>
              <w:t>4</w:t>
            </w:r>
            <w:r w:rsidRPr="00F40CD4">
              <w:rPr>
                <w:rFonts w:ascii="Arial Narrow" w:hAnsi="Arial Narrow"/>
                <w:spacing w:val="-4"/>
                <w:sz w:val="20"/>
                <w:lang w:val="en-US"/>
              </w:rPr>
              <w:t xml:space="preserve"> $)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167691</w:t>
            </w:r>
          </w:p>
          <w:p w:rsidR="00CE7909" w:rsidRPr="00F40CD4" w:rsidRDefault="00CE7909" w:rsidP="00F40CD4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z w:val="20"/>
                <w:lang w:val="en-US"/>
              </w:rPr>
              <w:t>(19,</w:t>
            </w:r>
            <w:r w:rsidRPr="00F40CD4">
              <w:rPr>
                <w:rFonts w:ascii="Arial Narrow" w:hAnsi="Arial Narrow"/>
                <w:sz w:val="20"/>
              </w:rPr>
              <w:t>6</w:t>
            </w:r>
            <w:r w:rsidRPr="00F40CD4">
              <w:rPr>
                <w:rFonts w:ascii="Arial Narrow" w:hAnsi="Arial Narrow"/>
                <w:sz w:val="20"/>
                <w:lang w:val="en-US"/>
              </w:rPr>
              <w:t xml:space="preserve"> $)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15077,9</w:t>
            </w:r>
          </w:p>
          <w:p w:rsidR="00CE7909" w:rsidRPr="00F40CD4" w:rsidRDefault="00CE7909" w:rsidP="00F40CD4">
            <w:pPr>
              <w:ind w:left="-108" w:right="-108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z w:val="20"/>
                <w:lang w:val="en-US"/>
              </w:rPr>
              <w:t>(101,6 $)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F40CD4" w:rsidRDefault="00CE7909" w:rsidP="00F40CD4">
            <w:pPr>
              <w:ind w:left="-108" w:right="-108"/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 xml:space="preserve">14444,9 </w:t>
            </w:r>
          </w:p>
          <w:p w:rsidR="00CE7909" w:rsidRPr="00F40CD4" w:rsidRDefault="00CE7909" w:rsidP="00F40CD4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z w:val="20"/>
                <w:lang w:val="en-US"/>
              </w:rPr>
              <w:t>(9</w:t>
            </w:r>
            <w:r w:rsidRPr="00F40CD4">
              <w:rPr>
                <w:rFonts w:ascii="Arial Narrow" w:hAnsi="Arial Narrow"/>
                <w:sz w:val="20"/>
              </w:rPr>
              <w:t>5</w:t>
            </w:r>
            <w:r w:rsidRPr="00F40CD4">
              <w:rPr>
                <w:rFonts w:ascii="Arial Narrow" w:hAnsi="Arial Narrow"/>
                <w:sz w:val="20"/>
                <w:lang w:val="en-US"/>
              </w:rPr>
              <w:t>,</w:t>
            </w:r>
            <w:r w:rsidRPr="00F40CD4">
              <w:rPr>
                <w:rFonts w:ascii="Arial Narrow" w:hAnsi="Arial Narrow"/>
                <w:sz w:val="20"/>
              </w:rPr>
              <w:t>8</w:t>
            </w:r>
            <w:r w:rsidRPr="00F40CD4">
              <w:rPr>
                <w:rFonts w:ascii="Arial Narrow" w:hAnsi="Arial Narrow"/>
                <w:sz w:val="20"/>
                <w:lang w:val="en-US"/>
              </w:rPr>
              <w:t xml:space="preserve"> $)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226,8</w:t>
            </w:r>
          </w:p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z w:val="20"/>
                <w:lang w:val="en-US"/>
              </w:rPr>
              <w:t>(4,9 $)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Default="00CE7909" w:rsidP="000B3E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234,7</w:t>
            </w:r>
          </w:p>
          <w:p w:rsidR="00CE7909" w:rsidRPr="00D82F81" w:rsidRDefault="00CE7909" w:rsidP="00D82F81">
            <w:pPr>
              <w:ind w:left="-108" w:right="-108" w:hanging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(4,95</w:t>
            </w:r>
            <w:r>
              <w:rPr>
                <w:rFonts w:ascii="Arial Narrow" w:hAnsi="Arial Narrow"/>
                <w:sz w:val="20"/>
                <w:lang w:val="en-US"/>
              </w:rPr>
              <w:t>$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103,8</w:t>
            </w:r>
          </w:p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z w:val="20"/>
                <w:lang w:val="en-US"/>
              </w:rPr>
              <w:t>(8,9 $)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ind w:left="-140" w:firstLine="140"/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92,1</w:t>
            </w:r>
          </w:p>
          <w:p w:rsidR="00CE7909" w:rsidRPr="00F40CD4" w:rsidRDefault="00CE7909" w:rsidP="000B3E00">
            <w:pPr>
              <w:ind w:left="-140" w:firstLine="140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z w:val="20"/>
                <w:lang w:val="en-US"/>
              </w:rPr>
              <w:t>(7,6 $)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50 779,1</w:t>
            </w:r>
          </w:p>
          <w:p w:rsidR="00CE7909" w:rsidRPr="00F40CD4" w:rsidRDefault="00CE7909" w:rsidP="00F40CD4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z w:val="20"/>
                <w:lang w:val="en-US"/>
              </w:rPr>
              <w:t>(1577 $)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51000</w:t>
            </w:r>
          </w:p>
          <w:p w:rsidR="00CE7909" w:rsidRPr="00F40CD4" w:rsidRDefault="00CE7909" w:rsidP="000B3E00">
            <w:pPr>
              <w:ind w:left="-108" w:right="-108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z w:val="20"/>
                <w:lang w:val="en-US"/>
              </w:rPr>
              <w:t>(1679,</w:t>
            </w:r>
            <w:r w:rsidRPr="00F40CD4">
              <w:rPr>
                <w:rFonts w:ascii="Arial Narrow" w:hAnsi="Arial Narrow"/>
                <w:sz w:val="20"/>
              </w:rPr>
              <w:t>3</w:t>
            </w:r>
            <w:r w:rsidRPr="00F40CD4">
              <w:rPr>
                <w:rFonts w:ascii="Arial Narrow" w:hAnsi="Arial Narrow"/>
                <w:sz w:val="20"/>
                <w:lang w:val="en-US"/>
              </w:rPr>
              <w:t xml:space="preserve"> $)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pacing w:val="-4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pacing w:val="-4"/>
                <w:sz w:val="20"/>
                <w:szCs w:val="22"/>
              </w:rPr>
              <w:t>3,5</w:t>
            </w:r>
          </w:p>
          <w:p w:rsidR="00CE7909" w:rsidRPr="00F40CD4" w:rsidRDefault="00CE7909" w:rsidP="000B3E00">
            <w:pPr>
              <w:jc w:val="center"/>
              <w:rPr>
                <w:rFonts w:ascii="Arial Narrow" w:hAnsi="Arial Narrow"/>
                <w:spacing w:val="-4"/>
                <w:sz w:val="20"/>
                <w:lang w:val="en-US"/>
              </w:rPr>
            </w:pPr>
            <w:r w:rsidRPr="00F40CD4">
              <w:rPr>
                <w:rFonts w:ascii="Arial Narrow" w:hAnsi="Arial Narrow"/>
                <w:spacing w:val="-4"/>
                <w:sz w:val="20"/>
                <w:lang w:val="en-US"/>
              </w:rPr>
              <w:t>(0,7 $)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pacing w:val="-4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pacing w:val="-4"/>
                <w:sz w:val="20"/>
                <w:szCs w:val="22"/>
              </w:rPr>
              <w:t>9,5</w:t>
            </w:r>
          </w:p>
          <w:p w:rsidR="00CE7909" w:rsidRPr="00F40CD4" w:rsidRDefault="00CE7909" w:rsidP="000B3E00">
            <w:pPr>
              <w:ind w:left="-108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40CD4">
              <w:rPr>
                <w:rFonts w:ascii="Arial Narrow" w:hAnsi="Arial Narrow"/>
                <w:spacing w:val="-4"/>
                <w:sz w:val="20"/>
                <w:lang w:val="en-US"/>
              </w:rPr>
              <w:t xml:space="preserve"> (1,99 $)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 w:cs="Arial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 w:cs="Arial"/>
                <w:sz w:val="20"/>
                <w:szCs w:val="22"/>
              </w:rPr>
              <w:t>30392,2</w:t>
            </w:r>
          </w:p>
          <w:p w:rsidR="00CE7909" w:rsidRPr="00F40CD4" w:rsidRDefault="00CE7909" w:rsidP="00F40CD4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40CD4">
              <w:rPr>
                <w:rFonts w:ascii="Arial Narrow" w:hAnsi="Arial Narrow" w:cs="Arial"/>
                <w:sz w:val="20"/>
                <w:lang w:val="en-US"/>
              </w:rPr>
              <w:t>(1</w:t>
            </w:r>
            <w:r w:rsidRPr="00F40CD4">
              <w:rPr>
                <w:rFonts w:ascii="Arial Narrow" w:hAnsi="Arial Narrow" w:cs="Arial"/>
                <w:sz w:val="20"/>
              </w:rPr>
              <w:t>6,9</w:t>
            </w:r>
            <w:r w:rsidRPr="00F40CD4">
              <w:rPr>
                <w:rFonts w:ascii="Arial Narrow" w:hAnsi="Arial Narrow" w:cs="Arial"/>
                <w:sz w:val="20"/>
                <w:lang w:val="en-US"/>
              </w:rPr>
              <w:t xml:space="preserve"> $)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 w:cs="Arial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 w:cs="Arial"/>
                <w:sz w:val="20"/>
                <w:szCs w:val="22"/>
              </w:rPr>
              <w:t>31928</w:t>
            </w:r>
          </w:p>
          <w:p w:rsidR="00CE7909" w:rsidRPr="00F40CD4" w:rsidRDefault="00CE7909" w:rsidP="009D3DEB">
            <w:pPr>
              <w:ind w:left="-108"/>
              <w:jc w:val="center"/>
              <w:rPr>
                <w:rFonts w:ascii="Arial Narrow" w:hAnsi="Arial Narrow" w:cs="Arial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 w:cs="Arial"/>
                <w:sz w:val="20"/>
                <w:szCs w:val="22"/>
                <w:lang w:val="en-US"/>
              </w:rPr>
              <w:t>(1</w:t>
            </w:r>
            <w:r w:rsidRPr="00F40CD4">
              <w:rPr>
                <w:rFonts w:ascii="Arial Narrow" w:hAnsi="Arial Narrow" w:cs="Arial"/>
                <w:sz w:val="20"/>
                <w:szCs w:val="22"/>
              </w:rPr>
              <w:t>6</w:t>
            </w:r>
            <w:r w:rsidRPr="00F40CD4">
              <w:rPr>
                <w:rFonts w:ascii="Arial Narrow" w:hAnsi="Arial Narrow" w:cs="Arial"/>
                <w:sz w:val="20"/>
                <w:szCs w:val="22"/>
                <w:lang w:val="en-US"/>
              </w:rPr>
              <w:t>,</w:t>
            </w:r>
            <w:r>
              <w:rPr>
                <w:rFonts w:ascii="Arial Narrow" w:hAnsi="Arial Narrow" w:cs="Arial"/>
                <w:sz w:val="20"/>
                <w:szCs w:val="22"/>
              </w:rPr>
              <w:t>93</w:t>
            </w:r>
            <w:r w:rsidRPr="00F40CD4">
              <w:rPr>
                <w:rFonts w:ascii="Arial Narrow" w:hAnsi="Arial Narrow" w:cs="Arial"/>
                <w:sz w:val="20"/>
                <w:szCs w:val="22"/>
                <w:lang w:val="en-US"/>
              </w:rPr>
              <w:t xml:space="preserve"> $)</w:t>
            </w:r>
          </w:p>
        </w:tc>
      </w:tr>
      <w:tr w:rsidR="00CE7909" w:rsidRPr="008E641A" w:rsidTr="00D82F81">
        <w:tc>
          <w:tcPr>
            <w:tcW w:w="1951" w:type="dxa"/>
            <w:shd w:val="clear" w:color="auto" w:fill="FFF0D1"/>
          </w:tcPr>
          <w:p w:rsidR="00CE7909" w:rsidRPr="008E641A" w:rsidRDefault="00CE7909" w:rsidP="000B3E00">
            <w:pPr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Доля услуг по проведению аудита в общем объеме оказанных аудиторских услуг, %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76,3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73,4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99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99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71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73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-</w:t>
            </w:r>
            <w:r>
              <w:rPr>
                <w:rStyle w:val="FootnoteReference"/>
                <w:rFonts w:ascii="Arial Narrow" w:hAnsi="Arial Narrow"/>
                <w:sz w:val="20"/>
                <w:szCs w:val="22"/>
              </w:rPr>
              <w:footnoteReference w:id="4"/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-</w:t>
            </w:r>
            <w:r w:rsidRPr="00F306A4">
              <w:rPr>
                <w:rFonts w:ascii="Arial Narrow" w:hAnsi="Arial Narrow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D82F81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D82F81">
              <w:rPr>
                <w:rFonts w:ascii="Arial Narrow" w:hAnsi="Arial Narrow"/>
                <w:sz w:val="20"/>
                <w:szCs w:val="22"/>
              </w:rPr>
              <w:t>64</w:t>
            </w:r>
            <w:r>
              <w:rPr>
                <w:rFonts w:ascii="Arial Narrow" w:hAnsi="Arial Narrow"/>
                <w:sz w:val="20"/>
                <w:szCs w:val="22"/>
              </w:rPr>
              <w:t>,4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-</w:t>
            </w:r>
            <w:r w:rsidRPr="00F40CD4">
              <w:rPr>
                <w:rFonts w:ascii="Arial Narrow" w:hAnsi="Arial Narrow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62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CE7909" w:rsidRPr="00D82F81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46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50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96,5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89,2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F40CD4">
              <w:rPr>
                <w:rFonts w:ascii="Arial Narrow" w:hAnsi="Arial Narrow" w:cs="Arial"/>
                <w:sz w:val="20"/>
                <w:szCs w:val="22"/>
              </w:rPr>
              <w:t>74,6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F40CD4">
              <w:rPr>
                <w:rFonts w:ascii="Arial Narrow" w:hAnsi="Arial Narrow" w:cs="Arial"/>
                <w:sz w:val="20"/>
                <w:szCs w:val="22"/>
              </w:rPr>
              <w:t>74,3</w:t>
            </w:r>
          </w:p>
        </w:tc>
      </w:tr>
      <w:tr w:rsidR="00CE7909" w:rsidRPr="008E641A" w:rsidTr="00D82F81">
        <w:tc>
          <w:tcPr>
            <w:tcW w:w="1951" w:type="dxa"/>
            <w:shd w:val="clear" w:color="auto" w:fill="FFF0D1"/>
          </w:tcPr>
          <w:p w:rsidR="00CE7909" w:rsidRPr="008E641A" w:rsidRDefault="00CE7909" w:rsidP="000B3E00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Доля прочих услуг в общем объеме оказанных аудиторских услуг, %</w:t>
            </w:r>
          </w:p>
          <w:p w:rsidR="00CE7909" w:rsidRPr="008E641A" w:rsidRDefault="00CE7909" w:rsidP="000B3E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23,7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26,6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27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-</w:t>
            </w:r>
            <w:r w:rsidRPr="00F306A4">
              <w:rPr>
                <w:rFonts w:ascii="Arial Narrow" w:hAnsi="Arial Narrow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-</w:t>
            </w:r>
            <w:r w:rsidRPr="00F306A4">
              <w:rPr>
                <w:rFonts w:ascii="Arial Narrow" w:hAnsi="Arial Narrow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-</w:t>
            </w:r>
            <w:r w:rsidRPr="00F40CD4">
              <w:rPr>
                <w:rFonts w:ascii="Arial Narrow" w:hAnsi="Arial Narrow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38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  <w:lang w:val="en-US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54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50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3,5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F40CD4">
              <w:rPr>
                <w:rFonts w:ascii="Arial Narrow" w:hAnsi="Arial Narrow"/>
                <w:sz w:val="20"/>
                <w:szCs w:val="22"/>
              </w:rPr>
              <w:t>10,8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F40CD4">
              <w:rPr>
                <w:rFonts w:ascii="Arial Narrow" w:hAnsi="Arial Narrow" w:cs="Arial"/>
                <w:sz w:val="20"/>
                <w:szCs w:val="22"/>
              </w:rPr>
              <w:t>25,4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F40CD4" w:rsidRDefault="00CE7909" w:rsidP="000B3E00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F40CD4">
              <w:rPr>
                <w:rFonts w:ascii="Arial Narrow" w:hAnsi="Arial Narrow" w:cs="Arial"/>
                <w:sz w:val="20"/>
                <w:szCs w:val="22"/>
              </w:rPr>
              <w:t>25,7</w:t>
            </w:r>
          </w:p>
        </w:tc>
      </w:tr>
    </w:tbl>
    <w:p w:rsidR="00CE7909" w:rsidRDefault="00CE7909" w:rsidP="005E7300">
      <w:pPr>
        <w:jc w:val="center"/>
        <w:rPr>
          <w:b/>
          <w:spacing w:val="-4"/>
          <w:sz w:val="36"/>
          <w:szCs w:val="36"/>
        </w:rPr>
      </w:pPr>
    </w:p>
    <w:p w:rsidR="00CE7909" w:rsidRPr="007864C4" w:rsidRDefault="00CE7909" w:rsidP="00366A26">
      <w:pPr>
        <w:jc w:val="right"/>
        <w:rPr>
          <w:i/>
          <w:color w:val="244061"/>
          <w:sz w:val="32"/>
          <w:szCs w:val="32"/>
        </w:rPr>
      </w:pPr>
      <w:r w:rsidRPr="007864C4">
        <w:rPr>
          <w:i/>
          <w:color w:val="244061"/>
          <w:sz w:val="32"/>
          <w:szCs w:val="32"/>
        </w:rPr>
        <w:t>Таблица 3</w:t>
      </w:r>
    </w:p>
    <w:p w:rsidR="00CE7909" w:rsidRPr="007864C4" w:rsidRDefault="00CE7909" w:rsidP="00702A48">
      <w:pPr>
        <w:jc w:val="center"/>
        <w:rPr>
          <w:color w:val="244061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Клиенты</w:t>
      </w:r>
    </w:p>
    <w:tbl>
      <w:tblPr>
        <w:tblpPr w:leftFromText="180" w:rightFromText="180" w:vertAnchor="text" w:horzAnchor="margin" w:tblpXSpec="center" w:tblpY="292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680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850"/>
        <w:gridCol w:w="851"/>
        <w:gridCol w:w="850"/>
        <w:gridCol w:w="851"/>
        <w:gridCol w:w="709"/>
        <w:gridCol w:w="709"/>
      </w:tblGrid>
      <w:tr w:rsidR="00CE7909" w:rsidRPr="008E641A" w:rsidTr="007864C4">
        <w:trPr>
          <w:trHeight w:val="421"/>
        </w:trPr>
        <w:tc>
          <w:tcPr>
            <w:tcW w:w="1980" w:type="dxa"/>
            <w:vMerge w:val="restart"/>
            <w:shd w:val="clear" w:color="auto" w:fill="FFF0D1"/>
          </w:tcPr>
          <w:p w:rsidR="00CE7909" w:rsidRPr="008E641A" w:rsidRDefault="00CE7909" w:rsidP="008E64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CBC">
              <w:rPr>
                <w:rFonts w:ascii="Arial Narrow" w:hAnsi="Arial Narrow"/>
                <w:b/>
                <w:spacing w:val="-4"/>
                <w:sz w:val="22"/>
                <w:szCs w:val="22"/>
              </w:rPr>
              <w:t>Азербайд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-</w:t>
            </w:r>
            <w:r w:rsidRPr="008F1CBC">
              <w:rPr>
                <w:rFonts w:ascii="Arial Narrow" w:hAnsi="Arial Narrow"/>
                <w:b/>
                <w:spacing w:val="-4"/>
                <w:sz w:val="22"/>
                <w:szCs w:val="22"/>
              </w:rPr>
              <w:t>жан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ская Республика </w:t>
            </w:r>
          </w:p>
        </w:tc>
        <w:tc>
          <w:tcPr>
            <w:tcW w:w="1417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0CD4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418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0CD4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Беларусь</w:t>
            </w:r>
            <w:r>
              <w:rPr>
                <w:rStyle w:val="FootnoteReference"/>
                <w:rFonts w:ascii="Arial Narrow" w:hAnsi="Arial Narrow"/>
                <w:b/>
                <w:spacing w:val="-4"/>
                <w:sz w:val="22"/>
                <w:szCs w:val="22"/>
              </w:rPr>
              <w:footnoteReference w:id="5"/>
            </w:r>
          </w:p>
        </w:tc>
        <w:tc>
          <w:tcPr>
            <w:tcW w:w="1559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0CD4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417" w:type="dxa"/>
            <w:gridSpan w:val="2"/>
            <w:shd w:val="clear" w:color="auto" w:fill="FFF0D1"/>
          </w:tcPr>
          <w:p w:rsidR="00CE7909" w:rsidRPr="00384564" w:rsidRDefault="00CE7909" w:rsidP="00F40C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3E00">
              <w:rPr>
                <w:rFonts w:ascii="Arial Narrow" w:hAnsi="Arial Narrow"/>
                <w:b/>
                <w:spacing w:val="-4"/>
                <w:sz w:val="22"/>
                <w:szCs w:val="22"/>
              </w:rPr>
              <w:t>Кыргызс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кая</w:t>
            </w:r>
            <w:r w:rsidRPr="00F40CD4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 Республика 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0CD4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701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Росси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йская Федераци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я</w:t>
            </w:r>
          </w:p>
        </w:tc>
        <w:tc>
          <w:tcPr>
            <w:tcW w:w="1701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0CD4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418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40CD4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CE7909" w:rsidRPr="008E641A" w:rsidTr="007864C4">
        <w:trPr>
          <w:trHeight w:val="401"/>
        </w:trPr>
        <w:tc>
          <w:tcPr>
            <w:tcW w:w="1980" w:type="dxa"/>
            <w:vMerge/>
            <w:shd w:val="clear" w:color="auto" w:fill="FFF0D1"/>
          </w:tcPr>
          <w:p w:rsidR="00CE7909" w:rsidRPr="008E641A" w:rsidRDefault="00CE7909" w:rsidP="008E641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FFF0D1"/>
            <w:vAlign w:val="center"/>
          </w:tcPr>
          <w:p w:rsidR="00CE7909" w:rsidRPr="008E641A" w:rsidRDefault="00CE7909" w:rsidP="008F1C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F1C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3D6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1404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2E50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3845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F906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AF4224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AF4224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</w:tr>
      <w:tr w:rsidR="00CE7909" w:rsidRPr="008E641A" w:rsidTr="007864C4">
        <w:trPr>
          <w:trHeight w:val="817"/>
        </w:trPr>
        <w:tc>
          <w:tcPr>
            <w:tcW w:w="1980" w:type="dxa"/>
            <w:shd w:val="clear" w:color="auto" w:fill="FFF0D1"/>
          </w:tcPr>
          <w:p w:rsidR="00CE7909" w:rsidRPr="008E641A" w:rsidRDefault="00CE7909" w:rsidP="000B3E00">
            <w:pPr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Количество клиентов, отчетность которых проаудирована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2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537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690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257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125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5E4">
              <w:rPr>
                <w:rFonts w:ascii="Arial Narrow" w:hAnsi="Arial Narrow"/>
                <w:spacing w:val="-4"/>
                <w:sz w:val="22"/>
                <w:szCs w:val="22"/>
              </w:rPr>
              <w:t>5111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5329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364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1064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8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ind w:left="-140" w:firstLine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75 596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0 044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209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8E641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6363</w:t>
            </w:r>
          </w:p>
        </w:tc>
      </w:tr>
      <w:tr w:rsidR="00CE7909" w:rsidRPr="008E641A" w:rsidTr="00F306A4">
        <w:trPr>
          <w:trHeight w:val="3025"/>
        </w:trPr>
        <w:tc>
          <w:tcPr>
            <w:tcW w:w="1980" w:type="dxa"/>
            <w:shd w:val="clear" w:color="auto" w:fill="FFF0D1"/>
          </w:tcPr>
          <w:p w:rsidR="00CE7909" w:rsidRPr="008E641A" w:rsidRDefault="00CE7909" w:rsidP="000B3E00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Доля аудиторских заключений соответствующего вида в общем количестве выданных аудиторских заключений, %:</w:t>
            </w:r>
          </w:p>
          <w:p w:rsidR="00CE7909" w:rsidRPr="008E641A" w:rsidRDefault="00CE7909" w:rsidP="000B3E00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E7909" w:rsidRPr="008E641A" w:rsidRDefault="00CE7909" w:rsidP="000B3E00">
            <w:pPr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с выражением положительного мнения</w:t>
            </w:r>
            <w:r w:rsidRPr="008E641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Style w:val="FootnoteReference"/>
                <w:rFonts w:ascii="Arial Narrow" w:hAnsi="Arial Narrow"/>
                <w:sz w:val="22"/>
                <w:szCs w:val="22"/>
              </w:rPr>
              <w:footnoteReference w:id="6"/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3,0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63,7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5E4">
              <w:rPr>
                <w:rFonts w:ascii="Arial Narrow" w:hAnsi="Arial Narrow"/>
                <w:sz w:val="22"/>
                <w:szCs w:val="22"/>
              </w:rPr>
              <w:t>31,5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33,1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72,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67,8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82</w:t>
            </w:r>
            <w:r>
              <w:rPr>
                <w:rFonts w:ascii="Arial Narrow" w:hAnsi="Arial Narrow"/>
                <w:sz w:val="22"/>
                <w:szCs w:val="22"/>
              </w:rPr>
              <w:t>,0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83,1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88,0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62B">
              <w:rPr>
                <w:rFonts w:ascii="Arial Narrow" w:hAnsi="Arial Narrow"/>
                <w:sz w:val="22"/>
                <w:szCs w:val="22"/>
              </w:rPr>
              <w:t>66,2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71,0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53,5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Pr="00AF4224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Pr="00AF4224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Pr="00AF4224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Pr="00AF4224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Pr="00AF4224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Pr="00AF4224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Pr="00AF4224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Pr="00AF4224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Pr="00AF4224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Pr="00AF4224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92,5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93,4</w:t>
            </w:r>
          </w:p>
        </w:tc>
      </w:tr>
      <w:tr w:rsidR="00CE7909" w:rsidRPr="008E641A" w:rsidTr="007864C4">
        <w:tc>
          <w:tcPr>
            <w:tcW w:w="1980" w:type="dxa"/>
            <w:shd w:val="clear" w:color="auto" w:fill="FFF0D1"/>
          </w:tcPr>
          <w:p w:rsidR="00CE7909" w:rsidRPr="008E641A" w:rsidRDefault="00CE7909" w:rsidP="000B3E00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с выражением мнения с оговоркой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5,0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5E4">
              <w:rPr>
                <w:rFonts w:ascii="Arial Narrow" w:hAnsi="Arial Narrow"/>
                <w:sz w:val="22"/>
                <w:szCs w:val="22"/>
              </w:rPr>
              <w:t>59,5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25</w:t>
            </w:r>
            <w:r>
              <w:rPr>
                <w:rFonts w:ascii="Arial Narrow" w:hAnsi="Arial Narrow"/>
                <w:sz w:val="22"/>
                <w:szCs w:val="22"/>
              </w:rPr>
              <w:t>,5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62B">
              <w:rPr>
                <w:rFonts w:ascii="Arial Narrow" w:hAnsi="Arial Narrow"/>
                <w:sz w:val="22"/>
                <w:szCs w:val="22"/>
              </w:rPr>
              <w:t>32,7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8E641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Style w:val="FootnoteReference"/>
                <w:rFonts w:ascii="Arial Narrow" w:hAnsi="Arial Narrow"/>
                <w:sz w:val="22"/>
                <w:szCs w:val="22"/>
              </w:rPr>
              <w:footnoteReference w:id="7"/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2B72D9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</w:tr>
      <w:tr w:rsidR="00CE7909" w:rsidRPr="008E641A" w:rsidTr="007864C4">
        <w:tc>
          <w:tcPr>
            <w:tcW w:w="1980" w:type="dxa"/>
            <w:shd w:val="clear" w:color="auto" w:fill="FFF0D1"/>
          </w:tcPr>
          <w:p w:rsidR="00CE7909" w:rsidRPr="008E641A" w:rsidRDefault="00CE7909" w:rsidP="00F306A4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с выражением отрицательного мнения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8E641A">
              <w:rPr>
                <w:rFonts w:ascii="Arial Narrow" w:hAnsi="Arial Narrow"/>
                <w:sz w:val="22"/>
                <w:szCs w:val="22"/>
              </w:rPr>
              <w:t>,6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0,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1,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0,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0,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6,3</w:t>
            </w:r>
          </w:p>
        </w:tc>
      </w:tr>
      <w:tr w:rsidR="00CE7909" w:rsidRPr="008E641A" w:rsidTr="007864C4">
        <w:tc>
          <w:tcPr>
            <w:tcW w:w="1980" w:type="dxa"/>
            <w:shd w:val="clear" w:color="auto" w:fill="FFF0D1"/>
          </w:tcPr>
          <w:p w:rsidR="00CE7909" w:rsidRPr="008E641A" w:rsidRDefault="00CE7909" w:rsidP="00F306A4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отказом от выражения мнения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,8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0,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0,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1,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41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F306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0,3</w:t>
            </w:r>
          </w:p>
        </w:tc>
      </w:tr>
    </w:tbl>
    <w:p w:rsidR="00CE7909" w:rsidRPr="00FE5C36" w:rsidRDefault="00CE7909" w:rsidP="004D0A9A">
      <w:pPr>
        <w:jc w:val="both"/>
        <w:rPr>
          <w:rFonts w:ascii="Arial Narrow" w:hAnsi="Arial Narrow"/>
          <w:i/>
          <w:spacing w:val="-4"/>
          <w:sz w:val="20"/>
        </w:rPr>
      </w:pPr>
    </w:p>
    <w:p w:rsidR="00CE7909" w:rsidRDefault="00CE7909" w:rsidP="00702A48">
      <w:pPr>
        <w:rPr>
          <w:rFonts w:ascii="Arial Narrow" w:hAnsi="Arial Narrow"/>
          <w:i/>
          <w:spacing w:val="-4"/>
          <w:sz w:val="20"/>
        </w:rPr>
      </w:pPr>
    </w:p>
    <w:p w:rsidR="00CE7909" w:rsidRDefault="00CE7909" w:rsidP="00702A48">
      <w:pPr>
        <w:jc w:val="center"/>
        <w:rPr>
          <w:b/>
          <w:spacing w:val="-4"/>
          <w:sz w:val="36"/>
          <w:szCs w:val="36"/>
        </w:rPr>
      </w:pPr>
    </w:p>
    <w:p w:rsidR="00CE7909" w:rsidRPr="007864C4" w:rsidRDefault="00CE7909" w:rsidP="00366A26">
      <w:pPr>
        <w:jc w:val="right"/>
        <w:rPr>
          <w:i/>
          <w:color w:val="244061"/>
          <w:spacing w:val="-4"/>
          <w:sz w:val="32"/>
          <w:szCs w:val="32"/>
        </w:rPr>
      </w:pPr>
      <w:r w:rsidRPr="007864C4">
        <w:rPr>
          <w:i/>
          <w:color w:val="244061"/>
          <w:spacing w:val="-4"/>
          <w:sz w:val="32"/>
          <w:szCs w:val="32"/>
        </w:rPr>
        <w:t>Таблица 4</w:t>
      </w:r>
    </w:p>
    <w:p w:rsidR="00CE7909" w:rsidRPr="007864C4" w:rsidRDefault="00CE7909" w:rsidP="00702A48">
      <w:pPr>
        <w:jc w:val="center"/>
        <w:rPr>
          <w:b/>
          <w:color w:val="244061"/>
          <w:spacing w:val="-4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Внешний контроль качества работы</w:t>
      </w:r>
    </w:p>
    <w:tbl>
      <w:tblPr>
        <w:tblpPr w:leftFromText="180" w:rightFromText="180" w:vertAnchor="text" w:horzAnchor="margin" w:tblpXSpec="center" w:tblpY="29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90"/>
        <w:gridCol w:w="709"/>
        <w:gridCol w:w="709"/>
        <w:gridCol w:w="708"/>
        <w:gridCol w:w="851"/>
        <w:gridCol w:w="709"/>
        <w:gridCol w:w="850"/>
        <w:gridCol w:w="851"/>
        <w:gridCol w:w="708"/>
        <w:gridCol w:w="709"/>
        <w:gridCol w:w="851"/>
        <w:gridCol w:w="850"/>
        <w:gridCol w:w="851"/>
        <w:gridCol w:w="850"/>
        <w:gridCol w:w="709"/>
        <w:gridCol w:w="709"/>
        <w:gridCol w:w="708"/>
        <w:gridCol w:w="851"/>
      </w:tblGrid>
      <w:tr w:rsidR="00CE7909" w:rsidTr="007864C4">
        <w:trPr>
          <w:trHeight w:val="420"/>
        </w:trPr>
        <w:tc>
          <w:tcPr>
            <w:tcW w:w="1728" w:type="dxa"/>
            <w:vMerge w:val="restart"/>
            <w:shd w:val="clear" w:color="auto" w:fill="FFF0D1"/>
          </w:tcPr>
          <w:p w:rsidR="00CE7909" w:rsidRDefault="00CE7909" w:rsidP="008E641A"/>
        </w:tc>
        <w:tc>
          <w:tcPr>
            <w:tcW w:w="1499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CBC">
              <w:rPr>
                <w:rFonts w:ascii="Arial Narrow" w:hAnsi="Arial Narrow"/>
                <w:b/>
                <w:spacing w:val="-4"/>
                <w:sz w:val="22"/>
                <w:szCs w:val="22"/>
              </w:rPr>
              <w:t>Азербайд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-</w:t>
            </w:r>
            <w:r w:rsidRPr="008F1CBC">
              <w:rPr>
                <w:rFonts w:ascii="Arial Narrow" w:hAnsi="Arial Narrow"/>
                <w:b/>
                <w:spacing w:val="-4"/>
                <w:sz w:val="22"/>
                <w:szCs w:val="22"/>
              </w:rPr>
              <w:t>жан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ская Республика </w:t>
            </w:r>
          </w:p>
        </w:tc>
        <w:tc>
          <w:tcPr>
            <w:tcW w:w="1417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E5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560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E5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701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E5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417" w:type="dxa"/>
            <w:gridSpan w:val="2"/>
            <w:shd w:val="clear" w:color="auto" w:fill="FFF0D1"/>
          </w:tcPr>
          <w:p w:rsidR="00CE7909" w:rsidRPr="00384564" w:rsidRDefault="00CE7909" w:rsidP="00785B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3E00">
              <w:rPr>
                <w:rFonts w:ascii="Arial Narrow" w:hAnsi="Arial Narrow"/>
                <w:b/>
                <w:spacing w:val="-4"/>
                <w:sz w:val="22"/>
                <w:szCs w:val="22"/>
              </w:rPr>
              <w:t>Кыргызс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кая</w:t>
            </w:r>
            <w:r w:rsidRPr="00785BE5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 Республика</w:t>
            </w:r>
            <w:r>
              <w:rPr>
                <w:rStyle w:val="FootnoteReference"/>
                <w:rFonts w:ascii="Arial Narrow" w:hAnsi="Arial Narrow"/>
                <w:b/>
                <w:spacing w:val="-4"/>
                <w:sz w:val="22"/>
                <w:szCs w:val="22"/>
              </w:rPr>
              <w:footnoteReference w:id="8"/>
            </w:r>
          </w:p>
        </w:tc>
        <w:tc>
          <w:tcPr>
            <w:tcW w:w="1701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E5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701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Росси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йская Федераци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я</w:t>
            </w:r>
          </w:p>
        </w:tc>
        <w:tc>
          <w:tcPr>
            <w:tcW w:w="1418" w:type="dxa"/>
            <w:gridSpan w:val="2"/>
            <w:shd w:val="clear" w:color="auto" w:fill="FFF0D1"/>
          </w:tcPr>
          <w:p w:rsidR="00CE7909" w:rsidRPr="00384564" w:rsidRDefault="00CE7909" w:rsidP="008E6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E5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559" w:type="dxa"/>
            <w:gridSpan w:val="2"/>
            <w:shd w:val="clear" w:color="auto" w:fill="FFF0D1"/>
          </w:tcPr>
          <w:p w:rsidR="00CE7909" w:rsidRPr="00384564" w:rsidRDefault="00CE7909" w:rsidP="00BA3D4E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785BE5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Республика </w:t>
            </w:r>
            <w:r w:rsidRPr="00384564">
              <w:rPr>
                <w:rFonts w:ascii="Arial Narrow" w:hAnsi="Arial Narrow"/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CE7909" w:rsidTr="007864C4">
        <w:trPr>
          <w:trHeight w:val="412"/>
        </w:trPr>
        <w:tc>
          <w:tcPr>
            <w:tcW w:w="1728" w:type="dxa"/>
            <w:vMerge/>
            <w:shd w:val="clear" w:color="auto" w:fill="FFF0D1"/>
          </w:tcPr>
          <w:p w:rsidR="00CE7909" w:rsidRDefault="00CE7909" w:rsidP="008E641A"/>
        </w:tc>
        <w:tc>
          <w:tcPr>
            <w:tcW w:w="790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183E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3D65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1</w:t>
            </w:r>
            <w:r w:rsidRPr="008E641A">
              <w:rPr>
                <w:rStyle w:val="FootnoteReference"/>
                <w:rFonts w:ascii="Arial Narrow" w:hAnsi="Arial Narrow"/>
                <w:b/>
                <w:spacing w:val="-4"/>
                <w:sz w:val="24"/>
                <w:szCs w:val="24"/>
              </w:rPr>
              <w:footnoteReference w:id="9"/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3D65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2</w:t>
            </w:r>
            <w:r>
              <w:rPr>
                <w:rStyle w:val="FootnoteReference"/>
                <w:rFonts w:ascii="Arial Narrow" w:hAnsi="Arial Narrow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140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140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0B3E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3845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3845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0D1"/>
            <w:vAlign w:val="center"/>
          </w:tcPr>
          <w:p w:rsidR="00CE7909" w:rsidRPr="008E641A" w:rsidRDefault="00CE7909" w:rsidP="00D579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0D1"/>
            <w:vAlign w:val="center"/>
          </w:tcPr>
          <w:p w:rsidR="00CE7909" w:rsidRPr="008E641A" w:rsidRDefault="00CE7909" w:rsidP="00BA3D4E">
            <w:pPr>
              <w:jc w:val="center"/>
              <w:rPr>
                <w:rFonts w:ascii="Arial Narrow" w:hAnsi="Arial Narrow"/>
                <w:b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2011</w:t>
            </w:r>
          </w:p>
        </w:tc>
        <w:tc>
          <w:tcPr>
            <w:tcW w:w="851" w:type="dxa"/>
            <w:shd w:val="clear" w:color="auto" w:fill="FFF0D1"/>
            <w:vAlign w:val="center"/>
          </w:tcPr>
          <w:p w:rsidR="00CE7909" w:rsidRPr="008E641A" w:rsidRDefault="00CE7909" w:rsidP="00BA3D4E">
            <w:pPr>
              <w:jc w:val="center"/>
              <w:rPr>
                <w:rFonts w:ascii="Arial Narrow" w:hAnsi="Arial Narrow"/>
                <w:b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2012</w:t>
            </w:r>
          </w:p>
        </w:tc>
      </w:tr>
      <w:tr w:rsidR="00CE7909" w:rsidTr="007864C4">
        <w:trPr>
          <w:trHeight w:val="1853"/>
        </w:trPr>
        <w:tc>
          <w:tcPr>
            <w:tcW w:w="1728" w:type="dxa"/>
            <w:shd w:val="clear" w:color="auto" w:fill="FFF0D1"/>
          </w:tcPr>
          <w:p w:rsidR="00CE7909" w:rsidRPr="005E7300" w:rsidRDefault="00CE7909" w:rsidP="008E641A">
            <w:r w:rsidRPr="008E641A">
              <w:rPr>
                <w:rFonts w:ascii="Arial Narrow" w:hAnsi="Arial Narrow"/>
                <w:spacing w:val="-4"/>
                <w:sz w:val="24"/>
                <w:szCs w:val="24"/>
              </w:rPr>
              <w:t>Количество аудиторских организаций, прошедших внешний контроль качества работы</w:t>
            </w:r>
          </w:p>
        </w:tc>
        <w:tc>
          <w:tcPr>
            <w:tcW w:w="79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3D65E4" w:rsidRDefault="00CE7909" w:rsidP="003D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3D65E4" w:rsidRDefault="00CE7909" w:rsidP="008E641A">
            <w:pPr>
              <w:jc w:val="center"/>
              <w:rPr>
                <w:sz w:val="24"/>
                <w:szCs w:val="24"/>
              </w:rPr>
            </w:pPr>
            <w:r w:rsidRPr="003D65E4"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ind w:left="-140"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A54614" w:rsidRDefault="00CE7909" w:rsidP="008E641A">
            <w:pPr>
              <w:jc w:val="center"/>
              <w:rPr>
                <w:sz w:val="24"/>
                <w:szCs w:val="24"/>
              </w:rPr>
            </w:pPr>
            <w:r w:rsidRPr="00A54614">
              <w:rPr>
                <w:sz w:val="24"/>
                <w:szCs w:val="24"/>
              </w:rPr>
              <w:t>1398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A54614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BA3D4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BA3D4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</w:p>
        </w:tc>
      </w:tr>
      <w:tr w:rsidR="00CE7909" w:rsidTr="007864C4">
        <w:trPr>
          <w:trHeight w:val="1777"/>
        </w:trPr>
        <w:tc>
          <w:tcPr>
            <w:tcW w:w="1728" w:type="dxa"/>
            <w:shd w:val="clear" w:color="auto" w:fill="FFF0D1"/>
          </w:tcPr>
          <w:p w:rsidR="00CE7909" w:rsidRPr="005E7300" w:rsidRDefault="00CE7909" w:rsidP="008E641A">
            <w:r w:rsidRPr="008E641A">
              <w:rPr>
                <w:rFonts w:ascii="Arial Narrow" w:hAnsi="Arial Narrow"/>
                <w:spacing w:val="-4"/>
                <w:sz w:val="24"/>
                <w:szCs w:val="24"/>
              </w:rPr>
              <w:t>Количество аудиторских организаций, качество работы которых подтверждено</w:t>
            </w:r>
          </w:p>
        </w:tc>
        <w:tc>
          <w:tcPr>
            <w:tcW w:w="79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F1CBC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3D65E4" w:rsidRDefault="00CE7909" w:rsidP="003D65E4">
            <w:pPr>
              <w:jc w:val="center"/>
              <w:rPr>
                <w:sz w:val="24"/>
                <w:szCs w:val="24"/>
              </w:rPr>
            </w:pPr>
            <w:r w:rsidRPr="003D65E4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3D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A54614" w:rsidRDefault="00CE7909" w:rsidP="008E641A">
            <w:pPr>
              <w:jc w:val="center"/>
              <w:rPr>
                <w:sz w:val="24"/>
                <w:szCs w:val="24"/>
              </w:rPr>
            </w:pPr>
            <w:r w:rsidRPr="00A54614">
              <w:rPr>
                <w:sz w:val="24"/>
                <w:szCs w:val="24"/>
              </w:rPr>
              <w:t>1345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CE7909" w:rsidRPr="00A54614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E7909" w:rsidRPr="008E641A" w:rsidRDefault="00CE7909" w:rsidP="008E641A">
            <w:pPr>
              <w:jc w:val="center"/>
              <w:rPr>
                <w:sz w:val="24"/>
                <w:szCs w:val="24"/>
              </w:rPr>
            </w:pPr>
            <w:r w:rsidRPr="008E641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E7909" w:rsidRPr="008E641A" w:rsidRDefault="00CE7909" w:rsidP="00BA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E7909" w:rsidRPr="008E641A" w:rsidRDefault="00CE7909" w:rsidP="00BA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CE7909" w:rsidRDefault="00CE7909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7909" w:rsidRDefault="00CE7909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7909" w:rsidRDefault="00CE7909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7909" w:rsidRDefault="00CE7909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7909" w:rsidRDefault="00CE7909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7909" w:rsidRDefault="00CE7909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7909" w:rsidRDefault="00CE7909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7909" w:rsidRDefault="00CE7909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7909" w:rsidRDefault="00CE7909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7909" w:rsidRPr="00CE558C" w:rsidRDefault="00CE7909" w:rsidP="00C06EAE">
      <w:pPr>
        <w:rPr>
          <w:rFonts w:ascii="Arial Narrow" w:hAnsi="Arial Narrow"/>
          <w:spacing w:val="-4"/>
          <w:sz w:val="22"/>
          <w:szCs w:val="22"/>
        </w:rPr>
      </w:pPr>
    </w:p>
    <w:p w:rsidR="00CE7909" w:rsidRDefault="00CE7909" w:rsidP="00366A26">
      <w:pPr>
        <w:jc w:val="right"/>
        <w:rPr>
          <w:i/>
          <w:color w:val="244061"/>
          <w:spacing w:val="-4"/>
          <w:sz w:val="32"/>
          <w:szCs w:val="32"/>
        </w:rPr>
      </w:pPr>
    </w:p>
    <w:p w:rsidR="00CE7909" w:rsidRDefault="00CE7909" w:rsidP="00366A26">
      <w:pPr>
        <w:jc w:val="right"/>
        <w:rPr>
          <w:i/>
          <w:color w:val="244061"/>
          <w:spacing w:val="-4"/>
          <w:sz w:val="32"/>
          <w:szCs w:val="32"/>
        </w:rPr>
      </w:pPr>
    </w:p>
    <w:p w:rsidR="00CE7909" w:rsidRPr="007864C4" w:rsidRDefault="00CE7909" w:rsidP="00366A26">
      <w:pPr>
        <w:jc w:val="right"/>
        <w:rPr>
          <w:i/>
          <w:color w:val="244061"/>
          <w:spacing w:val="-4"/>
          <w:sz w:val="32"/>
          <w:szCs w:val="32"/>
        </w:rPr>
      </w:pPr>
      <w:r w:rsidRPr="007864C4">
        <w:rPr>
          <w:i/>
          <w:color w:val="244061"/>
          <w:spacing w:val="-4"/>
          <w:sz w:val="32"/>
          <w:szCs w:val="32"/>
        </w:rPr>
        <w:t>Таблица 5</w:t>
      </w:r>
    </w:p>
    <w:p w:rsidR="00CE7909" w:rsidRPr="007864C4" w:rsidRDefault="00CE7909" w:rsidP="00C06EAE">
      <w:pPr>
        <w:jc w:val="center"/>
        <w:rPr>
          <w:b/>
          <w:color w:val="244061"/>
          <w:spacing w:val="-4"/>
          <w:sz w:val="36"/>
          <w:szCs w:val="36"/>
        </w:rPr>
      </w:pPr>
    </w:p>
    <w:p w:rsidR="00CE7909" w:rsidRPr="007864C4" w:rsidRDefault="00CE7909" w:rsidP="00C06EAE">
      <w:pPr>
        <w:jc w:val="center"/>
        <w:rPr>
          <w:color w:val="244061"/>
          <w:sz w:val="36"/>
          <w:szCs w:val="36"/>
        </w:rPr>
      </w:pPr>
      <w:r w:rsidRPr="007864C4">
        <w:rPr>
          <w:b/>
          <w:color w:val="244061"/>
          <w:spacing w:val="-4"/>
          <w:sz w:val="36"/>
          <w:szCs w:val="36"/>
        </w:rPr>
        <w:t>Саморегулирование аудиторской профессии</w:t>
      </w:r>
    </w:p>
    <w:p w:rsidR="00CE7909" w:rsidRPr="00C06EAE" w:rsidRDefault="00CE7909" w:rsidP="00C06EAE">
      <w:pPr>
        <w:tabs>
          <w:tab w:val="left" w:pos="50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1902"/>
        <w:gridCol w:w="1330"/>
        <w:gridCol w:w="1330"/>
        <w:gridCol w:w="1330"/>
        <w:gridCol w:w="1385"/>
        <w:gridCol w:w="1336"/>
        <w:gridCol w:w="1320"/>
        <w:gridCol w:w="1457"/>
        <w:gridCol w:w="1330"/>
      </w:tblGrid>
      <w:tr w:rsidR="00CE7909" w:rsidRPr="008E641A" w:rsidTr="007864C4">
        <w:tc>
          <w:tcPr>
            <w:tcW w:w="2791" w:type="dxa"/>
            <w:shd w:val="clear" w:color="auto" w:fill="FFF0D1"/>
          </w:tcPr>
          <w:p w:rsidR="00CE7909" w:rsidRPr="008E641A" w:rsidRDefault="00CE7909" w:rsidP="008E641A">
            <w:pPr>
              <w:jc w:val="center"/>
              <w:rPr>
                <w:rFonts w:ascii="Arial Narrow" w:hAnsi="Arial Narrow"/>
                <w:b/>
                <w:spacing w:val="-4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По состоянию</w:t>
            </w:r>
          </w:p>
          <w:p w:rsidR="00CE7909" w:rsidRPr="008E641A" w:rsidRDefault="00CE7909" w:rsidP="008E641A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на 01.01.201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FFF0D1"/>
          </w:tcPr>
          <w:p w:rsidR="00CE7909" w:rsidRPr="008E641A" w:rsidRDefault="00CE7909" w:rsidP="008E641A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93A83">
              <w:rPr>
                <w:rFonts w:ascii="Arial Narrow" w:hAnsi="Arial Narrow"/>
                <w:b/>
                <w:spacing w:val="-4"/>
                <w:sz w:val="24"/>
                <w:szCs w:val="24"/>
              </w:rPr>
              <w:t>Азербайджан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ская Республика </w:t>
            </w:r>
          </w:p>
        </w:tc>
        <w:tc>
          <w:tcPr>
            <w:tcW w:w="1120" w:type="dxa"/>
            <w:shd w:val="clear" w:color="auto" w:fill="FFF0D1"/>
          </w:tcPr>
          <w:p w:rsidR="00CE7909" w:rsidRPr="008E641A" w:rsidRDefault="00CE7909" w:rsidP="008E641A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09F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Республика </w:t>
            </w: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Армения</w:t>
            </w:r>
          </w:p>
        </w:tc>
        <w:tc>
          <w:tcPr>
            <w:tcW w:w="1203" w:type="dxa"/>
            <w:shd w:val="clear" w:color="auto" w:fill="FFF0D1"/>
          </w:tcPr>
          <w:p w:rsidR="00CE7909" w:rsidRPr="008E641A" w:rsidRDefault="00CE7909" w:rsidP="0072012F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09F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Республика </w:t>
            </w: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Беларусь</w:t>
            </w:r>
          </w:p>
        </w:tc>
        <w:tc>
          <w:tcPr>
            <w:tcW w:w="1327" w:type="dxa"/>
            <w:shd w:val="clear" w:color="auto" w:fill="FFF0D1"/>
          </w:tcPr>
          <w:p w:rsidR="00CE7909" w:rsidRPr="008E641A" w:rsidRDefault="00CE7909" w:rsidP="0072012F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09F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Республика </w:t>
            </w: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Казахстан</w:t>
            </w:r>
          </w:p>
        </w:tc>
        <w:tc>
          <w:tcPr>
            <w:tcW w:w="1411" w:type="dxa"/>
            <w:shd w:val="clear" w:color="auto" w:fill="FFF0D1"/>
          </w:tcPr>
          <w:p w:rsidR="00CE7909" w:rsidRPr="008E641A" w:rsidRDefault="00CE7909" w:rsidP="006609F0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3E00">
              <w:rPr>
                <w:rFonts w:ascii="Arial Narrow" w:hAnsi="Arial Narrow"/>
                <w:b/>
                <w:spacing w:val="-4"/>
                <w:sz w:val="24"/>
                <w:szCs w:val="24"/>
              </w:rPr>
              <w:t>Кыргызс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кая Республика</w:t>
            </w:r>
          </w:p>
        </w:tc>
        <w:tc>
          <w:tcPr>
            <w:tcW w:w="1367" w:type="dxa"/>
            <w:shd w:val="clear" w:color="auto" w:fill="FFF0D1"/>
          </w:tcPr>
          <w:p w:rsidR="00CE7909" w:rsidRPr="008E641A" w:rsidRDefault="00CE7909" w:rsidP="00EF6CBC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09F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Республика </w:t>
            </w: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Молдова</w:t>
            </w:r>
          </w:p>
        </w:tc>
        <w:tc>
          <w:tcPr>
            <w:tcW w:w="1207" w:type="dxa"/>
            <w:shd w:val="clear" w:color="auto" w:fill="FFF0D1"/>
          </w:tcPr>
          <w:p w:rsidR="00CE7909" w:rsidRPr="008E641A" w:rsidRDefault="00CE7909" w:rsidP="008E641A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Росси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йская Федераци</w:t>
            </w: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я</w:t>
            </w:r>
          </w:p>
        </w:tc>
        <w:tc>
          <w:tcPr>
            <w:tcW w:w="1537" w:type="dxa"/>
            <w:shd w:val="clear" w:color="auto" w:fill="FFF0D1"/>
          </w:tcPr>
          <w:p w:rsidR="00CE7909" w:rsidRPr="008E641A" w:rsidRDefault="00CE7909" w:rsidP="008E641A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09F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Республика </w:t>
            </w:r>
            <w:r w:rsidRPr="008E641A">
              <w:rPr>
                <w:rFonts w:ascii="Arial Narrow" w:hAnsi="Arial Narrow"/>
                <w:b/>
                <w:spacing w:val="-4"/>
                <w:sz w:val="24"/>
                <w:szCs w:val="24"/>
              </w:rPr>
              <w:t>Таджикистан</w:t>
            </w:r>
          </w:p>
        </w:tc>
        <w:tc>
          <w:tcPr>
            <w:tcW w:w="1313" w:type="dxa"/>
            <w:shd w:val="clear" w:color="auto" w:fill="FFF0D1"/>
          </w:tcPr>
          <w:p w:rsidR="00CE7909" w:rsidRPr="008E641A" w:rsidRDefault="00CE7909" w:rsidP="008E641A">
            <w:pPr>
              <w:tabs>
                <w:tab w:val="left" w:pos="5090"/>
              </w:tabs>
              <w:jc w:val="center"/>
              <w:rPr>
                <w:rFonts w:ascii="Arial Narrow" w:hAnsi="Arial Narrow"/>
                <w:b/>
                <w:spacing w:val="-4"/>
                <w:sz w:val="24"/>
                <w:szCs w:val="24"/>
              </w:rPr>
            </w:pPr>
            <w:r w:rsidRPr="006609F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Республика </w:t>
            </w:r>
            <w:r>
              <w:rPr>
                <w:rFonts w:ascii="Arial Narrow" w:hAnsi="Arial Narrow"/>
                <w:b/>
                <w:spacing w:val="-4"/>
                <w:sz w:val="24"/>
                <w:szCs w:val="24"/>
              </w:rPr>
              <w:t>Узбекистан</w:t>
            </w:r>
          </w:p>
        </w:tc>
      </w:tr>
      <w:tr w:rsidR="00CE7909" w:rsidRPr="008E641A" w:rsidTr="004B3EB1">
        <w:tc>
          <w:tcPr>
            <w:tcW w:w="2791" w:type="dxa"/>
            <w:shd w:val="clear" w:color="auto" w:fill="FFF0D1"/>
          </w:tcPr>
          <w:p w:rsidR="00CE7909" w:rsidRPr="008E641A" w:rsidRDefault="00CE7909" w:rsidP="008E641A">
            <w:pPr>
              <w:tabs>
                <w:tab w:val="left" w:pos="5090"/>
              </w:tabs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pacing w:val="-4"/>
                <w:sz w:val="24"/>
                <w:szCs w:val="24"/>
              </w:rPr>
              <w:t>Количество саморегулируемых аудиторских организаций - всего</w:t>
            </w:r>
          </w:p>
        </w:tc>
        <w:tc>
          <w:tcPr>
            <w:tcW w:w="1510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DBE5F1"/>
            <w:vAlign w:val="center"/>
          </w:tcPr>
          <w:p w:rsidR="00CE7909" w:rsidRPr="0072012F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327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67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07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37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13" w:type="dxa"/>
            <w:shd w:val="clear" w:color="auto" w:fill="DBE5F1"/>
            <w:vAlign w:val="center"/>
          </w:tcPr>
          <w:p w:rsidR="00CE7909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E7909" w:rsidRPr="008E641A" w:rsidTr="004B3EB1">
        <w:tc>
          <w:tcPr>
            <w:tcW w:w="2791" w:type="dxa"/>
            <w:shd w:val="clear" w:color="auto" w:fill="FFF0D1"/>
          </w:tcPr>
          <w:p w:rsidR="00CE7909" w:rsidRPr="008E641A" w:rsidRDefault="00CE7909" w:rsidP="008E641A">
            <w:pPr>
              <w:tabs>
                <w:tab w:val="left" w:pos="5090"/>
              </w:tabs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pacing w:val="-4"/>
                <w:sz w:val="24"/>
                <w:szCs w:val="24"/>
              </w:rPr>
              <w:t>Количество саморегулируемых аудиторских организаций, являющихся членами Международной федерации бухгалтеров</w:t>
            </w:r>
          </w:p>
        </w:tc>
        <w:tc>
          <w:tcPr>
            <w:tcW w:w="1510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27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67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37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641A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13" w:type="dxa"/>
            <w:shd w:val="clear" w:color="auto" w:fill="DBE5F1"/>
            <w:vAlign w:val="center"/>
          </w:tcPr>
          <w:p w:rsidR="00CE7909" w:rsidRPr="008E641A" w:rsidRDefault="00CE7909" w:rsidP="004B3EB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</w:tbl>
    <w:p w:rsidR="00CE7909" w:rsidRPr="00C06EAE" w:rsidRDefault="00CE7909" w:rsidP="00C06EAE">
      <w:pPr>
        <w:tabs>
          <w:tab w:val="left" w:pos="5090"/>
        </w:tabs>
        <w:rPr>
          <w:sz w:val="36"/>
          <w:szCs w:val="36"/>
        </w:rPr>
      </w:pPr>
    </w:p>
    <w:sectPr w:rsidR="00CE7909" w:rsidRPr="00C06EAE" w:rsidSect="00415292">
      <w:footerReference w:type="even" r:id="rId9"/>
      <w:footerReference w:type="default" r:id="rId10"/>
      <w:footnotePr>
        <w:numRestart w:val="eachPage"/>
      </w:footnotePr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09" w:rsidRDefault="00CE7909">
      <w:r>
        <w:separator/>
      </w:r>
    </w:p>
  </w:endnote>
  <w:endnote w:type="continuationSeparator" w:id="0">
    <w:p w:rsidR="00CE7909" w:rsidRDefault="00CE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09" w:rsidRDefault="00CE7909" w:rsidP="00D42B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09" w:rsidRDefault="00CE79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09" w:rsidRDefault="00CE7909" w:rsidP="00D42B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7909" w:rsidRDefault="00CE7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09" w:rsidRDefault="00CE7909">
      <w:r>
        <w:separator/>
      </w:r>
    </w:p>
  </w:footnote>
  <w:footnote w:type="continuationSeparator" w:id="0">
    <w:p w:rsidR="00CE7909" w:rsidRDefault="00CE7909">
      <w:r>
        <w:continuationSeparator/>
      </w:r>
    </w:p>
  </w:footnote>
  <w:footnote w:id="1">
    <w:p w:rsidR="00CE7909" w:rsidRDefault="00CE7909">
      <w:pPr>
        <w:pStyle w:val="FootnoteText"/>
      </w:pPr>
      <w:r w:rsidRPr="00F40CD4">
        <w:rPr>
          <w:rStyle w:val="FootnoteReference"/>
          <w:i/>
        </w:rPr>
        <w:footnoteRef/>
      </w:r>
      <w:r>
        <w:t xml:space="preserve"> </w:t>
      </w:r>
      <w:r w:rsidRPr="007864C4">
        <w:rPr>
          <w:i/>
          <w:color w:val="244061"/>
          <w:sz w:val="22"/>
          <w:szCs w:val="22"/>
        </w:rPr>
        <w:t>Законодательством не предусмотрено.</w:t>
      </w:r>
    </w:p>
  </w:footnote>
  <w:footnote w:id="2">
    <w:p w:rsidR="00CE7909" w:rsidRDefault="00CE7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0CD4">
        <w:rPr>
          <w:i/>
          <w:color w:val="244061"/>
          <w:sz w:val="22"/>
        </w:rPr>
        <w:t>Информация не представлена.</w:t>
      </w:r>
    </w:p>
  </w:footnote>
  <w:footnote w:id="3">
    <w:p w:rsidR="00CE7909" w:rsidRDefault="00CE7909" w:rsidP="005C273D">
      <w:pPr>
        <w:pStyle w:val="FootnoteText"/>
      </w:pPr>
      <w:r w:rsidRPr="007864C4">
        <w:rPr>
          <w:rStyle w:val="FootnoteReference"/>
          <w:i/>
          <w:color w:val="244061"/>
          <w:sz w:val="22"/>
          <w:szCs w:val="22"/>
        </w:rPr>
        <w:footnoteRef/>
      </w:r>
      <w:r w:rsidRPr="007864C4">
        <w:rPr>
          <w:i/>
          <w:color w:val="244061"/>
          <w:sz w:val="22"/>
          <w:szCs w:val="22"/>
        </w:rPr>
        <w:t xml:space="preserve"> С 01.01.2008 данные по индивидуальным предпринимателям не предоставляются.</w:t>
      </w:r>
    </w:p>
  </w:footnote>
  <w:footnote w:id="4">
    <w:p w:rsidR="00CE7909" w:rsidRDefault="00CE7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72D9">
        <w:rPr>
          <w:rStyle w:val="10"/>
        </w:rPr>
        <w:t>Информация не представлена.</w:t>
      </w:r>
    </w:p>
  </w:footnote>
  <w:footnote w:id="5">
    <w:p w:rsidR="00CE7909" w:rsidRDefault="00CE7909" w:rsidP="002B72D9">
      <w:pPr>
        <w:pStyle w:val="1"/>
      </w:pPr>
      <w:r w:rsidRPr="002B72D9">
        <w:rPr>
          <w:rStyle w:val="FootnoteReference"/>
        </w:rPr>
        <w:footnoteRef/>
      </w:r>
      <w:r w:rsidRPr="002B72D9">
        <w:rPr>
          <w:sz w:val="24"/>
        </w:rPr>
        <w:t xml:space="preserve"> </w:t>
      </w:r>
      <w:r w:rsidRPr="002B72D9">
        <w:t>Иные аудиторские заключения (в случаях оказания сопутствующих аудиту услуг): 2011</w:t>
      </w:r>
      <w:r>
        <w:t xml:space="preserve"> г</w:t>
      </w:r>
      <w:r w:rsidRPr="002B72D9">
        <w:t xml:space="preserve"> . – 8,2%, 2012 г. – 9, 7%.</w:t>
      </w:r>
    </w:p>
  </w:footnote>
  <w:footnote w:id="6">
    <w:p w:rsidR="00CE7909" w:rsidRDefault="00CE7909">
      <w:pPr>
        <w:pStyle w:val="FootnoteText"/>
      </w:pPr>
      <w:r w:rsidRPr="002E50F1">
        <w:rPr>
          <w:rStyle w:val="FootnoteReference"/>
          <w:i/>
        </w:rPr>
        <w:footnoteRef/>
      </w:r>
      <w:r>
        <w:t xml:space="preserve"> </w:t>
      </w:r>
      <w:r w:rsidRPr="002E50F1">
        <w:rPr>
          <w:i/>
          <w:color w:val="17365D"/>
          <w:sz w:val="22"/>
          <w:szCs w:val="22"/>
        </w:rPr>
        <w:t>Информация не представлена.</w:t>
      </w:r>
    </w:p>
  </w:footnote>
  <w:footnote w:id="7">
    <w:p w:rsidR="00CE7909" w:rsidRDefault="00CE7909" w:rsidP="002B72D9">
      <w:pPr>
        <w:pStyle w:val="1"/>
      </w:pPr>
      <w:r w:rsidRPr="002B72D9">
        <w:rPr>
          <w:rStyle w:val="FootnoteReference"/>
          <w:sz w:val="20"/>
        </w:rPr>
        <w:footnoteRef/>
      </w:r>
      <w:r w:rsidRPr="002B72D9">
        <w:t xml:space="preserve"> Законодательством не предусмотрено.</w:t>
      </w:r>
      <w:bookmarkStart w:id="0" w:name="_GoBack"/>
      <w:bookmarkEnd w:id="0"/>
    </w:p>
  </w:footnote>
  <w:footnote w:id="8">
    <w:p w:rsidR="00CE7909" w:rsidRDefault="00CE7909">
      <w:pPr>
        <w:pStyle w:val="FootnoteText"/>
      </w:pPr>
      <w:r w:rsidRPr="00785BE5">
        <w:rPr>
          <w:rStyle w:val="FootnoteReference"/>
          <w:i/>
        </w:rPr>
        <w:footnoteRef/>
      </w:r>
      <w:r w:rsidRPr="00785BE5">
        <w:rPr>
          <w:i/>
        </w:rPr>
        <w:t xml:space="preserve"> </w:t>
      </w:r>
      <w:r w:rsidRPr="00785BE5">
        <w:rPr>
          <w:i/>
          <w:color w:val="244061"/>
          <w:spacing w:val="-4"/>
          <w:sz w:val="22"/>
          <w:szCs w:val="22"/>
        </w:rPr>
        <w:t>Внешний контроль качества не осуществляется.</w:t>
      </w:r>
    </w:p>
  </w:footnote>
  <w:footnote w:id="9">
    <w:p w:rsidR="00CE7909" w:rsidRDefault="00CE7909">
      <w:pPr>
        <w:pStyle w:val="FootnoteText"/>
      </w:pPr>
      <w:r w:rsidRPr="00785BE5">
        <w:rPr>
          <w:rStyle w:val="FootnoteReference"/>
          <w:i/>
          <w:color w:val="244061"/>
          <w:sz w:val="22"/>
          <w:szCs w:val="22"/>
        </w:rPr>
        <w:footnoteRef/>
      </w:r>
      <w:r w:rsidRPr="007864C4">
        <w:rPr>
          <w:i/>
          <w:color w:val="244061"/>
          <w:sz w:val="22"/>
          <w:szCs w:val="22"/>
        </w:rPr>
        <w:t xml:space="preserve"> Проверки соблюдения законодательства,  регулирующего аудиторскую деятельность.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2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85B"/>
    <w:rsid w:val="000347ED"/>
    <w:rsid w:val="00041FC0"/>
    <w:rsid w:val="000528CE"/>
    <w:rsid w:val="000570AC"/>
    <w:rsid w:val="00084C88"/>
    <w:rsid w:val="00093EC9"/>
    <w:rsid w:val="000A5405"/>
    <w:rsid w:val="000B3E00"/>
    <w:rsid w:val="000D13DC"/>
    <w:rsid w:val="00106C57"/>
    <w:rsid w:val="00107D11"/>
    <w:rsid w:val="00127978"/>
    <w:rsid w:val="0013197A"/>
    <w:rsid w:val="001404CD"/>
    <w:rsid w:val="0017609B"/>
    <w:rsid w:val="00183EE3"/>
    <w:rsid w:val="001A784A"/>
    <w:rsid w:val="001E1A77"/>
    <w:rsid w:val="001E421C"/>
    <w:rsid w:val="001F1919"/>
    <w:rsid w:val="001F1E75"/>
    <w:rsid w:val="00207F8F"/>
    <w:rsid w:val="00215547"/>
    <w:rsid w:val="00224889"/>
    <w:rsid w:val="00270598"/>
    <w:rsid w:val="00293E1B"/>
    <w:rsid w:val="002A2733"/>
    <w:rsid w:val="002B076A"/>
    <w:rsid w:val="002B72D9"/>
    <w:rsid w:val="002B7E6F"/>
    <w:rsid w:val="002E50F1"/>
    <w:rsid w:val="002F7931"/>
    <w:rsid w:val="00303989"/>
    <w:rsid w:val="0032225F"/>
    <w:rsid w:val="00331635"/>
    <w:rsid w:val="00366A26"/>
    <w:rsid w:val="00377B52"/>
    <w:rsid w:val="00384564"/>
    <w:rsid w:val="00384B86"/>
    <w:rsid w:val="003A54DF"/>
    <w:rsid w:val="003C781F"/>
    <w:rsid w:val="003D65E4"/>
    <w:rsid w:val="003E6950"/>
    <w:rsid w:val="003E7C4C"/>
    <w:rsid w:val="003F35EB"/>
    <w:rsid w:val="003F570C"/>
    <w:rsid w:val="00415292"/>
    <w:rsid w:val="00416C2B"/>
    <w:rsid w:val="00420333"/>
    <w:rsid w:val="004376D6"/>
    <w:rsid w:val="004458CB"/>
    <w:rsid w:val="00454ACF"/>
    <w:rsid w:val="00473EE9"/>
    <w:rsid w:val="004B3EB1"/>
    <w:rsid w:val="004C212F"/>
    <w:rsid w:val="004D0A9A"/>
    <w:rsid w:val="005143CA"/>
    <w:rsid w:val="0054402C"/>
    <w:rsid w:val="00547C87"/>
    <w:rsid w:val="00575580"/>
    <w:rsid w:val="00585082"/>
    <w:rsid w:val="005947F8"/>
    <w:rsid w:val="00597024"/>
    <w:rsid w:val="005A2153"/>
    <w:rsid w:val="005B1156"/>
    <w:rsid w:val="005C04BD"/>
    <w:rsid w:val="005C273D"/>
    <w:rsid w:val="005E52D3"/>
    <w:rsid w:val="005E7300"/>
    <w:rsid w:val="00632CC4"/>
    <w:rsid w:val="00640F78"/>
    <w:rsid w:val="006454AB"/>
    <w:rsid w:val="0065188B"/>
    <w:rsid w:val="006609F0"/>
    <w:rsid w:val="00675F9F"/>
    <w:rsid w:val="00697789"/>
    <w:rsid w:val="006A0E77"/>
    <w:rsid w:val="006D4CD6"/>
    <w:rsid w:val="006F107D"/>
    <w:rsid w:val="006F1154"/>
    <w:rsid w:val="006F2648"/>
    <w:rsid w:val="006F77C9"/>
    <w:rsid w:val="00702A48"/>
    <w:rsid w:val="00704F62"/>
    <w:rsid w:val="00705C1F"/>
    <w:rsid w:val="007120F2"/>
    <w:rsid w:val="007156FF"/>
    <w:rsid w:val="0072012F"/>
    <w:rsid w:val="00726159"/>
    <w:rsid w:val="0074444E"/>
    <w:rsid w:val="00785BE5"/>
    <w:rsid w:val="007864C4"/>
    <w:rsid w:val="007B37FF"/>
    <w:rsid w:val="007F1A24"/>
    <w:rsid w:val="007F79AA"/>
    <w:rsid w:val="0080480B"/>
    <w:rsid w:val="00811FFB"/>
    <w:rsid w:val="00812563"/>
    <w:rsid w:val="00820D67"/>
    <w:rsid w:val="00831E3E"/>
    <w:rsid w:val="00850F44"/>
    <w:rsid w:val="00865293"/>
    <w:rsid w:val="0087335D"/>
    <w:rsid w:val="00874816"/>
    <w:rsid w:val="00887A71"/>
    <w:rsid w:val="008E641A"/>
    <w:rsid w:val="008F1CBC"/>
    <w:rsid w:val="0093271C"/>
    <w:rsid w:val="00951022"/>
    <w:rsid w:val="00970402"/>
    <w:rsid w:val="00982D94"/>
    <w:rsid w:val="00995C50"/>
    <w:rsid w:val="009A0676"/>
    <w:rsid w:val="009A0F5E"/>
    <w:rsid w:val="009C7B65"/>
    <w:rsid w:val="009D3DEB"/>
    <w:rsid w:val="009D790F"/>
    <w:rsid w:val="009E1D24"/>
    <w:rsid w:val="00A065A7"/>
    <w:rsid w:val="00A1027B"/>
    <w:rsid w:val="00A26836"/>
    <w:rsid w:val="00A336FC"/>
    <w:rsid w:val="00A360D3"/>
    <w:rsid w:val="00A41358"/>
    <w:rsid w:val="00A42782"/>
    <w:rsid w:val="00A44969"/>
    <w:rsid w:val="00A54614"/>
    <w:rsid w:val="00A67463"/>
    <w:rsid w:val="00AA4839"/>
    <w:rsid w:val="00AB6EAF"/>
    <w:rsid w:val="00AE6C05"/>
    <w:rsid w:val="00AF4224"/>
    <w:rsid w:val="00B01DAD"/>
    <w:rsid w:val="00B300C7"/>
    <w:rsid w:val="00B31033"/>
    <w:rsid w:val="00B33675"/>
    <w:rsid w:val="00B44B9D"/>
    <w:rsid w:val="00B520FC"/>
    <w:rsid w:val="00B52BF2"/>
    <w:rsid w:val="00B56DE1"/>
    <w:rsid w:val="00B93A83"/>
    <w:rsid w:val="00BA3D4E"/>
    <w:rsid w:val="00BC0041"/>
    <w:rsid w:val="00BC03B4"/>
    <w:rsid w:val="00BC7627"/>
    <w:rsid w:val="00BF2C41"/>
    <w:rsid w:val="00BF3BD1"/>
    <w:rsid w:val="00C0088F"/>
    <w:rsid w:val="00C06EAE"/>
    <w:rsid w:val="00C17159"/>
    <w:rsid w:val="00C75EA7"/>
    <w:rsid w:val="00C82D4E"/>
    <w:rsid w:val="00C87D8F"/>
    <w:rsid w:val="00CA0F6F"/>
    <w:rsid w:val="00CE558C"/>
    <w:rsid w:val="00CE7909"/>
    <w:rsid w:val="00D12D64"/>
    <w:rsid w:val="00D16125"/>
    <w:rsid w:val="00D414E2"/>
    <w:rsid w:val="00D42B29"/>
    <w:rsid w:val="00D475E7"/>
    <w:rsid w:val="00D579EB"/>
    <w:rsid w:val="00D72421"/>
    <w:rsid w:val="00D724C4"/>
    <w:rsid w:val="00D77A3A"/>
    <w:rsid w:val="00D82F81"/>
    <w:rsid w:val="00D84085"/>
    <w:rsid w:val="00D8585B"/>
    <w:rsid w:val="00D96AB9"/>
    <w:rsid w:val="00DA115F"/>
    <w:rsid w:val="00DA22FD"/>
    <w:rsid w:val="00DB32FA"/>
    <w:rsid w:val="00E01389"/>
    <w:rsid w:val="00E16186"/>
    <w:rsid w:val="00E64371"/>
    <w:rsid w:val="00E702F7"/>
    <w:rsid w:val="00E74E22"/>
    <w:rsid w:val="00E75524"/>
    <w:rsid w:val="00E80825"/>
    <w:rsid w:val="00E93007"/>
    <w:rsid w:val="00EC66F4"/>
    <w:rsid w:val="00EF6CBC"/>
    <w:rsid w:val="00F03CA5"/>
    <w:rsid w:val="00F10D61"/>
    <w:rsid w:val="00F15EC0"/>
    <w:rsid w:val="00F254FF"/>
    <w:rsid w:val="00F306A4"/>
    <w:rsid w:val="00F40CD4"/>
    <w:rsid w:val="00F9062B"/>
    <w:rsid w:val="00F92746"/>
    <w:rsid w:val="00F96265"/>
    <w:rsid w:val="00FE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5B"/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66F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C5B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8585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72D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D8585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58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C66F4"/>
    <w:pPr>
      <w:jc w:val="center"/>
      <w:outlineLvl w:val="0"/>
    </w:pPr>
    <w:rPr>
      <w:rFonts w:ascii="Bookman Old Style" w:hAnsi="Bookman Old Style"/>
      <w:b/>
      <w:color w:val="0033C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64C4"/>
    <w:rPr>
      <w:rFonts w:ascii="Bookman Old Style" w:hAnsi="Bookman Old Style"/>
      <w:b/>
      <w:color w:val="0033CC"/>
      <w:sz w:val="32"/>
    </w:rPr>
  </w:style>
  <w:style w:type="paragraph" w:styleId="Footer">
    <w:name w:val="footer"/>
    <w:basedOn w:val="Normal"/>
    <w:link w:val="FooterChar"/>
    <w:uiPriority w:val="99"/>
    <w:rsid w:val="004152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B72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4152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93EC9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3EC9"/>
    <w:rPr>
      <w:rFonts w:ascii="Tahoma" w:hAnsi="Tahoma"/>
      <w:sz w:val="16"/>
    </w:rPr>
  </w:style>
  <w:style w:type="paragraph" w:customStyle="1" w:styleId="a">
    <w:name w:val="Знак"/>
    <w:basedOn w:val="Normal"/>
    <w:uiPriority w:val="99"/>
    <w:rsid w:val="00C0088F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">
    <w:name w:val="Стиль1"/>
    <w:basedOn w:val="FootnoteText"/>
    <w:link w:val="10"/>
    <w:uiPriority w:val="99"/>
    <w:rsid w:val="002B72D9"/>
    <w:rPr>
      <w:i/>
      <w:color w:val="244061"/>
      <w:sz w:val="22"/>
    </w:rPr>
  </w:style>
  <w:style w:type="character" w:customStyle="1" w:styleId="10">
    <w:name w:val="Стиль1 Знак"/>
    <w:basedOn w:val="FootnoteTextChar"/>
    <w:link w:val="1"/>
    <w:uiPriority w:val="99"/>
    <w:locked/>
    <w:rsid w:val="002B72D9"/>
    <w:rPr>
      <w:i/>
      <w:color w:val="24406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707</Words>
  <Characters>4036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Субъекты аудиторской деятельности</dc:title>
  <dc:subject/>
  <dc:creator>0856</dc:creator>
  <cp:keywords/>
  <dc:description/>
  <cp:lastModifiedBy>My PC</cp:lastModifiedBy>
  <cp:revision>2</cp:revision>
  <cp:lastPrinted>2012-09-06T13:20:00Z</cp:lastPrinted>
  <dcterms:created xsi:type="dcterms:W3CDTF">2013-12-25T10:09:00Z</dcterms:created>
  <dcterms:modified xsi:type="dcterms:W3CDTF">2013-12-25T10:09:00Z</dcterms:modified>
</cp:coreProperties>
</file>