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08F" w:rsidRPr="00195375" w:rsidRDefault="00EB6ED5" w:rsidP="003C008F">
      <w:pPr>
        <w:spacing w:line="240" w:lineRule="auto"/>
        <w:ind w:firstLine="0"/>
        <w:jc w:val="center"/>
        <w:rPr>
          <w:rFonts w:eastAsia="MS Mincho"/>
          <w:b/>
          <w:lang w:val="ru-RU" w:eastAsia="ja-JP" w:bidi="ar-SA"/>
        </w:rPr>
      </w:pPr>
      <w:bookmarkStart w:id="0" w:name="_Toc375213260"/>
      <w:bookmarkStart w:id="1" w:name="_Toc375213308"/>
      <w:bookmarkStart w:id="2" w:name="_Toc465159694"/>
      <w:r w:rsidRPr="00195375">
        <w:rPr>
          <w:rFonts w:eastAsia="MS Mincho"/>
          <w:b/>
          <w:lang w:val="ru-RU" w:eastAsia="ja-JP" w:bidi="ar-SA"/>
        </w:rPr>
        <w:t>ИНФОРМАЦИЯ</w:t>
      </w:r>
    </w:p>
    <w:p w:rsidR="003C008F" w:rsidRPr="00195375" w:rsidRDefault="003C008F" w:rsidP="00EB6ED5">
      <w:pPr>
        <w:spacing w:before="60" w:after="480" w:line="240" w:lineRule="auto"/>
        <w:ind w:firstLine="0"/>
        <w:jc w:val="center"/>
        <w:rPr>
          <w:rFonts w:eastAsia="MS Mincho"/>
          <w:b/>
          <w:lang w:val="ru-RU" w:eastAsia="ja-JP" w:bidi="ar-SA"/>
        </w:rPr>
      </w:pPr>
      <w:r w:rsidRPr="00195375">
        <w:rPr>
          <w:b/>
          <w:lang w:val="ru-RU" w:bidi="ar-SA"/>
        </w:rPr>
        <w:t xml:space="preserve">о развитии сертификации на рынке </w:t>
      </w:r>
      <w:r w:rsidR="00A90ECE" w:rsidRPr="00195375">
        <w:rPr>
          <w:b/>
          <w:lang w:val="ru-RU" w:bidi="ar-SA"/>
        </w:rPr>
        <w:br/>
      </w:r>
      <w:r w:rsidRPr="00195375">
        <w:rPr>
          <w:b/>
          <w:lang w:val="ru-RU" w:bidi="ar-SA"/>
        </w:rPr>
        <w:t>бухгалтер</w:t>
      </w:r>
      <w:r w:rsidR="00230260" w:rsidRPr="00195375">
        <w:rPr>
          <w:b/>
          <w:lang w:val="ru-RU" w:bidi="ar-SA"/>
        </w:rPr>
        <w:t>ских</w:t>
      </w:r>
      <w:r w:rsidRPr="00195375">
        <w:rPr>
          <w:b/>
          <w:lang w:val="ru-RU" w:bidi="ar-SA"/>
        </w:rPr>
        <w:t xml:space="preserve"> и аудитор</w:t>
      </w:r>
      <w:r w:rsidR="00230260" w:rsidRPr="00195375">
        <w:rPr>
          <w:b/>
          <w:lang w:val="ru-RU" w:bidi="ar-SA"/>
        </w:rPr>
        <w:t>ских услуг</w:t>
      </w:r>
      <w:r w:rsidR="0036445C" w:rsidRPr="00195375">
        <w:rPr>
          <w:b/>
          <w:lang w:val="ru-RU" w:bidi="ar-SA"/>
        </w:rPr>
        <w:t xml:space="preserve"> </w:t>
      </w:r>
      <w:r w:rsidR="00A90ECE" w:rsidRPr="00195375">
        <w:rPr>
          <w:b/>
          <w:lang w:val="ru-RU" w:bidi="ar-SA"/>
        </w:rPr>
        <w:br/>
      </w:r>
      <w:r w:rsidRPr="00195375">
        <w:rPr>
          <w:b/>
          <w:lang w:val="ru-RU" w:bidi="ar-SA"/>
        </w:rPr>
        <w:t xml:space="preserve">(опыт Республики </w:t>
      </w:r>
      <w:r w:rsidRPr="001222AC">
        <w:rPr>
          <w:b/>
          <w:lang w:val="ru-RU" w:bidi="ar-SA"/>
        </w:rPr>
        <w:t>Казахстан)</w:t>
      </w:r>
    </w:p>
    <w:bookmarkEnd w:id="0"/>
    <w:bookmarkEnd w:id="1"/>
    <w:bookmarkEnd w:id="2"/>
    <w:p w:rsidR="000F59EE" w:rsidRPr="00195375" w:rsidRDefault="00766C33" w:rsidP="00EB6ED5">
      <w:pPr>
        <w:spacing w:line="240" w:lineRule="auto"/>
        <w:rPr>
          <w:rFonts w:eastAsia="Calibri"/>
          <w:lang w:val="ru-RU" w:bidi="ar-SA"/>
        </w:rPr>
      </w:pPr>
      <w:r w:rsidRPr="00195375">
        <w:rPr>
          <w:rFonts w:eastAsia="Calibri"/>
          <w:lang w:val="ru-RU" w:bidi="ar-SA"/>
        </w:rPr>
        <w:t>В настоящее время</w:t>
      </w:r>
      <w:r w:rsidR="000F59EE" w:rsidRPr="00195375">
        <w:rPr>
          <w:rFonts w:eastAsia="Calibri"/>
          <w:lang w:val="ru-RU" w:bidi="ar-SA"/>
        </w:rPr>
        <w:t xml:space="preserve"> в Республике Казахстан на политическом уровне сформировано общее понимание необходимости создания национальной системы квалификации и области доверия между субъектами рынка труда и системой образования. Основные задачи по реализации национальной системы квалификации прописаны в Трудовом </w:t>
      </w:r>
      <w:r w:rsidRPr="00195375">
        <w:rPr>
          <w:rFonts w:eastAsia="Calibri"/>
          <w:lang w:val="ru-RU" w:bidi="ar-SA"/>
        </w:rPr>
        <w:t>к</w:t>
      </w:r>
      <w:r w:rsidR="000F59EE" w:rsidRPr="00195375">
        <w:rPr>
          <w:rFonts w:eastAsia="Calibri"/>
          <w:lang w:val="ru-RU" w:bidi="ar-SA"/>
        </w:rPr>
        <w:t>одексе Республики Казахстан.</w:t>
      </w:r>
    </w:p>
    <w:p w:rsidR="00991352" w:rsidRPr="00195375" w:rsidRDefault="000F59EE" w:rsidP="00991352">
      <w:pPr>
        <w:spacing w:line="240" w:lineRule="auto"/>
        <w:rPr>
          <w:rFonts w:eastAsia="Calibri"/>
          <w:lang w:val="ru-RU" w:bidi="ar-SA"/>
        </w:rPr>
      </w:pPr>
      <w:r w:rsidRPr="00195375">
        <w:rPr>
          <w:rFonts w:eastAsia="Calibri"/>
          <w:lang w:val="ru-RU" w:bidi="ar-SA"/>
        </w:rPr>
        <w:t>Национальная система классификации профессий должна позволить решить задачи систематизации трудовой деятельности, формирования общих требований к ним, оказывая, таким образом, влияние на трудовую мотивацию, рост производительности труда, улучшение социального и пенсионного обеспечения.</w:t>
      </w:r>
      <w:r w:rsidR="00991352" w:rsidRPr="00195375">
        <w:rPr>
          <w:rFonts w:eastAsia="Calibri"/>
          <w:lang w:val="ru-RU" w:bidi="ar-SA"/>
        </w:rPr>
        <w:t xml:space="preserve"> Так как на сегодняшний день </w:t>
      </w:r>
      <w:r w:rsidR="00576689" w:rsidRPr="00195375">
        <w:rPr>
          <w:rFonts w:eastAsia="Calibri"/>
          <w:lang w:val="ru-RU" w:bidi="ar-SA"/>
        </w:rPr>
        <w:t>в Республике Казахстан</w:t>
      </w:r>
      <w:r w:rsidR="00344E10">
        <w:rPr>
          <w:rFonts w:eastAsia="Calibri"/>
          <w:lang w:val="ru-RU" w:bidi="ar-SA"/>
        </w:rPr>
        <w:t>,</w:t>
      </w:r>
      <w:r w:rsidR="00576689" w:rsidRPr="00195375">
        <w:rPr>
          <w:rFonts w:eastAsia="Calibri"/>
          <w:lang w:val="ru-RU" w:bidi="ar-SA"/>
        </w:rPr>
        <w:t xml:space="preserve"> как и </w:t>
      </w:r>
      <w:r w:rsidR="00991352" w:rsidRPr="00195375">
        <w:rPr>
          <w:rFonts w:eastAsia="Calibri"/>
          <w:lang w:val="ru-RU" w:bidi="ar-SA"/>
        </w:rPr>
        <w:t>во всех государствах – участниках СНГ</w:t>
      </w:r>
      <w:r w:rsidR="00344E10">
        <w:rPr>
          <w:rFonts w:eastAsia="Calibri"/>
          <w:lang w:val="ru-RU" w:bidi="ar-SA"/>
        </w:rPr>
        <w:t>,</w:t>
      </w:r>
      <w:r w:rsidR="00991352" w:rsidRPr="00195375">
        <w:rPr>
          <w:rFonts w:eastAsia="Calibri"/>
          <w:lang w:val="ru-RU" w:bidi="ar-SA"/>
        </w:rPr>
        <w:t xml:space="preserve"> налоговы</w:t>
      </w:r>
      <w:r w:rsidR="00512776" w:rsidRPr="00195375">
        <w:rPr>
          <w:rFonts w:eastAsia="Calibri"/>
          <w:lang w:val="ru-RU" w:bidi="ar-SA"/>
        </w:rPr>
        <w:t>м</w:t>
      </w:r>
      <w:r w:rsidR="00991352" w:rsidRPr="00195375">
        <w:rPr>
          <w:rFonts w:eastAsia="Calibri"/>
          <w:lang w:val="ru-RU" w:bidi="ar-SA"/>
        </w:rPr>
        <w:t xml:space="preserve"> кодекс</w:t>
      </w:r>
      <w:r w:rsidR="00EC1C1B" w:rsidRPr="00195375">
        <w:rPr>
          <w:rFonts w:eastAsia="Calibri"/>
          <w:lang w:val="ru-RU" w:bidi="ar-SA"/>
        </w:rPr>
        <w:t>ом</w:t>
      </w:r>
      <w:r w:rsidR="00991352" w:rsidRPr="00195375">
        <w:rPr>
          <w:rFonts w:eastAsia="Calibri"/>
          <w:lang w:val="ru-RU" w:bidi="ar-SA"/>
        </w:rPr>
        <w:t xml:space="preserve"> </w:t>
      </w:r>
      <w:r w:rsidR="00512776" w:rsidRPr="00195375">
        <w:rPr>
          <w:rFonts w:eastAsia="Calibri"/>
          <w:lang w:val="ru-RU" w:bidi="ar-SA"/>
        </w:rPr>
        <w:t xml:space="preserve">порядок ведения налогового учета </w:t>
      </w:r>
      <w:r w:rsidR="005773BC" w:rsidRPr="00195375">
        <w:rPr>
          <w:rFonts w:eastAsia="Calibri"/>
          <w:lang w:val="ru-RU" w:bidi="ar-SA"/>
        </w:rPr>
        <w:t xml:space="preserve">тесно </w:t>
      </w:r>
      <w:r w:rsidR="00512776" w:rsidRPr="00195375">
        <w:rPr>
          <w:rFonts w:eastAsia="Calibri"/>
          <w:lang w:val="ru-RU" w:bidi="ar-SA"/>
        </w:rPr>
        <w:t xml:space="preserve">связан с </w:t>
      </w:r>
      <w:r w:rsidR="009136AF" w:rsidRPr="00195375">
        <w:rPr>
          <w:rFonts w:eastAsia="Calibri"/>
          <w:lang w:val="ru-RU" w:bidi="ar-SA"/>
        </w:rPr>
        <w:t>бухгалтерским учетом</w:t>
      </w:r>
      <w:r w:rsidR="00512776" w:rsidRPr="00195375">
        <w:rPr>
          <w:rFonts w:eastAsia="Calibri"/>
          <w:lang w:val="ru-RU" w:bidi="ar-SA"/>
        </w:rPr>
        <w:t xml:space="preserve"> для целей налогообложения, </w:t>
      </w:r>
      <w:r w:rsidR="00991352" w:rsidRPr="00195375">
        <w:rPr>
          <w:rFonts w:eastAsia="Calibri"/>
          <w:lang w:val="ru-RU" w:bidi="ar-SA"/>
        </w:rPr>
        <w:t>то путем качественной сертификации бухгалтеров можно решить проблему налоговых доначислений в бюджет государства и существенно облегчить деятельность предпринимателей.</w:t>
      </w:r>
      <w:r w:rsidR="00512776" w:rsidRPr="00195375">
        <w:rPr>
          <w:rFonts w:eastAsia="Calibri"/>
          <w:lang w:val="ru-RU" w:bidi="ar-SA"/>
        </w:rPr>
        <w:t xml:space="preserve"> </w:t>
      </w:r>
    </w:p>
    <w:p w:rsidR="00576689" w:rsidRPr="00195375" w:rsidRDefault="00331C4A" w:rsidP="00EB6ED5">
      <w:pPr>
        <w:spacing w:line="240" w:lineRule="auto"/>
        <w:rPr>
          <w:rFonts w:eastAsia="Calibri"/>
          <w:lang w:val="ru-RU" w:bidi="ar-SA"/>
        </w:rPr>
      </w:pPr>
      <w:r w:rsidRPr="00195375">
        <w:rPr>
          <w:rFonts w:eastAsia="Calibri"/>
          <w:lang w:val="ru-RU" w:bidi="ar-SA"/>
        </w:rPr>
        <w:t xml:space="preserve">Республика Казахстан одна из первых </w:t>
      </w:r>
      <w:r w:rsidR="00054D3F" w:rsidRPr="00195375">
        <w:rPr>
          <w:rFonts w:eastAsia="Calibri"/>
          <w:lang w:val="ru-RU" w:bidi="ar-SA"/>
        </w:rPr>
        <w:t xml:space="preserve">среди </w:t>
      </w:r>
      <w:r w:rsidRPr="00195375">
        <w:rPr>
          <w:rFonts w:eastAsia="Calibri"/>
          <w:lang w:val="ru-RU" w:bidi="ar-SA"/>
        </w:rPr>
        <w:t>государств – участников СНГ применила международные стандарты финансовой отчетности и аудита</w:t>
      </w:r>
      <w:r w:rsidR="009704F0" w:rsidRPr="00195375">
        <w:rPr>
          <w:rFonts w:eastAsia="Calibri"/>
          <w:lang w:val="ru-RU" w:bidi="ar-SA"/>
        </w:rPr>
        <w:t>,</w:t>
      </w:r>
      <w:r w:rsidRPr="00195375">
        <w:rPr>
          <w:rFonts w:eastAsia="Calibri"/>
          <w:lang w:val="ru-RU" w:bidi="ar-SA"/>
        </w:rPr>
        <w:t xml:space="preserve"> </w:t>
      </w:r>
      <w:r w:rsidR="00991352" w:rsidRPr="00195375">
        <w:rPr>
          <w:rFonts w:eastAsia="Calibri"/>
          <w:lang w:val="ru-RU" w:bidi="ar-SA"/>
        </w:rPr>
        <w:t xml:space="preserve">а также </w:t>
      </w:r>
      <w:r w:rsidRPr="00195375">
        <w:rPr>
          <w:rFonts w:eastAsia="Calibri"/>
          <w:lang w:val="ru-RU" w:bidi="ar-SA"/>
        </w:rPr>
        <w:t>опыт сертификации бухгалтеров и аудиторов</w:t>
      </w:r>
      <w:r w:rsidR="009704F0" w:rsidRPr="00195375">
        <w:rPr>
          <w:rFonts w:eastAsia="Calibri"/>
          <w:lang w:val="ru-RU" w:bidi="ar-SA"/>
        </w:rPr>
        <w:t xml:space="preserve"> и добилась ощутимых результатов по совершенствованию финансово-экономической деятельности.</w:t>
      </w:r>
    </w:p>
    <w:p w:rsidR="000F59EE" w:rsidRPr="00195375" w:rsidRDefault="009704F0" w:rsidP="00EB6ED5">
      <w:pPr>
        <w:spacing w:line="240" w:lineRule="auto"/>
        <w:rPr>
          <w:rFonts w:eastAsia="Calibri"/>
          <w:lang w:val="ru-RU" w:bidi="ar-SA"/>
        </w:rPr>
      </w:pPr>
      <w:r w:rsidRPr="00195375">
        <w:rPr>
          <w:rFonts w:eastAsia="Calibri"/>
          <w:lang w:val="ru-RU" w:bidi="ar-SA"/>
        </w:rPr>
        <w:t>В связи с этим</w:t>
      </w:r>
      <w:r w:rsidR="000F59EE" w:rsidRPr="00195375">
        <w:rPr>
          <w:rFonts w:eastAsia="Calibri"/>
          <w:lang w:val="ru-RU" w:bidi="ar-SA"/>
        </w:rPr>
        <w:t xml:space="preserve"> на уровне Министерства финансов Республики Казахстан было принято решение о разработке отраслевой системы квалификации, которая включает отраслевую рамку квалификаций (ОРК), которая разрабатывается на основе национальной, профессиональные стандарты и систему независимой сертификации работников финансово-экономической деятельности. </w:t>
      </w:r>
    </w:p>
    <w:p w:rsidR="000F59EE" w:rsidRPr="00195375" w:rsidRDefault="000F59EE" w:rsidP="00EB6ED5">
      <w:pPr>
        <w:spacing w:line="240" w:lineRule="auto"/>
        <w:rPr>
          <w:rFonts w:eastAsia="Calibri"/>
          <w:bCs/>
          <w:lang w:val="ru-RU" w:bidi="ar-SA"/>
        </w:rPr>
      </w:pPr>
      <w:r w:rsidRPr="00195375">
        <w:rPr>
          <w:rFonts w:eastAsia="Calibri"/>
          <w:bCs/>
          <w:lang w:val="ru-RU" w:bidi="ar-SA"/>
        </w:rPr>
        <w:t>Анализ зарубежного опыта (США, Великобритания, Канада, Россия и др.) показал, что в мировой практике не сложились единые подходы к оценке и сертификации квалификаций, а также к институциональным структурам</w:t>
      </w:r>
      <w:r w:rsidR="00766C33" w:rsidRPr="00195375">
        <w:rPr>
          <w:rFonts w:eastAsia="Calibri"/>
          <w:bCs/>
          <w:lang w:val="ru-RU" w:bidi="ar-SA"/>
        </w:rPr>
        <w:t>,</w:t>
      </w:r>
      <w:r w:rsidRPr="00195375">
        <w:rPr>
          <w:rFonts w:eastAsia="Calibri"/>
          <w:bCs/>
          <w:lang w:val="ru-RU" w:bidi="ar-SA"/>
        </w:rPr>
        <w:t xml:space="preserve"> их осуществляющих.</w:t>
      </w:r>
    </w:p>
    <w:p w:rsidR="000F59EE" w:rsidRPr="00195375" w:rsidRDefault="000F59EE" w:rsidP="00EB6ED5">
      <w:pPr>
        <w:spacing w:line="240" w:lineRule="auto"/>
        <w:rPr>
          <w:rFonts w:eastAsia="Calibri"/>
          <w:bCs/>
          <w:lang w:val="ru-RU" w:bidi="ar-SA"/>
        </w:rPr>
      </w:pPr>
      <w:r w:rsidRPr="00195375">
        <w:rPr>
          <w:rFonts w:eastAsia="Calibri"/>
          <w:bCs/>
          <w:lang w:val="ru-RU" w:bidi="ar-SA"/>
        </w:rPr>
        <w:t>Сертификация в зарубежных странах осуществляется на соответствие требованиям профессионального стандарта (</w:t>
      </w:r>
      <w:r w:rsidRPr="00195375">
        <w:rPr>
          <w:rFonts w:eastAsia="Calibri"/>
          <w:bCs/>
          <w:lang w:bidi="ar-SA"/>
        </w:rPr>
        <w:t>occupational</w:t>
      </w:r>
      <w:r w:rsidRPr="00195375">
        <w:rPr>
          <w:rFonts w:eastAsia="Calibri"/>
          <w:bCs/>
          <w:lang w:val="ru-RU" w:bidi="ar-SA"/>
        </w:rPr>
        <w:t xml:space="preserve"> </w:t>
      </w:r>
      <w:r w:rsidRPr="00195375">
        <w:rPr>
          <w:rFonts w:eastAsia="Calibri"/>
          <w:bCs/>
          <w:lang w:bidi="ar-SA"/>
        </w:rPr>
        <w:t>standard</w:t>
      </w:r>
      <w:r w:rsidRPr="00195375">
        <w:rPr>
          <w:rFonts w:eastAsia="Calibri"/>
          <w:bCs/>
          <w:lang w:val="ru-RU" w:bidi="ar-SA"/>
        </w:rPr>
        <w:t>) или его аналога (</w:t>
      </w:r>
      <w:r w:rsidRPr="00195375">
        <w:rPr>
          <w:rFonts w:eastAsia="Calibri"/>
          <w:bCs/>
          <w:lang w:bidi="ar-SA"/>
        </w:rPr>
        <w:t>skills</w:t>
      </w:r>
      <w:r w:rsidRPr="00195375">
        <w:rPr>
          <w:rFonts w:eastAsia="Calibri"/>
          <w:bCs/>
          <w:lang w:val="ru-RU" w:bidi="ar-SA"/>
        </w:rPr>
        <w:t xml:space="preserve"> </w:t>
      </w:r>
      <w:r w:rsidRPr="00195375">
        <w:rPr>
          <w:rFonts w:eastAsia="Calibri"/>
          <w:bCs/>
          <w:lang w:bidi="ar-SA"/>
        </w:rPr>
        <w:t>standard</w:t>
      </w:r>
      <w:r w:rsidRPr="00195375">
        <w:rPr>
          <w:rFonts w:eastAsia="Calibri"/>
          <w:bCs/>
          <w:lang w:val="ru-RU" w:bidi="ar-SA"/>
        </w:rPr>
        <w:t xml:space="preserve">, </w:t>
      </w:r>
      <w:r w:rsidRPr="00195375">
        <w:rPr>
          <w:rFonts w:eastAsia="Calibri"/>
          <w:bCs/>
          <w:lang w:bidi="ar-SA"/>
        </w:rPr>
        <w:t>standard</w:t>
      </w:r>
      <w:r w:rsidRPr="00195375">
        <w:rPr>
          <w:rFonts w:eastAsia="Calibri"/>
          <w:bCs/>
          <w:lang w:val="ru-RU" w:bidi="ar-SA"/>
        </w:rPr>
        <w:t xml:space="preserve"> </w:t>
      </w:r>
      <w:r w:rsidRPr="00195375">
        <w:rPr>
          <w:rFonts w:eastAsia="Calibri"/>
          <w:bCs/>
          <w:lang w:bidi="ar-SA"/>
        </w:rPr>
        <w:t>of</w:t>
      </w:r>
      <w:r w:rsidRPr="00195375">
        <w:rPr>
          <w:rFonts w:eastAsia="Calibri"/>
          <w:bCs/>
          <w:lang w:val="ru-RU" w:bidi="ar-SA"/>
        </w:rPr>
        <w:t xml:space="preserve"> </w:t>
      </w:r>
      <w:r w:rsidRPr="00195375">
        <w:rPr>
          <w:rFonts w:eastAsia="Calibri"/>
          <w:bCs/>
          <w:lang w:bidi="ar-SA"/>
        </w:rPr>
        <w:t>competency</w:t>
      </w:r>
      <w:r w:rsidRPr="00195375">
        <w:rPr>
          <w:rFonts w:eastAsia="Calibri"/>
          <w:bCs/>
          <w:lang w:val="ru-RU" w:bidi="ar-SA"/>
        </w:rPr>
        <w:t xml:space="preserve"> и др.).</w:t>
      </w:r>
    </w:p>
    <w:p w:rsidR="000F59EE" w:rsidRPr="00195375" w:rsidRDefault="000F59EE" w:rsidP="00EB6ED5">
      <w:pPr>
        <w:spacing w:line="240" w:lineRule="auto"/>
        <w:rPr>
          <w:rFonts w:eastAsia="Calibri"/>
          <w:bCs/>
          <w:lang w:val="ru-RU" w:bidi="ar-SA"/>
        </w:rPr>
      </w:pPr>
      <w:r w:rsidRPr="00195375">
        <w:rPr>
          <w:rFonts w:eastAsia="Calibri"/>
          <w:bCs/>
          <w:lang w:val="ru-RU" w:bidi="ar-SA"/>
        </w:rPr>
        <w:t xml:space="preserve">При разработке казахстанской </w:t>
      </w:r>
      <w:r w:rsidRPr="00195375">
        <w:rPr>
          <w:rFonts w:eastAsia="Calibri"/>
          <w:lang w:val="ru-RU" w:bidi="ar-SA"/>
        </w:rPr>
        <w:t>отраслевой системы квалификации</w:t>
      </w:r>
      <w:r w:rsidRPr="00195375">
        <w:rPr>
          <w:rFonts w:eastAsia="Calibri"/>
          <w:bCs/>
          <w:lang w:val="ru-RU" w:bidi="ar-SA"/>
        </w:rPr>
        <w:t xml:space="preserve"> учтен известный зарубежный опыт и предложен свой подход к данному вопросу. </w:t>
      </w:r>
    </w:p>
    <w:p w:rsidR="000F59EE" w:rsidRPr="00195375" w:rsidRDefault="000F59EE" w:rsidP="00EB6ED5">
      <w:pPr>
        <w:spacing w:line="240" w:lineRule="auto"/>
        <w:rPr>
          <w:rFonts w:eastAsia="Calibri"/>
          <w:bCs/>
          <w:lang w:val="ru-RU" w:bidi="ar-SA"/>
        </w:rPr>
      </w:pPr>
      <w:r w:rsidRPr="00195375">
        <w:rPr>
          <w:rFonts w:eastAsia="Calibri"/>
          <w:bCs/>
          <w:lang w:val="ru-RU" w:bidi="ar-SA"/>
        </w:rPr>
        <w:t>Основн</w:t>
      </w:r>
      <w:r w:rsidR="00766C33" w:rsidRPr="00195375">
        <w:rPr>
          <w:rFonts w:eastAsia="Calibri"/>
          <w:bCs/>
          <w:lang w:val="ru-RU" w:bidi="ar-SA"/>
        </w:rPr>
        <w:t>ые</w:t>
      </w:r>
      <w:r w:rsidRPr="00195375">
        <w:rPr>
          <w:rFonts w:eastAsia="Calibri"/>
          <w:bCs/>
          <w:lang w:val="ru-RU" w:bidi="ar-SA"/>
        </w:rPr>
        <w:t xml:space="preserve"> цел</w:t>
      </w:r>
      <w:r w:rsidR="00766C33" w:rsidRPr="00195375">
        <w:rPr>
          <w:rFonts w:eastAsia="Calibri"/>
          <w:bCs/>
          <w:lang w:val="ru-RU" w:bidi="ar-SA"/>
        </w:rPr>
        <w:t>и</w:t>
      </w:r>
      <w:r w:rsidRPr="00195375">
        <w:rPr>
          <w:rFonts w:eastAsia="Calibri"/>
          <w:bCs/>
          <w:lang w:val="ru-RU" w:bidi="ar-SA"/>
        </w:rPr>
        <w:t xml:space="preserve"> проекта</w:t>
      </w:r>
      <w:r w:rsidR="00EB6ED5" w:rsidRPr="00195375">
        <w:rPr>
          <w:rFonts w:eastAsia="Calibri"/>
          <w:bCs/>
          <w:lang w:val="ru-RU" w:bidi="ar-SA"/>
        </w:rPr>
        <w:t xml:space="preserve"> ‒ </w:t>
      </w:r>
      <w:r w:rsidRPr="00195375">
        <w:rPr>
          <w:rFonts w:eastAsia="Calibri"/>
          <w:bCs/>
          <w:lang w:val="ru-RU" w:bidi="ar-SA"/>
        </w:rPr>
        <w:t xml:space="preserve">разработка отраслевой рамки квалификаций, профессиональных стандартов по профессиям финансово-экономической деятельности, </w:t>
      </w:r>
      <w:r w:rsidRPr="00195375">
        <w:rPr>
          <w:rFonts w:eastAsia="Calibri"/>
          <w:lang w:val="ru-RU" w:bidi="ar-SA"/>
        </w:rPr>
        <w:t xml:space="preserve">формирование и развитие центра независимой оценки и сертификации квалификаций, открытие учебно-методического центра </w:t>
      </w:r>
      <w:r w:rsidRPr="00195375">
        <w:rPr>
          <w:rFonts w:eastAsia="Calibri"/>
          <w:lang w:val="ru-RU" w:bidi="ar-SA"/>
        </w:rPr>
        <w:lastRenderedPageBreak/>
        <w:t xml:space="preserve">повышения квалификации </w:t>
      </w:r>
      <w:r w:rsidRPr="00195375">
        <w:rPr>
          <w:rFonts w:eastAsia="Calibri"/>
          <w:bCs/>
          <w:lang w:val="ru-RU" w:bidi="ar-SA"/>
        </w:rPr>
        <w:t xml:space="preserve">с участием сетевых вузов </w:t>
      </w:r>
      <w:r w:rsidR="00264B08" w:rsidRPr="00195375">
        <w:rPr>
          <w:rFonts w:eastAsia="Calibri"/>
          <w:bCs/>
          <w:lang w:val="ru-RU" w:bidi="ar-SA"/>
        </w:rPr>
        <w:t xml:space="preserve">государств – участников </w:t>
      </w:r>
      <w:r w:rsidRPr="00195375">
        <w:rPr>
          <w:rFonts w:eastAsia="Calibri"/>
          <w:bCs/>
          <w:lang w:val="ru-RU" w:bidi="ar-SA"/>
        </w:rPr>
        <w:t xml:space="preserve">СНГ, повышение качества подготовки финансово-экономических кадров. </w:t>
      </w:r>
    </w:p>
    <w:p w:rsidR="000F59EE" w:rsidRPr="00195375" w:rsidRDefault="000F59EE" w:rsidP="00EB6ED5">
      <w:pPr>
        <w:spacing w:line="240" w:lineRule="auto"/>
        <w:rPr>
          <w:rFonts w:eastAsia="Calibri"/>
          <w:lang w:val="ru-RU" w:bidi="ar-SA"/>
        </w:rPr>
      </w:pPr>
      <w:r w:rsidRPr="00195375">
        <w:rPr>
          <w:rFonts w:eastAsia="Calibri"/>
          <w:lang w:val="ru-RU" w:bidi="ar-SA"/>
        </w:rPr>
        <w:t>Группой сотрудников АО «Финансовая академия» совместно с работниками Мин</w:t>
      </w:r>
      <w:r w:rsidR="00264B08" w:rsidRPr="00195375">
        <w:rPr>
          <w:rFonts w:eastAsia="Calibri"/>
          <w:lang w:val="ru-RU" w:bidi="ar-SA"/>
        </w:rPr>
        <w:t>истерства финансов Республики Казахстан</w:t>
      </w:r>
      <w:r w:rsidRPr="00195375">
        <w:rPr>
          <w:rFonts w:eastAsia="Calibri"/>
          <w:lang w:val="ru-RU" w:bidi="ar-SA"/>
        </w:rPr>
        <w:t xml:space="preserve"> была разработана </w:t>
      </w:r>
      <w:r w:rsidR="00766C33" w:rsidRPr="00195375">
        <w:rPr>
          <w:rFonts w:eastAsia="Calibri"/>
          <w:lang w:val="ru-RU" w:bidi="ar-SA"/>
        </w:rPr>
        <w:t>ОРК</w:t>
      </w:r>
      <w:r w:rsidRPr="00195375">
        <w:rPr>
          <w:rFonts w:eastAsia="Calibri"/>
          <w:lang w:val="ru-RU" w:bidi="ar-SA"/>
        </w:rPr>
        <w:t xml:space="preserve"> для финансово-экономического сферы Казахстана. При создании ОРК было проведено исследование наиболее востребованных профессий в финансово-экономическом секторе Р</w:t>
      </w:r>
      <w:r w:rsidR="00264B08" w:rsidRPr="00195375">
        <w:rPr>
          <w:rFonts w:eastAsia="Calibri"/>
          <w:lang w:val="ru-RU" w:bidi="ar-SA"/>
        </w:rPr>
        <w:t>еспублики Казахстан</w:t>
      </w:r>
      <w:r w:rsidRPr="00195375">
        <w:rPr>
          <w:rFonts w:eastAsia="Calibri"/>
          <w:lang w:val="ru-RU" w:bidi="ar-SA"/>
        </w:rPr>
        <w:t>, проанализированы информационные источники Интернет</w:t>
      </w:r>
      <w:r w:rsidR="00766C33" w:rsidRPr="00195375">
        <w:rPr>
          <w:rFonts w:eastAsia="Calibri"/>
          <w:lang w:val="ru-RU" w:bidi="ar-SA"/>
        </w:rPr>
        <w:t>а</w:t>
      </w:r>
      <w:r w:rsidRPr="00195375">
        <w:rPr>
          <w:rFonts w:eastAsia="Calibri"/>
          <w:lang w:val="ru-RU" w:bidi="ar-SA"/>
        </w:rPr>
        <w:t xml:space="preserve"> и кадровых порталов, проведены необходимые фокус-группы с ведущими специалистами отрасли, получены отзывы и рекомендации ведущих организаций финансово-экономического сектора Казахстана.</w:t>
      </w:r>
      <w:r w:rsidR="00C507EB" w:rsidRPr="00195375">
        <w:rPr>
          <w:rFonts w:eastAsia="Calibri"/>
          <w:lang w:val="ru-RU" w:bidi="ar-SA"/>
        </w:rPr>
        <w:t xml:space="preserve"> При этом были учтены замечания профессиональных организаций, отраслевых ассоциаций в сфере бухгалтерского учета</w:t>
      </w:r>
      <w:r w:rsidR="00A261AA" w:rsidRPr="00195375">
        <w:rPr>
          <w:rFonts w:eastAsia="Calibri"/>
          <w:lang w:val="ru-RU" w:bidi="ar-SA"/>
        </w:rPr>
        <w:t xml:space="preserve"> и аудита</w:t>
      </w:r>
      <w:r w:rsidR="00344E10">
        <w:rPr>
          <w:rFonts w:eastAsia="Calibri"/>
          <w:lang w:val="ru-RU" w:bidi="ar-SA"/>
        </w:rPr>
        <w:t>,</w:t>
      </w:r>
      <w:r w:rsidR="00C507EB" w:rsidRPr="00195375">
        <w:rPr>
          <w:rFonts w:eastAsia="Calibri"/>
          <w:lang w:val="ru-RU" w:bidi="ar-SA"/>
        </w:rPr>
        <w:t xml:space="preserve"> для того чтобы программы обучения, начиная с высших учебных заведений и заканчивая соразмерной оплатой труда</w:t>
      </w:r>
      <w:r w:rsidR="00344E10">
        <w:rPr>
          <w:rFonts w:eastAsia="Calibri"/>
          <w:lang w:val="ru-RU" w:bidi="ar-SA"/>
        </w:rPr>
        <w:t>,</w:t>
      </w:r>
      <w:r w:rsidR="00C507EB" w:rsidRPr="00195375">
        <w:rPr>
          <w:rFonts w:eastAsia="Calibri"/>
          <w:lang w:val="ru-RU" w:bidi="ar-SA"/>
        </w:rPr>
        <w:t xml:space="preserve"> коррелировал</w:t>
      </w:r>
      <w:r w:rsidR="001136F2" w:rsidRPr="00195375">
        <w:rPr>
          <w:rFonts w:eastAsia="Calibri"/>
          <w:lang w:val="ru-RU" w:bidi="ar-SA"/>
        </w:rPr>
        <w:t>и</w:t>
      </w:r>
      <w:r w:rsidR="00C507EB" w:rsidRPr="00195375">
        <w:rPr>
          <w:rFonts w:eastAsia="Calibri"/>
          <w:lang w:val="ru-RU" w:bidi="ar-SA"/>
        </w:rPr>
        <w:t>сь с реальностью.</w:t>
      </w:r>
    </w:p>
    <w:p w:rsidR="002B788E" w:rsidRPr="00195375" w:rsidRDefault="00054D3F" w:rsidP="00EB6ED5">
      <w:pPr>
        <w:spacing w:line="240" w:lineRule="auto"/>
        <w:rPr>
          <w:rFonts w:eastAsia="Calibri"/>
          <w:lang w:val="ru-RU" w:bidi="ar-SA"/>
        </w:rPr>
      </w:pPr>
      <w:r w:rsidRPr="00195375">
        <w:rPr>
          <w:rFonts w:eastAsia="Calibri"/>
          <w:lang w:val="ru-RU" w:bidi="ar-SA"/>
        </w:rPr>
        <w:t>В Республике Казахстан осуществлялось закономерное развитие сертификации</w:t>
      </w:r>
      <w:r w:rsidR="00524079" w:rsidRPr="00195375">
        <w:rPr>
          <w:rFonts w:eastAsia="Calibri"/>
          <w:lang w:val="ru-RU" w:bidi="ar-SA"/>
        </w:rPr>
        <w:t xml:space="preserve">, </w:t>
      </w:r>
      <w:r w:rsidR="00576689" w:rsidRPr="00195375">
        <w:rPr>
          <w:rFonts w:eastAsia="Calibri"/>
          <w:lang w:val="ru-RU" w:bidi="ar-SA"/>
        </w:rPr>
        <w:t xml:space="preserve">в </w:t>
      </w:r>
      <w:r w:rsidR="00524079" w:rsidRPr="00195375">
        <w:rPr>
          <w:rFonts w:eastAsia="Calibri"/>
          <w:lang w:val="ru-RU" w:bidi="ar-SA"/>
        </w:rPr>
        <w:t>результате был</w:t>
      </w:r>
      <w:r w:rsidR="001136F2" w:rsidRPr="00195375">
        <w:rPr>
          <w:rFonts w:eastAsia="Calibri"/>
          <w:lang w:val="ru-RU" w:bidi="ar-SA"/>
        </w:rPr>
        <w:t>и</w:t>
      </w:r>
      <w:r w:rsidR="00524079" w:rsidRPr="00195375">
        <w:rPr>
          <w:rFonts w:eastAsia="Calibri"/>
          <w:lang w:val="ru-RU" w:bidi="ar-SA"/>
        </w:rPr>
        <w:t xml:space="preserve"> создан</w:t>
      </w:r>
      <w:r w:rsidR="001136F2" w:rsidRPr="00195375">
        <w:rPr>
          <w:rFonts w:eastAsia="Calibri"/>
          <w:lang w:val="ru-RU" w:bidi="ar-SA"/>
        </w:rPr>
        <w:t>ы</w:t>
      </w:r>
      <w:r w:rsidRPr="00195375">
        <w:rPr>
          <w:rFonts w:eastAsia="Calibri"/>
          <w:lang w:val="ru-RU" w:bidi="ar-SA"/>
        </w:rPr>
        <w:t xml:space="preserve"> более 20 организаций по сертификации бухгалтеров и аудиторов</w:t>
      </w:r>
      <w:r w:rsidR="001136F2" w:rsidRPr="00195375">
        <w:rPr>
          <w:rFonts w:eastAsia="Calibri"/>
          <w:lang w:val="ru-RU" w:bidi="ar-SA"/>
        </w:rPr>
        <w:t xml:space="preserve"> и соответствующая методологическая база</w:t>
      </w:r>
      <w:r w:rsidRPr="00195375">
        <w:rPr>
          <w:rFonts w:eastAsia="Calibri"/>
          <w:lang w:val="ru-RU" w:bidi="ar-SA"/>
        </w:rPr>
        <w:t>.</w:t>
      </w:r>
      <w:r w:rsidR="00F07E81" w:rsidRPr="00195375">
        <w:rPr>
          <w:rFonts w:eastAsia="Calibri"/>
          <w:lang w:val="ru-RU" w:bidi="ar-SA"/>
        </w:rPr>
        <w:t xml:space="preserve"> </w:t>
      </w:r>
      <w:r w:rsidR="00576689" w:rsidRPr="00195375">
        <w:rPr>
          <w:rFonts w:eastAsia="Calibri"/>
          <w:lang w:val="ru-RU" w:bidi="ar-SA"/>
        </w:rPr>
        <w:t>При этом с</w:t>
      </w:r>
      <w:r w:rsidRPr="00195375">
        <w:rPr>
          <w:rFonts w:eastAsia="Calibri"/>
          <w:lang w:val="ru-RU" w:bidi="ar-SA"/>
        </w:rPr>
        <w:t xml:space="preserve">амое главное в обучении </w:t>
      </w:r>
      <w:r w:rsidR="00576689" w:rsidRPr="00195375">
        <w:rPr>
          <w:rFonts w:eastAsia="Calibri"/>
          <w:bCs/>
          <w:lang w:val="ru-RU" w:bidi="ar-SA"/>
        </w:rPr>
        <w:t>–</w:t>
      </w:r>
      <w:r w:rsidR="00576689" w:rsidRPr="00195375">
        <w:rPr>
          <w:rFonts w:eastAsia="Calibri"/>
          <w:lang w:val="ru-RU" w:bidi="ar-SA"/>
        </w:rPr>
        <w:t xml:space="preserve"> </w:t>
      </w:r>
      <w:r w:rsidRPr="00195375">
        <w:rPr>
          <w:rFonts w:eastAsia="Calibri"/>
          <w:lang w:val="ru-RU" w:bidi="ar-SA"/>
        </w:rPr>
        <w:t xml:space="preserve">это </w:t>
      </w:r>
      <w:r w:rsidR="00576689" w:rsidRPr="00195375">
        <w:rPr>
          <w:rFonts w:eastAsia="Calibri"/>
          <w:lang w:val="ru-RU" w:bidi="ar-SA"/>
        </w:rPr>
        <w:t>доступная</w:t>
      </w:r>
      <w:r w:rsidRPr="00195375">
        <w:rPr>
          <w:rFonts w:eastAsia="Calibri"/>
          <w:lang w:val="ru-RU" w:bidi="ar-SA"/>
        </w:rPr>
        <w:t xml:space="preserve"> методология и независимая оценка знаний.</w:t>
      </w:r>
      <w:r w:rsidR="00F07E81" w:rsidRPr="00195375">
        <w:rPr>
          <w:rFonts w:eastAsia="Calibri"/>
          <w:lang w:val="ru-RU" w:bidi="ar-SA"/>
        </w:rPr>
        <w:t xml:space="preserve"> </w:t>
      </w:r>
      <w:r w:rsidRPr="00195375">
        <w:rPr>
          <w:rFonts w:eastAsia="Calibri"/>
          <w:lang w:val="ru-RU" w:bidi="ar-SA"/>
        </w:rPr>
        <w:t>Сегодня студент</w:t>
      </w:r>
      <w:r w:rsidR="00F07E81" w:rsidRPr="00195375">
        <w:rPr>
          <w:rFonts w:eastAsia="Calibri"/>
          <w:lang w:val="ru-RU" w:bidi="ar-SA"/>
        </w:rPr>
        <w:t>,</w:t>
      </w:r>
      <w:r w:rsidRPr="00195375">
        <w:rPr>
          <w:rFonts w:eastAsia="Calibri"/>
          <w:lang w:val="ru-RU" w:bidi="ar-SA"/>
        </w:rPr>
        <w:t xml:space="preserve"> параллельно обучаясь в </w:t>
      </w:r>
      <w:r w:rsidR="00F07E81" w:rsidRPr="00195375">
        <w:rPr>
          <w:rFonts w:eastAsia="Calibri"/>
          <w:lang w:val="ru-RU" w:bidi="ar-SA"/>
        </w:rPr>
        <w:t xml:space="preserve">высшем учебном заведении, </w:t>
      </w:r>
      <w:r w:rsidRPr="00195375">
        <w:rPr>
          <w:rFonts w:eastAsia="Calibri"/>
          <w:lang w:val="ru-RU" w:bidi="ar-SA"/>
        </w:rPr>
        <w:t>может повышать свою компетенцию по 8-уровневой системе</w:t>
      </w:r>
      <w:r w:rsidR="00F07E81" w:rsidRPr="00195375">
        <w:rPr>
          <w:rFonts w:eastAsia="Calibri"/>
          <w:lang w:val="ru-RU" w:bidi="ar-SA"/>
        </w:rPr>
        <w:t>,</w:t>
      </w:r>
      <w:r w:rsidRPr="00195375">
        <w:rPr>
          <w:rFonts w:eastAsia="Calibri"/>
          <w:lang w:val="ru-RU" w:bidi="ar-SA"/>
        </w:rPr>
        <w:t xml:space="preserve"> и от этого будет завис</w:t>
      </w:r>
      <w:r w:rsidR="00524079" w:rsidRPr="00195375">
        <w:rPr>
          <w:rFonts w:eastAsia="Calibri"/>
          <w:lang w:val="ru-RU" w:bidi="ar-SA"/>
        </w:rPr>
        <w:t>е</w:t>
      </w:r>
      <w:r w:rsidRPr="00195375">
        <w:rPr>
          <w:rFonts w:eastAsia="Calibri"/>
          <w:lang w:val="ru-RU" w:bidi="ar-SA"/>
        </w:rPr>
        <w:t>ть его оплата труда</w:t>
      </w:r>
      <w:r w:rsidR="00576689" w:rsidRPr="00195375">
        <w:rPr>
          <w:rFonts w:eastAsia="Calibri"/>
          <w:lang w:val="ru-RU" w:bidi="ar-SA"/>
        </w:rPr>
        <w:t xml:space="preserve"> в дальнейшем</w:t>
      </w:r>
      <w:r w:rsidRPr="00195375">
        <w:rPr>
          <w:rFonts w:eastAsia="Calibri"/>
          <w:lang w:val="ru-RU" w:bidi="ar-SA"/>
        </w:rPr>
        <w:t>.</w:t>
      </w:r>
      <w:r w:rsidR="00A261AA" w:rsidRPr="00195375">
        <w:rPr>
          <w:rFonts w:eastAsia="Calibri"/>
          <w:lang w:val="ru-RU" w:bidi="ar-SA"/>
        </w:rPr>
        <w:t xml:space="preserve"> </w:t>
      </w:r>
    </w:p>
    <w:p w:rsidR="000F59EE" w:rsidRPr="00195375" w:rsidRDefault="000F59EE" w:rsidP="00EB6ED5">
      <w:pPr>
        <w:spacing w:line="240" w:lineRule="auto"/>
        <w:rPr>
          <w:rFonts w:eastAsia="Calibri"/>
          <w:lang w:val="ru-RU" w:bidi="ar-SA"/>
        </w:rPr>
      </w:pPr>
      <w:r w:rsidRPr="00195375">
        <w:rPr>
          <w:rFonts w:eastAsia="Calibri"/>
          <w:lang w:val="ru-RU" w:bidi="ar-SA"/>
        </w:rPr>
        <w:t>В ОРК была разработана К</w:t>
      </w:r>
      <w:r w:rsidRPr="00195375">
        <w:rPr>
          <w:rFonts w:eastAsia="Calibri"/>
          <w:bCs/>
          <w:lang w:val="ru-RU" w:bidi="ar-SA"/>
        </w:rPr>
        <w:t>арта профессиональной квалификации финансово-экономической сферы (</w:t>
      </w:r>
      <w:r w:rsidR="00766C33" w:rsidRPr="00195375">
        <w:rPr>
          <w:rFonts w:eastAsia="Calibri"/>
          <w:bCs/>
          <w:lang w:val="ru-RU" w:bidi="ar-SA"/>
        </w:rPr>
        <w:t>п</w:t>
      </w:r>
      <w:r w:rsidRPr="00195375">
        <w:rPr>
          <w:rFonts w:eastAsia="Calibri"/>
          <w:bCs/>
          <w:lang w:val="ru-RU" w:bidi="ar-SA"/>
        </w:rPr>
        <w:t>риложение 1), в котором отражен профессиональный рост</w:t>
      </w:r>
      <w:r w:rsidRPr="00195375">
        <w:rPr>
          <w:rFonts w:eastAsia="Calibri"/>
          <w:lang w:val="ru-RU" w:bidi="ar-SA"/>
        </w:rPr>
        <w:t xml:space="preserve"> специалиста и возможные переходы с одной специальности на другую. Введено понятие «</w:t>
      </w:r>
      <w:r w:rsidR="00766C33" w:rsidRPr="00195375">
        <w:rPr>
          <w:rFonts w:eastAsia="Calibri"/>
          <w:lang w:val="ru-RU" w:bidi="ar-SA"/>
        </w:rPr>
        <w:t>к</w:t>
      </w:r>
      <w:r w:rsidRPr="00195375">
        <w:rPr>
          <w:rFonts w:eastAsia="Calibri"/>
          <w:lang w:val="ru-RU" w:bidi="ar-SA"/>
        </w:rPr>
        <w:t xml:space="preserve">атегория» на каждом уровне квалификации. Уровень категории определяется требованиями организации. </w:t>
      </w:r>
    </w:p>
    <w:p w:rsidR="000F59EE" w:rsidRPr="00195375" w:rsidRDefault="000F59EE" w:rsidP="00EB6ED5">
      <w:pPr>
        <w:spacing w:line="240" w:lineRule="auto"/>
        <w:rPr>
          <w:rFonts w:eastAsia="Calibri"/>
          <w:lang w:val="ru-RU" w:bidi="ar-SA"/>
        </w:rPr>
      </w:pPr>
      <w:r w:rsidRPr="00195375">
        <w:rPr>
          <w:rFonts w:eastAsia="Calibri"/>
          <w:lang w:val="ru-RU" w:bidi="ar-SA"/>
        </w:rPr>
        <w:t>Надо учесть, что требования профессиональных стандартов на каждом уровне квалификации ОРК являются минимальными, т.е</w:t>
      </w:r>
      <w:r w:rsidR="00264B08" w:rsidRPr="00195375">
        <w:rPr>
          <w:rFonts w:eastAsia="Calibri"/>
          <w:lang w:val="ru-RU" w:bidi="ar-SA"/>
        </w:rPr>
        <w:t>.</w:t>
      </w:r>
      <w:r w:rsidRPr="00195375">
        <w:rPr>
          <w:rFonts w:eastAsia="Calibri"/>
          <w:lang w:val="ru-RU" w:bidi="ar-SA"/>
        </w:rPr>
        <w:t xml:space="preserve"> они соответствуют </w:t>
      </w:r>
      <w:r w:rsidR="00264B08" w:rsidRPr="00195375">
        <w:rPr>
          <w:rFonts w:eastAsia="Calibri"/>
          <w:lang w:val="ru-RU" w:bidi="ar-SA"/>
        </w:rPr>
        <w:t>третьей</w:t>
      </w:r>
      <w:r w:rsidRPr="00195375">
        <w:rPr>
          <w:rFonts w:eastAsia="Calibri"/>
          <w:lang w:val="ru-RU" w:bidi="ar-SA"/>
        </w:rPr>
        <w:t xml:space="preserve"> категории. Выпускники колледжей, бакалавриата, магистратуры, как правило, должны</w:t>
      </w:r>
      <w:r w:rsidR="00766C33" w:rsidRPr="00195375">
        <w:rPr>
          <w:rFonts w:eastAsia="Calibri"/>
          <w:lang w:val="ru-RU" w:bidi="ar-SA"/>
        </w:rPr>
        <w:t>,</w:t>
      </w:r>
      <w:r w:rsidRPr="00195375">
        <w:rPr>
          <w:rFonts w:eastAsia="Calibri"/>
          <w:lang w:val="ru-RU" w:bidi="ar-SA"/>
        </w:rPr>
        <w:t xml:space="preserve"> помимо диплома</w:t>
      </w:r>
      <w:r w:rsidR="00766C33" w:rsidRPr="00195375">
        <w:rPr>
          <w:rFonts w:eastAsia="Calibri"/>
          <w:lang w:val="ru-RU" w:bidi="ar-SA"/>
        </w:rPr>
        <w:t>,</w:t>
      </w:r>
      <w:r w:rsidRPr="00195375">
        <w:rPr>
          <w:rFonts w:eastAsia="Calibri"/>
          <w:lang w:val="ru-RU" w:bidi="ar-SA"/>
        </w:rPr>
        <w:t xml:space="preserve"> получить соответствующий квалификационный сертификат.</w:t>
      </w:r>
    </w:p>
    <w:p w:rsidR="000F59EE" w:rsidRPr="00195375" w:rsidRDefault="000F59EE" w:rsidP="00EB6ED5">
      <w:pPr>
        <w:spacing w:line="240" w:lineRule="auto"/>
        <w:rPr>
          <w:rFonts w:eastAsia="Calibri"/>
          <w:shd w:val="clear" w:color="auto" w:fill="FFFFFF"/>
          <w:lang w:val="ru-RU" w:bidi="ar-SA"/>
        </w:rPr>
      </w:pPr>
      <w:r w:rsidRPr="00195375">
        <w:rPr>
          <w:rFonts w:eastAsia="Calibri"/>
          <w:lang w:val="ru-RU" w:bidi="ar-SA"/>
        </w:rPr>
        <w:t xml:space="preserve">Квалификационная сертификация является добровольной в отличие от многих видов сертификаций. </w:t>
      </w:r>
      <w:r w:rsidRPr="00195375">
        <w:rPr>
          <w:rFonts w:eastAsia="Calibri"/>
          <w:shd w:val="clear" w:color="auto" w:fill="FFFFFF"/>
          <w:lang w:val="ru-RU" w:bidi="ar-SA"/>
        </w:rPr>
        <w:t>В самом широком смысле под добровольной сертификацией профессиональных квалификаций понимается механизм независимой оценки уровня квалификации по определ</w:t>
      </w:r>
      <w:r w:rsidR="00766C33" w:rsidRPr="00195375">
        <w:rPr>
          <w:rFonts w:eastAsia="Calibri"/>
          <w:shd w:val="clear" w:color="auto" w:fill="FFFFFF"/>
          <w:lang w:val="ru-RU" w:bidi="ar-SA"/>
        </w:rPr>
        <w:t>е</w:t>
      </w:r>
      <w:r w:rsidRPr="00195375">
        <w:rPr>
          <w:rFonts w:eastAsia="Calibri"/>
          <w:shd w:val="clear" w:color="auto" w:fill="FFFFFF"/>
          <w:lang w:val="ru-RU" w:bidi="ar-SA"/>
        </w:rPr>
        <w:t xml:space="preserve">нному направлению подготовки или специальности в соответствии с профессиональным стандартом вне зависимости от способа и условий приобретения компетенций, необходимых для успешной профессиональной деятельности.   </w:t>
      </w:r>
    </w:p>
    <w:p w:rsidR="00264B08" w:rsidRPr="00195375" w:rsidRDefault="000F59EE" w:rsidP="00EB6ED5">
      <w:pPr>
        <w:spacing w:line="240" w:lineRule="auto"/>
        <w:rPr>
          <w:rFonts w:eastAsia="Calibri"/>
          <w:shd w:val="clear" w:color="auto" w:fill="FFFFFF"/>
          <w:lang w:val="ru-RU" w:bidi="ar-SA"/>
        </w:rPr>
      </w:pPr>
      <w:r w:rsidRPr="00195375">
        <w:rPr>
          <w:rFonts w:eastAsia="Calibri"/>
          <w:shd w:val="clear" w:color="auto" w:fill="FFFFFF"/>
          <w:lang w:val="ru-RU" w:bidi="ar-SA"/>
        </w:rPr>
        <w:t>Такой механизм может быть выгоден</w:t>
      </w:r>
      <w:r w:rsidR="00264B08" w:rsidRPr="00195375">
        <w:rPr>
          <w:rFonts w:eastAsia="Calibri"/>
          <w:shd w:val="clear" w:color="auto" w:fill="FFFFFF"/>
          <w:lang w:val="ru-RU" w:bidi="ar-SA"/>
        </w:rPr>
        <w:t>:</w:t>
      </w:r>
    </w:p>
    <w:p w:rsidR="00264B08" w:rsidRPr="00195375" w:rsidRDefault="000F59EE" w:rsidP="00EB6ED5">
      <w:pPr>
        <w:spacing w:line="240" w:lineRule="auto"/>
        <w:rPr>
          <w:rFonts w:eastAsia="Calibri"/>
          <w:shd w:val="clear" w:color="auto" w:fill="FFFFFF"/>
          <w:lang w:val="ru-RU" w:bidi="ar-SA"/>
        </w:rPr>
      </w:pPr>
      <w:r w:rsidRPr="00195375">
        <w:rPr>
          <w:rFonts w:eastAsia="Calibri"/>
          <w:shd w:val="clear" w:color="auto" w:fill="FFFFFF"/>
          <w:lang w:val="ru-RU" w:bidi="ar-SA"/>
        </w:rPr>
        <w:t>студентам, находящимся в процессе обучения;</w:t>
      </w:r>
    </w:p>
    <w:p w:rsidR="00264B08" w:rsidRPr="00195375" w:rsidRDefault="000F59EE" w:rsidP="00EB6ED5">
      <w:pPr>
        <w:spacing w:line="240" w:lineRule="auto"/>
        <w:rPr>
          <w:rFonts w:eastAsia="Calibri"/>
          <w:shd w:val="clear" w:color="auto" w:fill="FFFFFF"/>
          <w:lang w:val="ru-RU" w:bidi="ar-SA"/>
        </w:rPr>
      </w:pPr>
      <w:r w:rsidRPr="00195375">
        <w:rPr>
          <w:rFonts w:eastAsia="Calibri"/>
          <w:shd w:val="clear" w:color="auto" w:fill="FFFFFF"/>
          <w:lang w:val="ru-RU" w:bidi="ar-SA"/>
        </w:rPr>
        <w:t>гражданам, долгий период времени находящимся в статусе безработных;</w:t>
      </w:r>
    </w:p>
    <w:p w:rsidR="00264B08" w:rsidRPr="00195375" w:rsidRDefault="000F59EE" w:rsidP="00EB6ED5">
      <w:pPr>
        <w:spacing w:line="240" w:lineRule="auto"/>
        <w:rPr>
          <w:rFonts w:eastAsia="Calibri"/>
          <w:shd w:val="clear" w:color="auto" w:fill="FFFFFF"/>
          <w:lang w:val="ru-RU" w:bidi="ar-SA"/>
        </w:rPr>
      </w:pPr>
      <w:r w:rsidRPr="00195375">
        <w:rPr>
          <w:rFonts w:eastAsia="Calibri"/>
          <w:shd w:val="clear" w:color="auto" w:fill="FFFFFF"/>
          <w:lang w:val="ru-RU" w:bidi="ar-SA"/>
        </w:rPr>
        <w:t>трудовым мигрантам и иммигрантам;</w:t>
      </w:r>
    </w:p>
    <w:p w:rsidR="00264B08" w:rsidRPr="00195375" w:rsidRDefault="000F59EE" w:rsidP="00EB6ED5">
      <w:pPr>
        <w:spacing w:line="240" w:lineRule="auto"/>
        <w:rPr>
          <w:rFonts w:eastAsia="Calibri"/>
          <w:shd w:val="clear" w:color="auto" w:fill="FFFFFF"/>
          <w:lang w:val="ru-RU" w:bidi="ar-SA"/>
        </w:rPr>
      </w:pPr>
      <w:r w:rsidRPr="00195375">
        <w:rPr>
          <w:rFonts w:eastAsia="Calibri"/>
          <w:shd w:val="clear" w:color="auto" w:fill="FFFFFF"/>
          <w:lang w:val="ru-RU" w:bidi="ar-SA"/>
        </w:rPr>
        <w:lastRenderedPageBreak/>
        <w:t>гражданам, желающим работать по определенной профессии, имеющим практический опыт, но не располагающим документальным подтверждением квалификации по профилю деятельности</w:t>
      </w:r>
      <w:r w:rsidR="00264B08" w:rsidRPr="00195375">
        <w:rPr>
          <w:rFonts w:eastAsia="Calibri"/>
          <w:shd w:val="clear" w:color="auto" w:fill="FFFFFF"/>
          <w:lang w:val="ru-RU" w:bidi="ar-SA"/>
        </w:rPr>
        <w:t>;</w:t>
      </w:r>
    </w:p>
    <w:p w:rsidR="000F59EE" w:rsidRPr="00195375" w:rsidRDefault="000F59EE" w:rsidP="00EB6ED5">
      <w:pPr>
        <w:spacing w:line="240" w:lineRule="auto"/>
        <w:rPr>
          <w:rFonts w:eastAsia="Calibri"/>
          <w:shd w:val="clear" w:color="auto" w:fill="FFFFFF"/>
          <w:lang w:val="ru-RU" w:bidi="ar-SA"/>
        </w:rPr>
      </w:pPr>
      <w:r w:rsidRPr="00195375">
        <w:rPr>
          <w:rFonts w:eastAsia="Calibri"/>
          <w:shd w:val="clear" w:color="auto" w:fill="FFFFFF"/>
          <w:lang w:val="ru-RU" w:bidi="ar-SA"/>
        </w:rPr>
        <w:t>специалист</w:t>
      </w:r>
      <w:r w:rsidR="00264B08" w:rsidRPr="00195375">
        <w:rPr>
          <w:rFonts w:eastAsia="Calibri"/>
          <w:shd w:val="clear" w:color="auto" w:fill="FFFFFF"/>
          <w:lang w:val="ru-RU" w:bidi="ar-SA"/>
        </w:rPr>
        <w:t>ам,</w:t>
      </w:r>
      <w:r w:rsidRPr="00195375">
        <w:rPr>
          <w:rFonts w:eastAsia="Calibri"/>
          <w:shd w:val="clear" w:color="auto" w:fill="FFFFFF"/>
          <w:lang w:val="ru-RU" w:bidi="ar-SA"/>
        </w:rPr>
        <w:t xml:space="preserve"> желающи</w:t>
      </w:r>
      <w:r w:rsidR="00264B08" w:rsidRPr="00195375">
        <w:rPr>
          <w:rFonts w:eastAsia="Calibri"/>
          <w:shd w:val="clear" w:color="auto" w:fill="FFFFFF"/>
          <w:lang w:val="ru-RU" w:bidi="ar-SA"/>
        </w:rPr>
        <w:t>м</w:t>
      </w:r>
      <w:r w:rsidRPr="00195375">
        <w:rPr>
          <w:rFonts w:eastAsia="Calibri"/>
          <w:shd w:val="clear" w:color="auto" w:fill="FFFFFF"/>
          <w:lang w:val="ru-RU" w:bidi="ar-SA"/>
        </w:rPr>
        <w:t xml:space="preserve"> повысить свой профессиональный статус и т.д.</w:t>
      </w:r>
    </w:p>
    <w:p w:rsidR="000F59EE" w:rsidRPr="00195375" w:rsidRDefault="000F59EE" w:rsidP="00EB6ED5">
      <w:pPr>
        <w:autoSpaceDE w:val="0"/>
        <w:autoSpaceDN w:val="0"/>
        <w:adjustRightInd w:val="0"/>
        <w:spacing w:line="240" w:lineRule="auto"/>
        <w:rPr>
          <w:rFonts w:eastAsia="Calibri"/>
          <w:shd w:val="clear" w:color="auto" w:fill="FFFFFF"/>
          <w:lang w:val="ru-RU" w:bidi="ar-SA"/>
        </w:rPr>
      </w:pPr>
      <w:r w:rsidRPr="00195375">
        <w:rPr>
          <w:rFonts w:eastAsia="Calibri"/>
          <w:shd w:val="clear" w:color="auto" w:fill="FFFFFF"/>
          <w:lang w:val="ru-RU" w:bidi="ar-SA"/>
        </w:rPr>
        <w:t>Работодатели начинают осознавать разницу между сертификацией (как внешней независимой оценкой, проводимой экспертами от профессионального сообщества на основании профессиональных стандартов) и аттестацией (как внутриорганизационной оценкой, проводимой должностными лицами на основании корпоративного стандарта</w:t>
      </w:r>
      <w:r w:rsidR="00264B08" w:rsidRPr="00195375">
        <w:rPr>
          <w:rFonts w:eastAsia="Calibri"/>
          <w:shd w:val="clear" w:color="auto" w:fill="FFFFFF"/>
          <w:lang w:val="ru-RU" w:bidi="ar-SA"/>
        </w:rPr>
        <w:t>,</w:t>
      </w:r>
      <w:r w:rsidRPr="00195375">
        <w:rPr>
          <w:rFonts w:eastAsia="Calibri"/>
          <w:shd w:val="clear" w:color="auto" w:fill="FFFFFF"/>
          <w:lang w:val="ru-RU" w:bidi="ar-SA"/>
        </w:rPr>
        <w:t xml:space="preserve"> </w:t>
      </w:r>
      <w:r w:rsidR="00264B08" w:rsidRPr="00195375">
        <w:rPr>
          <w:rFonts w:eastAsia="Calibri"/>
          <w:shd w:val="clear" w:color="auto" w:fill="FFFFFF"/>
          <w:lang w:val="ru-RU" w:bidi="ar-SA"/>
        </w:rPr>
        <w:t>р</w:t>
      </w:r>
      <w:r w:rsidRPr="00195375">
        <w:rPr>
          <w:rFonts w:eastAsia="Calibri"/>
          <w:shd w:val="clear" w:color="auto" w:fill="FFFFFF"/>
          <w:lang w:val="ru-RU" w:bidi="ar-SA"/>
        </w:rPr>
        <w:t>езультат аттестации закрыт и, как правило, документально не подтвержд</w:t>
      </w:r>
      <w:r w:rsidR="00766C33" w:rsidRPr="00195375">
        <w:rPr>
          <w:rFonts w:eastAsia="Calibri"/>
          <w:shd w:val="clear" w:color="auto" w:fill="FFFFFF"/>
          <w:lang w:val="ru-RU" w:bidi="ar-SA"/>
        </w:rPr>
        <w:t>е</w:t>
      </w:r>
      <w:r w:rsidRPr="00195375">
        <w:rPr>
          <w:rFonts w:eastAsia="Calibri"/>
          <w:shd w:val="clear" w:color="auto" w:fill="FFFFFF"/>
          <w:lang w:val="ru-RU" w:bidi="ar-SA"/>
        </w:rPr>
        <w:t>н).</w:t>
      </w:r>
    </w:p>
    <w:p w:rsidR="000F59EE" w:rsidRPr="00195375" w:rsidRDefault="000F59EE" w:rsidP="00EB6ED5">
      <w:pPr>
        <w:spacing w:line="240" w:lineRule="auto"/>
        <w:rPr>
          <w:rFonts w:eastAsia="Calibri"/>
          <w:lang w:val="ru-RU" w:bidi="ar-SA"/>
        </w:rPr>
      </w:pPr>
      <w:r w:rsidRPr="00195375">
        <w:rPr>
          <w:rFonts w:eastAsia="Calibri"/>
          <w:lang w:val="ru-RU" w:bidi="ar-SA"/>
        </w:rPr>
        <w:t>Также группой сотрудников АО «Финансовая академия» совместно с ассоциациями отрасли были подготовлены проекты двух профессиональных стандартов</w:t>
      </w:r>
      <w:r w:rsidR="00766C33" w:rsidRPr="00195375">
        <w:rPr>
          <w:rFonts w:eastAsia="Calibri"/>
          <w:lang w:val="ru-RU" w:bidi="ar-SA"/>
        </w:rPr>
        <w:t xml:space="preserve"> –</w:t>
      </w:r>
      <w:r w:rsidRPr="00195375">
        <w:rPr>
          <w:rFonts w:eastAsia="Calibri"/>
          <w:lang w:val="ru-RU" w:bidi="ar-SA"/>
        </w:rPr>
        <w:t xml:space="preserve"> «Бухгалтер»</w:t>
      </w:r>
      <w:r w:rsidR="00766C33" w:rsidRPr="00195375">
        <w:rPr>
          <w:rFonts w:eastAsia="Calibri"/>
          <w:lang w:val="ru-RU" w:bidi="ar-SA"/>
        </w:rPr>
        <w:t xml:space="preserve"> и </w:t>
      </w:r>
      <w:r w:rsidRPr="00195375">
        <w:rPr>
          <w:rFonts w:eastAsia="Calibri"/>
          <w:lang w:val="ru-RU" w:bidi="ar-SA"/>
        </w:rPr>
        <w:t>«Аудитор».</w:t>
      </w:r>
    </w:p>
    <w:p w:rsidR="000F59EE" w:rsidRPr="00195375" w:rsidRDefault="000F59EE" w:rsidP="00EB6ED5">
      <w:pPr>
        <w:spacing w:line="240" w:lineRule="auto"/>
        <w:rPr>
          <w:rFonts w:eastAsia="Calibri"/>
          <w:lang w:val="ru-RU" w:bidi="ar-SA"/>
        </w:rPr>
      </w:pPr>
      <w:r w:rsidRPr="00195375">
        <w:rPr>
          <w:rFonts w:eastAsia="Calibri"/>
          <w:lang w:val="ru-RU" w:bidi="ar-SA"/>
        </w:rPr>
        <w:t xml:space="preserve">Профессиональные стандарты являются основой для должностных обязанностей специалистов, а также вариативной части образовательных программ подготовки специалистов для финансово-экономического сектора (бакалавров, магистров), а в системе </w:t>
      </w:r>
      <w:r w:rsidR="00EB2BE7" w:rsidRPr="00195375">
        <w:rPr>
          <w:rFonts w:eastAsia="Calibri"/>
          <w:lang w:val="ru-RU" w:bidi="ar-SA"/>
        </w:rPr>
        <w:t>технического и профессионального образования (</w:t>
      </w:r>
      <w:r w:rsidRPr="00195375">
        <w:rPr>
          <w:rFonts w:eastAsia="Calibri"/>
          <w:lang w:val="ru-RU" w:bidi="ar-SA"/>
        </w:rPr>
        <w:t>ТиПО</w:t>
      </w:r>
      <w:r w:rsidR="00EB2BE7" w:rsidRPr="00195375">
        <w:rPr>
          <w:rFonts w:eastAsia="Calibri"/>
          <w:lang w:val="ru-RU" w:bidi="ar-SA"/>
        </w:rPr>
        <w:t>)</w:t>
      </w:r>
      <w:r w:rsidRPr="00195375">
        <w:rPr>
          <w:rFonts w:eastAsia="Calibri"/>
          <w:lang w:val="ru-RU" w:bidi="ar-SA"/>
        </w:rPr>
        <w:t xml:space="preserve"> и особенно дополнительного профессионального образования они являются жесткой основой формирования образовательных программ. </w:t>
      </w:r>
    </w:p>
    <w:p w:rsidR="000F59EE" w:rsidRPr="00195375" w:rsidRDefault="000F59EE" w:rsidP="00EB6ED5">
      <w:pPr>
        <w:spacing w:line="240" w:lineRule="auto"/>
        <w:rPr>
          <w:rFonts w:eastAsia="Calibri"/>
          <w:lang w:val="ru-RU" w:bidi="ar-SA"/>
        </w:rPr>
      </w:pPr>
      <w:r w:rsidRPr="00195375">
        <w:rPr>
          <w:rFonts w:eastAsia="Calibri"/>
          <w:lang w:val="ru-RU" w:bidi="ar-SA"/>
        </w:rPr>
        <w:t xml:space="preserve">Необходимо учесть, что в финансово-экономической сфере очень хорошо, в отличие от других отраслей экономики </w:t>
      </w:r>
      <w:r w:rsidR="00EB2BE7" w:rsidRPr="00195375">
        <w:rPr>
          <w:rFonts w:eastAsia="Calibri"/>
          <w:lang w:val="ru-RU" w:bidi="ar-SA"/>
        </w:rPr>
        <w:t xml:space="preserve">Республики </w:t>
      </w:r>
      <w:r w:rsidRPr="00195375">
        <w:rPr>
          <w:rFonts w:eastAsia="Calibri"/>
          <w:lang w:val="ru-RU" w:bidi="ar-SA"/>
        </w:rPr>
        <w:t xml:space="preserve">Казахстан, поставлен вопрос сертификации специалистов. Например, для бухгалтеров введен так называемый сертификат </w:t>
      </w:r>
      <w:r w:rsidR="00766C33" w:rsidRPr="00195375">
        <w:rPr>
          <w:rFonts w:eastAsia="Calibri"/>
          <w:lang w:val="ru-RU" w:bidi="ar-SA"/>
        </w:rPr>
        <w:t>п</w:t>
      </w:r>
      <w:r w:rsidRPr="00195375">
        <w:rPr>
          <w:rFonts w:eastAsia="Calibri"/>
          <w:lang w:val="ru-RU" w:bidi="ar-SA"/>
        </w:rPr>
        <w:t xml:space="preserve">рофбухгалтера. Сдача на данный сертификат проводится специалистами, имеющими высшее образование и стаж работы не менее </w:t>
      </w:r>
      <w:r w:rsidR="00EB2BE7" w:rsidRPr="00195375">
        <w:rPr>
          <w:rFonts w:eastAsia="Calibri"/>
          <w:lang w:val="ru-RU" w:bidi="ar-SA"/>
        </w:rPr>
        <w:t>пяти</w:t>
      </w:r>
      <w:r w:rsidRPr="00195375">
        <w:rPr>
          <w:rFonts w:eastAsia="Calibri"/>
          <w:lang w:val="ru-RU" w:bidi="ar-SA"/>
        </w:rPr>
        <w:t xml:space="preserve"> лет. Сертификат </w:t>
      </w:r>
      <w:r w:rsidR="00766C33" w:rsidRPr="00195375">
        <w:rPr>
          <w:rFonts w:eastAsia="Calibri"/>
          <w:lang w:val="ru-RU" w:bidi="ar-SA"/>
        </w:rPr>
        <w:t>п</w:t>
      </w:r>
      <w:r w:rsidRPr="00195375">
        <w:rPr>
          <w:rFonts w:eastAsia="Calibri"/>
          <w:lang w:val="ru-RU" w:bidi="ar-SA"/>
        </w:rPr>
        <w:t>рофбухгалтера имеет глубокую профессиональную направленность</w:t>
      </w:r>
      <w:r w:rsidR="00766C33" w:rsidRPr="00195375">
        <w:rPr>
          <w:rFonts w:eastAsia="Calibri"/>
          <w:lang w:val="ru-RU" w:bidi="ar-SA"/>
        </w:rPr>
        <w:t>,</w:t>
      </w:r>
      <w:r w:rsidRPr="00195375">
        <w:rPr>
          <w:rFonts w:eastAsia="Calibri"/>
          <w:lang w:val="ru-RU" w:bidi="ar-SA"/>
        </w:rPr>
        <w:t xml:space="preserve"> не противоречит и не пересекается с квалификационной сертификацией. В </w:t>
      </w:r>
      <w:r w:rsidR="00766C33" w:rsidRPr="00195375">
        <w:rPr>
          <w:rFonts w:eastAsia="Calibri"/>
          <w:lang w:val="ru-RU" w:bidi="ar-SA"/>
        </w:rPr>
        <w:t>п</w:t>
      </w:r>
      <w:r w:rsidRPr="00195375">
        <w:rPr>
          <w:rFonts w:eastAsia="Calibri"/>
          <w:lang w:val="ru-RU" w:bidi="ar-SA"/>
        </w:rPr>
        <w:t xml:space="preserve">риложении 2 </w:t>
      </w:r>
      <w:r w:rsidR="00766C33" w:rsidRPr="00195375">
        <w:rPr>
          <w:rFonts w:eastAsia="Calibri"/>
          <w:lang w:val="ru-RU" w:bidi="ar-SA"/>
        </w:rPr>
        <w:t>приведены</w:t>
      </w:r>
      <w:r w:rsidRPr="00195375">
        <w:rPr>
          <w:rFonts w:eastAsia="Calibri"/>
          <w:lang w:val="ru-RU" w:bidi="ar-SA"/>
        </w:rPr>
        <w:t xml:space="preserve"> основные виды сертификаций в бухгалтерско-аудиторской деятельности. Сертификаты </w:t>
      </w:r>
      <w:r w:rsidR="00766C33" w:rsidRPr="00195375">
        <w:rPr>
          <w:rFonts w:eastAsia="Calibri"/>
          <w:lang w:val="ru-RU" w:bidi="ar-SA"/>
        </w:rPr>
        <w:t>п</w:t>
      </w:r>
      <w:r w:rsidRPr="00195375">
        <w:rPr>
          <w:rFonts w:eastAsia="Calibri"/>
          <w:lang w:val="ru-RU" w:bidi="ar-SA"/>
        </w:rPr>
        <w:t xml:space="preserve">рофбухгалтера могут получить специалисты 6 и 7 уровней, </w:t>
      </w:r>
      <w:r w:rsidR="00766C33" w:rsidRPr="00195375">
        <w:rPr>
          <w:rFonts w:eastAsia="Calibri"/>
          <w:lang w:val="ru-RU" w:bidi="ar-SA"/>
        </w:rPr>
        <w:t>второй</w:t>
      </w:r>
      <w:r w:rsidRPr="00195375">
        <w:rPr>
          <w:rFonts w:eastAsia="Calibri"/>
          <w:lang w:val="ru-RU" w:bidi="ar-SA"/>
        </w:rPr>
        <w:t xml:space="preserve"> категории, а квалификационный сертификат специалисты всех уровней ОРК </w:t>
      </w:r>
      <w:r w:rsidR="00766C33" w:rsidRPr="00195375">
        <w:rPr>
          <w:rFonts w:eastAsia="Calibri"/>
          <w:lang w:val="ru-RU" w:bidi="ar-SA"/>
        </w:rPr>
        <w:t>третьей</w:t>
      </w:r>
      <w:r w:rsidRPr="00195375">
        <w:rPr>
          <w:rFonts w:eastAsia="Calibri"/>
          <w:lang w:val="ru-RU" w:bidi="ar-SA"/>
        </w:rPr>
        <w:t xml:space="preserve"> категории. </w:t>
      </w:r>
    </w:p>
    <w:p w:rsidR="000F59EE" w:rsidRPr="00195375" w:rsidRDefault="000F59EE" w:rsidP="00EB6ED5">
      <w:pPr>
        <w:spacing w:line="240" w:lineRule="auto"/>
        <w:rPr>
          <w:rFonts w:eastAsia="Calibri"/>
          <w:lang w:val="ru-RU" w:bidi="ar-SA"/>
        </w:rPr>
      </w:pPr>
      <w:r w:rsidRPr="00195375">
        <w:rPr>
          <w:rFonts w:eastAsia="Calibri"/>
          <w:lang w:val="ru-RU" w:bidi="ar-SA"/>
        </w:rPr>
        <w:t xml:space="preserve">При анализе </w:t>
      </w:r>
      <w:r w:rsidR="00EB2BE7" w:rsidRPr="00195375">
        <w:rPr>
          <w:rFonts w:eastAsia="Calibri"/>
          <w:lang w:val="ru-RU" w:bidi="ar-SA"/>
        </w:rPr>
        <w:t>к</w:t>
      </w:r>
      <w:r w:rsidRPr="00195375">
        <w:rPr>
          <w:rFonts w:eastAsia="Calibri"/>
          <w:lang w:val="ru-RU" w:bidi="ar-SA"/>
        </w:rPr>
        <w:t xml:space="preserve">азахстанского опыта в вопросах сертификации были выявлены </w:t>
      </w:r>
      <w:r w:rsidR="00766C33" w:rsidRPr="00195375">
        <w:rPr>
          <w:rFonts w:eastAsia="Calibri"/>
          <w:lang w:val="ru-RU" w:bidi="ar-SA"/>
        </w:rPr>
        <w:t xml:space="preserve">следующие </w:t>
      </w:r>
      <w:r w:rsidRPr="00195375">
        <w:rPr>
          <w:rFonts w:eastAsia="Calibri"/>
          <w:lang w:val="ru-RU" w:bidi="ar-SA"/>
        </w:rPr>
        <w:t>основные проблемы в данном вопросе</w:t>
      </w:r>
      <w:r w:rsidR="00766C33" w:rsidRPr="00195375">
        <w:rPr>
          <w:rFonts w:eastAsia="Calibri"/>
          <w:lang w:val="ru-RU" w:bidi="ar-SA"/>
        </w:rPr>
        <w:t>.</w:t>
      </w:r>
    </w:p>
    <w:p w:rsidR="000F59EE" w:rsidRPr="00195375" w:rsidRDefault="000F59EE" w:rsidP="00EB6ED5">
      <w:pPr>
        <w:spacing w:line="240" w:lineRule="auto"/>
        <w:rPr>
          <w:rFonts w:eastAsia="Calibri"/>
          <w:b/>
          <w:lang w:val="ru-RU" w:bidi="ar-SA"/>
        </w:rPr>
      </w:pPr>
      <w:r w:rsidRPr="00195375">
        <w:rPr>
          <w:rFonts w:eastAsia="Calibri"/>
          <w:b/>
          <w:lang w:val="ru-RU" w:bidi="ar-SA"/>
        </w:rPr>
        <w:t>I.</w:t>
      </w:r>
      <w:r w:rsidR="00195375">
        <w:rPr>
          <w:rFonts w:eastAsia="Calibri"/>
          <w:b/>
          <w:lang w:val="ru-RU" w:bidi="ar-SA"/>
        </w:rPr>
        <w:t> </w:t>
      </w:r>
      <w:r w:rsidRPr="00195375">
        <w:rPr>
          <w:rFonts w:eastAsia="Calibri"/>
          <w:b/>
          <w:lang w:val="ru-RU" w:bidi="ar-SA"/>
        </w:rPr>
        <w:t>Основные проблемы сертификации квалификации в экономике</w:t>
      </w:r>
      <w:r w:rsidR="00766C33" w:rsidRPr="00195375">
        <w:rPr>
          <w:rFonts w:eastAsia="Calibri"/>
          <w:b/>
          <w:lang w:val="ru-RU" w:bidi="ar-SA"/>
        </w:rPr>
        <w:t>.</w:t>
      </w:r>
    </w:p>
    <w:p w:rsidR="000F59EE" w:rsidRPr="00195375" w:rsidRDefault="000F59EE" w:rsidP="00EB6ED5">
      <w:pPr>
        <w:spacing w:line="240" w:lineRule="auto"/>
        <w:rPr>
          <w:rFonts w:eastAsia="Calibri"/>
          <w:lang w:val="ru-RU" w:bidi="ar-SA"/>
        </w:rPr>
      </w:pPr>
      <w:r w:rsidRPr="00195375">
        <w:rPr>
          <w:rFonts w:eastAsia="Calibri"/>
          <w:lang w:val="ru-RU" w:bidi="ar-SA"/>
        </w:rPr>
        <w:t>1.</w:t>
      </w:r>
      <w:r w:rsidR="00195375">
        <w:rPr>
          <w:rFonts w:eastAsia="Calibri"/>
          <w:lang w:val="ru-RU" w:bidi="ar-SA"/>
        </w:rPr>
        <w:t> </w:t>
      </w:r>
      <w:r w:rsidRPr="00195375">
        <w:rPr>
          <w:rFonts w:eastAsia="Calibri"/>
          <w:lang w:val="ru-RU" w:bidi="ar-SA"/>
        </w:rPr>
        <w:t>Отсутствие профессиональных стандартов по многим специальностям областей знаний и направлений профессиональной деятельности</w:t>
      </w:r>
      <w:r w:rsidR="00766C33" w:rsidRPr="00195375">
        <w:rPr>
          <w:rFonts w:eastAsia="Calibri"/>
          <w:lang w:val="ru-RU" w:bidi="ar-SA"/>
        </w:rPr>
        <w:t>.</w:t>
      </w:r>
    </w:p>
    <w:p w:rsidR="000F59EE" w:rsidRPr="00195375" w:rsidRDefault="000F59EE" w:rsidP="00EB6ED5">
      <w:pPr>
        <w:spacing w:line="240" w:lineRule="auto"/>
        <w:rPr>
          <w:rFonts w:eastAsia="Calibri"/>
          <w:lang w:val="ru-RU" w:bidi="ar-SA"/>
        </w:rPr>
      </w:pPr>
      <w:r w:rsidRPr="00195375">
        <w:rPr>
          <w:rFonts w:eastAsia="Calibri"/>
          <w:lang w:val="ru-RU" w:bidi="ar-SA"/>
        </w:rPr>
        <w:t>2.</w:t>
      </w:r>
      <w:r w:rsidR="00195375">
        <w:rPr>
          <w:rFonts w:eastAsia="Calibri"/>
          <w:lang w:val="ru-RU" w:bidi="ar-SA"/>
        </w:rPr>
        <w:t> </w:t>
      </w:r>
      <w:r w:rsidRPr="00195375">
        <w:rPr>
          <w:rFonts w:eastAsia="Calibri"/>
          <w:lang w:val="ru-RU" w:bidi="ar-SA"/>
        </w:rPr>
        <w:t>Оценка профессиональных квалификаций по специальностям в рамках ТиПО и дополнительного профессионального образования не является независимой</w:t>
      </w:r>
      <w:r w:rsidR="00766C33" w:rsidRPr="00195375">
        <w:rPr>
          <w:rFonts w:eastAsia="Calibri"/>
          <w:lang w:val="ru-RU" w:bidi="ar-SA"/>
        </w:rPr>
        <w:t>.</w:t>
      </w:r>
    </w:p>
    <w:p w:rsidR="000F59EE" w:rsidRPr="00195375" w:rsidRDefault="000F59EE" w:rsidP="00EB6ED5">
      <w:pPr>
        <w:spacing w:line="240" w:lineRule="auto"/>
        <w:rPr>
          <w:rFonts w:eastAsia="Calibri"/>
          <w:lang w:val="ru-RU" w:bidi="ar-SA"/>
        </w:rPr>
      </w:pPr>
      <w:r w:rsidRPr="00195375">
        <w:rPr>
          <w:rFonts w:eastAsia="Calibri"/>
          <w:lang w:val="ru-RU" w:bidi="ar-SA"/>
        </w:rPr>
        <w:t>3.</w:t>
      </w:r>
      <w:r w:rsidR="00195375">
        <w:rPr>
          <w:rFonts w:eastAsia="Calibri"/>
          <w:lang w:val="ru-RU" w:bidi="ar-SA"/>
        </w:rPr>
        <w:t> </w:t>
      </w:r>
      <w:r w:rsidRPr="00195375">
        <w:rPr>
          <w:rFonts w:eastAsia="Calibri"/>
          <w:lang w:val="ru-RU" w:bidi="ar-SA"/>
        </w:rPr>
        <w:t>Отсутствие заинтересованности в независимой сертификации и экспертизе профессиональных компетенций у соискателей рабочих мест</w:t>
      </w:r>
      <w:r w:rsidR="00766C33" w:rsidRPr="00195375">
        <w:rPr>
          <w:rFonts w:eastAsia="Calibri"/>
          <w:lang w:val="ru-RU" w:bidi="ar-SA"/>
        </w:rPr>
        <w:t>.</w:t>
      </w:r>
    </w:p>
    <w:p w:rsidR="000F59EE" w:rsidRPr="00195375" w:rsidRDefault="000F59EE" w:rsidP="00EB6ED5">
      <w:pPr>
        <w:spacing w:line="240" w:lineRule="auto"/>
        <w:rPr>
          <w:rFonts w:eastAsia="Calibri"/>
          <w:lang w:val="ru-RU" w:bidi="ar-SA"/>
        </w:rPr>
      </w:pPr>
      <w:r w:rsidRPr="00195375">
        <w:rPr>
          <w:rFonts w:eastAsia="Calibri"/>
          <w:lang w:val="ru-RU" w:bidi="ar-SA"/>
        </w:rPr>
        <w:t>4.</w:t>
      </w:r>
      <w:r w:rsidR="00195375">
        <w:rPr>
          <w:rFonts w:eastAsia="Calibri"/>
          <w:lang w:val="ru-RU" w:bidi="ar-SA"/>
        </w:rPr>
        <w:t> </w:t>
      </w:r>
      <w:r w:rsidRPr="00195375">
        <w:rPr>
          <w:rFonts w:eastAsia="Calibri"/>
          <w:lang w:val="ru-RU" w:bidi="ar-SA"/>
        </w:rPr>
        <w:t>Отсутствие признания сертификатов работодателями.</w:t>
      </w:r>
    </w:p>
    <w:p w:rsidR="000F59EE" w:rsidRPr="00195375" w:rsidRDefault="000F59EE" w:rsidP="00195375">
      <w:pPr>
        <w:keepNext/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lang w:val="ru-RU" w:bidi="ar-SA"/>
        </w:rPr>
      </w:pPr>
      <w:r w:rsidRPr="00195375">
        <w:rPr>
          <w:rFonts w:eastAsia="Calibri"/>
          <w:b/>
          <w:lang w:bidi="ar-SA"/>
        </w:rPr>
        <w:lastRenderedPageBreak/>
        <w:t>II</w:t>
      </w:r>
      <w:r w:rsidRPr="00195375">
        <w:rPr>
          <w:rFonts w:eastAsia="Calibri"/>
          <w:b/>
          <w:lang w:val="ru-RU" w:bidi="ar-SA"/>
        </w:rPr>
        <w:t>.</w:t>
      </w:r>
      <w:r w:rsidR="00195375">
        <w:rPr>
          <w:rFonts w:eastAsia="Calibri"/>
          <w:b/>
          <w:lang w:val="ru-RU" w:bidi="ar-SA"/>
        </w:rPr>
        <w:t> </w:t>
      </w:r>
      <w:r w:rsidRPr="00195375">
        <w:rPr>
          <w:rFonts w:eastAsia="Calibri"/>
          <w:b/>
          <w:lang w:val="ru-RU" w:bidi="ar-SA"/>
        </w:rPr>
        <w:t>Обеспечение эффективности сертификации квалификаций</w:t>
      </w:r>
      <w:r w:rsidR="00766C33" w:rsidRPr="00195375">
        <w:rPr>
          <w:rFonts w:eastAsia="Calibri"/>
          <w:b/>
          <w:lang w:val="ru-RU" w:bidi="ar-SA"/>
        </w:rPr>
        <w:t>.</w:t>
      </w:r>
    </w:p>
    <w:p w:rsidR="000F59EE" w:rsidRPr="00195375" w:rsidRDefault="000F59EE" w:rsidP="00EB6ED5">
      <w:pPr>
        <w:spacing w:line="240" w:lineRule="auto"/>
        <w:rPr>
          <w:rFonts w:eastAsia="Calibri"/>
          <w:lang w:val="ru-RU" w:bidi="ar-SA"/>
        </w:rPr>
      </w:pPr>
      <w:r w:rsidRPr="00195375">
        <w:rPr>
          <w:rFonts w:eastAsia="Calibri"/>
          <w:lang w:val="ru-RU" w:bidi="ar-SA"/>
        </w:rPr>
        <w:t>Сертификация квалификаций должна быть системной, а для это необходимы:</w:t>
      </w:r>
    </w:p>
    <w:p w:rsidR="000F59EE" w:rsidRPr="00195375" w:rsidRDefault="00EB2BE7" w:rsidP="00EB6ED5">
      <w:pPr>
        <w:spacing w:line="240" w:lineRule="auto"/>
        <w:rPr>
          <w:rFonts w:eastAsia="Calibri"/>
          <w:lang w:val="ru-RU" w:bidi="ar-SA"/>
        </w:rPr>
      </w:pPr>
      <w:r w:rsidRPr="00195375">
        <w:rPr>
          <w:rFonts w:eastAsia="Calibri"/>
          <w:lang w:val="ru-RU" w:bidi="ar-SA"/>
        </w:rPr>
        <w:t>о</w:t>
      </w:r>
      <w:r w:rsidR="000F59EE" w:rsidRPr="00195375">
        <w:rPr>
          <w:rFonts w:eastAsia="Calibri"/>
          <w:lang w:val="ru-RU" w:bidi="ar-SA"/>
        </w:rPr>
        <w:t>рганы сертификации;</w:t>
      </w:r>
    </w:p>
    <w:p w:rsidR="000F59EE" w:rsidRPr="00195375" w:rsidRDefault="00EB2BE7" w:rsidP="00EB6ED5">
      <w:pPr>
        <w:spacing w:line="240" w:lineRule="auto"/>
        <w:rPr>
          <w:rFonts w:eastAsia="Calibri"/>
          <w:lang w:val="ru-RU" w:bidi="ar-SA"/>
        </w:rPr>
      </w:pPr>
      <w:r w:rsidRPr="00195375">
        <w:rPr>
          <w:rFonts w:eastAsia="Calibri"/>
          <w:lang w:val="ru-RU" w:bidi="ar-SA"/>
        </w:rPr>
        <w:t>е</w:t>
      </w:r>
      <w:r w:rsidR="000F59EE" w:rsidRPr="00195375">
        <w:rPr>
          <w:rFonts w:eastAsia="Calibri"/>
          <w:lang w:val="ru-RU" w:bidi="ar-SA"/>
        </w:rPr>
        <w:t>диные правила и требования к процедурам сертификации;</w:t>
      </w:r>
    </w:p>
    <w:p w:rsidR="000F59EE" w:rsidRPr="00195375" w:rsidRDefault="00EB2BE7" w:rsidP="00EB6ED5">
      <w:pPr>
        <w:spacing w:line="240" w:lineRule="auto"/>
        <w:rPr>
          <w:rFonts w:eastAsia="Calibri"/>
          <w:lang w:val="ru-RU" w:bidi="ar-SA"/>
        </w:rPr>
      </w:pPr>
      <w:r w:rsidRPr="00195375">
        <w:rPr>
          <w:rFonts w:eastAsia="Calibri"/>
          <w:lang w:val="ru-RU" w:bidi="ar-SA"/>
        </w:rPr>
        <w:t>м</w:t>
      </w:r>
      <w:r w:rsidR="000F59EE" w:rsidRPr="00195375">
        <w:rPr>
          <w:rFonts w:eastAsia="Calibri"/>
          <w:lang w:val="ru-RU" w:bidi="ar-SA"/>
        </w:rPr>
        <w:t>етодическое обеспечение;</w:t>
      </w:r>
    </w:p>
    <w:p w:rsidR="000F59EE" w:rsidRPr="00195375" w:rsidRDefault="00EB2BE7" w:rsidP="00EB6ED5">
      <w:pPr>
        <w:spacing w:line="240" w:lineRule="auto"/>
        <w:rPr>
          <w:rFonts w:eastAsia="Calibri"/>
          <w:lang w:val="ru-RU" w:bidi="ar-SA"/>
        </w:rPr>
      </w:pPr>
      <w:r w:rsidRPr="00195375">
        <w:rPr>
          <w:rFonts w:eastAsia="Calibri"/>
          <w:lang w:val="ru-RU" w:bidi="ar-SA"/>
        </w:rPr>
        <w:t>н</w:t>
      </w:r>
      <w:r w:rsidR="000F59EE" w:rsidRPr="00195375">
        <w:rPr>
          <w:rFonts w:eastAsia="Calibri"/>
          <w:lang w:val="ru-RU" w:bidi="ar-SA"/>
        </w:rPr>
        <w:t>аличие квалифицированных экспертов;</w:t>
      </w:r>
    </w:p>
    <w:p w:rsidR="000F59EE" w:rsidRPr="00195375" w:rsidRDefault="00EB2BE7" w:rsidP="00EB6ED5">
      <w:pPr>
        <w:spacing w:line="240" w:lineRule="auto"/>
        <w:rPr>
          <w:rFonts w:eastAsia="Calibri"/>
          <w:lang w:val="ru-RU" w:bidi="ar-SA"/>
        </w:rPr>
      </w:pPr>
      <w:r w:rsidRPr="00195375">
        <w:rPr>
          <w:rFonts w:eastAsia="Calibri"/>
          <w:lang w:val="ru-RU" w:bidi="ar-SA"/>
        </w:rPr>
        <w:t>в</w:t>
      </w:r>
      <w:r w:rsidR="000F59EE" w:rsidRPr="00195375">
        <w:rPr>
          <w:rFonts w:eastAsia="Calibri"/>
          <w:lang w:val="ru-RU" w:bidi="ar-SA"/>
        </w:rPr>
        <w:t>озможность апелляции;</w:t>
      </w:r>
    </w:p>
    <w:p w:rsidR="000F59EE" w:rsidRPr="00195375" w:rsidRDefault="00EB2BE7" w:rsidP="00EB6ED5">
      <w:pPr>
        <w:spacing w:line="240" w:lineRule="auto"/>
        <w:rPr>
          <w:rFonts w:eastAsia="Calibri"/>
          <w:lang w:val="ru-RU" w:bidi="ar-SA"/>
        </w:rPr>
      </w:pPr>
      <w:r w:rsidRPr="00195375">
        <w:rPr>
          <w:rFonts w:eastAsia="Calibri"/>
          <w:lang w:val="ru-RU" w:bidi="ar-SA"/>
        </w:rPr>
        <w:t>п</w:t>
      </w:r>
      <w:r w:rsidR="000F59EE" w:rsidRPr="00195375">
        <w:rPr>
          <w:rFonts w:eastAsia="Calibri"/>
          <w:lang w:val="ru-RU" w:bidi="ar-SA"/>
        </w:rPr>
        <w:t>ериодический аудит центров сертификации квалификаций;</w:t>
      </w:r>
    </w:p>
    <w:p w:rsidR="000F59EE" w:rsidRPr="00195375" w:rsidRDefault="00EB2BE7" w:rsidP="00EB6ED5">
      <w:pPr>
        <w:spacing w:line="240" w:lineRule="auto"/>
        <w:rPr>
          <w:rFonts w:eastAsia="Calibri"/>
          <w:lang w:val="ru-RU" w:bidi="ar-SA"/>
        </w:rPr>
      </w:pPr>
      <w:r w:rsidRPr="00195375">
        <w:rPr>
          <w:rFonts w:eastAsia="Calibri"/>
          <w:lang w:val="ru-RU" w:bidi="ar-SA"/>
        </w:rPr>
        <w:t>п</w:t>
      </w:r>
      <w:r w:rsidR="000F59EE" w:rsidRPr="00195375">
        <w:rPr>
          <w:rFonts w:eastAsia="Calibri"/>
          <w:lang w:val="ru-RU" w:bidi="ar-SA"/>
        </w:rPr>
        <w:t>артнерство всех участников системы независимой оценки и сертификации квалификаций.</w:t>
      </w:r>
    </w:p>
    <w:p w:rsidR="000F59EE" w:rsidRPr="00195375" w:rsidRDefault="00EB2BE7" w:rsidP="00EB6ED5">
      <w:pPr>
        <w:spacing w:line="240" w:lineRule="auto"/>
        <w:rPr>
          <w:rFonts w:eastAsia="Calibri"/>
          <w:b/>
          <w:lang w:val="ru-RU" w:bidi="ar-SA"/>
        </w:rPr>
      </w:pPr>
      <w:r w:rsidRPr="00195375">
        <w:rPr>
          <w:rFonts w:eastAsia="Calibri"/>
          <w:b/>
          <w:lang w:bidi="ar-SA"/>
        </w:rPr>
        <w:t>III</w:t>
      </w:r>
      <w:r w:rsidRPr="00195375">
        <w:rPr>
          <w:rFonts w:eastAsia="Calibri"/>
          <w:b/>
          <w:lang w:val="ru-RU" w:bidi="ar-SA"/>
        </w:rPr>
        <w:t>.</w:t>
      </w:r>
      <w:r w:rsidR="00195375">
        <w:rPr>
          <w:rFonts w:eastAsia="Calibri"/>
          <w:b/>
          <w:lang w:val="ru-RU" w:bidi="ar-SA"/>
        </w:rPr>
        <w:t> </w:t>
      </w:r>
      <w:r w:rsidR="000F59EE" w:rsidRPr="00195375">
        <w:rPr>
          <w:rFonts w:eastAsia="Calibri"/>
          <w:b/>
          <w:lang w:val="ru-RU" w:bidi="ar-SA"/>
        </w:rPr>
        <w:t xml:space="preserve">Также при создании независимой сертификации необходимо соблюсти </w:t>
      </w:r>
      <w:r w:rsidR="00766C33" w:rsidRPr="00195375">
        <w:rPr>
          <w:rFonts w:eastAsia="Calibri"/>
          <w:b/>
          <w:lang w:val="ru-RU" w:bidi="ar-SA"/>
        </w:rPr>
        <w:t xml:space="preserve">следующие </w:t>
      </w:r>
      <w:r w:rsidR="000F59EE" w:rsidRPr="00195375">
        <w:rPr>
          <w:rFonts w:eastAsia="Calibri"/>
          <w:b/>
          <w:lang w:val="ru-RU" w:bidi="ar-SA"/>
        </w:rPr>
        <w:t>принципы сертификации квалификаций:</w:t>
      </w:r>
    </w:p>
    <w:p w:rsidR="000F59EE" w:rsidRPr="00195375" w:rsidRDefault="00EB2BE7" w:rsidP="00EB6ED5">
      <w:pPr>
        <w:spacing w:line="240" w:lineRule="auto"/>
        <w:rPr>
          <w:rFonts w:eastAsia="Calibri"/>
          <w:lang w:val="ru-RU" w:bidi="ar-SA"/>
        </w:rPr>
      </w:pPr>
      <w:r w:rsidRPr="00195375">
        <w:rPr>
          <w:rFonts w:eastAsia="Calibri"/>
          <w:lang w:val="ru-RU" w:bidi="ar-SA"/>
        </w:rPr>
        <w:t>д</w:t>
      </w:r>
      <w:r w:rsidR="000F59EE" w:rsidRPr="00195375">
        <w:rPr>
          <w:rFonts w:eastAsia="Calibri"/>
          <w:lang w:val="ru-RU" w:bidi="ar-SA"/>
        </w:rPr>
        <w:t>обровольность прохождения сертификации квалификаций;</w:t>
      </w:r>
    </w:p>
    <w:p w:rsidR="000F59EE" w:rsidRPr="00195375" w:rsidRDefault="00EB2BE7" w:rsidP="00EB6ED5">
      <w:pPr>
        <w:spacing w:line="240" w:lineRule="auto"/>
        <w:rPr>
          <w:rFonts w:eastAsia="Calibri"/>
          <w:lang w:val="ru-RU" w:bidi="ar-SA"/>
        </w:rPr>
      </w:pPr>
      <w:r w:rsidRPr="00195375">
        <w:rPr>
          <w:rFonts w:eastAsia="Calibri"/>
          <w:lang w:val="ru-RU" w:bidi="ar-SA"/>
        </w:rPr>
        <w:t>д</w:t>
      </w:r>
      <w:r w:rsidR="000F59EE" w:rsidRPr="00195375">
        <w:rPr>
          <w:rFonts w:eastAsia="Calibri"/>
          <w:lang w:val="ru-RU" w:bidi="ar-SA"/>
        </w:rPr>
        <w:t>оступность процедур сертификации квалификаций;</w:t>
      </w:r>
    </w:p>
    <w:p w:rsidR="000F59EE" w:rsidRPr="00195375" w:rsidRDefault="00EB2BE7" w:rsidP="00EB6ED5">
      <w:pPr>
        <w:spacing w:line="240" w:lineRule="auto"/>
        <w:rPr>
          <w:rFonts w:eastAsia="Calibri"/>
          <w:lang w:val="ru-RU" w:bidi="ar-SA"/>
        </w:rPr>
      </w:pPr>
      <w:r w:rsidRPr="00195375">
        <w:rPr>
          <w:rFonts w:eastAsia="Calibri"/>
          <w:lang w:val="ru-RU" w:bidi="ar-SA"/>
        </w:rPr>
        <w:t>н</w:t>
      </w:r>
      <w:r w:rsidR="000F59EE" w:rsidRPr="00195375">
        <w:rPr>
          <w:rFonts w:eastAsia="Calibri"/>
          <w:lang w:val="ru-RU" w:bidi="ar-SA"/>
        </w:rPr>
        <w:t>езависимость и объективность сертификации квалификаций;</w:t>
      </w:r>
    </w:p>
    <w:p w:rsidR="000F59EE" w:rsidRPr="00195375" w:rsidRDefault="00EB2BE7" w:rsidP="00EB6ED5">
      <w:pPr>
        <w:spacing w:line="240" w:lineRule="auto"/>
        <w:rPr>
          <w:rFonts w:eastAsia="Calibri"/>
          <w:lang w:val="ru-RU" w:bidi="ar-SA"/>
        </w:rPr>
      </w:pPr>
      <w:r w:rsidRPr="00195375">
        <w:rPr>
          <w:rFonts w:eastAsia="Calibri"/>
          <w:lang w:val="ru-RU" w:bidi="ar-SA"/>
        </w:rPr>
        <w:t>о</w:t>
      </w:r>
      <w:r w:rsidR="000F59EE" w:rsidRPr="00195375">
        <w:rPr>
          <w:rFonts w:eastAsia="Calibri"/>
          <w:lang w:val="ru-RU" w:bidi="ar-SA"/>
        </w:rPr>
        <w:t>беспечение необходимой конфиденциальности (результатов оценки и персональных данных);</w:t>
      </w:r>
    </w:p>
    <w:p w:rsidR="000F59EE" w:rsidRPr="00195375" w:rsidRDefault="00EB2BE7" w:rsidP="00EB6ED5">
      <w:pPr>
        <w:spacing w:line="240" w:lineRule="auto"/>
        <w:rPr>
          <w:rFonts w:eastAsia="Calibri"/>
          <w:lang w:val="ru-RU" w:bidi="ar-SA"/>
        </w:rPr>
      </w:pPr>
      <w:r w:rsidRPr="00195375">
        <w:rPr>
          <w:rFonts w:eastAsia="Calibri"/>
          <w:lang w:val="ru-RU" w:bidi="ar-SA"/>
        </w:rPr>
        <w:t>о</w:t>
      </w:r>
      <w:r w:rsidR="000F59EE" w:rsidRPr="00195375">
        <w:rPr>
          <w:rFonts w:eastAsia="Calibri"/>
          <w:lang w:val="ru-RU" w:bidi="ar-SA"/>
        </w:rPr>
        <w:t>ткрытость информации о процедурах сертификации квалификаций;</w:t>
      </w:r>
    </w:p>
    <w:p w:rsidR="000F59EE" w:rsidRPr="00195375" w:rsidRDefault="00EB2BE7" w:rsidP="00EB6ED5">
      <w:pPr>
        <w:spacing w:line="240" w:lineRule="auto"/>
        <w:rPr>
          <w:rFonts w:eastAsia="Calibri"/>
          <w:lang w:val="ru-RU" w:bidi="ar-SA"/>
        </w:rPr>
      </w:pPr>
      <w:r w:rsidRPr="00195375">
        <w:rPr>
          <w:rFonts w:eastAsia="Calibri"/>
          <w:lang w:val="ru-RU" w:bidi="ar-SA"/>
        </w:rPr>
        <w:t>е</w:t>
      </w:r>
      <w:r w:rsidR="000F59EE" w:rsidRPr="00195375">
        <w:rPr>
          <w:rFonts w:eastAsia="Calibri"/>
          <w:lang w:val="ru-RU" w:bidi="ar-SA"/>
        </w:rPr>
        <w:t xml:space="preserve">диные правила сертификации квалификаций для </w:t>
      </w:r>
      <w:r w:rsidRPr="00195375">
        <w:rPr>
          <w:rFonts w:eastAsia="Calibri"/>
          <w:lang w:val="ru-RU" w:bidi="ar-SA"/>
        </w:rPr>
        <w:t>государств – участников СНГ.</w:t>
      </w:r>
    </w:p>
    <w:p w:rsidR="000F59EE" w:rsidRPr="00195375" w:rsidRDefault="000F59EE" w:rsidP="00A90ECE">
      <w:pPr>
        <w:spacing w:line="240" w:lineRule="auto"/>
        <w:rPr>
          <w:rFonts w:eastAsia="Calibri"/>
          <w:lang w:val="ru-RU" w:bidi="ar-SA"/>
        </w:rPr>
      </w:pPr>
      <w:r w:rsidRPr="00195375">
        <w:rPr>
          <w:rFonts w:eastAsia="Calibri"/>
          <w:lang w:val="ru-RU" w:bidi="ar-SA"/>
        </w:rPr>
        <w:t>На основ</w:t>
      </w:r>
      <w:r w:rsidR="00766C33" w:rsidRPr="00195375">
        <w:rPr>
          <w:rFonts w:eastAsia="Calibri"/>
          <w:lang w:val="ru-RU" w:bidi="ar-SA"/>
        </w:rPr>
        <w:t>е</w:t>
      </w:r>
      <w:r w:rsidRPr="00195375">
        <w:rPr>
          <w:rFonts w:eastAsia="Calibri"/>
          <w:lang w:val="ru-RU" w:bidi="ar-SA"/>
        </w:rPr>
        <w:t xml:space="preserve"> выявленных проблем и требований эффективности сертификации квалификаций была составлена дорожная карта пилотного проекта по созданию системы независимой квалификационной сертификации специалистов финансово-экономической сферы. </w:t>
      </w:r>
    </w:p>
    <w:p w:rsidR="000F59EE" w:rsidRPr="00195375" w:rsidRDefault="000F59EE" w:rsidP="00A90ECE">
      <w:pPr>
        <w:tabs>
          <w:tab w:val="left" w:pos="6495"/>
        </w:tabs>
        <w:spacing w:line="240" w:lineRule="auto"/>
        <w:rPr>
          <w:rFonts w:eastAsia="Calibri"/>
          <w:lang w:val="ru-RU" w:bidi="ar-SA"/>
        </w:rPr>
      </w:pPr>
      <w:r w:rsidRPr="00195375">
        <w:rPr>
          <w:rFonts w:eastAsia="Calibri"/>
          <w:lang w:val="ru-RU" w:bidi="ar-SA"/>
        </w:rPr>
        <w:t xml:space="preserve">Группой сотрудников АО «Финансовая академия» также были разработана процедура наделения полномочиями центров независимой оценки квалификаций (ЦНОК) (см. </w:t>
      </w:r>
      <w:r w:rsidR="00766C33" w:rsidRPr="00195375">
        <w:rPr>
          <w:rFonts w:eastAsia="Calibri"/>
          <w:lang w:val="ru-RU" w:bidi="ar-SA"/>
        </w:rPr>
        <w:t>п</w:t>
      </w:r>
      <w:r w:rsidRPr="00195375">
        <w:rPr>
          <w:rFonts w:eastAsia="Calibri"/>
          <w:lang w:val="ru-RU" w:bidi="ar-SA"/>
        </w:rPr>
        <w:t xml:space="preserve">риложение 3). </w:t>
      </w:r>
    </w:p>
    <w:p w:rsidR="000F59EE" w:rsidRPr="00195375" w:rsidRDefault="000F59EE" w:rsidP="00A90ECE">
      <w:pPr>
        <w:tabs>
          <w:tab w:val="left" w:pos="6495"/>
        </w:tabs>
        <w:spacing w:line="240" w:lineRule="auto"/>
        <w:rPr>
          <w:lang w:val="ru-RU" w:eastAsia="ru-RU" w:bidi="ar-SA"/>
        </w:rPr>
      </w:pPr>
      <w:r w:rsidRPr="00195375">
        <w:rPr>
          <w:lang w:val="ru-RU" w:eastAsia="ru-RU" w:bidi="ar-SA"/>
        </w:rPr>
        <w:t>На основ</w:t>
      </w:r>
      <w:r w:rsidR="00766C33" w:rsidRPr="00195375">
        <w:rPr>
          <w:lang w:val="ru-RU" w:eastAsia="ru-RU" w:bidi="ar-SA"/>
        </w:rPr>
        <w:t>ании</w:t>
      </w:r>
      <w:r w:rsidRPr="00195375">
        <w:rPr>
          <w:lang w:val="ru-RU" w:eastAsia="ru-RU" w:bidi="ar-SA"/>
        </w:rPr>
        <w:t xml:space="preserve"> Трудового кодекса Республики Казахстан организуется трехсторонняя комиссия</w:t>
      </w:r>
      <w:r w:rsidR="00766C33" w:rsidRPr="00195375">
        <w:rPr>
          <w:lang w:val="ru-RU" w:eastAsia="ru-RU" w:bidi="ar-SA"/>
        </w:rPr>
        <w:t>,</w:t>
      </w:r>
      <w:r w:rsidRPr="00195375">
        <w:rPr>
          <w:lang w:val="ru-RU" w:eastAsia="ru-RU" w:bidi="ar-SA"/>
        </w:rPr>
        <w:t xml:space="preserve"> </w:t>
      </w:r>
      <w:r w:rsidR="00766C33" w:rsidRPr="00195375">
        <w:rPr>
          <w:lang w:val="ru-RU" w:eastAsia="ru-RU" w:bidi="ar-SA"/>
        </w:rPr>
        <w:t>н</w:t>
      </w:r>
      <w:r w:rsidRPr="00195375">
        <w:rPr>
          <w:lang w:val="ru-RU" w:eastAsia="ru-RU" w:bidi="ar-SA"/>
        </w:rPr>
        <w:t xml:space="preserve">азначение </w:t>
      </w:r>
      <w:r w:rsidR="00766C33" w:rsidRPr="00195375">
        <w:rPr>
          <w:lang w:val="ru-RU" w:eastAsia="ru-RU" w:bidi="ar-SA"/>
        </w:rPr>
        <w:t>которой</w:t>
      </w:r>
      <w:r w:rsidRPr="00195375">
        <w:rPr>
          <w:lang w:val="ru-RU" w:eastAsia="ru-RU" w:bidi="ar-SA"/>
        </w:rPr>
        <w:t xml:space="preserve"> </w:t>
      </w:r>
      <w:r w:rsidR="00EB2BE7" w:rsidRPr="00195375">
        <w:rPr>
          <w:lang w:val="ru-RU" w:eastAsia="ru-RU" w:bidi="ar-SA"/>
        </w:rPr>
        <w:t>–</w:t>
      </w:r>
      <w:r w:rsidRPr="00195375">
        <w:rPr>
          <w:lang w:val="ru-RU" w:eastAsia="ru-RU" w:bidi="ar-SA"/>
        </w:rPr>
        <w:t xml:space="preserve"> социальное партнерство. Социальное партнерство – это система взаимоотношений между работниками (представителями работников), работодателями (представителями работодателей) и государственными органами, направленная на обеспечение согласования интересов по вопросам регулирования трудовых и социально-экономических отношений. Одной из функций трехсторонней комиссии является утверждение </w:t>
      </w:r>
      <w:r w:rsidR="00766C33" w:rsidRPr="00195375">
        <w:rPr>
          <w:lang w:val="ru-RU" w:eastAsia="ru-RU" w:bidi="ar-SA"/>
        </w:rPr>
        <w:t>ОРК</w:t>
      </w:r>
      <w:r w:rsidRPr="00195375">
        <w:rPr>
          <w:lang w:val="ru-RU" w:eastAsia="ru-RU" w:bidi="ar-SA"/>
        </w:rPr>
        <w:t xml:space="preserve">. </w:t>
      </w:r>
    </w:p>
    <w:p w:rsidR="000F59EE" w:rsidRPr="00195375" w:rsidRDefault="000F59EE" w:rsidP="00A90ECE">
      <w:pPr>
        <w:tabs>
          <w:tab w:val="left" w:pos="6495"/>
        </w:tabs>
        <w:spacing w:line="240" w:lineRule="auto"/>
        <w:rPr>
          <w:lang w:val="ru-RU" w:eastAsia="ru-RU" w:bidi="ar-SA"/>
        </w:rPr>
      </w:pPr>
      <w:r w:rsidRPr="00195375">
        <w:rPr>
          <w:lang w:val="ru-RU" w:eastAsia="ru-RU" w:bidi="ar-SA"/>
        </w:rPr>
        <w:t>Предлагается следующая схема процедуры наделения полномочиями ЦНОК. Трехсторонняя комиссия своим решением наделяет Мин</w:t>
      </w:r>
      <w:r w:rsidR="003A7027" w:rsidRPr="00195375">
        <w:rPr>
          <w:lang w:val="ru-RU" w:eastAsia="ru-RU" w:bidi="ar-SA"/>
        </w:rPr>
        <w:t xml:space="preserve">истерство </w:t>
      </w:r>
      <w:r w:rsidRPr="00195375">
        <w:rPr>
          <w:lang w:val="ru-RU" w:eastAsia="ru-RU" w:bidi="ar-SA"/>
        </w:rPr>
        <w:t>фин</w:t>
      </w:r>
      <w:r w:rsidR="003A7027" w:rsidRPr="00195375">
        <w:rPr>
          <w:lang w:val="ru-RU" w:eastAsia="ru-RU" w:bidi="ar-SA"/>
        </w:rPr>
        <w:t>ансов</w:t>
      </w:r>
      <w:r w:rsidRPr="00195375">
        <w:rPr>
          <w:lang w:val="ru-RU" w:eastAsia="ru-RU" w:bidi="ar-SA"/>
        </w:rPr>
        <w:t xml:space="preserve"> </w:t>
      </w:r>
      <w:r w:rsidR="003A7027" w:rsidRPr="00195375">
        <w:rPr>
          <w:lang w:val="ru-RU" w:eastAsia="ru-RU" w:bidi="ar-SA"/>
        </w:rPr>
        <w:t>Республики Казахстан</w:t>
      </w:r>
      <w:r w:rsidRPr="00195375">
        <w:rPr>
          <w:lang w:val="ru-RU" w:eastAsia="ru-RU" w:bidi="ar-SA"/>
        </w:rPr>
        <w:t xml:space="preserve"> функцией базовой организации, которая отвечает за качество сертифицированных специалистов не только в Казахстане, но и других </w:t>
      </w:r>
      <w:r w:rsidR="00E135C4" w:rsidRPr="00195375">
        <w:rPr>
          <w:lang w:val="ru-RU" w:eastAsia="ru-RU" w:bidi="ar-SA"/>
        </w:rPr>
        <w:t>государств</w:t>
      </w:r>
      <w:r w:rsidRPr="00195375">
        <w:rPr>
          <w:lang w:val="ru-RU" w:eastAsia="ru-RU" w:bidi="ar-SA"/>
        </w:rPr>
        <w:t>. Мин</w:t>
      </w:r>
      <w:r w:rsidR="003A7027" w:rsidRPr="00195375">
        <w:rPr>
          <w:lang w:val="ru-RU" w:eastAsia="ru-RU" w:bidi="ar-SA"/>
        </w:rPr>
        <w:t xml:space="preserve">истерство </w:t>
      </w:r>
      <w:r w:rsidRPr="00195375">
        <w:rPr>
          <w:lang w:val="ru-RU" w:eastAsia="ru-RU" w:bidi="ar-SA"/>
        </w:rPr>
        <w:t>фин</w:t>
      </w:r>
      <w:r w:rsidR="003A7027" w:rsidRPr="00195375">
        <w:rPr>
          <w:lang w:val="ru-RU" w:eastAsia="ru-RU" w:bidi="ar-SA"/>
        </w:rPr>
        <w:t>ансов Республики Казахстан</w:t>
      </w:r>
      <w:r w:rsidRPr="00195375">
        <w:rPr>
          <w:lang w:val="ru-RU" w:eastAsia="ru-RU" w:bidi="ar-SA"/>
        </w:rPr>
        <w:t xml:space="preserve"> объявляет конкурс на ЦНОК по направлениям финансово-экономической деятельности, в котором могут участвовать профильные организации, как частные, так и государственные. На основе конкурса отбираются лучшие, </w:t>
      </w:r>
      <w:r w:rsidRPr="00195375">
        <w:rPr>
          <w:lang w:val="ru-RU" w:eastAsia="ru-RU" w:bidi="ar-SA"/>
        </w:rPr>
        <w:lastRenderedPageBreak/>
        <w:t>удовлетворяющие условиям конкурса</w:t>
      </w:r>
      <w:r w:rsidR="00E135C4" w:rsidRPr="00195375">
        <w:rPr>
          <w:lang w:val="ru-RU" w:eastAsia="ru-RU" w:bidi="ar-SA"/>
        </w:rPr>
        <w:t>,</w:t>
      </w:r>
      <w:r w:rsidRPr="00195375">
        <w:rPr>
          <w:lang w:val="ru-RU" w:eastAsia="ru-RU" w:bidi="ar-SA"/>
        </w:rPr>
        <w:t xml:space="preserve"> и после проверки всех документов</w:t>
      </w:r>
      <w:r w:rsidR="003A7027" w:rsidRPr="00195375">
        <w:rPr>
          <w:lang w:val="ru-RU" w:eastAsia="ru-RU" w:bidi="ar-SA"/>
        </w:rPr>
        <w:t>,</w:t>
      </w:r>
      <w:r w:rsidRPr="00195375">
        <w:rPr>
          <w:lang w:val="ru-RU" w:eastAsia="ru-RU" w:bidi="ar-SA"/>
        </w:rPr>
        <w:t xml:space="preserve"> представленных организациями</w:t>
      </w:r>
      <w:r w:rsidR="003A7027" w:rsidRPr="00195375">
        <w:rPr>
          <w:lang w:val="ru-RU" w:eastAsia="ru-RU" w:bidi="ar-SA"/>
        </w:rPr>
        <w:t>,</w:t>
      </w:r>
      <w:r w:rsidRPr="00195375">
        <w:rPr>
          <w:lang w:val="ru-RU" w:eastAsia="ru-RU" w:bidi="ar-SA"/>
        </w:rPr>
        <w:t xml:space="preserve"> им выдаются свидетельства об аккредитации. </w:t>
      </w:r>
    </w:p>
    <w:p w:rsidR="000F59EE" w:rsidRPr="00195375" w:rsidRDefault="000F59EE" w:rsidP="00A90ECE">
      <w:pPr>
        <w:tabs>
          <w:tab w:val="left" w:pos="6495"/>
        </w:tabs>
        <w:spacing w:line="240" w:lineRule="auto"/>
        <w:rPr>
          <w:lang w:val="ru-RU" w:eastAsia="ru-RU" w:bidi="ar-SA"/>
        </w:rPr>
      </w:pPr>
      <w:r w:rsidRPr="00195375">
        <w:rPr>
          <w:lang w:val="ru-RU" w:eastAsia="ru-RU" w:bidi="ar-SA"/>
        </w:rPr>
        <w:t xml:space="preserve">Сертифицированные специалисты заносятся в специальный реестр, который выставляется на портале </w:t>
      </w:r>
      <w:r w:rsidR="003A7027" w:rsidRPr="00195375">
        <w:rPr>
          <w:lang w:val="ru-RU" w:eastAsia="ru-RU" w:bidi="ar-SA"/>
        </w:rPr>
        <w:t>Министерства финансов Республики Казахстан</w:t>
      </w:r>
      <w:r w:rsidRPr="00195375">
        <w:rPr>
          <w:lang w:val="ru-RU" w:eastAsia="ru-RU" w:bidi="ar-SA"/>
        </w:rPr>
        <w:t xml:space="preserve">. Это позволяет исключить подделку сертификатов. </w:t>
      </w:r>
    </w:p>
    <w:p w:rsidR="000F59EE" w:rsidRPr="00195375" w:rsidRDefault="003A7027" w:rsidP="00A90ECE">
      <w:pPr>
        <w:spacing w:line="240" w:lineRule="auto"/>
        <w:rPr>
          <w:iCs/>
          <w:shd w:val="clear" w:color="auto" w:fill="FFFFFF"/>
          <w:lang w:val="ru-RU" w:eastAsia="ru-RU" w:bidi="ar-SA"/>
        </w:rPr>
      </w:pPr>
      <w:r w:rsidRPr="00195375">
        <w:rPr>
          <w:iCs/>
          <w:shd w:val="clear" w:color="auto" w:fill="FFFFFF"/>
          <w:lang w:val="ru-RU" w:eastAsia="ru-RU" w:bidi="ar-SA"/>
        </w:rPr>
        <w:t>ЦНОК</w:t>
      </w:r>
      <w:r w:rsidR="000F59EE" w:rsidRPr="00195375">
        <w:rPr>
          <w:iCs/>
          <w:shd w:val="clear" w:color="auto" w:fill="FFFFFF"/>
          <w:lang w:val="ru-RU" w:eastAsia="ru-RU" w:bidi="ar-SA"/>
        </w:rPr>
        <w:t xml:space="preserve"> включает:</w:t>
      </w:r>
    </w:p>
    <w:p w:rsidR="000F59EE" w:rsidRPr="00195375" w:rsidRDefault="000F59EE" w:rsidP="00A90ECE">
      <w:pPr>
        <w:tabs>
          <w:tab w:val="left" w:pos="6495"/>
        </w:tabs>
        <w:spacing w:line="240" w:lineRule="auto"/>
        <w:rPr>
          <w:lang w:val="ru-RU" w:eastAsia="ru-RU" w:bidi="ar-SA"/>
        </w:rPr>
      </w:pPr>
      <w:r w:rsidRPr="00195375">
        <w:rPr>
          <w:lang w:val="ru-RU" w:eastAsia="ru-RU" w:bidi="ar-SA"/>
        </w:rPr>
        <w:t>орган по сертификации персонала;</w:t>
      </w:r>
    </w:p>
    <w:p w:rsidR="000F59EE" w:rsidRPr="00195375" w:rsidRDefault="000F59EE" w:rsidP="00A90ECE">
      <w:pPr>
        <w:tabs>
          <w:tab w:val="left" w:pos="6495"/>
        </w:tabs>
        <w:spacing w:line="240" w:lineRule="auto"/>
        <w:rPr>
          <w:lang w:val="ru-RU" w:eastAsia="ru-RU" w:bidi="ar-SA"/>
        </w:rPr>
      </w:pPr>
      <w:r w:rsidRPr="00195375">
        <w:rPr>
          <w:lang w:val="ru-RU" w:eastAsia="ru-RU" w:bidi="ar-SA"/>
        </w:rPr>
        <w:t>научно-методический отдел по разработке экзаменационных материалов;</w:t>
      </w:r>
    </w:p>
    <w:p w:rsidR="000F59EE" w:rsidRPr="00195375" w:rsidRDefault="000F59EE" w:rsidP="00A90ECE">
      <w:pPr>
        <w:tabs>
          <w:tab w:val="left" w:pos="6495"/>
        </w:tabs>
        <w:spacing w:line="240" w:lineRule="auto"/>
        <w:rPr>
          <w:lang w:val="ru-RU" w:eastAsia="ru-RU" w:bidi="ar-SA"/>
        </w:rPr>
      </w:pPr>
      <w:r w:rsidRPr="00195375">
        <w:rPr>
          <w:lang w:val="ru-RU" w:eastAsia="ru-RU" w:bidi="ar-SA"/>
        </w:rPr>
        <w:t>экзаменационный отдел по сертификации;</w:t>
      </w:r>
    </w:p>
    <w:p w:rsidR="000F59EE" w:rsidRPr="00195375" w:rsidRDefault="000F59EE" w:rsidP="00A90ECE">
      <w:pPr>
        <w:tabs>
          <w:tab w:val="left" w:pos="6495"/>
        </w:tabs>
        <w:spacing w:line="240" w:lineRule="auto"/>
        <w:rPr>
          <w:lang w:val="ru-RU" w:eastAsia="ru-RU" w:bidi="ar-SA"/>
        </w:rPr>
      </w:pPr>
      <w:r w:rsidRPr="00195375">
        <w:rPr>
          <w:lang w:val="ru-RU" w:eastAsia="ru-RU" w:bidi="ar-SA"/>
        </w:rPr>
        <w:t xml:space="preserve">портал центра сертификации. </w:t>
      </w:r>
    </w:p>
    <w:p w:rsidR="000F59EE" w:rsidRPr="00195375" w:rsidRDefault="000F59EE" w:rsidP="00A90ECE">
      <w:pPr>
        <w:tabs>
          <w:tab w:val="left" w:pos="2551"/>
        </w:tabs>
        <w:spacing w:line="240" w:lineRule="auto"/>
        <w:rPr>
          <w:rFonts w:eastAsia="Calibri"/>
          <w:bCs/>
          <w:lang w:val="ru-RU" w:bidi="ar-SA"/>
        </w:rPr>
      </w:pPr>
      <w:r w:rsidRPr="00195375">
        <w:rPr>
          <w:rFonts w:eastAsia="Calibri"/>
          <w:lang w:val="ru-RU" w:bidi="ar-SA"/>
        </w:rPr>
        <w:t xml:space="preserve">На портале </w:t>
      </w:r>
      <w:r w:rsidR="003A7027" w:rsidRPr="00195375">
        <w:rPr>
          <w:rFonts w:eastAsia="Calibri"/>
          <w:bCs/>
          <w:lang w:val="ru-RU" w:bidi="ar-SA"/>
        </w:rPr>
        <w:t>ЦНОК</w:t>
      </w:r>
      <w:r w:rsidRPr="00195375">
        <w:rPr>
          <w:rFonts w:eastAsia="Calibri"/>
          <w:bCs/>
          <w:lang w:val="ru-RU" w:bidi="ar-SA"/>
        </w:rPr>
        <w:t xml:space="preserve"> должн</w:t>
      </w:r>
      <w:r w:rsidR="00E135C4" w:rsidRPr="00195375">
        <w:rPr>
          <w:rFonts w:eastAsia="Calibri"/>
          <w:bCs/>
          <w:lang w:val="ru-RU" w:bidi="ar-SA"/>
        </w:rPr>
        <w:t>ы</w:t>
      </w:r>
      <w:r w:rsidRPr="00195375">
        <w:rPr>
          <w:rFonts w:eastAsia="Calibri"/>
          <w:bCs/>
          <w:lang w:val="ru-RU" w:bidi="ar-SA"/>
        </w:rPr>
        <w:t xml:space="preserve"> быть представлен</w:t>
      </w:r>
      <w:r w:rsidR="00E135C4" w:rsidRPr="00195375">
        <w:rPr>
          <w:rFonts w:eastAsia="Calibri"/>
          <w:bCs/>
          <w:lang w:val="ru-RU" w:bidi="ar-SA"/>
        </w:rPr>
        <w:t>ы</w:t>
      </w:r>
      <w:r w:rsidRPr="00195375">
        <w:rPr>
          <w:rFonts w:eastAsia="Calibri"/>
          <w:bCs/>
          <w:lang w:val="ru-RU" w:bidi="ar-SA"/>
        </w:rPr>
        <w:t xml:space="preserve"> информация по сертификации, курсам обучения, адресам аккредитованных учебных центров, учебно-методическим материалам, </w:t>
      </w:r>
      <w:r w:rsidR="00E135C4" w:rsidRPr="00195375">
        <w:rPr>
          <w:rFonts w:eastAsia="Calibri"/>
          <w:bCs/>
          <w:lang w:val="ru-RU" w:bidi="ar-SA"/>
        </w:rPr>
        <w:t xml:space="preserve">дистанционному обучению, </w:t>
      </w:r>
      <w:r w:rsidRPr="00195375">
        <w:rPr>
          <w:rFonts w:eastAsia="Calibri"/>
          <w:bCs/>
          <w:lang w:val="ru-RU" w:bidi="ar-SA"/>
        </w:rPr>
        <w:t xml:space="preserve">тесты, реестр по выданным сертификатам, справочные материалы, </w:t>
      </w:r>
      <w:r w:rsidR="00E135C4" w:rsidRPr="00195375">
        <w:rPr>
          <w:rFonts w:eastAsia="Calibri"/>
          <w:bCs/>
          <w:lang w:val="ru-RU" w:bidi="ar-SA"/>
        </w:rPr>
        <w:t xml:space="preserve">каналы </w:t>
      </w:r>
      <w:r w:rsidRPr="00195375">
        <w:rPr>
          <w:rFonts w:eastAsia="Calibri"/>
          <w:bCs/>
          <w:lang w:val="ru-RU" w:bidi="ar-SA"/>
        </w:rPr>
        <w:t>обратн</w:t>
      </w:r>
      <w:r w:rsidR="00E135C4" w:rsidRPr="00195375">
        <w:rPr>
          <w:rFonts w:eastAsia="Calibri"/>
          <w:bCs/>
          <w:lang w:val="ru-RU" w:bidi="ar-SA"/>
        </w:rPr>
        <w:t>ой</w:t>
      </w:r>
      <w:r w:rsidRPr="00195375">
        <w:rPr>
          <w:rFonts w:eastAsia="Calibri"/>
          <w:bCs/>
          <w:lang w:val="ru-RU" w:bidi="ar-SA"/>
        </w:rPr>
        <w:t xml:space="preserve"> связ</w:t>
      </w:r>
      <w:r w:rsidR="00E135C4" w:rsidRPr="00195375">
        <w:rPr>
          <w:rFonts w:eastAsia="Calibri"/>
          <w:bCs/>
          <w:lang w:val="ru-RU" w:bidi="ar-SA"/>
        </w:rPr>
        <w:t>и</w:t>
      </w:r>
      <w:r w:rsidRPr="00195375">
        <w:rPr>
          <w:rFonts w:eastAsia="Calibri"/>
          <w:bCs/>
          <w:lang w:val="ru-RU" w:bidi="ar-SA"/>
        </w:rPr>
        <w:t xml:space="preserve"> с посетителями портала.</w:t>
      </w:r>
      <w:r w:rsidR="003A7027" w:rsidRPr="00195375">
        <w:rPr>
          <w:rFonts w:eastAsia="Calibri"/>
          <w:bCs/>
          <w:lang w:val="ru-RU" w:bidi="ar-SA"/>
        </w:rPr>
        <w:t xml:space="preserve"> </w:t>
      </w:r>
      <w:r w:rsidRPr="00195375">
        <w:rPr>
          <w:rFonts w:eastAsia="Calibri"/>
          <w:bCs/>
          <w:lang w:val="ru-RU" w:bidi="ar-SA"/>
        </w:rPr>
        <w:t xml:space="preserve">Особое место на портале должно быть уделено возможности получить сертификат для инвалидов и людей, которые хотят сменить специальность и т.д. Также особое место на портале отводится и </w:t>
      </w:r>
      <w:r w:rsidR="00E135C4" w:rsidRPr="00195375">
        <w:rPr>
          <w:rFonts w:eastAsia="Calibri"/>
          <w:bCs/>
          <w:lang w:val="ru-RU" w:bidi="ar-SA"/>
        </w:rPr>
        <w:t xml:space="preserve">механизмам повышения </w:t>
      </w:r>
      <w:r w:rsidRPr="00195375">
        <w:rPr>
          <w:rFonts w:eastAsia="Calibri"/>
          <w:bCs/>
          <w:lang w:val="ru-RU" w:bidi="ar-SA"/>
        </w:rPr>
        <w:t>экономической грамотности населения.</w:t>
      </w:r>
    </w:p>
    <w:p w:rsidR="000F59EE" w:rsidRPr="00195375" w:rsidRDefault="000F59EE" w:rsidP="00A90ECE">
      <w:pPr>
        <w:spacing w:line="240" w:lineRule="auto"/>
        <w:rPr>
          <w:rFonts w:eastAsia="Calibri"/>
          <w:lang w:val="ru-RU" w:bidi="ar-SA"/>
        </w:rPr>
      </w:pPr>
      <w:r w:rsidRPr="00195375">
        <w:rPr>
          <w:rFonts w:eastAsia="Calibri"/>
          <w:lang w:val="ru-RU" w:bidi="ar-SA"/>
        </w:rPr>
        <w:t xml:space="preserve">Данная концепция предполагает, что гражданин </w:t>
      </w:r>
      <w:r w:rsidR="009711BD" w:rsidRPr="00195375">
        <w:rPr>
          <w:rFonts w:eastAsia="Calibri"/>
          <w:lang w:val="ru-RU" w:bidi="ar-SA"/>
        </w:rPr>
        <w:t>любого</w:t>
      </w:r>
      <w:r w:rsidRPr="00195375">
        <w:rPr>
          <w:rFonts w:eastAsia="Calibri"/>
          <w:lang w:val="ru-RU" w:bidi="ar-SA"/>
        </w:rPr>
        <w:t xml:space="preserve"> </w:t>
      </w:r>
      <w:r w:rsidR="003A7027" w:rsidRPr="00195375">
        <w:rPr>
          <w:rFonts w:eastAsia="Calibri"/>
          <w:lang w:val="ru-RU" w:bidi="ar-SA"/>
        </w:rPr>
        <w:t>государств</w:t>
      </w:r>
      <w:r w:rsidR="009711BD" w:rsidRPr="00195375">
        <w:rPr>
          <w:rFonts w:eastAsia="Calibri"/>
          <w:lang w:val="ru-RU" w:bidi="ar-SA"/>
        </w:rPr>
        <w:t>а</w:t>
      </w:r>
      <w:r w:rsidR="003A7027" w:rsidRPr="00195375">
        <w:rPr>
          <w:rFonts w:eastAsia="Calibri"/>
          <w:lang w:val="ru-RU" w:bidi="ar-SA"/>
        </w:rPr>
        <w:t xml:space="preserve"> </w:t>
      </w:r>
      <w:r w:rsidR="00EB6ED5" w:rsidRPr="00195375">
        <w:rPr>
          <w:rFonts w:eastAsia="Calibri"/>
          <w:lang w:val="ru-RU" w:bidi="ar-SA"/>
        </w:rPr>
        <w:t>‒</w:t>
      </w:r>
      <w:r w:rsidR="003A7027" w:rsidRPr="00195375">
        <w:rPr>
          <w:rFonts w:eastAsia="Calibri"/>
          <w:lang w:val="ru-RU" w:bidi="ar-SA"/>
        </w:rPr>
        <w:t xml:space="preserve"> участник</w:t>
      </w:r>
      <w:r w:rsidR="009711BD" w:rsidRPr="00195375">
        <w:rPr>
          <w:rFonts w:eastAsia="Calibri"/>
          <w:lang w:val="ru-RU" w:bidi="ar-SA"/>
        </w:rPr>
        <w:t>а</w:t>
      </w:r>
      <w:r w:rsidRPr="00195375">
        <w:rPr>
          <w:rFonts w:eastAsia="Calibri"/>
          <w:lang w:val="ru-RU" w:bidi="ar-SA"/>
        </w:rPr>
        <w:t xml:space="preserve"> СНГ, имеющий соответствующую квалификацию, может в свое</w:t>
      </w:r>
      <w:r w:rsidR="003A7027" w:rsidRPr="00195375">
        <w:rPr>
          <w:rFonts w:eastAsia="Calibri"/>
          <w:lang w:val="ru-RU" w:bidi="ar-SA"/>
        </w:rPr>
        <w:t>м</w:t>
      </w:r>
      <w:r w:rsidRPr="00195375">
        <w:rPr>
          <w:rFonts w:eastAsia="Calibri"/>
          <w:lang w:val="ru-RU" w:bidi="ar-SA"/>
        </w:rPr>
        <w:t xml:space="preserve"> </w:t>
      </w:r>
      <w:r w:rsidR="003A7027" w:rsidRPr="00195375">
        <w:rPr>
          <w:rFonts w:eastAsia="Calibri"/>
          <w:lang w:val="ru-RU" w:bidi="ar-SA"/>
        </w:rPr>
        <w:t>государстве</w:t>
      </w:r>
      <w:r w:rsidRPr="00195375">
        <w:rPr>
          <w:rFonts w:eastAsia="Calibri"/>
          <w:lang w:val="ru-RU" w:bidi="ar-SA"/>
        </w:rPr>
        <w:t xml:space="preserve"> получить квалификационный сертификат для работы в друго</w:t>
      </w:r>
      <w:r w:rsidR="003A7027" w:rsidRPr="00195375">
        <w:rPr>
          <w:rFonts w:eastAsia="Calibri"/>
          <w:lang w:val="ru-RU" w:bidi="ar-SA"/>
        </w:rPr>
        <w:t>м</w:t>
      </w:r>
      <w:r w:rsidRPr="00195375">
        <w:rPr>
          <w:rFonts w:eastAsia="Calibri"/>
          <w:lang w:val="ru-RU" w:bidi="ar-SA"/>
        </w:rPr>
        <w:t xml:space="preserve"> </w:t>
      </w:r>
      <w:r w:rsidR="003A7027" w:rsidRPr="00195375">
        <w:rPr>
          <w:rFonts w:eastAsia="Calibri"/>
          <w:lang w:val="ru-RU" w:bidi="ar-SA"/>
        </w:rPr>
        <w:t>государстве</w:t>
      </w:r>
      <w:r w:rsidR="009711BD" w:rsidRPr="00195375">
        <w:rPr>
          <w:rFonts w:eastAsia="Calibri"/>
          <w:lang w:val="ru-RU" w:bidi="ar-SA"/>
        </w:rPr>
        <w:t xml:space="preserve"> – участнике СНГ</w:t>
      </w:r>
      <w:r w:rsidRPr="00195375">
        <w:rPr>
          <w:rFonts w:eastAsia="Calibri"/>
          <w:lang w:val="ru-RU" w:bidi="ar-SA"/>
        </w:rPr>
        <w:t xml:space="preserve">. Это может быть реализовано </w:t>
      </w:r>
      <w:r w:rsidR="009711BD" w:rsidRPr="00195375">
        <w:rPr>
          <w:rFonts w:eastAsia="Calibri"/>
          <w:lang w:val="ru-RU" w:bidi="ar-SA"/>
        </w:rPr>
        <w:t>при</w:t>
      </w:r>
      <w:r w:rsidRPr="00195375">
        <w:rPr>
          <w:rFonts w:eastAsia="Calibri"/>
          <w:lang w:val="ru-RU" w:bidi="ar-SA"/>
        </w:rPr>
        <w:t xml:space="preserve"> взаимном признании квалификационных сертификатов. Требования профессиональных стандартов в большей части должны быть приемлемы для всех </w:t>
      </w:r>
      <w:r w:rsidR="003A7027" w:rsidRPr="00195375">
        <w:rPr>
          <w:rFonts w:eastAsia="Calibri"/>
          <w:lang w:val="ru-RU" w:bidi="ar-SA"/>
        </w:rPr>
        <w:t>государств</w:t>
      </w:r>
      <w:r w:rsidR="00EB6ED5" w:rsidRPr="00195375">
        <w:rPr>
          <w:rFonts w:eastAsia="Calibri"/>
          <w:lang w:val="ru-RU" w:bidi="ar-SA"/>
        </w:rPr>
        <w:t xml:space="preserve"> ‒ </w:t>
      </w:r>
      <w:r w:rsidR="003A7027" w:rsidRPr="00195375">
        <w:rPr>
          <w:rFonts w:eastAsia="Calibri"/>
          <w:lang w:val="ru-RU" w:bidi="ar-SA"/>
        </w:rPr>
        <w:t>участников</w:t>
      </w:r>
      <w:r w:rsidRPr="00195375">
        <w:rPr>
          <w:rFonts w:eastAsia="Calibri"/>
          <w:lang w:val="ru-RU" w:bidi="ar-SA"/>
        </w:rPr>
        <w:t xml:space="preserve"> СНГ</w:t>
      </w:r>
      <w:r w:rsidR="009711BD" w:rsidRPr="00195375">
        <w:rPr>
          <w:rFonts w:eastAsia="Calibri"/>
          <w:lang w:val="ru-RU" w:bidi="ar-SA"/>
        </w:rPr>
        <w:t>,</w:t>
      </w:r>
      <w:r w:rsidRPr="00195375">
        <w:rPr>
          <w:rFonts w:eastAsia="Calibri"/>
          <w:lang w:val="ru-RU" w:bidi="ar-SA"/>
        </w:rPr>
        <w:t xml:space="preserve"> и лишь небольшая часть будет иметь специфическую для кажд</w:t>
      </w:r>
      <w:r w:rsidR="009711BD" w:rsidRPr="00195375">
        <w:rPr>
          <w:rFonts w:eastAsia="Calibri"/>
          <w:lang w:val="ru-RU" w:bidi="ar-SA"/>
        </w:rPr>
        <w:t>ого</w:t>
      </w:r>
      <w:r w:rsidRPr="00195375">
        <w:rPr>
          <w:rFonts w:eastAsia="Calibri"/>
          <w:lang w:val="ru-RU" w:bidi="ar-SA"/>
        </w:rPr>
        <w:t xml:space="preserve"> </w:t>
      </w:r>
      <w:r w:rsidR="009711BD" w:rsidRPr="00195375">
        <w:rPr>
          <w:rFonts w:eastAsia="Calibri"/>
          <w:lang w:val="ru-RU" w:bidi="ar-SA"/>
        </w:rPr>
        <w:t>государства</w:t>
      </w:r>
      <w:r w:rsidRPr="00195375">
        <w:rPr>
          <w:rFonts w:eastAsia="Calibri"/>
          <w:lang w:val="ru-RU" w:bidi="ar-SA"/>
        </w:rPr>
        <w:t xml:space="preserve"> отличия. Это связано с различными подходами каждо</w:t>
      </w:r>
      <w:r w:rsidR="009711BD" w:rsidRPr="00195375">
        <w:rPr>
          <w:rFonts w:eastAsia="Calibri"/>
          <w:lang w:val="ru-RU" w:bidi="ar-SA"/>
        </w:rPr>
        <w:t>го</w:t>
      </w:r>
      <w:r w:rsidRPr="00195375">
        <w:rPr>
          <w:rFonts w:eastAsia="Calibri"/>
          <w:lang w:val="ru-RU" w:bidi="ar-SA"/>
        </w:rPr>
        <w:t xml:space="preserve"> </w:t>
      </w:r>
      <w:r w:rsidR="009711BD" w:rsidRPr="00195375">
        <w:rPr>
          <w:rFonts w:eastAsia="Calibri"/>
          <w:lang w:val="ru-RU" w:bidi="ar-SA"/>
        </w:rPr>
        <w:t>государства</w:t>
      </w:r>
      <w:r w:rsidRPr="00195375">
        <w:rPr>
          <w:rFonts w:eastAsia="Calibri"/>
          <w:lang w:val="ru-RU" w:bidi="ar-SA"/>
        </w:rPr>
        <w:t xml:space="preserve"> в гражданском праве, налогообложении и т.д. </w:t>
      </w:r>
    </w:p>
    <w:p w:rsidR="000F59EE" w:rsidRPr="00195375" w:rsidRDefault="000F59EE" w:rsidP="00A90ECE">
      <w:pPr>
        <w:spacing w:line="240" w:lineRule="auto"/>
        <w:rPr>
          <w:rFonts w:eastAsia="Calibri"/>
          <w:lang w:val="ru-RU" w:bidi="ar-SA"/>
        </w:rPr>
      </w:pPr>
      <w:r w:rsidRPr="00195375">
        <w:rPr>
          <w:rFonts w:eastAsia="Calibri"/>
          <w:lang w:val="ru-RU" w:bidi="ar-SA"/>
        </w:rPr>
        <w:t xml:space="preserve">Особенно ценно в данном контексте создание дистанционных сетевых университетов. </w:t>
      </w:r>
      <w:r w:rsidR="009711BD" w:rsidRPr="00195375">
        <w:rPr>
          <w:rFonts w:eastAsia="Calibri"/>
          <w:lang w:val="ru-RU" w:bidi="ar-SA"/>
        </w:rPr>
        <w:t>Г</w:t>
      </w:r>
      <w:r w:rsidRPr="00195375">
        <w:rPr>
          <w:rFonts w:eastAsia="Calibri"/>
          <w:lang w:val="ru-RU" w:bidi="ar-SA"/>
        </w:rPr>
        <w:t>раждан</w:t>
      </w:r>
      <w:r w:rsidR="009711BD" w:rsidRPr="00195375">
        <w:rPr>
          <w:rFonts w:eastAsia="Calibri"/>
          <w:lang w:val="ru-RU" w:bidi="ar-SA"/>
        </w:rPr>
        <w:t>е</w:t>
      </w:r>
      <w:r w:rsidRPr="00195375">
        <w:rPr>
          <w:rFonts w:eastAsia="Calibri"/>
          <w:lang w:val="ru-RU" w:bidi="ar-SA"/>
        </w:rPr>
        <w:t xml:space="preserve"> </w:t>
      </w:r>
      <w:r w:rsidR="003A7027" w:rsidRPr="00195375">
        <w:rPr>
          <w:rFonts w:eastAsia="Calibri"/>
          <w:lang w:val="ru-RU" w:bidi="ar-SA"/>
        </w:rPr>
        <w:t xml:space="preserve">государств – участников </w:t>
      </w:r>
      <w:r w:rsidRPr="00195375">
        <w:rPr>
          <w:rFonts w:eastAsia="Calibri"/>
          <w:lang w:val="ru-RU" w:bidi="ar-SA"/>
        </w:rPr>
        <w:t>СНГ мо</w:t>
      </w:r>
      <w:r w:rsidR="009711BD" w:rsidRPr="00195375">
        <w:rPr>
          <w:rFonts w:eastAsia="Calibri"/>
          <w:lang w:val="ru-RU" w:bidi="ar-SA"/>
        </w:rPr>
        <w:t>гу</w:t>
      </w:r>
      <w:r w:rsidRPr="00195375">
        <w:rPr>
          <w:rFonts w:eastAsia="Calibri"/>
          <w:lang w:val="ru-RU" w:bidi="ar-SA"/>
        </w:rPr>
        <w:t>т получ</w:t>
      </w:r>
      <w:r w:rsidR="009711BD" w:rsidRPr="00195375">
        <w:rPr>
          <w:rFonts w:eastAsia="Calibri"/>
          <w:lang w:val="ru-RU" w:bidi="ar-SA"/>
        </w:rPr>
        <w:t>а</w:t>
      </w:r>
      <w:r w:rsidRPr="00195375">
        <w:rPr>
          <w:rFonts w:eastAsia="Calibri"/>
          <w:lang w:val="ru-RU" w:bidi="ar-SA"/>
        </w:rPr>
        <w:t>ть необходимые знания по квалификационной сертификации любо</w:t>
      </w:r>
      <w:r w:rsidR="003A7027" w:rsidRPr="00195375">
        <w:rPr>
          <w:rFonts w:eastAsia="Calibri"/>
          <w:lang w:val="ru-RU" w:bidi="ar-SA"/>
        </w:rPr>
        <w:t>го</w:t>
      </w:r>
      <w:r w:rsidRPr="00195375">
        <w:rPr>
          <w:rFonts w:eastAsia="Calibri"/>
          <w:lang w:val="ru-RU" w:bidi="ar-SA"/>
        </w:rPr>
        <w:t xml:space="preserve"> из </w:t>
      </w:r>
      <w:r w:rsidR="003A7027" w:rsidRPr="00195375">
        <w:rPr>
          <w:rFonts w:eastAsia="Calibri"/>
          <w:lang w:val="ru-RU" w:bidi="ar-SA"/>
        </w:rPr>
        <w:t xml:space="preserve">государств – участников </w:t>
      </w:r>
      <w:r w:rsidRPr="00195375">
        <w:rPr>
          <w:rFonts w:eastAsia="Calibri"/>
          <w:lang w:val="ru-RU" w:bidi="ar-SA"/>
        </w:rPr>
        <w:t xml:space="preserve">СНГ и подготовиться к сертификации. </w:t>
      </w:r>
    </w:p>
    <w:p w:rsidR="000F59EE" w:rsidRPr="00195375" w:rsidRDefault="000F59EE" w:rsidP="00A90ECE">
      <w:pPr>
        <w:spacing w:line="240" w:lineRule="auto"/>
        <w:rPr>
          <w:rFonts w:eastAsia="Calibri"/>
          <w:lang w:val="ru-RU" w:bidi="ar-SA"/>
        </w:rPr>
      </w:pPr>
      <w:r w:rsidRPr="00195375">
        <w:rPr>
          <w:rFonts w:eastAsia="Calibri"/>
          <w:lang w:val="ru-RU" w:bidi="ar-SA"/>
        </w:rPr>
        <w:t>Первые шаги в создании дистанционных сетевых университетов уже сделаны</w:t>
      </w:r>
      <w:r w:rsidR="009711BD" w:rsidRPr="00195375">
        <w:rPr>
          <w:rFonts w:eastAsia="Calibri"/>
          <w:lang w:val="ru-RU" w:bidi="ar-SA"/>
        </w:rPr>
        <w:t>.</w:t>
      </w:r>
      <w:r w:rsidRPr="00195375">
        <w:rPr>
          <w:rFonts w:eastAsia="Calibri"/>
          <w:lang w:val="ru-RU" w:bidi="ar-SA"/>
        </w:rPr>
        <w:t xml:space="preserve"> АО «Финансовая академия» заключила договора по созданию сетевых университетов с рядом ведущих вузов </w:t>
      </w:r>
      <w:r w:rsidR="003A7027" w:rsidRPr="00195375">
        <w:rPr>
          <w:rFonts w:eastAsia="Calibri"/>
          <w:lang w:val="ru-RU" w:bidi="ar-SA"/>
        </w:rPr>
        <w:t xml:space="preserve">государств – участников </w:t>
      </w:r>
      <w:r w:rsidRPr="00195375">
        <w:rPr>
          <w:rFonts w:eastAsia="Calibri"/>
          <w:lang w:val="ru-RU" w:bidi="ar-SA"/>
        </w:rPr>
        <w:t xml:space="preserve">СНГ. </w:t>
      </w:r>
      <w:r w:rsidR="001136F2" w:rsidRPr="00195375">
        <w:rPr>
          <w:rFonts w:eastAsia="Calibri"/>
          <w:lang w:val="ru-RU" w:bidi="ar-SA"/>
        </w:rPr>
        <w:t>Необходимо и далее объединять усилия в данном направлении.</w:t>
      </w:r>
    </w:p>
    <w:p w:rsidR="000F59EE" w:rsidRPr="00195375" w:rsidRDefault="000F59EE" w:rsidP="00A90ECE">
      <w:pPr>
        <w:spacing w:line="240" w:lineRule="auto"/>
        <w:rPr>
          <w:rFonts w:eastAsia="Calibri"/>
          <w:lang w:val="ru-RU" w:bidi="ar-SA"/>
        </w:rPr>
      </w:pPr>
      <w:r w:rsidRPr="00195375">
        <w:rPr>
          <w:rFonts w:eastAsia="Calibri"/>
          <w:lang w:val="ru-RU" w:bidi="ar-SA"/>
        </w:rPr>
        <w:t xml:space="preserve">Также ведутся работы по повышению качества подготовки кадров для финансово-экономической деятельности на всех уровнях обучения </w:t>
      </w:r>
      <w:r w:rsidR="009711BD" w:rsidRPr="00195375">
        <w:rPr>
          <w:rFonts w:eastAsia="Calibri"/>
          <w:lang w:val="ru-RU" w:bidi="ar-SA"/>
        </w:rPr>
        <w:t xml:space="preserve">– </w:t>
      </w:r>
      <w:r w:rsidRPr="00195375">
        <w:rPr>
          <w:rFonts w:eastAsia="Calibri"/>
          <w:lang w:val="ru-RU" w:bidi="ar-SA"/>
        </w:rPr>
        <w:t xml:space="preserve">от курсов повышения квалификации до магистратуры. Начинаются работы по адаптации учебных планов в соответствии с требованиями профессиональных стандартов. </w:t>
      </w:r>
    </w:p>
    <w:p w:rsidR="000F59EE" w:rsidRPr="00195375" w:rsidRDefault="000F59EE" w:rsidP="00A90ECE">
      <w:pPr>
        <w:tabs>
          <w:tab w:val="left" w:pos="6495"/>
        </w:tabs>
        <w:spacing w:line="240" w:lineRule="auto"/>
        <w:rPr>
          <w:lang w:val="ru-RU" w:eastAsia="ru-RU" w:bidi="ar-SA"/>
        </w:rPr>
      </w:pPr>
      <w:r w:rsidRPr="00195375">
        <w:rPr>
          <w:lang w:val="ru-RU" w:eastAsia="ru-RU" w:bidi="ar-SA"/>
        </w:rPr>
        <w:t xml:space="preserve">Работы по созданию профессиональных стандартов, центров независимой квалификационной сертификации много, в </w:t>
      </w:r>
      <w:r w:rsidR="003A7027" w:rsidRPr="00195375">
        <w:rPr>
          <w:lang w:val="ru-RU" w:eastAsia="ru-RU" w:bidi="ar-SA"/>
        </w:rPr>
        <w:t xml:space="preserve">государствах – участниках </w:t>
      </w:r>
      <w:r w:rsidRPr="00195375">
        <w:rPr>
          <w:lang w:val="ru-RU" w:eastAsia="ru-RU" w:bidi="ar-SA"/>
        </w:rPr>
        <w:t>СНГ они находятся на различных стадиях реализации. Все это приводит к различным требованиям к квалификации</w:t>
      </w:r>
      <w:r w:rsidR="009711BD" w:rsidRPr="00195375">
        <w:rPr>
          <w:lang w:val="ru-RU" w:eastAsia="ru-RU" w:bidi="ar-SA"/>
        </w:rPr>
        <w:t>,</w:t>
      </w:r>
      <w:r w:rsidRPr="00195375">
        <w:rPr>
          <w:lang w:val="ru-RU" w:eastAsia="ru-RU" w:bidi="ar-SA"/>
        </w:rPr>
        <w:t xml:space="preserve"> профессиям, сертификации</w:t>
      </w:r>
      <w:r w:rsidR="009711BD" w:rsidRPr="00195375">
        <w:rPr>
          <w:lang w:val="ru-RU" w:eastAsia="ru-RU" w:bidi="ar-SA"/>
        </w:rPr>
        <w:t>,</w:t>
      </w:r>
      <w:r w:rsidRPr="00195375">
        <w:rPr>
          <w:lang w:val="ru-RU" w:eastAsia="ru-RU" w:bidi="ar-SA"/>
        </w:rPr>
        <w:t xml:space="preserve"> и в конечном счете </w:t>
      </w:r>
      <w:r w:rsidRPr="00195375">
        <w:rPr>
          <w:lang w:val="ru-RU" w:eastAsia="ru-RU" w:bidi="ar-SA"/>
        </w:rPr>
        <w:lastRenderedPageBreak/>
        <w:t>все это сказывается на мобильности трудовых кадров. В связи с этим предлагается:</w:t>
      </w:r>
    </w:p>
    <w:p w:rsidR="000F59EE" w:rsidRPr="00195375" w:rsidRDefault="000F59EE" w:rsidP="00A90ECE">
      <w:pPr>
        <w:spacing w:line="240" w:lineRule="auto"/>
        <w:rPr>
          <w:rFonts w:eastAsia="Calibri"/>
          <w:lang w:val="ru-RU" w:bidi="ar-SA"/>
        </w:rPr>
      </w:pPr>
      <w:r w:rsidRPr="00195375">
        <w:rPr>
          <w:rFonts w:eastAsia="Calibri"/>
          <w:lang w:val="ru-RU" w:bidi="ar-SA"/>
        </w:rPr>
        <w:t>объедин</w:t>
      </w:r>
      <w:r w:rsidR="009711BD" w:rsidRPr="00195375">
        <w:rPr>
          <w:rFonts w:eastAsia="Calibri"/>
          <w:lang w:val="ru-RU" w:bidi="ar-SA"/>
        </w:rPr>
        <w:t>ить</w:t>
      </w:r>
      <w:r w:rsidRPr="00195375">
        <w:rPr>
          <w:rFonts w:eastAsia="Calibri"/>
          <w:lang w:val="ru-RU" w:bidi="ar-SA"/>
        </w:rPr>
        <w:t xml:space="preserve"> усили</w:t>
      </w:r>
      <w:r w:rsidR="009711BD" w:rsidRPr="00195375">
        <w:rPr>
          <w:rFonts w:eastAsia="Calibri"/>
          <w:lang w:val="ru-RU" w:bidi="ar-SA"/>
        </w:rPr>
        <w:t>я</w:t>
      </w:r>
      <w:r w:rsidRPr="00195375">
        <w:rPr>
          <w:rFonts w:eastAsia="Calibri"/>
          <w:lang w:val="ru-RU" w:bidi="ar-SA"/>
        </w:rPr>
        <w:t xml:space="preserve"> по созданию, адаптации и координации профессиональных стандартов и квалификационных сертификатов;</w:t>
      </w:r>
    </w:p>
    <w:p w:rsidR="000F59EE" w:rsidRPr="00195375" w:rsidRDefault="000F59EE" w:rsidP="00A90ECE">
      <w:pPr>
        <w:spacing w:line="240" w:lineRule="auto"/>
        <w:rPr>
          <w:rFonts w:eastAsia="Calibri"/>
          <w:lang w:val="ru-RU" w:bidi="ar-SA"/>
        </w:rPr>
      </w:pPr>
      <w:r w:rsidRPr="00195375">
        <w:rPr>
          <w:rFonts w:eastAsia="Calibri"/>
          <w:lang w:val="ru-RU" w:bidi="ar-SA"/>
        </w:rPr>
        <w:t>созда</w:t>
      </w:r>
      <w:r w:rsidR="009711BD" w:rsidRPr="00195375">
        <w:rPr>
          <w:rFonts w:eastAsia="Calibri"/>
          <w:lang w:val="ru-RU" w:bidi="ar-SA"/>
        </w:rPr>
        <w:t>ть</w:t>
      </w:r>
      <w:r w:rsidRPr="00195375">
        <w:rPr>
          <w:rFonts w:eastAsia="Calibri"/>
          <w:lang w:val="ru-RU" w:bidi="ar-SA"/>
        </w:rPr>
        <w:t xml:space="preserve"> совместны</w:t>
      </w:r>
      <w:r w:rsidR="009711BD" w:rsidRPr="00195375">
        <w:rPr>
          <w:rFonts w:eastAsia="Calibri"/>
          <w:lang w:val="ru-RU" w:bidi="ar-SA"/>
        </w:rPr>
        <w:t>е</w:t>
      </w:r>
      <w:r w:rsidRPr="00195375">
        <w:rPr>
          <w:rFonts w:eastAsia="Calibri"/>
          <w:lang w:val="ru-RU" w:bidi="ar-SA"/>
        </w:rPr>
        <w:t xml:space="preserve"> программ</w:t>
      </w:r>
      <w:r w:rsidR="009711BD" w:rsidRPr="00195375">
        <w:rPr>
          <w:rFonts w:eastAsia="Calibri"/>
          <w:lang w:val="ru-RU" w:bidi="ar-SA"/>
        </w:rPr>
        <w:t>ы</w:t>
      </w:r>
      <w:r w:rsidRPr="00195375">
        <w:rPr>
          <w:rFonts w:eastAsia="Calibri"/>
          <w:lang w:val="ru-RU" w:bidi="ar-SA"/>
        </w:rPr>
        <w:t xml:space="preserve"> целевого финансирования маркетинговых исследований по приоритетным и перспективным направлениям развития мобильности трудовых кадров в финансово-экономической сфере </w:t>
      </w:r>
      <w:r w:rsidR="003A7027" w:rsidRPr="00195375">
        <w:rPr>
          <w:rFonts w:eastAsia="Calibri"/>
          <w:lang w:val="ru-RU" w:bidi="ar-SA"/>
        </w:rPr>
        <w:t xml:space="preserve">государств – участников </w:t>
      </w:r>
      <w:r w:rsidRPr="00195375">
        <w:rPr>
          <w:rFonts w:eastAsia="Calibri"/>
          <w:lang w:val="ru-RU" w:bidi="ar-SA"/>
        </w:rPr>
        <w:t>СНГ;</w:t>
      </w:r>
    </w:p>
    <w:p w:rsidR="000F59EE" w:rsidRPr="00195375" w:rsidRDefault="009711BD" w:rsidP="00A90ECE">
      <w:pPr>
        <w:spacing w:line="240" w:lineRule="auto"/>
        <w:rPr>
          <w:rFonts w:eastAsia="Calibri"/>
          <w:lang w:val="ru-RU" w:bidi="ar-SA"/>
        </w:rPr>
      </w:pPr>
      <w:r w:rsidRPr="00195375">
        <w:rPr>
          <w:rFonts w:eastAsia="Calibri"/>
          <w:bCs/>
          <w:lang w:val="ru-RU" w:bidi="ar-SA"/>
        </w:rPr>
        <w:t xml:space="preserve">обеспечить </w:t>
      </w:r>
      <w:r w:rsidR="003A7027" w:rsidRPr="00195375">
        <w:rPr>
          <w:rFonts w:eastAsia="Calibri"/>
          <w:bCs/>
          <w:lang w:val="ru-RU" w:bidi="ar-SA"/>
        </w:rPr>
        <w:t>ко</w:t>
      </w:r>
      <w:r w:rsidR="000F59EE" w:rsidRPr="00195375">
        <w:rPr>
          <w:rFonts w:eastAsia="Calibri"/>
          <w:bCs/>
          <w:lang w:val="ru-RU" w:bidi="ar-SA"/>
        </w:rPr>
        <w:t>ординаци</w:t>
      </w:r>
      <w:r w:rsidRPr="00195375">
        <w:rPr>
          <w:rFonts w:eastAsia="Calibri"/>
          <w:bCs/>
          <w:lang w:val="ru-RU" w:bidi="ar-SA"/>
        </w:rPr>
        <w:t>ю</w:t>
      </w:r>
      <w:r w:rsidR="000F59EE" w:rsidRPr="00195375">
        <w:rPr>
          <w:rFonts w:eastAsia="Calibri"/>
          <w:bCs/>
          <w:lang w:val="ru-RU" w:bidi="ar-SA"/>
        </w:rPr>
        <w:t xml:space="preserve"> и взаимодействие с государствами </w:t>
      </w:r>
      <w:r w:rsidR="003A7027" w:rsidRPr="00195375">
        <w:rPr>
          <w:rFonts w:eastAsia="Calibri"/>
          <w:bCs/>
          <w:lang w:val="ru-RU" w:bidi="ar-SA"/>
        </w:rPr>
        <w:t>–</w:t>
      </w:r>
      <w:r w:rsidR="000F59EE" w:rsidRPr="00195375">
        <w:rPr>
          <w:rFonts w:eastAsia="Calibri"/>
          <w:bCs/>
          <w:lang w:val="ru-RU" w:bidi="ar-SA"/>
        </w:rPr>
        <w:t xml:space="preserve"> участниками</w:t>
      </w:r>
      <w:r w:rsidR="003A7027" w:rsidRPr="00195375">
        <w:rPr>
          <w:rFonts w:eastAsia="Calibri"/>
          <w:bCs/>
          <w:lang w:val="ru-RU" w:bidi="ar-SA"/>
        </w:rPr>
        <w:t xml:space="preserve"> </w:t>
      </w:r>
      <w:r w:rsidR="000F59EE" w:rsidRPr="00195375">
        <w:rPr>
          <w:rFonts w:eastAsia="Calibri"/>
          <w:lang w:val="ru-RU" w:bidi="ar-SA"/>
        </w:rPr>
        <w:t>СНГ во взаимном признании квалификационных сертификатов, совершенствовании</w:t>
      </w:r>
      <w:r w:rsidR="000F59EE" w:rsidRPr="00195375">
        <w:rPr>
          <w:rFonts w:eastAsia="Calibri"/>
          <w:b/>
          <w:lang w:val="ru-RU" w:bidi="ar-SA"/>
        </w:rPr>
        <w:t xml:space="preserve"> </w:t>
      </w:r>
      <w:r w:rsidR="000F59EE" w:rsidRPr="00195375">
        <w:rPr>
          <w:rFonts w:eastAsia="Calibri"/>
          <w:lang w:val="ru-RU" w:bidi="ar-SA"/>
        </w:rPr>
        <w:t>сертификационно-измерительных материалов центров сертификации;</w:t>
      </w:r>
    </w:p>
    <w:p w:rsidR="000F59EE" w:rsidRPr="00195375" w:rsidRDefault="000F59EE" w:rsidP="00A90ECE">
      <w:pPr>
        <w:spacing w:line="240" w:lineRule="auto"/>
        <w:rPr>
          <w:rFonts w:eastAsia="Calibri"/>
          <w:lang w:val="ru-RU" w:bidi="ar-SA"/>
        </w:rPr>
      </w:pPr>
      <w:r w:rsidRPr="00195375">
        <w:rPr>
          <w:rFonts w:eastAsia="Calibri"/>
          <w:lang w:val="ru-RU" w:bidi="ar-SA"/>
        </w:rPr>
        <w:t>содейств</w:t>
      </w:r>
      <w:r w:rsidR="009711BD" w:rsidRPr="00195375">
        <w:rPr>
          <w:rFonts w:eastAsia="Calibri"/>
          <w:lang w:val="ru-RU" w:bidi="ar-SA"/>
        </w:rPr>
        <w:t>овать</w:t>
      </w:r>
      <w:r w:rsidRPr="00195375">
        <w:rPr>
          <w:rFonts w:eastAsia="Calibri"/>
          <w:lang w:val="ru-RU" w:bidi="ar-SA"/>
        </w:rPr>
        <w:t xml:space="preserve"> специалистам </w:t>
      </w:r>
      <w:r w:rsidR="003A7027" w:rsidRPr="00195375">
        <w:rPr>
          <w:rFonts w:eastAsia="Calibri"/>
          <w:lang w:val="ru-RU" w:bidi="ar-SA"/>
        </w:rPr>
        <w:t xml:space="preserve">государств – участников </w:t>
      </w:r>
      <w:r w:rsidRPr="00195375">
        <w:rPr>
          <w:rFonts w:eastAsia="Calibri"/>
          <w:lang w:val="ru-RU" w:bidi="ar-SA"/>
        </w:rPr>
        <w:t>СНГ в получении иностранных сертификатов при необходимости выезда на место работы в друг</w:t>
      </w:r>
      <w:r w:rsidR="009711BD" w:rsidRPr="00195375">
        <w:rPr>
          <w:rFonts w:eastAsia="Calibri"/>
          <w:lang w:val="ru-RU" w:bidi="ar-SA"/>
        </w:rPr>
        <w:t>ое</w:t>
      </w:r>
      <w:r w:rsidRPr="00195375">
        <w:rPr>
          <w:rFonts w:eastAsia="Calibri"/>
          <w:lang w:val="ru-RU" w:bidi="ar-SA"/>
        </w:rPr>
        <w:t xml:space="preserve"> </w:t>
      </w:r>
      <w:r w:rsidR="009711BD" w:rsidRPr="00195375">
        <w:rPr>
          <w:rFonts w:eastAsia="Calibri"/>
          <w:lang w:val="ru-RU" w:bidi="ar-SA"/>
        </w:rPr>
        <w:t>государство</w:t>
      </w:r>
      <w:r w:rsidRPr="00195375">
        <w:rPr>
          <w:rFonts w:eastAsia="Calibri"/>
          <w:lang w:val="ru-RU" w:bidi="ar-SA"/>
        </w:rPr>
        <w:t>.</w:t>
      </w:r>
    </w:p>
    <w:p w:rsidR="001541FB" w:rsidRPr="00195375" w:rsidRDefault="003C008F" w:rsidP="00A90ECE">
      <w:pPr>
        <w:spacing w:before="480" w:line="240" w:lineRule="auto"/>
        <w:ind w:firstLine="4961"/>
        <w:jc w:val="right"/>
        <w:rPr>
          <w:lang w:val="ru-RU"/>
        </w:rPr>
        <w:sectPr w:rsidR="001541FB" w:rsidRPr="00195375" w:rsidSect="00EB6ED5">
          <w:headerReference w:type="default" r:id="rId8"/>
          <w:footerReference w:type="default" r:id="rId9"/>
          <w:footerReference w:type="first" r:id="rId10"/>
          <w:pgSz w:w="11906" w:h="16838" w:code="9"/>
          <w:pgMar w:top="1418" w:right="709" w:bottom="1134" w:left="1559" w:header="567" w:footer="397" w:gutter="0"/>
          <w:cols w:space="708"/>
          <w:titlePg/>
          <w:docGrid w:linePitch="360"/>
        </w:sectPr>
      </w:pPr>
      <w:r w:rsidRPr="00195375">
        <w:rPr>
          <w:lang w:val="ru-RU"/>
        </w:rPr>
        <w:t>Координационный совет</w:t>
      </w:r>
      <w:r w:rsidR="00EB6ED5" w:rsidRPr="00195375">
        <w:rPr>
          <w:lang w:val="ru-RU"/>
        </w:rPr>
        <w:br/>
      </w:r>
      <w:r w:rsidRPr="00195375">
        <w:rPr>
          <w:lang w:val="ru-RU"/>
        </w:rPr>
        <w:t>по бухгалтерскому учету при</w:t>
      </w:r>
      <w:r w:rsidR="00EB6ED5" w:rsidRPr="00195375">
        <w:rPr>
          <w:lang w:val="ru-RU"/>
        </w:rPr>
        <w:br/>
      </w:r>
      <w:r w:rsidRPr="00195375">
        <w:rPr>
          <w:lang w:val="ru-RU"/>
        </w:rPr>
        <w:t xml:space="preserve">Исполнительном комитете СНГ </w:t>
      </w:r>
    </w:p>
    <w:p w:rsidR="001541FB" w:rsidRPr="00195375" w:rsidRDefault="001541FB" w:rsidP="001541FB">
      <w:pPr>
        <w:jc w:val="right"/>
      </w:pPr>
      <w:r w:rsidRPr="00195375">
        <w:lastRenderedPageBreak/>
        <w:t>Приложение 1</w:t>
      </w:r>
    </w:p>
    <w:p w:rsidR="003C008F" w:rsidRPr="00195375" w:rsidRDefault="003C008F" w:rsidP="001541FB">
      <w:pPr>
        <w:spacing w:line="240" w:lineRule="auto"/>
        <w:ind w:firstLine="0"/>
        <w:jc w:val="right"/>
        <w:rPr>
          <w:lang w:val="ru-RU"/>
        </w:rPr>
      </w:pPr>
    </w:p>
    <w:p w:rsidR="001541FB" w:rsidRPr="00195375" w:rsidRDefault="001541FB" w:rsidP="00C10C18">
      <w:pPr>
        <w:tabs>
          <w:tab w:val="left" w:pos="3180"/>
          <w:tab w:val="left" w:pos="6495"/>
        </w:tabs>
        <w:spacing w:line="240" w:lineRule="auto"/>
        <w:ind w:firstLine="0"/>
        <w:jc w:val="right"/>
        <w:rPr>
          <w:lang w:val="ru-RU"/>
        </w:rPr>
      </w:pPr>
      <w:r w:rsidRPr="00195375">
        <w:object w:dxaOrig="7181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4.4pt;height:445.4pt" o:ole="">
            <v:imagedata r:id="rId11" o:title=""/>
          </v:shape>
          <o:OLEObject Type="Embed" ProgID="PowerPoint.Slide.12" ShapeID="_x0000_i1025" DrawAspect="Content" ObjectID="_1549723490" r:id="rId12"/>
        </w:object>
      </w:r>
      <w:r w:rsidRPr="00195375">
        <w:rPr>
          <w:lang w:val="ru-RU"/>
        </w:rPr>
        <w:br w:type="page"/>
      </w:r>
      <w:r w:rsidRPr="00195375">
        <w:rPr>
          <w:lang w:val="ru-RU"/>
        </w:rPr>
        <w:lastRenderedPageBreak/>
        <w:t>Приложение 2</w:t>
      </w:r>
    </w:p>
    <w:p w:rsidR="001541FB" w:rsidRPr="00195375" w:rsidRDefault="001541FB" w:rsidP="001541FB">
      <w:pPr>
        <w:tabs>
          <w:tab w:val="left" w:pos="6495"/>
        </w:tabs>
        <w:spacing w:before="240" w:after="180"/>
        <w:jc w:val="center"/>
        <w:rPr>
          <w:b/>
          <w:lang w:val="ru-RU"/>
        </w:rPr>
      </w:pPr>
      <w:r w:rsidRPr="00195375">
        <w:rPr>
          <w:b/>
          <w:lang w:val="ru-RU"/>
        </w:rPr>
        <w:t>Виды сертификаций в бухгалтерско-аудиторской деятельности</w:t>
      </w:r>
    </w:p>
    <w:tbl>
      <w:tblPr>
        <w:tblW w:w="1545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233"/>
        <w:gridCol w:w="2268"/>
        <w:gridCol w:w="2268"/>
        <w:gridCol w:w="8235"/>
      </w:tblGrid>
      <w:tr w:rsidR="001541FB" w:rsidRPr="00195375" w:rsidTr="00151FBD">
        <w:tc>
          <w:tcPr>
            <w:tcW w:w="1447" w:type="dxa"/>
            <w:vMerge w:val="restart"/>
            <w:shd w:val="clear" w:color="auto" w:fill="auto"/>
            <w:vAlign w:val="center"/>
          </w:tcPr>
          <w:p w:rsidR="001541FB" w:rsidRPr="00195375" w:rsidRDefault="001541FB" w:rsidP="00151FBD">
            <w:pPr>
              <w:spacing w:before="40" w:after="4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195375">
              <w:rPr>
                <w:sz w:val="20"/>
                <w:szCs w:val="20"/>
              </w:rPr>
              <w:t>Уровни</w:t>
            </w:r>
            <w:r w:rsidRPr="00195375">
              <w:rPr>
                <w:sz w:val="20"/>
                <w:szCs w:val="20"/>
              </w:rPr>
              <w:br/>
              <w:t>квалификаций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1541FB" w:rsidRPr="00195375" w:rsidRDefault="001541FB" w:rsidP="00151FBD">
            <w:pPr>
              <w:spacing w:before="40" w:after="4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195375">
              <w:rPr>
                <w:sz w:val="20"/>
                <w:szCs w:val="20"/>
              </w:rPr>
              <w:t>Категории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541FB" w:rsidRPr="00195375" w:rsidRDefault="001541FB" w:rsidP="00151FBD">
            <w:pPr>
              <w:spacing w:before="40" w:after="4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195375">
              <w:rPr>
                <w:sz w:val="20"/>
                <w:szCs w:val="20"/>
              </w:rPr>
              <w:t>Виды сертификатов</w:t>
            </w:r>
          </w:p>
        </w:tc>
        <w:tc>
          <w:tcPr>
            <w:tcW w:w="8235" w:type="dxa"/>
            <w:vMerge w:val="restar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41FB" w:rsidRPr="00195375" w:rsidRDefault="001541FB" w:rsidP="00151FBD">
            <w:pPr>
              <w:spacing w:before="40" w:after="4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195375">
              <w:rPr>
                <w:sz w:val="20"/>
                <w:szCs w:val="20"/>
              </w:rPr>
              <w:t>Виды контрольных мероприятий</w:t>
            </w:r>
          </w:p>
        </w:tc>
        <w:bookmarkStart w:id="3" w:name="_GoBack"/>
        <w:bookmarkEnd w:id="3"/>
      </w:tr>
      <w:tr w:rsidR="001541FB" w:rsidRPr="00195375" w:rsidTr="00151FBD">
        <w:tc>
          <w:tcPr>
            <w:tcW w:w="144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:rsidR="001541FB" w:rsidRPr="00195375" w:rsidRDefault="00A90ECE" w:rsidP="00A90ECE">
            <w:pPr>
              <w:spacing w:before="40" w:after="4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195375">
              <w:rPr>
                <w:sz w:val="20"/>
                <w:szCs w:val="20"/>
                <w:lang w:val="ru-RU"/>
              </w:rPr>
              <w:t>д</w:t>
            </w:r>
            <w:r w:rsidR="001541FB" w:rsidRPr="00195375">
              <w:rPr>
                <w:sz w:val="20"/>
                <w:szCs w:val="20"/>
              </w:rPr>
              <w:t>ля бухгалтеров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:rsidR="001541FB" w:rsidRPr="00195375" w:rsidRDefault="00A90ECE" w:rsidP="00A90ECE">
            <w:pPr>
              <w:spacing w:before="40" w:after="4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195375">
              <w:rPr>
                <w:sz w:val="20"/>
                <w:szCs w:val="20"/>
                <w:lang w:val="ru-RU"/>
              </w:rPr>
              <w:t>д</w:t>
            </w:r>
            <w:r w:rsidR="001541FB" w:rsidRPr="00195375">
              <w:rPr>
                <w:sz w:val="20"/>
                <w:szCs w:val="20"/>
              </w:rPr>
              <w:t>ля аудиторов</w:t>
            </w:r>
          </w:p>
        </w:tc>
        <w:tc>
          <w:tcPr>
            <w:tcW w:w="823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541FB" w:rsidRPr="00195375" w:rsidTr="00151FBD">
        <w:tc>
          <w:tcPr>
            <w:tcW w:w="144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9537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33" w:type="dxa"/>
            <w:tcBorders>
              <w:top w:val="double" w:sz="4" w:space="0" w:color="auto"/>
            </w:tcBorders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953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95375">
              <w:rPr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95375">
              <w:rPr>
                <w:sz w:val="24"/>
                <w:szCs w:val="24"/>
              </w:rPr>
              <w:t>*</w:t>
            </w:r>
          </w:p>
        </w:tc>
        <w:tc>
          <w:tcPr>
            <w:tcW w:w="8235" w:type="dxa"/>
            <w:tcBorders>
              <w:top w:val="double" w:sz="4" w:space="0" w:color="auto"/>
            </w:tcBorders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541FB" w:rsidRPr="00195375" w:rsidTr="00151FBD">
        <w:tc>
          <w:tcPr>
            <w:tcW w:w="1447" w:type="dxa"/>
            <w:vMerge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953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95375">
              <w:rPr>
                <w:sz w:val="24"/>
                <w:szCs w:val="24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95375">
              <w:rPr>
                <w:sz w:val="24"/>
                <w:szCs w:val="24"/>
              </w:rPr>
              <w:t>*</w:t>
            </w:r>
          </w:p>
        </w:tc>
        <w:tc>
          <w:tcPr>
            <w:tcW w:w="8235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541FB" w:rsidRPr="00195375" w:rsidTr="00151FBD">
        <w:tc>
          <w:tcPr>
            <w:tcW w:w="1447" w:type="dxa"/>
            <w:vMerge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953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95375">
              <w:rPr>
                <w:sz w:val="24"/>
                <w:szCs w:val="24"/>
              </w:rPr>
              <w:t>Профстандарт</w:t>
            </w:r>
          </w:p>
        </w:tc>
        <w:tc>
          <w:tcPr>
            <w:tcW w:w="2268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95375">
              <w:rPr>
                <w:sz w:val="24"/>
                <w:szCs w:val="24"/>
              </w:rPr>
              <w:t>Профстандарт</w:t>
            </w:r>
          </w:p>
        </w:tc>
        <w:tc>
          <w:tcPr>
            <w:tcW w:w="8235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rPr>
                <w:sz w:val="24"/>
                <w:szCs w:val="24"/>
                <w:lang w:val="ru-RU"/>
              </w:rPr>
            </w:pPr>
            <w:r w:rsidRPr="00195375">
              <w:rPr>
                <w:bCs/>
                <w:sz w:val="24"/>
                <w:szCs w:val="24"/>
                <w:lang w:val="ru-RU"/>
              </w:rPr>
              <w:t>Защита проекта + письменный экзамен + квалификационная комиссия (экспертная оценка)</w:t>
            </w:r>
          </w:p>
        </w:tc>
      </w:tr>
      <w:tr w:rsidR="001541FB" w:rsidRPr="00195375" w:rsidTr="00151FBD">
        <w:tc>
          <w:tcPr>
            <w:tcW w:w="1447" w:type="dxa"/>
            <w:vMerge w:val="restart"/>
            <w:shd w:val="clear" w:color="auto" w:fill="auto"/>
            <w:vAlign w:val="center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9537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33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953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95375">
              <w:rPr>
                <w:sz w:val="24"/>
                <w:szCs w:val="24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95375">
              <w:rPr>
                <w:sz w:val="24"/>
                <w:szCs w:val="24"/>
              </w:rPr>
              <w:t>*</w:t>
            </w:r>
          </w:p>
        </w:tc>
        <w:tc>
          <w:tcPr>
            <w:tcW w:w="8235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541FB" w:rsidRPr="00195375" w:rsidTr="00151FBD">
        <w:tc>
          <w:tcPr>
            <w:tcW w:w="1447" w:type="dxa"/>
            <w:vMerge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953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95375">
              <w:rPr>
                <w:sz w:val="24"/>
                <w:szCs w:val="24"/>
              </w:rPr>
              <w:t>Профбухгалтер</w:t>
            </w:r>
          </w:p>
        </w:tc>
        <w:tc>
          <w:tcPr>
            <w:tcW w:w="2268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35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rPr>
                <w:sz w:val="24"/>
                <w:szCs w:val="24"/>
              </w:rPr>
            </w:pPr>
            <w:r w:rsidRPr="00195375">
              <w:rPr>
                <w:sz w:val="24"/>
                <w:szCs w:val="24"/>
              </w:rPr>
              <w:t>Экзамен письменный</w:t>
            </w:r>
          </w:p>
        </w:tc>
      </w:tr>
      <w:tr w:rsidR="001541FB" w:rsidRPr="00195375" w:rsidTr="00151FBD">
        <w:tc>
          <w:tcPr>
            <w:tcW w:w="1447" w:type="dxa"/>
            <w:vMerge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953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95375">
              <w:rPr>
                <w:sz w:val="24"/>
                <w:szCs w:val="24"/>
              </w:rPr>
              <w:t>Профстандарт</w:t>
            </w:r>
          </w:p>
        </w:tc>
        <w:tc>
          <w:tcPr>
            <w:tcW w:w="2268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95375">
              <w:rPr>
                <w:sz w:val="24"/>
                <w:szCs w:val="24"/>
              </w:rPr>
              <w:t>Профстандарт</w:t>
            </w:r>
          </w:p>
        </w:tc>
        <w:tc>
          <w:tcPr>
            <w:tcW w:w="8235" w:type="dxa"/>
            <w:shd w:val="clear" w:color="auto" w:fill="auto"/>
          </w:tcPr>
          <w:p w:rsidR="001541FB" w:rsidRPr="00195375" w:rsidRDefault="001541FB" w:rsidP="00A90ECE">
            <w:pPr>
              <w:tabs>
                <w:tab w:val="num" w:pos="34"/>
              </w:tabs>
              <w:spacing w:before="40" w:after="40" w:line="240" w:lineRule="exact"/>
              <w:ind w:left="34" w:firstLine="0"/>
              <w:rPr>
                <w:sz w:val="24"/>
                <w:szCs w:val="24"/>
                <w:lang w:val="ru-RU"/>
              </w:rPr>
            </w:pPr>
            <w:r w:rsidRPr="00195375">
              <w:rPr>
                <w:bCs/>
                <w:sz w:val="24"/>
                <w:szCs w:val="24"/>
                <w:lang w:val="ru-RU"/>
              </w:rPr>
              <w:t>Защита минипроекта + письменный экзамен + квалификационная комиссия (экспертная оценка)</w:t>
            </w:r>
          </w:p>
        </w:tc>
      </w:tr>
      <w:tr w:rsidR="001541FB" w:rsidRPr="00195375" w:rsidTr="00151FBD">
        <w:tc>
          <w:tcPr>
            <w:tcW w:w="1447" w:type="dxa"/>
            <w:vMerge w:val="restart"/>
            <w:shd w:val="clear" w:color="auto" w:fill="auto"/>
            <w:vAlign w:val="center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9537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33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953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95375">
              <w:rPr>
                <w:sz w:val="24"/>
                <w:szCs w:val="24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95375">
              <w:rPr>
                <w:sz w:val="24"/>
                <w:szCs w:val="24"/>
              </w:rPr>
              <w:t>*</w:t>
            </w:r>
          </w:p>
        </w:tc>
        <w:tc>
          <w:tcPr>
            <w:tcW w:w="8235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541FB" w:rsidRPr="00195375" w:rsidTr="00151FBD">
        <w:tc>
          <w:tcPr>
            <w:tcW w:w="1447" w:type="dxa"/>
            <w:vMerge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953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95375">
              <w:rPr>
                <w:sz w:val="24"/>
                <w:szCs w:val="24"/>
              </w:rPr>
              <w:t>Профбухгалтер</w:t>
            </w:r>
          </w:p>
        </w:tc>
        <w:tc>
          <w:tcPr>
            <w:tcW w:w="2268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95375">
              <w:rPr>
                <w:sz w:val="24"/>
                <w:szCs w:val="24"/>
              </w:rPr>
              <w:t>*</w:t>
            </w:r>
          </w:p>
        </w:tc>
        <w:tc>
          <w:tcPr>
            <w:tcW w:w="8235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rPr>
                <w:sz w:val="24"/>
                <w:szCs w:val="24"/>
              </w:rPr>
            </w:pPr>
            <w:r w:rsidRPr="00195375">
              <w:rPr>
                <w:sz w:val="24"/>
                <w:szCs w:val="24"/>
              </w:rPr>
              <w:t>Экзамен письменный</w:t>
            </w:r>
          </w:p>
        </w:tc>
      </w:tr>
      <w:tr w:rsidR="001541FB" w:rsidRPr="00195375" w:rsidTr="00151FBD">
        <w:tc>
          <w:tcPr>
            <w:tcW w:w="1447" w:type="dxa"/>
            <w:vMerge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953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95375">
              <w:rPr>
                <w:sz w:val="24"/>
                <w:szCs w:val="24"/>
              </w:rPr>
              <w:t>Профстандарт</w:t>
            </w:r>
          </w:p>
        </w:tc>
        <w:tc>
          <w:tcPr>
            <w:tcW w:w="2268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95375">
              <w:rPr>
                <w:sz w:val="24"/>
                <w:szCs w:val="24"/>
              </w:rPr>
              <w:t>Профстандарт</w:t>
            </w:r>
          </w:p>
        </w:tc>
        <w:tc>
          <w:tcPr>
            <w:tcW w:w="8235" w:type="dxa"/>
            <w:shd w:val="clear" w:color="auto" w:fill="auto"/>
          </w:tcPr>
          <w:p w:rsidR="001541FB" w:rsidRPr="00195375" w:rsidRDefault="001541FB" w:rsidP="00151FBD">
            <w:pPr>
              <w:tabs>
                <w:tab w:val="num" w:pos="34"/>
              </w:tabs>
              <w:spacing w:before="40" w:after="40" w:line="240" w:lineRule="exact"/>
              <w:ind w:left="34" w:firstLine="0"/>
              <w:rPr>
                <w:sz w:val="24"/>
                <w:szCs w:val="24"/>
                <w:lang w:val="ru-RU"/>
              </w:rPr>
            </w:pPr>
            <w:r w:rsidRPr="00195375">
              <w:rPr>
                <w:bCs/>
                <w:sz w:val="24"/>
                <w:szCs w:val="24"/>
                <w:lang w:val="ru-RU"/>
              </w:rPr>
              <w:t>Письменные тесты + практические задачи с применением методов моделировании и прогнозирования в экономике</w:t>
            </w:r>
          </w:p>
        </w:tc>
      </w:tr>
      <w:tr w:rsidR="001541FB" w:rsidRPr="00195375" w:rsidTr="00151FBD">
        <w:tc>
          <w:tcPr>
            <w:tcW w:w="1447" w:type="dxa"/>
            <w:vMerge w:val="restart"/>
            <w:shd w:val="clear" w:color="auto" w:fill="auto"/>
            <w:vAlign w:val="center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9537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33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953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95375">
              <w:rPr>
                <w:sz w:val="24"/>
                <w:szCs w:val="24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95375">
              <w:rPr>
                <w:sz w:val="24"/>
                <w:szCs w:val="24"/>
              </w:rPr>
              <w:t>*</w:t>
            </w:r>
          </w:p>
        </w:tc>
        <w:tc>
          <w:tcPr>
            <w:tcW w:w="8235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541FB" w:rsidRPr="00195375" w:rsidTr="00151FBD">
        <w:tc>
          <w:tcPr>
            <w:tcW w:w="1447" w:type="dxa"/>
            <w:vMerge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953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95375">
              <w:rPr>
                <w:sz w:val="24"/>
                <w:szCs w:val="24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95375">
              <w:rPr>
                <w:sz w:val="24"/>
                <w:szCs w:val="24"/>
              </w:rPr>
              <w:t>*</w:t>
            </w:r>
          </w:p>
        </w:tc>
        <w:tc>
          <w:tcPr>
            <w:tcW w:w="8235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541FB" w:rsidRPr="00195375" w:rsidTr="00151FBD">
        <w:tc>
          <w:tcPr>
            <w:tcW w:w="1447" w:type="dxa"/>
            <w:vMerge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953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95375">
              <w:rPr>
                <w:sz w:val="24"/>
                <w:szCs w:val="24"/>
              </w:rPr>
              <w:t>Профстандарт</w:t>
            </w:r>
          </w:p>
        </w:tc>
        <w:tc>
          <w:tcPr>
            <w:tcW w:w="2268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95375">
              <w:rPr>
                <w:sz w:val="24"/>
                <w:szCs w:val="24"/>
              </w:rPr>
              <w:t>Профстандарт</w:t>
            </w:r>
          </w:p>
        </w:tc>
        <w:tc>
          <w:tcPr>
            <w:tcW w:w="8235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rPr>
                <w:sz w:val="24"/>
                <w:szCs w:val="24"/>
                <w:lang w:val="ru-RU"/>
              </w:rPr>
            </w:pPr>
            <w:r w:rsidRPr="00195375">
              <w:rPr>
                <w:bCs/>
                <w:sz w:val="24"/>
                <w:szCs w:val="24"/>
                <w:lang w:val="ru-RU"/>
              </w:rPr>
              <w:t>Электронное тестирование + практические задачи с применением методов моделирования  экономических  ситуаций</w:t>
            </w:r>
            <w:r w:rsidRPr="00195375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1541FB" w:rsidRPr="00195375" w:rsidTr="00151FBD">
        <w:tc>
          <w:tcPr>
            <w:tcW w:w="1447" w:type="dxa"/>
            <w:vMerge w:val="restart"/>
            <w:shd w:val="clear" w:color="auto" w:fill="auto"/>
            <w:vAlign w:val="center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9537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33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953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95375">
              <w:rPr>
                <w:sz w:val="24"/>
                <w:szCs w:val="24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1541FB" w:rsidRPr="00195375" w:rsidRDefault="001541FB" w:rsidP="00151FB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95375">
              <w:rPr>
                <w:sz w:val="24"/>
                <w:szCs w:val="24"/>
              </w:rPr>
              <w:t>‒</w:t>
            </w:r>
          </w:p>
        </w:tc>
        <w:tc>
          <w:tcPr>
            <w:tcW w:w="8235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541FB" w:rsidRPr="00195375" w:rsidTr="00151FBD">
        <w:tc>
          <w:tcPr>
            <w:tcW w:w="1447" w:type="dxa"/>
            <w:vMerge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953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95375">
              <w:rPr>
                <w:sz w:val="24"/>
                <w:szCs w:val="24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1541FB" w:rsidRPr="00195375" w:rsidRDefault="001541FB" w:rsidP="00151FBD">
            <w:pPr>
              <w:spacing w:line="240" w:lineRule="exact"/>
              <w:ind w:firstLine="0"/>
              <w:jc w:val="center"/>
            </w:pPr>
            <w:r w:rsidRPr="00195375">
              <w:rPr>
                <w:sz w:val="24"/>
                <w:szCs w:val="24"/>
              </w:rPr>
              <w:t>‒</w:t>
            </w:r>
          </w:p>
        </w:tc>
        <w:tc>
          <w:tcPr>
            <w:tcW w:w="8235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541FB" w:rsidRPr="00195375" w:rsidTr="00151FBD">
        <w:tc>
          <w:tcPr>
            <w:tcW w:w="1447" w:type="dxa"/>
            <w:vMerge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953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95375">
              <w:rPr>
                <w:sz w:val="24"/>
                <w:szCs w:val="24"/>
              </w:rPr>
              <w:t>Профстандарт</w:t>
            </w:r>
          </w:p>
        </w:tc>
        <w:tc>
          <w:tcPr>
            <w:tcW w:w="2268" w:type="dxa"/>
            <w:shd w:val="clear" w:color="auto" w:fill="auto"/>
          </w:tcPr>
          <w:p w:rsidR="001541FB" w:rsidRPr="00195375" w:rsidRDefault="001541FB" w:rsidP="00151FBD">
            <w:pPr>
              <w:spacing w:line="240" w:lineRule="exact"/>
              <w:ind w:firstLine="0"/>
              <w:jc w:val="center"/>
            </w:pPr>
            <w:r w:rsidRPr="00195375">
              <w:rPr>
                <w:sz w:val="24"/>
                <w:szCs w:val="24"/>
              </w:rPr>
              <w:t>‒</w:t>
            </w:r>
          </w:p>
        </w:tc>
        <w:tc>
          <w:tcPr>
            <w:tcW w:w="8235" w:type="dxa"/>
            <w:shd w:val="clear" w:color="auto" w:fill="auto"/>
          </w:tcPr>
          <w:p w:rsidR="001541FB" w:rsidRPr="00195375" w:rsidRDefault="001541FB" w:rsidP="00873711">
            <w:pPr>
              <w:spacing w:before="40" w:after="40" w:line="240" w:lineRule="exact"/>
              <w:ind w:firstLine="0"/>
              <w:rPr>
                <w:sz w:val="24"/>
                <w:szCs w:val="24"/>
              </w:rPr>
            </w:pPr>
            <w:r w:rsidRPr="00195375">
              <w:rPr>
                <w:sz w:val="24"/>
                <w:szCs w:val="24"/>
              </w:rPr>
              <w:t>Электронное тестирование + контрольные задачи</w:t>
            </w:r>
          </w:p>
        </w:tc>
      </w:tr>
      <w:tr w:rsidR="001541FB" w:rsidRPr="00195375" w:rsidTr="00151FBD">
        <w:tc>
          <w:tcPr>
            <w:tcW w:w="1447" w:type="dxa"/>
            <w:vMerge w:val="restart"/>
            <w:shd w:val="clear" w:color="auto" w:fill="auto"/>
            <w:vAlign w:val="center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953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33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953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95375">
              <w:rPr>
                <w:sz w:val="24"/>
                <w:szCs w:val="24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1541FB" w:rsidRPr="00195375" w:rsidRDefault="001541FB" w:rsidP="00151FBD">
            <w:pPr>
              <w:spacing w:line="240" w:lineRule="exact"/>
              <w:ind w:firstLine="0"/>
              <w:jc w:val="center"/>
            </w:pPr>
            <w:r w:rsidRPr="00195375">
              <w:rPr>
                <w:sz w:val="24"/>
                <w:szCs w:val="24"/>
              </w:rPr>
              <w:t>‒</w:t>
            </w:r>
          </w:p>
        </w:tc>
        <w:tc>
          <w:tcPr>
            <w:tcW w:w="8235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541FB" w:rsidRPr="00195375" w:rsidTr="00151FBD">
        <w:tc>
          <w:tcPr>
            <w:tcW w:w="1447" w:type="dxa"/>
            <w:vMerge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953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95375">
              <w:rPr>
                <w:sz w:val="24"/>
                <w:szCs w:val="24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1541FB" w:rsidRPr="00195375" w:rsidRDefault="001541FB" w:rsidP="00151FBD">
            <w:pPr>
              <w:spacing w:line="240" w:lineRule="exact"/>
              <w:ind w:firstLine="0"/>
              <w:jc w:val="center"/>
            </w:pPr>
            <w:r w:rsidRPr="00195375">
              <w:rPr>
                <w:sz w:val="24"/>
                <w:szCs w:val="24"/>
              </w:rPr>
              <w:t>‒</w:t>
            </w:r>
          </w:p>
        </w:tc>
        <w:tc>
          <w:tcPr>
            <w:tcW w:w="8235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541FB" w:rsidRPr="00195375" w:rsidTr="00151FBD">
        <w:tc>
          <w:tcPr>
            <w:tcW w:w="1447" w:type="dxa"/>
            <w:vMerge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953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95375">
              <w:rPr>
                <w:sz w:val="24"/>
                <w:szCs w:val="24"/>
              </w:rPr>
              <w:t>Профстандарт</w:t>
            </w:r>
          </w:p>
        </w:tc>
        <w:tc>
          <w:tcPr>
            <w:tcW w:w="2268" w:type="dxa"/>
            <w:shd w:val="clear" w:color="auto" w:fill="auto"/>
          </w:tcPr>
          <w:p w:rsidR="001541FB" w:rsidRPr="00195375" w:rsidRDefault="001541FB" w:rsidP="00151FBD">
            <w:pPr>
              <w:spacing w:line="240" w:lineRule="exact"/>
              <w:ind w:firstLine="0"/>
              <w:jc w:val="center"/>
            </w:pPr>
            <w:r w:rsidRPr="00195375">
              <w:rPr>
                <w:sz w:val="24"/>
                <w:szCs w:val="24"/>
              </w:rPr>
              <w:t>‒</w:t>
            </w:r>
          </w:p>
        </w:tc>
        <w:tc>
          <w:tcPr>
            <w:tcW w:w="8235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rPr>
                <w:sz w:val="24"/>
                <w:szCs w:val="24"/>
              </w:rPr>
            </w:pPr>
            <w:r w:rsidRPr="00195375">
              <w:rPr>
                <w:sz w:val="24"/>
                <w:szCs w:val="24"/>
              </w:rPr>
              <w:t>Электронное тестирование</w:t>
            </w:r>
          </w:p>
        </w:tc>
      </w:tr>
      <w:tr w:rsidR="001541FB" w:rsidRPr="00195375" w:rsidTr="00151FBD">
        <w:tc>
          <w:tcPr>
            <w:tcW w:w="1447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953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1541FB" w:rsidRPr="00195375" w:rsidRDefault="001541FB" w:rsidP="00151FBD">
            <w:pPr>
              <w:spacing w:line="240" w:lineRule="exact"/>
              <w:ind w:firstLine="0"/>
              <w:jc w:val="center"/>
            </w:pPr>
            <w:r w:rsidRPr="00195375">
              <w:rPr>
                <w:sz w:val="24"/>
                <w:szCs w:val="24"/>
              </w:rPr>
              <w:t>‒</w:t>
            </w:r>
          </w:p>
        </w:tc>
        <w:tc>
          <w:tcPr>
            <w:tcW w:w="2268" w:type="dxa"/>
            <w:shd w:val="clear" w:color="auto" w:fill="auto"/>
          </w:tcPr>
          <w:p w:rsidR="001541FB" w:rsidRPr="00195375" w:rsidRDefault="001541FB" w:rsidP="00151FBD">
            <w:pPr>
              <w:spacing w:line="240" w:lineRule="exact"/>
              <w:ind w:firstLine="0"/>
              <w:jc w:val="center"/>
            </w:pPr>
            <w:r w:rsidRPr="00195375">
              <w:rPr>
                <w:sz w:val="24"/>
                <w:szCs w:val="24"/>
              </w:rPr>
              <w:t>‒</w:t>
            </w:r>
          </w:p>
        </w:tc>
        <w:tc>
          <w:tcPr>
            <w:tcW w:w="2268" w:type="dxa"/>
            <w:shd w:val="clear" w:color="auto" w:fill="auto"/>
          </w:tcPr>
          <w:p w:rsidR="001541FB" w:rsidRPr="00195375" w:rsidRDefault="001541FB" w:rsidP="00151FBD">
            <w:pPr>
              <w:spacing w:line="240" w:lineRule="exact"/>
              <w:ind w:firstLine="0"/>
              <w:jc w:val="center"/>
            </w:pPr>
            <w:r w:rsidRPr="00195375">
              <w:rPr>
                <w:sz w:val="24"/>
                <w:szCs w:val="24"/>
              </w:rPr>
              <w:t>‒</w:t>
            </w:r>
          </w:p>
        </w:tc>
        <w:tc>
          <w:tcPr>
            <w:tcW w:w="8235" w:type="dxa"/>
            <w:shd w:val="clear" w:color="auto" w:fill="auto"/>
          </w:tcPr>
          <w:p w:rsidR="001541FB" w:rsidRPr="00195375" w:rsidRDefault="001541FB" w:rsidP="00151FBD">
            <w:pPr>
              <w:spacing w:before="40" w:after="4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541FB" w:rsidRPr="00195375" w:rsidTr="00151FBD">
        <w:tc>
          <w:tcPr>
            <w:tcW w:w="1447" w:type="dxa"/>
            <w:shd w:val="clear" w:color="auto" w:fill="auto"/>
          </w:tcPr>
          <w:p w:rsidR="001541FB" w:rsidRPr="00195375" w:rsidRDefault="001541FB" w:rsidP="00151FBD">
            <w:pPr>
              <w:spacing w:before="20" w:after="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953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1541FB" w:rsidRPr="00195375" w:rsidRDefault="001541FB" w:rsidP="00151FBD">
            <w:pPr>
              <w:spacing w:line="240" w:lineRule="exact"/>
              <w:ind w:firstLine="0"/>
              <w:jc w:val="center"/>
            </w:pPr>
            <w:r w:rsidRPr="00195375">
              <w:rPr>
                <w:sz w:val="24"/>
                <w:szCs w:val="24"/>
              </w:rPr>
              <w:t>‒</w:t>
            </w:r>
          </w:p>
        </w:tc>
        <w:tc>
          <w:tcPr>
            <w:tcW w:w="2268" w:type="dxa"/>
            <w:shd w:val="clear" w:color="auto" w:fill="auto"/>
          </w:tcPr>
          <w:p w:rsidR="001541FB" w:rsidRPr="00195375" w:rsidRDefault="001541FB" w:rsidP="00151FBD">
            <w:pPr>
              <w:spacing w:line="240" w:lineRule="exact"/>
              <w:ind w:firstLine="0"/>
              <w:jc w:val="center"/>
            </w:pPr>
            <w:r w:rsidRPr="00195375">
              <w:rPr>
                <w:sz w:val="24"/>
                <w:szCs w:val="24"/>
              </w:rPr>
              <w:t>‒</w:t>
            </w:r>
          </w:p>
        </w:tc>
        <w:tc>
          <w:tcPr>
            <w:tcW w:w="2268" w:type="dxa"/>
            <w:shd w:val="clear" w:color="auto" w:fill="auto"/>
          </w:tcPr>
          <w:p w:rsidR="001541FB" w:rsidRPr="00195375" w:rsidRDefault="001541FB" w:rsidP="00151FBD">
            <w:pPr>
              <w:spacing w:line="240" w:lineRule="exact"/>
              <w:ind w:firstLine="0"/>
              <w:jc w:val="center"/>
            </w:pPr>
            <w:r w:rsidRPr="00195375">
              <w:rPr>
                <w:sz w:val="24"/>
                <w:szCs w:val="24"/>
              </w:rPr>
              <w:t>‒</w:t>
            </w:r>
          </w:p>
        </w:tc>
        <w:tc>
          <w:tcPr>
            <w:tcW w:w="8235" w:type="dxa"/>
            <w:shd w:val="clear" w:color="auto" w:fill="auto"/>
          </w:tcPr>
          <w:p w:rsidR="001541FB" w:rsidRPr="00195375" w:rsidRDefault="001541FB" w:rsidP="00151FBD">
            <w:pPr>
              <w:spacing w:before="20" w:after="2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1541FB" w:rsidRPr="00195375" w:rsidRDefault="001541FB" w:rsidP="001541FB">
      <w:pPr>
        <w:spacing w:line="240" w:lineRule="auto"/>
        <w:ind w:firstLine="0"/>
        <w:jc w:val="center"/>
        <w:rPr>
          <w:lang w:val="ru-RU"/>
        </w:rPr>
      </w:pPr>
    </w:p>
    <w:p w:rsidR="001541FB" w:rsidRPr="00195375" w:rsidRDefault="001541FB" w:rsidP="00A90ECE">
      <w:pPr>
        <w:tabs>
          <w:tab w:val="left" w:pos="900"/>
          <w:tab w:val="left" w:pos="3180"/>
          <w:tab w:val="left" w:pos="6495"/>
        </w:tabs>
        <w:spacing w:line="240" w:lineRule="auto"/>
        <w:ind w:left="284" w:hanging="284"/>
        <w:rPr>
          <w:sz w:val="26"/>
          <w:szCs w:val="26"/>
          <w:lang w:val="ru-RU"/>
        </w:rPr>
      </w:pPr>
      <w:r w:rsidRPr="00195375">
        <w:rPr>
          <w:b/>
          <w:sz w:val="26"/>
          <w:szCs w:val="26"/>
          <w:lang w:val="ru-RU"/>
        </w:rPr>
        <w:t xml:space="preserve">* </w:t>
      </w:r>
      <w:r w:rsidRPr="00195375">
        <w:rPr>
          <w:sz w:val="26"/>
          <w:szCs w:val="26"/>
          <w:lang w:val="ru-RU"/>
        </w:rPr>
        <w:t xml:space="preserve">Необходимость и виды сертификатов определяются каждой организацией отдельно в зависимости от направления и сложности выполняемых работ.  </w:t>
      </w:r>
    </w:p>
    <w:p w:rsidR="001541FB" w:rsidRPr="00195375" w:rsidRDefault="001541FB" w:rsidP="001541FB">
      <w:pPr>
        <w:jc w:val="right"/>
      </w:pPr>
      <w:r w:rsidRPr="00195375">
        <w:rPr>
          <w:sz w:val="26"/>
          <w:szCs w:val="26"/>
          <w:lang w:val="ru-RU"/>
        </w:rPr>
        <w:br w:type="page"/>
      </w:r>
      <w:r w:rsidRPr="00195375">
        <w:lastRenderedPageBreak/>
        <w:t>Приложение 3</w:t>
      </w:r>
    </w:p>
    <w:p w:rsidR="001541FB" w:rsidRPr="001541FB" w:rsidRDefault="00A90ECE" w:rsidP="00A90ECE">
      <w:pPr>
        <w:tabs>
          <w:tab w:val="left" w:pos="900"/>
          <w:tab w:val="left" w:pos="3180"/>
          <w:tab w:val="left" w:pos="6495"/>
        </w:tabs>
        <w:spacing w:line="240" w:lineRule="auto"/>
        <w:ind w:left="1985" w:hanging="1985"/>
        <w:jc w:val="center"/>
        <w:rPr>
          <w:sz w:val="26"/>
          <w:szCs w:val="26"/>
          <w:lang w:val="ru-RU"/>
        </w:rPr>
      </w:pPr>
      <w:r w:rsidRPr="00195375">
        <w:object w:dxaOrig="5237" w:dyaOrig="3950">
          <v:shape id="_x0000_i1026" type="#_x0000_t75" style="width:639.65pt;height:406.9pt" o:ole="">
            <v:imagedata r:id="rId13" o:title=""/>
          </v:shape>
          <o:OLEObject Type="Embed" ProgID="PowerPoint.Slide.12" ShapeID="_x0000_i1026" DrawAspect="Content" ObjectID="_1549723491" r:id="rId14"/>
        </w:object>
      </w:r>
    </w:p>
    <w:sectPr w:rsidR="001541FB" w:rsidRPr="001541FB" w:rsidSect="001541FB">
      <w:pgSz w:w="16838" w:h="11906" w:orient="landscape" w:code="9"/>
      <w:pgMar w:top="992" w:right="709" w:bottom="709" w:left="709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C26" w:rsidRDefault="00304C26" w:rsidP="00EB6ED5">
      <w:pPr>
        <w:spacing w:line="240" w:lineRule="auto"/>
      </w:pPr>
      <w:r>
        <w:separator/>
      </w:r>
    </w:p>
  </w:endnote>
  <w:endnote w:type="continuationSeparator" w:id="0">
    <w:p w:rsidR="00304C26" w:rsidRDefault="00304C26" w:rsidP="00EB6E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AF" w:rsidRPr="00EB6ED5" w:rsidRDefault="009136AF" w:rsidP="00EB6ED5">
    <w:pPr>
      <w:pStyle w:val="a5"/>
      <w:jc w:val="right"/>
      <w:rPr>
        <w:lang w:val="ru-RU"/>
      </w:rPr>
    </w:pPr>
    <w:r>
      <w:rPr>
        <w:sz w:val="12"/>
        <w:szCs w:val="12"/>
      </w:rPr>
      <w:fldChar w:fldCharType="begin"/>
    </w:r>
    <w:r w:rsidRPr="00EB6ED5">
      <w:rPr>
        <w:sz w:val="12"/>
        <w:szCs w:val="12"/>
        <w:lang w:val="ru-RU"/>
      </w:rPr>
      <w:instrText xml:space="preserve"> </w:instrText>
    </w:r>
    <w:r>
      <w:rPr>
        <w:sz w:val="12"/>
        <w:szCs w:val="12"/>
      </w:rPr>
      <w:instrText>FILENAME</w:instrText>
    </w:r>
    <w:r w:rsidRPr="00EB6ED5">
      <w:rPr>
        <w:sz w:val="12"/>
        <w:szCs w:val="12"/>
        <w:lang w:val="ru-RU"/>
      </w:rPr>
      <w:instrText xml:space="preserve">  \</w:instrText>
    </w:r>
    <w:r>
      <w:rPr>
        <w:sz w:val="12"/>
        <w:szCs w:val="12"/>
      </w:rPr>
      <w:instrText>p</w:instrText>
    </w:r>
    <w:r w:rsidRPr="00EB6ED5">
      <w:rPr>
        <w:sz w:val="12"/>
        <w:szCs w:val="12"/>
        <w:lang w:val="ru-RU"/>
      </w:rPr>
      <w:instrText xml:space="preserve">  \* </w:instrText>
    </w:r>
    <w:r>
      <w:rPr>
        <w:sz w:val="12"/>
        <w:szCs w:val="12"/>
      </w:rPr>
      <w:instrText>MERGEFORMAT</w:instrText>
    </w:r>
    <w:r w:rsidRPr="00EB6ED5">
      <w:rPr>
        <w:sz w:val="12"/>
        <w:szCs w:val="12"/>
        <w:lang w:val="ru-RU"/>
      </w:rPr>
      <w:instrText xml:space="preserve"> </w:instrText>
    </w:r>
    <w:r>
      <w:rPr>
        <w:sz w:val="12"/>
        <w:szCs w:val="12"/>
      </w:rPr>
      <w:fldChar w:fldCharType="separate"/>
    </w:r>
    <w:r w:rsidR="00FC0D52" w:rsidRPr="00FC0D52">
      <w:rPr>
        <w:noProof/>
        <w:sz w:val="12"/>
        <w:szCs w:val="12"/>
        <w:lang w:val="ru-RU"/>
      </w:rPr>
      <w:t>Y:\2017\0001-0500\17-0264-5-6.doc</w:t>
    </w:r>
    <w:r>
      <w:rPr>
        <w:sz w:val="12"/>
        <w:szCs w:val="12"/>
      </w:rPr>
      <w:fldChar w:fldCharType="end"/>
    </w:r>
    <w:r w:rsidRPr="00EB6ED5">
      <w:rPr>
        <w:sz w:val="12"/>
        <w:szCs w:val="12"/>
        <w:lang w:val="ru-RU"/>
      </w:rPr>
      <w:br/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DATE \@ "M/d/yyyy h:mm:ss am/pm" </w:instrText>
    </w:r>
    <w:r>
      <w:rPr>
        <w:sz w:val="12"/>
        <w:szCs w:val="12"/>
      </w:rPr>
      <w:fldChar w:fldCharType="separate"/>
    </w:r>
    <w:r w:rsidR="001222AC">
      <w:rPr>
        <w:noProof/>
        <w:sz w:val="12"/>
        <w:szCs w:val="12"/>
      </w:rPr>
      <w:t>2/27/2017 5:57:41 PM</w:t>
    </w:r>
    <w:r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AF" w:rsidRPr="00EB6ED5" w:rsidRDefault="009136AF" w:rsidP="00EB6ED5">
    <w:pPr>
      <w:pStyle w:val="a5"/>
      <w:jc w:val="right"/>
      <w:rPr>
        <w:lang w:val="ru-RU"/>
      </w:rPr>
    </w:pPr>
    <w:r>
      <w:rPr>
        <w:sz w:val="12"/>
        <w:szCs w:val="12"/>
      </w:rPr>
      <w:fldChar w:fldCharType="begin"/>
    </w:r>
    <w:r w:rsidRPr="00EB6ED5">
      <w:rPr>
        <w:sz w:val="12"/>
        <w:szCs w:val="12"/>
        <w:lang w:val="ru-RU"/>
      </w:rPr>
      <w:instrText xml:space="preserve"> </w:instrText>
    </w:r>
    <w:r>
      <w:rPr>
        <w:sz w:val="12"/>
        <w:szCs w:val="12"/>
      </w:rPr>
      <w:instrText>FILENAME</w:instrText>
    </w:r>
    <w:r w:rsidRPr="00EB6ED5">
      <w:rPr>
        <w:sz w:val="12"/>
        <w:szCs w:val="12"/>
        <w:lang w:val="ru-RU"/>
      </w:rPr>
      <w:instrText xml:space="preserve">  \</w:instrText>
    </w:r>
    <w:r>
      <w:rPr>
        <w:sz w:val="12"/>
        <w:szCs w:val="12"/>
      </w:rPr>
      <w:instrText>p</w:instrText>
    </w:r>
    <w:r w:rsidRPr="00EB6ED5">
      <w:rPr>
        <w:sz w:val="12"/>
        <w:szCs w:val="12"/>
        <w:lang w:val="ru-RU"/>
      </w:rPr>
      <w:instrText xml:space="preserve">  \* </w:instrText>
    </w:r>
    <w:r>
      <w:rPr>
        <w:sz w:val="12"/>
        <w:szCs w:val="12"/>
      </w:rPr>
      <w:instrText>MERGEFORMAT</w:instrText>
    </w:r>
    <w:r w:rsidRPr="00EB6ED5">
      <w:rPr>
        <w:sz w:val="12"/>
        <w:szCs w:val="12"/>
        <w:lang w:val="ru-RU"/>
      </w:rPr>
      <w:instrText xml:space="preserve"> </w:instrText>
    </w:r>
    <w:r>
      <w:rPr>
        <w:sz w:val="12"/>
        <w:szCs w:val="12"/>
      </w:rPr>
      <w:fldChar w:fldCharType="separate"/>
    </w:r>
    <w:r w:rsidR="00FC0D52" w:rsidRPr="00FC0D52">
      <w:rPr>
        <w:noProof/>
        <w:sz w:val="12"/>
        <w:szCs w:val="12"/>
        <w:lang w:val="ru-RU"/>
      </w:rPr>
      <w:t>Y:\2017\0001-0500\17-0264-5-6.doc</w:t>
    </w:r>
    <w:r>
      <w:rPr>
        <w:sz w:val="12"/>
        <w:szCs w:val="12"/>
      </w:rPr>
      <w:fldChar w:fldCharType="end"/>
    </w:r>
    <w:r w:rsidRPr="00EB6ED5">
      <w:rPr>
        <w:sz w:val="12"/>
        <w:szCs w:val="12"/>
        <w:lang w:val="ru-RU"/>
      </w:rPr>
      <w:br/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DATE \@ "M/d/yyyy h:mm:ss am/pm" </w:instrText>
    </w:r>
    <w:r>
      <w:rPr>
        <w:sz w:val="12"/>
        <w:szCs w:val="12"/>
      </w:rPr>
      <w:fldChar w:fldCharType="separate"/>
    </w:r>
    <w:r w:rsidR="001222AC">
      <w:rPr>
        <w:noProof/>
        <w:sz w:val="12"/>
        <w:szCs w:val="12"/>
      </w:rPr>
      <w:t>2/27/2017 5:57:41 PM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C26" w:rsidRDefault="00304C26" w:rsidP="00EB6ED5">
      <w:pPr>
        <w:spacing w:line="240" w:lineRule="auto"/>
      </w:pPr>
      <w:r>
        <w:separator/>
      </w:r>
    </w:p>
  </w:footnote>
  <w:footnote w:type="continuationSeparator" w:id="0">
    <w:p w:rsidR="00304C26" w:rsidRDefault="00304C26" w:rsidP="00EB6E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AF" w:rsidRPr="00EB6ED5" w:rsidRDefault="009136AF" w:rsidP="00EB6ED5">
    <w:pPr>
      <w:pStyle w:val="a3"/>
      <w:ind w:firstLine="0"/>
      <w:jc w:val="center"/>
      <w:rPr>
        <w:sz w:val="24"/>
        <w:szCs w:val="24"/>
      </w:rPr>
    </w:pPr>
    <w:r w:rsidRPr="00EB6ED5">
      <w:rPr>
        <w:sz w:val="24"/>
        <w:szCs w:val="24"/>
      </w:rPr>
      <w:fldChar w:fldCharType="begin"/>
    </w:r>
    <w:r w:rsidRPr="00EB6ED5">
      <w:rPr>
        <w:sz w:val="24"/>
        <w:szCs w:val="24"/>
      </w:rPr>
      <w:instrText>PAGE   \* MERGEFORMAT</w:instrText>
    </w:r>
    <w:r w:rsidRPr="00EB6ED5">
      <w:rPr>
        <w:sz w:val="24"/>
        <w:szCs w:val="24"/>
      </w:rPr>
      <w:fldChar w:fldCharType="separate"/>
    </w:r>
    <w:r w:rsidR="001222AC" w:rsidRPr="001222AC">
      <w:rPr>
        <w:noProof/>
        <w:sz w:val="24"/>
        <w:szCs w:val="24"/>
        <w:lang w:val="ru-RU"/>
      </w:rPr>
      <w:t>9</w:t>
    </w:r>
    <w:r w:rsidRPr="00EB6ED5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46CA5"/>
    <w:multiLevelType w:val="hybridMultilevel"/>
    <w:tmpl w:val="9C12F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27D80"/>
    <w:multiLevelType w:val="hybridMultilevel"/>
    <w:tmpl w:val="C4EAC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8F"/>
    <w:rsid w:val="00041961"/>
    <w:rsid w:val="00054D3F"/>
    <w:rsid w:val="000F59EE"/>
    <w:rsid w:val="001136F2"/>
    <w:rsid w:val="001222AC"/>
    <w:rsid w:val="00151FBD"/>
    <w:rsid w:val="001541FB"/>
    <w:rsid w:val="0019378C"/>
    <w:rsid w:val="00195375"/>
    <w:rsid w:val="001C7550"/>
    <w:rsid w:val="0021521A"/>
    <w:rsid w:val="00230260"/>
    <w:rsid w:val="00264B08"/>
    <w:rsid w:val="002B788E"/>
    <w:rsid w:val="00304C26"/>
    <w:rsid w:val="00310A2A"/>
    <w:rsid w:val="00323479"/>
    <w:rsid w:val="00331C4A"/>
    <w:rsid w:val="00344E10"/>
    <w:rsid w:val="0036445C"/>
    <w:rsid w:val="0037203E"/>
    <w:rsid w:val="003A7027"/>
    <w:rsid w:val="003C008F"/>
    <w:rsid w:val="00512776"/>
    <w:rsid w:val="0052269B"/>
    <w:rsid w:val="00524079"/>
    <w:rsid w:val="00576689"/>
    <w:rsid w:val="005773BC"/>
    <w:rsid w:val="005A3414"/>
    <w:rsid w:val="006273B3"/>
    <w:rsid w:val="00734DB3"/>
    <w:rsid w:val="00766C33"/>
    <w:rsid w:val="00873711"/>
    <w:rsid w:val="009136AF"/>
    <w:rsid w:val="00966F9F"/>
    <w:rsid w:val="009704F0"/>
    <w:rsid w:val="009711BD"/>
    <w:rsid w:val="009845B2"/>
    <w:rsid w:val="00991352"/>
    <w:rsid w:val="009E1179"/>
    <w:rsid w:val="00A261AA"/>
    <w:rsid w:val="00A65764"/>
    <w:rsid w:val="00A90ECE"/>
    <w:rsid w:val="00C10C18"/>
    <w:rsid w:val="00C507EB"/>
    <w:rsid w:val="00E135C4"/>
    <w:rsid w:val="00EB2BE7"/>
    <w:rsid w:val="00EB6ED5"/>
    <w:rsid w:val="00EC1C1B"/>
    <w:rsid w:val="00F07E81"/>
    <w:rsid w:val="00F12425"/>
    <w:rsid w:val="00F77EDC"/>
    <w:rsid w:val="00FC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877DD-0B7F-4E37-B45A-320F9D55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08F"/>
    <w:pPr>
      <w:spacing w:line="276" w:lineRule="auto"/>
      <w:ind w:firstLine="709"/>
      <w:jc w:val="both"/>
    </w:pPr>
    <w:rPr>
      <w:rFonts w:ascii="Times New Roman" w:eastAsia="Times New Roman" w:hAnsi="Times New Roman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ED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link w:val="a3"/>
    <w:uiPriority w:val="99"/>
    <w:rsid w:val="00EB6ED5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5">
    <w:name w:val="footer"/>
    <w:basedOn w:val="a"/>
    <w:link w:val="a6"/>
    <w:uiPriority w:val="99"/>
    <w:unhideWhenUsed/>
    <w:rsid w:val="00EB6ED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link w:val="a5"/>
    <w:uiPriority w:val="99"/>
    <w:rsid w:val="00EB6ED5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EB6E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B6ED5"/>
    <w:rPr>
      <w:rFonts w:ascii="Segoe UI" w:eastAsia="Times New Roman" w:hAnsi="Segoe UI" w:cs="Segoe UI"/>
      <w:sz w:val="18"/>
      <w:szCs w:val="18"/>
      <w:lang w:val="en-US" w:bidi="en-US"/>
    </w:rPr>
  </w:style>
  <w:style w:type="table" w:styleId="a9">
    <w:name w:val="Table Grid"/>
    <w:basedOn w:val="a1"/>
    <w:uiPriority w:val="59"/>
    <w:rsid w:val="001541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Microsoft_PowerPoint.sld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package" Target="embeddings/______Microsoft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0366A-3C27-4BE8-99E6-A46B49BB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Мошкова</dc:creator>
  <cp:keywords/>
  <cp:lastModifiedBy>Антонов</cp:lastModifiedBy>
  <cp:revision>2</cp:revision>
  <cp:lastPrinted>2017-02-16T11:15:00Z</cp:lastPrinted>
  <dcterms:created xsi:type="dcterms:W3CDTF">2017-02-27T14:58:00Z</dcterms:created>
  <dcterms:modified xsi:type="dcterms:W3CDTF">2017-02-27T14:58:00Z</dcterms:modified>
</cp:coreProperties>
</file>