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E3E" w:rsidRDefault="00080E3E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080E3E" w:rsidRDefault="00080E3E">
      <w:pPr>
        <w:pStyle w:val="newncpi"/>
        <w:ind w:firstLine="0"/>
        <w:jc w:val="center"/>
      </w:pPr>
      <w:r>
        <w:rPr>
          <w:rStyle w:val="datepr"/>
        </w:rPr>
        <w:t>10 июня 2009 г.</w:t>
      </w:r>
      <w:r>
        <w:rPr>
          <w:rStyle w:val="number"/>
        </w:rPr>
        <w:t xml:space="preserve"> № 302</w:t>
      </w:r>
    </w:p>
    <w:p w:rsidR="00080E3E" w:rsidRDefault="00080E3E">
      <w:pPr>
        <w:pStyle w:val="title"/>
      </w:pPr>
      <w:r>
        <w:t>О фондах предупредительных (превентивных) мероприятий по отдельным видам страхования</w:t>
      </w:r>
    </w:p>
    <w:p w:rsidR="00080E3E" w:rsidRDefault="00080E3E">
      <w:pPr>
        <w:pStyle w:val="changei"/>
      </w:pPr>
      <w:r>
        <w:t>Изменения и дополнения:</w:t>
      </w:r>
    </w:p>
    <w:p w:rsidR="00080E3E" w:rsidRDefault="00080E3E">
      <w:pPr>
        <w:pStyle w:val="changeadd"/>
      </w:pPr>
      <w:r>
        <w:t>Указ Президента Республики Беларусь от 14 июня 2010 г. № 305 (Национальный реестр правовых актов Республики Беларусь, 2010 г., № 146, 1/11707) &lt;P31000305&gt;;</w:t>
      </w:r>
    </w:p>
    <w:p w:rsidR="00080E3E" w:rsidRDefault="00080E3E">
      <w:pPr>
        <w:pStyle w:val="changeadd"/>
      </w:pPr>
      <w:r>
        <w:t>Указ Президента Республики Беларусь от 14 апреля 2014 г. № 165 (Национальный правовой Интернет-портал Республики Беларусь, 19.04.2014, 1/14942) &lt;P31400165&gt;;</w:t>
      </w:r>
    </w:p>
    <w:p w:rsidR="00080E3E" w:rsidRDefault="00080E3E">
      <w:pPr>
        <w:pStyle w:val="changeadd"/>
      </w:pPr>
      <w:r>
        <w:t>Указ Президента Республики Беларусь от 11 мая 2019 г. № 175 (Национальный правовой Интернет-портал Республики Беларусь, 17.05.2019, 1/18348) &lt;P31900175&gt;</w:t>
      </w:r>
    </w:p>
    <w:p w:rsidR="00080E3E" w:rsidRDefault="00080E3E">
      <w:pPr>
        <w:pStyle w:val="newncpi"/>
      </w:pPr>
      <w:r>
        <w:t> </w:t>
      </w:r>
    </w:p>
    <w:p w:rsidR="00080E3E" w:rsidRDefault="00080E3E">
      <w:pPr>
        <w:pStyle w:val="point"/>
      </w:pPr>
      <w:r>
        <w:t>1. Утвердить:</w:t>
      </w:r>
    </w:p>
    <w:p w:rsidR="00080E3E" w:rsidRDefault="00080E3E">
      <w:pPr>
        <w:pStyle w:val="underpoint"/>
      </w:pPr>
      <w:r>
        <w:t xml:space="preserve">1.1. размер отчислений в фонд предупредительных (превентивных) мероприятий </w:t>
      </w:r>
      <w:proofErr w:type="gramStart"/>
      <w:r>
        <w:t>по</w:t>
      </w:r>
      <w:proofErr w:type="gramEnd"/>
      <w:r>
        <w:t>:</w:t>
      </w:r>
    </w:p>
    <w:p w:rsidR="00080E3E" w:rsidRDefault="00080E3E">
      <w:pPr>
        <w:pStyle w:val="newncpi"/>
      </w:pPr>
      <w:r>
        <w:t>обязательному медицинскому страхованию иностранных граждан и лиц без гражданства, временно пребывающих или временно проживающих в Республике Беларусь, – 15 процентов от поступивших страховых взносов;</w:t>
      </w:r>
    </w:p>
    <w:p w:rsidR="00080E3E" w:rsidRDefault="00080E3E">
      <w:pPr>
        <w:pStyle w:val="newncpi"/>
      </w:pPr>
      <w:r>
        <w:t>обязательному страхованию гражданской ответственности юридических лиц и индивидуальных предпринимателей за вред, причиненный деятельностью, связанной с эксплуатацией отдельных объектов, обязательному страхованию гражданской ответственности перевозчика при перевозке опасных грузов – 10 процентов от поступивших страховых взносов по каждому из указанных видов страхования;</w:t>
      </w:r>
    </w:p>
    <w:p w:rsidR="00080E3E" w:rsidRDefault="00080E3E">
      <w:pPr>
        <w:pStyle w:val="newncpi"/>
      </w:pPr>
      <w:r>
        <w:t>обязательному страхованию гражданской ответственности владельцев транспортных средств – 8 процентов от поступивших страховых взносов по договорам внутреннего страхования либо договорам комплексного внутреннего страхования и договорам пограничного страхования;</w:t>
      </w:r>
    </w:p>
    <w:p w:rsidR="00080E3E" w:rsidRDefault="00080E3E">
      <w:pPr>
        <w:pStyle w:val="newncpi"/>
      </w:pPr>
      <w:r>
        <w:t xml:space="preserve">обязательному страхованию гражданской ответственности перевозчика перед пассажирами, обязательному страхованию строений, принадлежащих гражданам, обязательному страхованию от несчастных случаев на производстве и профессиональных заболеваний, добровольному страхованию медицинских расходов – 5 процентов </w:t>
      </w:r>
      <w:proofErr w:type="gramStart"/>
      <w:r>
        <w:t>от</w:t>
      </w:r>
      <w:proofErr w:type="gramEnd"/>
      <w:r>
        <w:t xml:space="preserve"> поступивших страховых взносов по каждому из указанных видов страхования;</w:t>
      </w:r>
    </w:p>
    <w:p w:rsidR="00080E3E" w:rsidRDefault="00080E3E">
      <w:pPr>
        <w:pStyle w:val="newncpi"/>
      </w:pPr>
      <w:r>
        <w:t>добровольному страхованию жизни – 1 процент от поступивших страховых взносов;</w:t>
      </w:r>
    </w:p>
    <w:p w:rsidR="00080E3E" w:rsidRDefault="00080E3E">
      <w:pPr>
        <w:pStyle w:val="underpoint"/>
      </w:pPr>
      <w:r>
        <w:t>1.2. прилагаемое Положение о порядке и направлениях использования средств фондов предупредительных (превентивных) мероприятий по отдельным видам обязательного и добровольного страхования.</w:t>
      </w:r>
    </w:p>
    <w:p w:rsidR="00080E3E" w:rsidRDefault="00080E3E">
      <w:pPr>
        <w:pStyle w:val="point"/>
      </w:pPr>
      <w:r>
        <w:t>2. </w:t>
      </w:r>
      <w:proofErr w:type="gramStart"/>
      <w:r>
        <w:t>Контроль за</w:t>
      </w:r>
      <w:proofErr w:type="gramEnd"/>
      <w:r>
        <w:t xml:space="preserve"> выполнением настоящего Указа возложить на Комитет государственного контроля.</w:t>
      </w:r>
    </w:p>
    <w:p w:rsidR="00080E3E" w:rsidRDefault="00080E3E">
      <w:pPr>
        <w:pStyle w:val="point"/>
      </w:pPr>
      <w:r>
        <w:t>3. Настоящий Указ вступает в силу со дня его официального опубликования и распространяет свое действие на отношения, возникшие с 1 января 2009 г.</w:t>
      </w:r>
    </w:p>
    <w:p w:rsidR="00080E3E" w:rsidRDefault="00080E3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99"/>
        <w:gridCol w:w="4699"/>
      </w:tblGrid>
      <w:tr w:rsidR="00080E3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0E3E" w:rsidRDefault="00080E3E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80E3E" w:rsidRDefault="00080E3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А.Лукашенко</w:t>
            </w:r>
            <w:proofErr w:type="spellEnd"/>
          </w:p>
        </w:tc>
      </w:tr>
    </w:tbl>
    <w:p w:rsidR="00080E3E" w:rsidRDefault="00080E3E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48"/>
        <w:gridCol w:w="2350"/>
      </w:tblGrid>
      <w:tr w:rsidR="00080E3E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E3E" w:rsidRDefault="00080E3E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80E3E" w:rsidRDefault="00080E3E">
            <w:pPr>
              <w:pStyle w:val="capu1"/>
            </w:pPr>
            <w:r>
              <w:t>УТВЕРЖДЕНО</w:t>
            </w:r>
          </w:p>
          <w:p w:rsidR="00080E3E" w:rsidRDefault="00080E3E">
            <w:pPr>
              <w:pStyle w:val="cap1"/>
            </w:pPr>
            <w:r>
              <w:t>Указ Президента</w:t>
            </w:r>
            <w:r>
              <w:br/>
              <w:t>Республики Беларусь</w:t>
            </w:r>
          </w:p>
          <w:p w:rsidR="00080E3E" w:rsidRDefault="00080E3E">
            <w:pPr>
              <w:pStyle w:val="cap1"/>
            </w:pPr>
            <w:r>
              <w:t>10.06.2009 № 302</w:t>
            </w:r>
          </w:p>
        </w:tc>
      </w:tr>
    </w:tbl>
    <w:p w:rsidR="00080E3E" w:rsidRDefault="00080E3E">
      <w:pPr>
        <w:pStyle w:val="titleu"/>
      </w:pPr>
      <w:r>
        <w:lastRenderedPageBreak/>
        <w:t>ПОЛОЖЕНИЕ</w:t>
      </w:r>
      <w:r>
        <w:br/>
        <w:t>о порядке и направлениях использования средств фондов предупредительных (превентивных) мероприятий по отдельным видам обязательного и добровольного страхования</w:t>
      </w:r>
    </w:p>
    <w:p w:rsidR="00080E3E" w:rsidRDefault="00080E3E">
      <w:pPr>
        <w:pStyle w:val="point"/>
      </w:pPr>
      <w:r>
        <w:t>1. </w:t>
      </w:r>
      <w:proofErr w:type="gramStart"/>
      <w:r>
        <w:t>В настоящем Положении определяются порядок и направления использования средств фондов предупредительных (превентивных) мероприятий по обязательному медицинскому страхованию иностранных граждан и лиц без гражданства, временно пребывающих или временно проживающих в Республике Беларусь, обязательному страхованию гражданской ответственности владельцев транспортных средств (по договорам внутреннего страхования либо договорам комплексного внутреннего страхования и договорам пограничного страхования) (далее – обязательное страхование гражданской ответственности владельцев транспортных средств), обязательному</w:t>
      </w:r>
      <w:proofErr w:type="gramEnd"/>
      <w:r>
        <w:t xml:space="preserve"> </w:t>
      </w:r>
      <w:proofErr w:type="gramStart"/>
      <w:r>
        <w:t>страхованию гражданской ответственности перевозчика перед пассажирами, обязательному страхованию строений, принадлежащих гражданам, обязательному страхованию от несчастных случаев на производстве и профессиональных заболеваний, обязательному страхованию гражданской ответственности юридических лиц и индивидуальных предпринимателей за вред, причиненный деятельностью, связанной с эксплуатацией отдельных объектов, обязательному страхованию гражданской ответственности перевозчика при перевозке опасных грузов, а также по добровольному страхованию медицинских расходов, добровольному страхованию жизни (далее – фонды).</w:t>
      </w:r>
      <w:proofErr w:type="gramEnd"/>
    </w:p>
    <w:p w:rsidR="00080E3E" w:rsidRDefault="00080E3E">
      <w:pPr>
        <w:pStyle w:val="point"/>
      </w:pPr>
      <w:r>
        <w:t xml:space="preserve">2. Средства фондов перечисляются страховыми организациями в республиканский бюджет не позднее 22-го числа месяца, следующего за </w:t>
      </w:r>
      <w:proofErr w:type="gramStart"/>
      <w:r>
        <w:t>отчетным</w:t>
      </w:r>
      <w:proofErr w:type="gramEnd"/>
      <w:r>
        <w:t>.</w:t>
      </w:r>
    </w:p>
    <w:p w:rsidR="00080E3E" w:rsidRDefault="00080E3E">
      <w:pPr>
        <w:pStyle w:val="point"/>
      </w:pPr>
      <w:r>
        <w:t>3. Распорядителями средств фондов являются:</w:t>
      </w:r>
    </w:p>
    <w:p w:rsidR="00080E3E" w:rsidRDefault="00080E3E">
      <w:pPr>
        <w:pStyle w:val="underpoint"/>
      </w:pPr>
      <w:proofErr w:type="gramStart"/>
      <w:r>
        <w:t>3.1. по обязательному медицинскому страхованию иностранных граждан и лиц без гражданства, временно пребывающих или временно проживающих в Республике Беларусь, – Министерство здравоохранения, Государственный пограничный комитет, Министерство внутренних дел;</w:t>
      </w:r>
      <w:proofErr w:type="gramEnd"/>
    </w:p>
    <w:p w:rsidR="00080E3E" w:rsidRDefault="00080E3E">
      <w:pPr>
        <w:pStyle w:val="underpoint"/>
      </w:pPr>
      <w:r>
        <w:t>3.2. по обязательному страхованию гражданской ответственности владельцев транспортных средств – Министерство внутренних дел, Министерство транспорта и коммуникаций, Государственный пограничный комитет, Министерство по чрезвычайным ситуациям, Министерство здравоохранения;</w:t>
      </w:r>
    </w:p>
    <w:p w:rsidR="00080E3E" w:rsidRDefault="00080E3E">
      <w:pPr>
        <w:pStyle w:val="underpoint"/>
      </w:pPr>
      <w:r>
        <w:t>3.3. по обязательному страхованию гражданской ответственности перевозчика перед пассажирами – Министерство транспорта и коммуникаций, Министерство здравоохранения;</w:t>
      </w:r>
    </w:p>
    <w:p w:rsidR="00080E3E" w:rsidRDefault="00080E3E">
      <w:pPr>
        <w:pStyle w:val="underpoint"/>
      </w:pPr>
      <w:r>
        <w:t>3.4. по обязательному страхованию строений, принадлежащих гражданам, – Министерство по чрезвычайным ситуациям, Министерство природных ресурсов и охраны окружающей среды;</w:t>
      </w:r>
    </w:p>
    <w:p w:rsidR="00080E3E" w:rsidRDefault="00080E3E">
      <w:pPr>
        <w:pStyle w:val="underpoint"/>
      </w:pPr>
      <w:r>
        <w:t>3.5. по обязательному страхованию от несчастных случаев на производстве и профессиональных заболеваний – Министерство труда и социальной защиты, Министерство здравоохранения;</w:t>
      </w:r>
    </w:p>
    <w:p w:rsidR="00080E3E" w:rsidRDefault="00080E3E">
      <w:pPr>
        <w:pStyle w:val="underpoint"/>
      </w:pPr>
      <w:r>
        <w:t>3.5</w:t>
      </w:r>
      <w:r>
        <w:rPr>
          <w:vertAlign w:val="superscript"/>
        </w:rPr>
        <w:t>1</w:t>
      </w:r>
      <w:r>
        <w:t>. по обязательному страхованию гражданской ответственности юридических лиц и индивидуальных предпринимателей за вред, причиненный деятельностью, связанной с эксплуатацией отдельных объектов, – Министерство по чрезвычайным ситуациям;</w:t>
      </w:r>
    </w:p>
    <w:p w:rsidR="00080E3E" w:rsidRDefault="00080E3E">
      <w:pPr>
        <w:pStyle w:val="underpoint"/>
      </w:pPr>
      <w:r>
        <w:t>3.5</w:t>
      </w:r>
      <w:r>
        <w:rPr>
          <w:vertAlign w:val="superscript"/>
        </w:rPr>
        <w:t>2</w:t>
      </w:r>
      <w:r>
        <w:t>. по обязательному страхованию гражданской ответственности перевозчика при перевозке опасных грузов – Министерство по чрезвычайным ситуациям, Министерство внутренних дел, Министерство транспорта и коммуникаций, Министерство здравоохранения;</w:t>
      </w:r>
    </w:p>
    <w:p w:rsidR="00080E3E" w:rsidRDefault="00080E3E">
      <w:pPr>
        <w:pStyle w:val="underpoint"/>
      </w:pPr>
      <w:r>
        <w:t>3.6. по добровольному страхованию медицинских расходов, добровольному страхованию жизни – Министерство труда и социальной защиты, Министерство здравоохранения.</w:t>
      </w:r>
    </w:p>
    <w:p w:rsidR="00080E3E" w:rsidRDefault="00080E3E">
      <w:pPr>
        <w:pStyle w:val="point"/>
      </w:pPr>
      <w:r>
        <w:lastRenderedPageBreak/>
        <w:t>4. Средства фондов распределяются, если иное не предусмотрено законодательными актами, между распорядителями равными долями от суммы поступающих в республиканский бюджет средств по каждому виду страхования, за исключением сре</w:t>
      </w:r>
      <w:proofErr w:type="gramStart"/>
      <w:r>
        <w:t>дств сл</w:t>
      </w:r>
      <w:proofErr w:type="gramEnd"/>
      <w:r>
        <w:t>едующих фондов:</w:t>
      </w:r>
    </w:p>
    <w:p w:rsidR="00080E3E" w:rsidRDefault="00080E3E">
      <w:pPr>
        <w:pStyle w:val="newncpi"/>
      </w:pPr>
      <w:r>
        <w:t>по обязательному страхованию гражданской ответственности перевозчика перед пассажирами, распределяемых между Министерством транспорта и коммуникаций и Министерством здравоохранения в размере соответственно 80 и 20 процентов;</w:t>
      </w:r>
    </w:p>
    <w:p w:rsidR="00080E3E" w:rsidRDefault="00080E3E">
      <w:pPr>
        <w:pStyle w:val="newncpi"/>
      </w:pPr>
      <w:r>
        <w:t>по обязательному страхованию строений, принадлежащих гражданам, распределяемых между Министерством по чрезвычайным ситуациям и Министерством природных ресурсов и охраны окружающей среды в размере соответственно 80 и 20 процентов.</w:t>
      </w:r>
    </w:p>
    <w:p w:rsidR="00080E3E" w:rsidRDefault="00080E3E">
      <w:pPr>
        <w:pStyle w:val="point"/>
      </w:pPr>
      <w:r>
        <w:t xml:space="preserve">5. Основанием для получения в установленном порядке средств фондов являются согласованные с Министерством </w:t>
      </w:r>
      <w:proofErr w:type="gramStart"/>
      <w:r>
        <w:t>финансов сметы использования средств фонда</w:t>
      </w:r>
      <w:proofErr w:type="gramEnd"/>
      <w:r>
        <w:t>:</w:t>
      </w:r>
    </w:p>
    <w:p w:rsidR="00080E3E" w:rsidRDefault="00080E3E">
      <w:pPr>
        <w:pStyle w:val="underpoint"/>
      </w:pPr>
      <w:r>
        <w:t>5.1. по обязательному медицинскому страхованию иностранных граждан и лиц без гражданства, временно пребывающих или временно проживающих в Республике Беларусь, утвержденные Министерством здравоохранения, Государственным пограничным комитетом, Министерством внутренних дел;</w:t>
      </w:r>
    </w:p>
    <w:p w:rsidR="00080E3E" w:rsidRDefault="00080E3E">
      <w:pPr>
        <w:pStyle w:val="underpoint"/>
      </w:pPr>
      <w:r>
        <w:t>5.2. по обязательному страхованию гражданской ответственности владельцев транспортных средств, утвержденные Министерством внутренних дел, Министерством транспорта и коммуникаций, Государственным пограничным комитетом, Министерством по чрезвычайным ситуациям, Министерством здравоохранения;</w:t>
      </w:r>
    </w:p>
    <w:p w:rsidR="00080E3E" w:rsidRDefault="00080E3E">
      <w:pPr>
        <w:pStyle w:val="underpoint"/>
      </w:pPr>
      <w:r>
        <w:t>5.3. по обязательному страхованию гражданской ответственности перевозчика перед пассажирами, составленные на основании заявок, представленных облисполкомами и Минским горисполкомом, в ведении которых находится городской автомобильный и электрический транспорт, утвержденные Министерством транспорта и коммуникаций, а также сметы использования средств фонда по данному виду страхования, утвержденные Министерством здравоохранения;</w:t>
      </w:r>
    </w:p>
    <w:p w:rsidR="00080E3E" w:rsidRDefault="00080E3E">
      <w:pPr>
        <w:pStyle w:val="underpoint"/>
      </w:pPr>
      <w:r>
        <w:t>5.4. по обязательному страхованию строений, принадлежащих гражданам, утвержденные Министерством по чрезвычайным ситуациям, Министерством природных ресурсов и охраны окружающей среды;</w:t>
      </w:r>
    </w:p>
    <w:p w:rsidR="00080E3E" w:rsidRDefault="00080E3E">
      <w:pPr>
        <w:pStyle w:val="underpoint"/>
      </w:pPr>
      <w:r>
        <w:t>5.5. по обязательному страхованию от несчастных случаев на производстве и профессиональных заболеваний, утвержденные Министерством труда и социальной защиты, Министерством здравоохранения;</w:t>
      </w:r>
    </w:p>
    <w:p w:rsidR="00080E3E" w:rsidRDefault="00080E3E">
      <w:pPr>
        <w:pStyle w:val="underpoint"/>
      </w:pPr>
      <w:proofErr w:type="gramStart"/>
      <w:r>
        <w:t>5.5</w:t>
      </w:r>
      <w:r>
        <w:rPr>
          <w:vertAlign w:val="superscript"/>
        </w:rPr>
        <w:t>1</w:t>
      </w:r>
      <w:r>
        <w:t>. по обязательному страхованию гражданской ответственности юридических лиц и индивидуальных предпринимателей за вред, причиненный деятельностью, связанной с эксплуатацией отдельных объектов, утвержденные Министерством по чрезвычайным ситуациям;</w:t>
      </w:r>
      <w:proofErr w:type="gramEnd"/>
    </w:p>
    <w:p w:rsidR="00080E3E" w:rsidRDefault="00080E3E">
      <w:pPr>
        <w:pStyle w:val="underpoint"/>
      </w:pPr>
      <w:r>
        <w:t>5.5</w:t>
      </w:r>
      <w:r>
        <w:rPr>
          <w:vertAlign w:val="superscript"/>
        </w:rPr>
        <w:t>2</w:t>
      </w:r>
      <w:r>
        <w:t>. по обязательному страхованию гражданской ответственности перевозчика при перевозке опасных грузов, утвержденные Министерством по чрезвычайным ситуациям, Министерством внутренних дел, Министерством транспорта и коммуникаций, Министерством здравоохранения;</w:t>
      </w:r>
    </w:p>
    <w:p w:rsidR="00080E3E" w:rsidRDefault="00080E3E">
      <w:pPr>
        <w:pStyle w:val="underpoint"/>
      </w:pPr>
      <w:r>
        <w:t>5.6. по добровольному страхованию медицинских расходов, добровольному страхованию жизни, утвержденные Министерством труда и социальной защиты, Министерством здравоохранения.</w:t>
      </w:r>
    </w:p>
    <w:p w:rsidR="00080E3E" w:rsidRDefault="00080E3E">
      <w:pPr>
        <w:pStyle w:val="point"/>
      </w:pPr>
      <w:r>
        <w:t>6. Средства фондов используются их распорядителями по целевому назначению и направляются:</w:t>
      </w:r>
    </w:p>
    <w:p w:rsidR="00080E3E" w:rsidRDefault="00080E3E">
      <w:pPr>
        <w:pStyle w:val="underpoint"/>
      </w:pPr>
      <w:r>
        <w:t xml:space="preserve">6.1. по обязательному медицинскому страхованию иностранных граждан и лиц без гражданства, временно пребывающих или временно проживающих в Республике Беларусь, </w:t>
      </w:r>
      <w:proofErr w:type="gramStart"/>
      <w:r>
        <w:t>на</w:t>
      </w:r>
      <w:proofErr w:type="gramEnd"/>
      <w:r>
        <w:t>:</w:t>
      </w:r>
    </w:p>
    <w:p w:rsidR="00080E3E" w:rsidRDefault="00080E3E">
      <w:pPr>
        <w:pStyle w:val="newncpi"/>
      </w:pPr>
      <w:r>
        <w:t xml:space="preserve">приобретение медицинской техники, оборудования и запасных частей к ним, расходных материалов, лекарственных и перевязочных средств, вакцин, </w:t>
      </w:r>
      <w:proofErr w:type="spellStart"/>
      <w:r>
        <w:t>диагностикумов</w:t>
      </w:r>
      <w:proofErr w:type="spellEnd"/>
      <w:r>
        <w:t>;</w:t>
      </w:r>
    </w:p>
    <w:p w:rsidR="00080E3E" w:rsidRDefault="00080E3E">
      <w:pPr>
        <w:pStyle w:val="newncpi"/>
      </w:pPr>
      <w:r>
        <w:lastRenderedPageBreak/>
        <w:t>обустройство инфраструктуры Государственной границы Республики Беларусь и приграничной территории;</w:t>
      </w:r>
    </w:p>
    <w:p w:rsidR="00080E3E" w:rsidRDefault="00080E3E">
      <w:pPr>
        <w:pStyle w:val="newncpi"/>
      </w:pPr>
      <w:r>
        <w:t xml:space="preserve">проведение мероприятий по </w:t>
      </w:r>
      <w:proofErr w:type="gramStart"/>
      <w:r>
        <w:t>контролю за</w:t>
      </w:r>
      <w:proofErr w:type="gramEnd"/>
      <w:r>
        <w:t xml:space="preserve"> временным пребыванием или временным проживанием иностранных граждан и лиц без гражданства в Республике Беларусь, создание и развитие компьютерной сети по учету иностранных граждан и лиц без гражданства, временно пребывающих или временно проживающих в Республике Беларусь;</w:t>
      </w:r>
    </w:p>
    <w:p w:rsidR="00080E3E" w:rsidRDefault="00080E3E">
      <w:pPr>
        <w:pStyle w:val="underpoint"/>
      </w:pPr>
      <w:r>
        <w:t xml:space="preserve">6.2. по обязательному страхованию гражданской ответственности владельцев транспортных средств </w:t>
      </w:r>
      <w:proofErr w:type="gramStart"/>
      <w:r>
        <w:t>на</w:t>
      </w:r>
      <w:proofErr w:type="gramEnd"/>
      <w:r>
        <w:t>:</w:t>
      </w:r>
    </w:p>
    <w:p w:rsidR="00080E3E" w:rsidRDefault="00080E3E">
      <w:pPr>
        <w:pStyle w:val="newncpi"/>
      </w:pPr>
      <w:r>
        <w:t>приобретение и монтаж технических средств организации дорожного движения (светофоры и применяемое к ним дополнительное оборудование, знаки дорожного движения, дорожная разметка, ограждение проезжей части на опасных участках дороги и в местах пересечения движения пешеходов и транспортных средств, зеркала);</w:t>
      </w:r>
    </w:p>
    <w:p w:rsidR="00080E3E" w:rsidRDefault="00080E3E">
      <w:pPr>
        <w:pStyle w:val="newncpi"/>
      </w:pPr>
      <w:r>
        <w:t>приобретение приборов диагностики подвижного состава, сре</w:t>
      </w:r>
      <w:proofErr w:type="gramStart"/>
      <w:r>
        <w:t>дств св</w:t>
      </w:r>
      <w:proofErr w:type="gramEnd"/>
      <w:r>
        <w:t>язи, инвентаря, специальной техники и оборудования, обеспечивающих соблюдение требований безопасности дорожного движения, в том числе огнетушителей, медицинских аптечек, знаков аварийной остановки;</w:t>
      </w:r>
    </w:p>
    <w:p w:rsidR="00080E3E" w:rsidRDefault="00080E3E">
      <w:pPr>
        <w:pStyle w:val="newncpi"/>
      </w:pPr>
      <w:r>
        <w:t>приобретение средств вычислительной и организационной техники, программного обеспечения для обучения водителей механических транспортных средств безопасности дорожного движения, приобретение, обслуживание, ремонт средств вычислительной и организационной техники, серверного, специального и сетевого оборудования, а также на приобретение, разработку (доработку) программного обеспечения для целей автоматизации деятельности, связанной с обеспечением безопасности дорожного движения;</w:t>
      </w:r>
    </w:p>
    <w:p w:rsidR="00080E3E" w:rsidRDefault="00080E3E">
      <w:pPr>
        <w:pStyle w:val="newncpi"/>
      </w:pPr>
      <w:r>
        <w:t>поддержание автомобильных дорог и тротуаров в зонах таможенного контроля в состоянии, обеспечивающем безопасное движение транспортных средств и пешеходов;</w:t>
      </w:r>
    </w:p>
    <w:p w:rsidR="00080E3E" w:rsidRDefault="00080E3E">
      <w:pPr>
        <w:pStyle w:val="newncpi"/>
      </w:pPr>
      <w:r>
        <w:t>реконструкцию зданий и помещений в целях создания диагностических станций и пунктов технического контроля;</w:t>
      </w:r>
    </w:p>
    <w:p w:rsidR="00080E3E" w:rsidRDefault="00080E3E">
      <w:pPr>
        <w:pStyle w:val="newncpi"/>
      </w:pPr>
      <w:r>
        <w:t>проведение мероприятий по пропаганде знаний в области предупреждения и ликвидации чрезвычайных ситуаций, популяризации безопасности дорожного движения в средствах массовой информации;</w:t>
      </w:r>
    </w:p>
    <w:p w:rsidR="00080E3E" w:rsidRDefault="00080E3E">
      <w:pPr>
        <w:pStyle w:val="newncpi"/>
      </w:pPr>
      <w:r>
        <w:t>приобретение пожарной, аварийно-спасательной и эвакуационной техники, огнетушащих составов, сре</w:t>
      </w:r>
      <w:proofErr w:type="gramStart"/>
      <w:r>
        <w:t>дств св</w:t>
      </w:r>
      <w:proofErr w:type="gramEnd"/>
      <w:r>
        <w:t>язи, аппаратов защиты органов дыхания, инструментария и оборудования для ликвидации последствий, возникших на дороге в результате чрезвычайных ситуаций;</w:t>
      </w:r>
    </w:p>
    <w:p w:rsidR="00080E3E" w:rsidRDefault="00080E3E">
      <w:pPr>
        <w:pStyle w:val="newncpi"/>
      </w:pPr>
      <w:r>
        <w:t>развитие материально-технической базы станций скорой медицинской помощи, их капитальный и текущий ремонт;</w:t>
      </w:r>
    </w:p>
    <w:p w:rsidR="00080E3E" w:rsidRDefault="00080E3E">
      <w:pPr>
        <w:pStyle w:val="newncpi"/>
      </w:pPr>
      <w:r>
        <w:t>приобретение лекарственных средств, изделий медицинского назначения, медицинской техники, запасных частей и расходных материалов к ним;</w:t>
      </w:r>
    </w:p>
    <w:p w:rsidR="00080E3E" w:rsidRDefault="00080E3E">
      <w:pPr>
        <w:pStyle w:val="newncpi"/>
      </w:pPr>
      <w:r>
        <w:t>строительство автодорожных путепроводов над железнодорожными путями на участках концентрации дорожно-транспортных происшествий;</w:t>
      </w:r>
    </w:p>
    <w:p w:rsidR="00080E3E" w:rsidRDefault="00080E3E">
      <w:pPr>
        <w:pStyle w:val="newncpi"/>
      </w:pPr>
      <w:r>
        <w:t>реконструкцию автомобильных дорог в целях ликвидации аварийно-опасных участков;</w:t>
      </w:r>
    </w:p>
    <w:p w:rsidR="00080E3E" w:rsidRDefault="00080E3E">
      <w:pPr>
        <w:pStyle w:val="newncpi"/>
      </w:pPr>
      <w:r>
        <w:t>обустройство и развитие инфраструктуры Государственной границы Республики Беларусь, обеспечивающей безопасность дорожного движения в пунктах пропуска и соответствующий режим в них;</w:t>
      </w:r>
    </w:p>
    <w:p w:rsidR="00080E3E" w:rsidRDefault="00080E3E">
      <w:pPr>
        <w:pStyle w:val="newncpi"/>
      </w:pPr>
      <w:r>
        <w:t>приобретение и ремонт транспортных средств оперативного назначения, специальных легковых автомобилей;</w:t>
      </w:r>
    </w:p>
    <w:p w:rsidR="00080E3E" w:rsidRDefault="00080E3E">
      <w:pPr>
        <w:pStyle w:val="underpoint"/>
      </w:pPr>
      <w:r>
        <w:t xml:space="preserve">6.3. по обязательному страхованию гражданской ответственности перевозчика перед пассажирами </w:t>
      </w:r>
      <w:proofErr w:type="gramStart"/>
      <w:r>
        <w:t>на</w:t>
      </w:r>
      <w:proofErr w:type="gramEnd"/>
      <w:r>
        <w:t>:</w:t>
      </w:r>
    </w:p>
    <w:p w:rsidR="00080E3E" w:rsidRDefault="00080E3E">
      <w:pPr>
        <w:pStyle w:val="newncpi"/>
      </w:pPr>
      <w:r>
        <w:t>приобретение, разработку и внедрение автоматизированных систем управления и контроля на пассажирском транспорте;</w:t>
      </w:r>
    </w:p>
    <w:p w:rsidR="00080E3E" w:rsidRDefault="00080E3E">
      <w:pPr>
        <w:pStyle w:val="newncpi"/>
      </w:pPr>
      <w:r>
        <w:lastRenderedPageBreak/>
        <w:t>закупку средств пожаротушения, медицинских аптечек, знаков аварийной остановки;</w:t>
      </w:r>
    </w:p>
    <w:p w:rsidR="00080E3E" w:rsidRDefault="00080E3E">
      <w:pPr>
        <w:pStyle w:val="newncpi"/>
      </w:pPr>
      <w:r>
        <w:t xml:space="preserve">разработку и приобретение оборудования и учебно-наглядных пособий для оснащения классов (кабинетов) безопасности дорожного движения в организациях, осуществляющих перевозки пассажиров и </w:t>
      </w:r>
      <w:proofErr w:type="gramStart"/>
      <w:r>
        <w:t>контроль за</w:t>
      </w:r>
      <w:proofErr w:type="gramEnd"/>
      <w:r>
        <w:t xml:space="preserve"> работой пассажирского транспорта;</w:t>
      </w:r>
    </w:p>
    <w:p w:rsidR="00080E3E" w:rsidRDefault="00080E3E">
      <w:pPr>
        <w:pStyle w:val="newncpi"/>
      </w:pPr>
      <w:r>
        <w:t>повышение квалификации водителей механических транспортных средств, инженерно-технических работников по вопросам перевозки пассажиров и багажа;</w:t>
      </w:r>
    </w:p>
    <w:p w:rsidR="00080E3E" w:rsidRDefault="00080E3E">
      <w:pPr>
        <w:pStyle w:val="newncpi"/>
      </w:pPr>
      <w:r>
        <w:t xml:space="preserve">закупку диагностического оборудования и средств </w:t>
      </w:r>
      <w:proofErr w:type="gramStart"/>
      <w:r>
        <w:t>контроля за</w:t>
      </w:r>
      <w:proofErr w:type="gramEnd"/>
      <w:r>
        <w:t xml:space="preserve"> состоянием авиационной техники и транспортных средств в организациях;</w:t>
      </w:r>
    </w:p>
    <w:p w:rsidR="00080E3E" w:rsidRDefault="00080E3E">
      <w:pPr>
        <w:pStyle w:val="newncpi"/>
      </w:pPr>
      <w:r>
        <w:t>приобретение материалов путевого обустройства, необходимых для обеспечения безопасной перевозки пассажиров и багажа на железнодорожном транспорте и в метро;</w:t>
      </w:r>
    </w:p>
    <w:p w:rsidR="00080E3E" w:rsidRDefault="00080E3E">
      <w:pPr>
        <w:pStyle w:val="newncpi"/>
      </w:pPr>
      <w:r>
        <w:t>ремонт, реконструкцию и модернизацию станций метро, пассажирских вокзалов, автостанций, диспетчерских станций, посадочных платформ;</w:t>
      </w:r>
    </w:p>
    <w:p w:rsidR="00080E3E" w:rsidRDefault="00080E3E">
      <w:pPr>
        <w:pStyle w:val="newncpi"/>
      </w:pPr>
      <w:r>
        <w:t>развитие материально-технической базы станций скорой медицинской помощи, их капитальный и текущий ремонт;</w:t>
      </w:r>
    </w:p>
    <w:p w:rsidR="00080E3E" w:rsidRDefault="00080E3E">
      <w:pPr>
        <w:pStyle w:val="newncpi"/>
      </w:pPr>
      <w:r>
        <w:t>приобретение лекарственных средств, изделий медицинского назначения, медицинской техники, запасных частей и расходных материалов к ним;</w:t>
      </w:r>
    </w:p>
    <w:p w:rsidR="00080E3E" w:rsidRDefault="00080E3E">
      <w:pPr>
        <w:pStyle w:val="underpoint"/>
      </w:pPr>
      <w:r>
        <w:t xml:space="preserve">6.4. по обязательному страхованию строений, принадлежащих гражданам, </w:t>
      </w:r>
      <w:proofErr w:type="gramStart"/>
      <w:r>
        <w:t>на</w:t>
      </w:r>
      <w:proofErr w:type="gramEnd"/>
      <w:r>
        <w:t>:</w:t>
      </w:r>
    </w:p>
    <w:p w:rsidR="00080E3E" w:rsidRDefault="00080E3E">
      <w:pPr>
        <w:pStyle w:val="newncpi"/>
      </w:pPr>
      <w:r>
        <w:t>разработку новых образцов пожарной техники и вооружения, огнетушащих средств, аппаратов защиты органов дыхания, снаряжения и оборудования, производство огнезащитных составов и проведение с их использованием работ для повышения огнестойкости строительных конструкций и материалов;</w:t>
      </w:r>
    </w:p>
    <w:p w:rsidR="00080E3E" w:rsidRDefault="00080E3E">
      <w:pPr>
        <w:pStyle w:val="newncpi"/>
      </w:pPr>
      <w:r>
        <w:t>приобретение пожарной и аварийно-спасательной техники, огнетушащих составов, сре</w:t>
      </w:r>
      <w:proofErr w:type="gramStart"/>
      <w:r>
        <w:t>дств св</w:t>
      </w:r>
      <w:proofErr w:type="gramEnd"/>
      <w:r>
        <w:t>язи, аппаратов защиты органов дыхания, снаряжения и оборудования, обеспечивающих безопасную работу при пожарах и авариях;</w:t>
      </w:r>
    </w:p>
    <w:p w:rsidR="00080E3E" w:rsidRDefault="00080E3E">
      <w:pPr>
        <w:pStyle w:val="newncpi"/>
      </w:pPr>
      <w:r>
        <w:t>проведение пожарно-технических экспертиз, научно-исследовательских и опытно-конструкторских работ, направленных на обеспечение пожарной безопасности, создание новых технологий, техники, веществ и материалов, а также внедрение их в производство и эксплуатацию;</w:t>
      </w:r>
    </w:p>
    <w:p w:rsidR="00080E3E" w:rsidRDefault="00080E3E">
      <w:pPr>
        <w:pStyle w:val="newncpi"/>
      </w:pPr>
      <w:r>
        <w:t>осуществление исследований и испытаний огнетушащих средств, пожарной техники, огнетушителей и других сре</w:t>
      </w:r>
      <w:proofErr w:type="gramStart"/>
      <w:r>
        <w:t>дств пр</w:t>
      </w:r>
      <w:proofErr w:type="gramEnd"/>
      <w:r>
        <w:t>отивопожарной защиты на соответствие требованиям пожарной безопасности;</w:t>
      </w:r>
    </w:p>
    <w:p w:rsidR="00080E3E" w:rsidRDefault="00080E3E">
      <w:pPr>
        <w:pStyle w:val="newncpi"/>
      </w:pPr>
      <w:r>
        <w:t>проведение работы с внештатными пожарными формированиями;</w:t>
      </w:r>
    </w:p>
    <w:p w:rsidR="00080E3E" w:rsidRDefault="00080E3E">
      <w:pPr>
        <w:pStyle w:val="newncpi"/>
      </w:pPr>
      <w:r>
        <w:t>приобретение и изготовление витрин, стендов, плакатов, памяток, буклетов, листовок и другой наглядной продукции, необходимой для организации обучения и информирования населения республики о состоянии пожарной безопасности;</w:t>
      </w:r>
    </w:p>
    <w:p w:rsidR="00080E3E" w:rsidRDefault="00080E3E">
      <w:pPr>
        <w:pStyle w:val="newncpi"/>
      </w:pPr>
      <w:r>
        <w:t>проведение мероприятий по обеспечению пожарной безопасности в населенных пунктах и жилых домах граждан;</w:t>
      </w:r>
    </w:p>
    <w:p w:rsidR="00080E3E" w:rsidRDefault="00080E3E">
      <w:pPr>
        <w:pStyle w:val="newncpi"/>
      </w:pPr>
      <w:r>
        <w:t>техническое оснащение системы оперативного доведения информации об опасных гидрометеорологических явлениях до граждан и организаций, а также государственной сети гидрометеорологических наблюдений современными приборами и оборудованием для обнаружения этих явлений и слежения за ними, приобретение техники для оперативного предупреждения об опасных гидрометеорологических явлениях;</w:t>
      </w:r>
    </w:p>
    <w:p w:rsidR="00080E3E" w:rsidRDefault="00080E3E">
      <w:pPr>
        <w:pStyle w:val="newncpi"/>
      </w:pPr>
      <w:r>
        <w:t>финансирование мероприятий по предотвращению наводнений и других стихийных бедствий, в том числе строительству и ремонту водохранилищ и водопроводящих каналов, сооружению дамб;</w:t>
      </w:r>
    </w:p>
    <w:p w:rsidR="00080E3E" w:rsidRDefault="00080E3E">
      <w:pPr>
        <w:pStyle w:val="newncpi"/>
      </w:pPr>
      <w:r>
        <w:t>финансирование строительства, реконструкции и капитального ремонта зданий и сооружений пожарных аварийно-спасательных подразделений, гаражей, стоянок для транспортных средств;</w:t>
      </w:r>
    </w:p>
    <w:p w:rsidR="00080E3E" w:rsidRDefault="00080E3E">
      <w:pPr>
        <w:pStyle w:val="underpoint"/>
      </w:pPr>
      <w:r>
        <w:t xml:space="preserve">6.5. по обязательному страхованию от несчастных случаев на производстве и профессиональных заболеваний, добровольному страхованию медицинских расходов, добровольному страхованию жизни </w:t>
      </w:r>
      <w:proofErr w:type="gramStart"/>
      <w:r>
        <w:t>на</w:t>
      </w:r>
      <w:proofErr w:type="gramEnd"/>
      <w:r>
        <w:t>:</w:t>
      </w:r>
    </w:p>
    <w:p w:rsidR="00080E3E" w:rsidRDefault="00080E3E">
      <w:pPr>
        <w:pStyle w:val="newncpi"/>
      </w:pPr>
      <w:r>
        <w:lastRenderedPageBreak/>
        <w:t>финансирование научных исследований в области охраны труда, организационно-методических мероприятий по вопросам страхования от несчастных случаев на производстве и профессиональных заболеваний;</w:t>
      </w:r>
    </w:p>
    <w:p w:rsidR="00080E3E" w:rsidRDefault="00080E3E">
      <w:pPr>
        <w:pStyle w:val="newncpi"/>
      </w:pPr>
      <w:r>
        <w:t>разработку межотраслевых правил охраны труда и реализацию мероприятий по улучшению условий и охраны труда, предусмотренных в соответствующей государственной программе, направленной на улучшение условий и охраны труда;</w:t>
      </w:r>
    </w:p>
    <w:p w:rsidR="00080E3E" w:rsidRDefault="00080E3E">
      <w:pPr>
        <w:pStyle w:val="newncpi"/>
      </w:pPr>
      <w:r>
        <w:t>обучение и повышение квалификации специалистов, занимающихся вопросами охраны труда;</w:t>
      </w:r>
    </w:p>
    <w:p w:rsidR="00080E3E" w:rsidRDefault="00080E3E">
      <w:pPr>
        <w:pStyle w:val="newncpi"/>
      </w:pPr>
      <w:r>
        <w:t>создание и развитие компьютерной сети по учету и анализу производственного травматизма;</w:t>
      </w:r>
    </w:p>
    <w:p w:rsidR="00080E3E" w:rsidRDefault="00080E3E">
      <w:pPr>
        <w:pStyle w:val="newncpi"/>
      </w:pPr>
      <w:r>
        <w:t>приобретение и изготовление витрин, стендов, плакатов, памяток, буклетов, листовок и другой наглядной продукции, необходимой для организации обучения и информирования населения по вопросам охраны труда;</w:t>
      </w:r>
    </w:p>
    <w:p w:rsidR="00080E3E" w:rsidRDefault="00080E3E">
      <w:pPr>
        <w:pStyle w:val="newncpi"/>
      </w:pPr>
      <w:r>
        <w:t>проведение мероприятий в средствах массовой информации по пропаганде знаний в области предупреждения производственного травматизма;</w:t>
      </w:r>
    </w:p>
    <w:p w:rsidR="00080E3E" w:rsidRDefault="00080E3E">
      <w:pPr>
        <w:pStyle w:val="newncpi"/>
      </w:pPr>
      <w:r>
        <w:t>реконструкцию и строительство зданий и сооружений организаций здравоохранения;</w:t>
      </w:r>
    </w:p>
    <w:p w:rsidR="00080E3E" w:rsidRDefault="00080E3E">
      <w:pPr>
        <w:pStyle w:val="newncpi"/>
      </w:pPr>
      <w:r>
        <w:t xml:space="preserve">финансирование мероприятий </w:t>
      </w:r>
      <w:proofErr w:type="gramStart"/>
      <w:r>
        <w:t>по</w:t>
      </w:r>
      <w:proofErr w:type="gramEnd"/>
      <w:r>
        <w:t>:</w:t>
      </w:r>
    </w:p>
    <w:p w:rsidR="00080E3E" w:rsidRDefault="00080E3E">
      <w:pPr>
        <w:pStyle w:val="newncpi"/>
      </w:pPr>
      <w:r>
        <w:t>пропаганде безопасных условий труда;</w:t>
      </w:r>
    </w:p>
    <w:p w:rsidR="00080E3E" w:rsidRDefault="00080E3E">
      <w:pPr>
        <w:pStyle w:val="newncpi"/>
      </w:pPr>
      <w:r>
        <w:t>разработке индивидуальных и коллективных средств защиты;</w:t>
      </w:r>
    </w:p>
    <w:p w:rsidR="00080E3E" w:rsidRDefault="00080E3E">
      <w:pPr>
        <w:pStyle w:val="newncpi"/>
      </w:pPr>
      <w:r>
        <w:t>проведению аттестации рабочих мест по условиям труда в организациях;</w:t>
      </w:r>
    </w:p>
    <w:p w:rsidR="00080E3E" w:rsidRDefault="00080E3E">
      <w:pPr>
        <w:pStyle w:val="newncpi"/>
      </w:pPr>
      <w:r>
        <w:t>выполнению запланированных по результатам аттестации рабочих мест по условиям труда в организациях работ по приведению уровней шума, запыленности и загазованности воздуха на рабочих местах в соответствие с законодательством об охране труда;</w:t>
      </w:r>
    </w:p>
    <w:p w:rsidR="00080E3E" w:rsidRDefault="00080E3E">
      <w:pPr>
        <w:pStyle w:val="newncpi"/>
      </w:pPr>
      <w:r>
        <w:t>созданию, развитию и материально-техническому обеспечению организаций, осуществляющих реабилитацию граждан, в том числе обеспечению техническими средствами социальной реабилитации лиц, потерпевших от несчастных случаев на производстве или получивших профессиональные заболевания;</w:t>
      </w:r>
    </w:p>
    <w:p w:rsidR="00080E3E" w:rsidRDefault="00080E3E">
      <w:pPr>
        <w:pStyle w:val="newncpi"/>
      </w:pPr>
      <w:r>
        <w:t>обеспечению безопасного и устойчивого функционирования организаций здравоохранения, капитального и текущего ремонта их зданий, приобретения лекарственных средств, изделий медицинского назначения и медицинской техники;</w:t>
      </w:r>
    </w:p>
    <w:p w:rsidR="00080E3E" w:rsidRDefault="00080E3E">
      <w:pPr>
        <w:pStyle w:val="underpoint"/>
      </w:pPr>
      <w:r>
        <w:t xml:space="preserve">6.6. по обязательному страхованию гражданской ответственности юридических лиц и индивидуальных предпринимателей за вред, причиненный деятельностью, связанной с эксплуатацией отдельных объектов, </w:t>
      </w:r>
      <w:proofErr w:type="gramStart"/>
      <w:r>
        <w:t>на</w:t>
      </w:r>
      <w:proofErr w:type="gramEnd"/>
      <w:r>
        <w:t>:</w:t>
      </w:r>
    </w:p>
    <w:p w:rsidR="00080E3E" w:rsidRDefault="00080E3E">
      <w:pPr>
        <w:pStyle w:val="newncpi"/>
      </w:pPr>
      <w:r>
        <w:t>приобретение пожарной и аварийно-спасательной техники, средств пожаротушения, сре</w:t>
      </w:r>
      <w:proofErr w:type="gramStart"/>
      <w:r>
        <w:t>дств св</w:t>
      </w:r>
      <w:proofErr w:type="gramEnd"/>
      <w:r>
        <w:t>язи, аппаратов защиты органов дыхания, снаряжения и оборудования, обеспечивающих безопасную работу в условиях пожаров и аварий;</w:t>
      </w:r>
    </w:p>
    <w:p w:rsidR="00080E3E" w:rsidRDefault="00080E3E">
      <w:pPr>
        <w:pStyle w:val="newncpi"/>
      </w:pPr>
      <w:r>
        <w:t>приобретение средств индивидуальной защиты, лекарственных средств, изделий медицинского назначения и медицинской техники, используемых для оказания первичной медицинской помощи;</w:t>
      </w:r>
    </w:p>
    <w:p w:rsidR="00080E3E" w:rsidRDefault="00080E3E">
      <w:pPr>
        <w:pStyle w:val="newncpi"/>
      </w:pPr>
      <w:r>
        <w:t>проведение мероприятий по устройству, совершенствованию и ремонту пожарной сигнализации, средств, обеспечивающих безопасность объектов страхования;</w:t>
      </w:r>
    </w:p>
    <w:p w:rsidR="00080E3E" w:rsidRDefault="00080E3E">
      <w:pPr>
        <w:pStyle w:val="newncpi"/>
      </w:pPr>
      <w:r>
        <w:t>приобретение и изготовление информационных щитов, витрин, стендов, брошюр, плакатов, буклетов, памяток, необходимых для информирования о мерах по предупреждению чрезвычайных ситуаций и порядке действий в случаях их возникновения;</w:t>
      </w:r>
    </w:p>
    <w:p w:rsidR="00080E3E" w:rsidRDefault="00080E3E">
      <w:pPr>
        <w:pStyle w:val="newncpi"/>
      </w:pPr>
      <w:r>
        <w:t>проведение мероприятий по популяризации в средствах массовой информации культуры безопасной жизнедеятельности и информированию о мерах по предупреждению чрезвычайных ситуаций и порядке действий в случае их возникновения;</w:t>
      </w:r>
    </w:p>
    <w:p w:rsidR="00080E3E" w:rsidRDefault="00080E3E">
      <w:pPr>
        <w:pStyle w:val="underpoint"/>
      </w:pPr>
      <w:r>
        <w:t xml:space="preserve">6.7. по обязательному страхованию гражданской ответственности перевозчика при перевозке опасных грузов </w:t>
      </w:r>
      <w:proofErr w:type="gramStart"/>
      <w:r>
        <w:t>на</w:t>
      </w:r>
      <w:proofErr w:type="gramEnd"/>
      <w:r>
        <w:t>:</w:t>
      </w:r>
    </w:p>
    <w:p w:rsidR="00080E3E" w:rsidRDefault="00080E3E">
      <w:pPr>
        <w:pStyle w:val="newncpi"/>
      </w:pPr>
      <w:r>
        <w:t>приобретение пожарной, аварийно-спасательной и эвакуационной техники, огнетушащих составов, сре</w:t>
      </w:r>
      <w:proofErr w:type="gramStart"/>
      <w:r>
        <w:t>дств св</w:t>
      </w:r>
      <w:proofErr w:type="gramEnd"/>
      <w:r>
        <w:t xml:space="preserve">язи, аппаратов защиты органов дыхания, </w:t>
      </w:r>
      <w:r>
        <w:lastRenderedPageBreak/>
        <w:t>инструментария и оборудования для ликвидации последствий, возникших в результате чрезвычайных ситуаций;</w:t>
      </w:r>
    </w:p>
    <w:p w:rsidR="00080E3E" w:rsidRDefault="00080E3E">
      <w:pPr>
        <w:pStyle w:val="newncpi"/>
      </w:pPr>
      <w:r>
        <w:t>приобретение средств индивидуальной защиты, лекарственных средств, изделий медицинского назначения и медицинской техники, используемых для оказания первичной медицинской помощи;</w:t>
      </w:r>
    </w:p>
    <w:p w:rsidR="00080E3E" w:rsidRDefault="00080E3E">
      <w:pPr>
        <w:pStyle w:val="newncpi"/>
      </w:pPr>
      <w:r>
        <w:t>разработку новых образцов пожарной, аварийно-спасательной и эвакуационной техники и вооружения;</w:t>
      </w:r>
    </w:p>
    <w:p w:rsidR="00080E3E" w:rsidRDefault="00080E3E">
      <w:pPr>
        <w:pStyle w:val="newncpi"/>
      </w:pPr>
      <w:r>
        <w:t>приобретение и монтаж технических средств организации дорожного движения, приборов диагностики подвижного состава, инвентаря и оборудования, обеспечивающих соблюдение требований безопасности дорожного движения;</w:t>
      </w:r>
    </w:p>
    <w:p w:rsidR="00080E3E" w:rsidRDefault="00080E3E">
      <w:pPr>
        <w:pStyle w:val="newncpi"/>
      </w:pPr>
      <w:r>
        <w:t>развитие материально-технической базы станций скорой медицинской помощи, их капитальный и текущий ремонт;</w:t>
      </w:r>
    </w:p>
    <w:p w:rsidR="00080E3E" w:rsidRDefault="00080E3E">
      <w:pPr>
        <w:pStyle w:val="newncpi"/>
      </w:pPr>
      <w:r>
        <w:t>приобретение и изготовление витрин, стендов, плакатов, памяток, буклетов, листовок и другой наглядной продукции, необходимой для организации обучения и информирования населения по вопросам безопасности при перевозке опасных грузов;</w:t>
      </w:r>
    </w:p>
    <w:p w:rsidR="00080E3E" w:rsidRDefault="00080E3E">
      <w:pPr>
        <w:pStyle w:val="newncpi"/>
      </w:pPr>
      <w:r>
        <w:t>проведение мероприятий в средствах массовой информации по пропаганде знаний в области предупреждения и ликвидации чрезвычайных ситуаций;</w:t>
      </w:r>
    </w:p>
    <w:p w:rsidR="00080E3E" w:rsidRDefault="00080E3E">
      <w:pPr>
        <w:pStyle w:val="newncpi"/>
      </w:pPr>
      <w:r>
        <w:t>приобретение систем видеонаблюдения и средств навигации для установки на транспорте, осуществляющем перевозку опасных грузов;</w:t>
      </w:r>
    </w:p>
    <w:p w:rsidR="00080E3E" w:rsidRDefault="00080E3E">
      <w:pPr>
        <w:pStyle w:val="newncpi"/>
      </w:pPr>
      <w:r>
        <w:t>приобретение тренажеров для обучения водителей.</w:t>
      </w:r>
    </w:p>
    <w:p w:rsidR="00080E3E" w:rsidRDefault="00080E3E">
      <w:pPr>
        <w:pStyle w:val="point"/>
      </w:pPr>
      <w:r>
        <w:t xml:space="preserve">7. Оплата расходов, предусмотренных в пункте 6 настоящего Положения, производится в соответствии с утвержденными сметами, указанными в пункте 5 настоящего Положения. </w:t>
      </w:r>
      <w:proofErr w:type="gramStart"/>
      <w:r>
        <w:t>Контроль за</w:t>
      </w:r>
      <w:proofErr w:type="gramEnd"/>
      <w:r>
        <w:t xml:space="preserve"> целевым использованием средств осуществляется Министерством финансов.</w:t>
      </w:r>
    </w:p>
    <w:p w:rsidR="00080E3E" w:rsidRDefault="00080E3E">
      <w:pPr>
        <w:pStyle w:val="newncpi"/>
      </w:pPr>
      <w:r>
        <w:t>Средства фондов, не израсходованные в течение финансового года, в установленном порядке направляются на расходы республиканского бюджета.</w:t>
      </w:r>
    </w:p>
    <w:p w:rsidR="001D1A3A" w:rsidRDefault="00F7440C"/>
    <w:sectPr w:rsidR="001D1A3A" w:rsidSect="00080E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40C" w:rsidRDefault="00F7440C" w:rsidP="00080E3E">
      <w:pPr>
        <w:spacing w:after="0" w:line="240" w:lineRule="auto"/>
      </w:pPr>
      <w:r>
        <w:separator/>
      </w:r>
    </w:p>
  </w:endnote>
  <w:endnote w:type="continuationSeparator" w:id="0">
    <w:p w:rsidR="00F7440C" w:rsidRDefault="00F7440C" w:rsidP="0008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E3E" w:rsidRDefault="00080E3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E3E" w:rsidRDefault="00080E3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46"/>
    </w:tblGrid>
    <w:tr w:rsidR="00080E3E" w:rsidTr="00080E3E">
      <w:tc>
        <w:tcPr>
          <w:tcW w:w="1800" w:type="dxa"/>
          <w:shd w:val="clear" w:color="auto" w:fill="auto"/>
          <w:vAlign w:val="center"/>
        </w:tcPr>
        <w:p w:rsidR="00080E3E" w:rsidRDefault="00080E3E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3715E0C1" wp14:editId="5D5C2B58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080E3E" w:rsidRDefault="00080E3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80E3E" w:rsidRDefault="00080E3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05.09.2019</w:t>
          </w:r>
        </w:p>
        <w:p w:rsidR="00080E3E" w:rsidRPr="00080E3E" w:rsidRDefault="00080E3E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80E3E" w:rsidRDefault="00080E3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40C" w:rsidRDefault="00F7440C" w:rsidP="00080E3E">
      <w:pPr>
        <w:spacing w:after="0" w:line="240" w:lineRule="auto"/>
      </w:pPr>
      <w:r>
        <w:separator/>
      </w:r>
    </w:p>
  </w:footnote>
  <w:footnote w:type="continuationSeparator" w:id="0">
    <w:p w:rsidR="00F7440C" w:rsidRDefault="00F7440C" w:rsidP="0008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E3E" w:rsidRDefault="00080E3E" w:rsidP="002878D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80E3E" w:rsidRDefault="00080E3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E3E" w:rsidRPr="00080E3E" w:rsidRDefault="00080E3E" w:rsidP="002878D1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80E3E">
      <w:rPr>
        <w:rStyle w:val="a7"/>
        <w:rFonts w:ascii="Times New Roman" w:hAnsi="Times New Roman" w:cs="Times New Roman"/>
        <w:sz w:val="24"/>
      </w:rPr>
      <w:fldChar w:fldCharType="begin"/>
    </w:r>
    <w:r w:rsidRPr="00080E3E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80E3E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6</w:t>
    </w:r>
    <w:r w:rsidRPr="00080E3E">
      <w:rPr>
        <w:rStyle w:val="a7"/>
        <w:rFonts w:ascii="Times New Roman" w:hAnsi="Times New Roman" w:cs="Times New Roman"/>
        <w:sz w:val="24"/>
      </w:rPr>
      <w:fldChar w:fldCharType="end"/>
    </w:r>
  </w:p>
  <w:p w:rsidR="00080E3E" w:rsidRPr="00080E3E" w:rsidRDefault="00080E3E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E3E" w:rsidRDefault="00080E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3E"/>
    <w:rsid w:val="00080E3E"/>
    <w:rsid w:val="0053628E"/>
    <w:rsid w:val="005540F1"/>
    <w:rsid w:val="00F7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80E3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080E3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80E3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80E3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80E3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80E3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80E3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80E3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80E3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80E3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80E3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80E3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80E3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80E3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80E3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80E3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80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8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E3E"/>
  </w:style>
  <w:style w:type="paragraph" w:styleId="a5">
    <w:name w:val="footer"/>
    <w:basedOn w:val="a"/>
    <w:link w:val="a6"/>
    <w:uiPriority w:val="99"/>
    <w:unhideWhenUsed/>
    <w:rsid w:val="0008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E3E"/>
  </w:style>
  <w:style w:type="character" w:styleId="a7">
    <w:name w:val="page number"/>
    <w:basedOn w:val="a0"/>
    <w:uiPriority w:val="99"/>
    <w:semiHidden/>
    <w:unhideWhenUsed/>
    <w:rsid w:val="00080E3E"/>
  </w:style>
  <w:style w:type="table" w:styleId="a8">
    <w:name w:val="Table Grid"/>
    <w:basedOn w:val="a1"/>
    <w:uiPriority w:val="59"/>
    <w:rsid w:val="0008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080E3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u">
    <w:name w:val="titleu"/>
    <w:basedOn w:val="a"/>
    <w:rsid w:val="00080E3E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80E3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80E3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080E3E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80E3E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ap1">
    <w:name w:val="cap1"/>
    <w:basedOn w:val="a"/>
    <w:rsid w:val="00080E3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080E3E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80E3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80E3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80E3E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80E3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80E3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80E3E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80E3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80E3E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080E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8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0E3E"/>
  </w:style>
  <w:style w:type="paragraph" w:styleId="a5">
    <w:name w:val="footer"/>
    <w:basedOn w:val="a"/>
    <w:link w:val="a6"/>
    <w:uiPriority w:val="99"/>
    <w:unhideWhenUsed/>
    <w:rsid w:val="00080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0E3E"/>
  </w:style>
  <w:style w:type="character" w:styleId="a7">
    <w:name w:val="page number"/>
    <w:basedOn w:val="a0"/>
    <w:uiPriority w:val="99"/>
    <w:semiHidden/>
    <w:unhideWhenUsed/>
    <w:rsid w:val="00080E3E"/>
  </w:style>
  <w:style w:type="table" w:styleId="a8">
    <w:name w:val="Table Grid"/>
    <w:basedOn w:val="a1"/>
    <w:uiPriority w:val="59"/>
    <w:rsid w:val="00080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2248</Words>
  <Characters>18507</Characters>
  <Application>Microsoft Office Word</Application>
  <DocSecurity>0</DocSecurity>
  <Lines>336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Давидюк Ольга Владимировна</dc:creator>
  <cp:lastModifiedBy>Давидюк Ольга Владимировна</cp:lastModifiedBy>
  <cp:revision>1</cp:revision>
  <dcterms:created xsi:type="dcterms:W3CDTF">2019-09-05T12:09:00Z</dcterms:created>
  <dcterms:modified xsi:type="dcterms:W3CDTF">2019-09-05T12:09:00Z</dcterms:modified>
</cp:coreProperties>
</file>